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D5F29" w14:textId="77777777" w:rsidR="00CE786F" w:rsidRDefault="00292A2C">
      <w:pPr>
        <w:pStyle w:val="Heading1"/>
        <w:keepNext w:val="0"/>
        <w:keepLines w:val="0"/>
        <w:rPr>
          <w:color w:val="000000"/>
          <w:sz w:val="28"/>
          <w:szCs w:val="28"/>
        </w:rPr>
      </w:pPr>
      <w:r>
        <w:rPr>
          <w:rFonts w:ascii="Helvetica Neue" w:eastAsia="Helvetica Neue" w:hAnsi="Helvetica Neue" w:cs="Helvetica Neue"/>
          <w:color w:val="000000"/>
          <w:sz w:val="26"/>
          <w:szCs w:val="26"/>
        </w:rPr>
        <w:t xml:space="preserve"> Decentralized Clinical Trials and Rare Diseases: A DIA-Innovative Design Scientific Working Group (DIA-IDSWG) Perspective</w:t>
      </w:r>
    </w:p>
    <w:p w14:paraId="158D5F2A" w14:textId="77777777" w:rsidR="00CE786F" w:rsidRDefault="00CE786F"/>
    <w:p w14:paraId="158D5F2B" w14:textId="77777777" w:rsidR="00CE786F" w:rsidRDefault="00292A2C">
      <w:pPr>
        <w:rPr>
          <w:color w:val="0000FF"/>
          <w:sz w:val="28"/>
          <w:szCs w:val="28"/>
        </w:rPr>
      </w:pPr>
      <w:r>
        <w:rPr>
          <w:color w:val="0000FF"/>
          <w:sz w:val="28"/>
          <w:szCs w:val="28"/>
        </w:rPr>
        <w:t>Appendix A. List of Released Decentralized Clinical Trials</w:t>
      </w:r>
    </w:p>
    <w:p w14:paraId="158D5F2C" w14:textId="77777777" w:rsidR="00CE786F" w:rsidRDefault="00CE786F"/>
    <w:p w14:paraId="158D5F2D" w14:textId="77777777" w:rsidR="00CE786F" w:rsidRDefault="00292A2C">
      <w:pPr>
        <w:spacing w:before="240" w:after="240" w:line="480" w:lineRule="auto"/>
        <w:jc w:val="both"/>
        <w:rPr>
          <w:color w:val="000000"/>
          <w:sz w:val="20"/>
          <w:szCs w:val="20"/>
        </w:rPr>
      </w:pPr>
      <w:r>
        <w:rPr>
          <w:b/>
          <w:color w:val="000000"/>
          <w:sz w:val="20"/>
          <w:szCs w:val="20"/>
        </w:rPr>
        <w:t>Table A1: Examples of published DCTs</w:t>
      </w:r>
    </w:p>
    <w:tbl>
      <w:tblPr>
        <w:tblStyle w:val="a3"/>
        <w:tblW w:w="13770" w:type="dxa"/>
        <w:tblInd w:w="-280" w:type="dxa"/>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ayout w:type="fixed"/>
        <w:tblLook w:val="0600" w:firstRow="0" w:lastRow="0" w:firstColumn="0" w:lastColumn="0" w:noHBand="1" w:noVBand="1"/>
      </w:tblPr>
      <w:tblGrid>
        <w:gridCol w:w="860"/>
        <w:gridCol w:w="1300"/>
        <w:gridCol w:w="1530"/>
        <w:gridCol w:w="990"/>
        <w:gridCol w:w="1350"/>
        <w:gridCol w:w="900"/>
        <w:gridCol w:w="2700"/>
        <w:gridCol w:w="4140"/>
      </w:tblGrid>
      <w:tr w:rsidR="00CE786F" w14:paraId="158D5F36" w14:textId="77777777">
        <w:tc>
          <w:tcPr>
            <w:tcW w:w="86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2E" w14:textId="77777777" w:rsidR="00CE786F" w:rsidRDefault="00292A2C">
            <w:pPr>
              <w:widowControl w:val="0"/>
              <w:rPr>
                <w:b/>
                <w:color w:val="000000"/>
                <w:sz w:val="20"/>
                <w:szCs w:val="20"/>
              </w:rPr>
            </w:pPr>
            <w:r>
              <w:rPr>
                <w:b/>
                <w:color w:val="000000"/>
                <w:sz w:val="20"/>
                <w:szCs w:val="20"/>
              </w:rPr>
              <w:t>Year</w:t>
            </w:r>
          </w:p>
        </w:tc>
        <w:tc>
          <w:tcPr>
            <w:tcW w:w="130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2F" w14:textId="77777777" w:rsidR="00CE786F" w:rsidRDefault="00292A2C">
            <w:pPr>
              <w:widowControl w:val="0"/>
              <w:rPr>
                <w:b/>
                <w:color w:val="000000"/>
                <w:sz w:val="20"/>
                <w:szCs w:val="20"/>
              </w:rPr>
            </w:pPr>
            <w:r>
              <w:rPr>
                <w:b/>
                <w:color w:val="000000"/>
                <w:sz w:val="20"/>
                <w:szCs w:val="20"/>
              </w:rPr>
              <w:t>CT.gov Identifier</w:t>
            </w:r>
          </w:p>
        </w:tc>
        <w:tc>
          <w:tcPr>
            <w:tcW w:w="153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30" w14:textId="77777777" w:rsidR="00CE786F" w:rsidRDefault="00292A2C">
            <w:pPr>
              <w:widowControl w:val="0"/>
              <w:rPr>
                <w:b/>
                <w:color w:val="000000"/>
                <w:sz w:val="20"/>
                <w:szCs w:val="20"/>
              </w:rPr>
            </w:pPr>
            <w:r>
              <w:rPr>
                <w:b/>
                <w:color w:val="000000"/>
                <w:sz w:val="20"/>
                <w:szCs w:val="20"/>
              </w:rPr>
              <w:t xml:space="preserve">Disease </w:t>
            </w:r>
          </w:p>
        </w:tc>
        <w:tc>
          <w:tcPr>
            <w:tcW w:w="99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31" w14:textId="77777777" w:rsidR="00CE786F" w:rsidRDefault="00292A2C">
            <w:pPr>
              <w:widowControl w:val="0"/>
              <w:rPr>
                <w:b/>
                <w:color w:val="000000"/>
                <w:sz w:val="20"/>
                <w:szCs w:val="20"/>
              </w:rPr>
            </w:pPr>
            <w:r>
              <w:rPr>
                <w:b/>
                <w:color w:val="000000"/>
                <w:sz w:val="20"/>
                <w:szCs w:val="20"/>
              </w:rPr>
              <w:t>Study Length</w:t>
            </w:r>
          </w:p>
        </w:tc>
        <w:tc>
          <w:tcPr>
            <w:tcW w:w="135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32" w14:textId="77777777" w:rsidR="00CE786F" w:rsidRDefault="00292A2C">
            <w:pPr>
              <w:widowControl w:val="0"/>
              <w:rPr>
                <w:b/>
                <w:color w:val="000000"/>
                <w:sz w:val="20"/>
                <w:szCs w:val="20"/>
              </w:rPr>
            </w:pPr>
            <w:r>
              <w:rPr>
                <w:b/>
                <w:color w:val="000000"/>
                <w:sz w:val="20"/>
                <w:szCs w:val="20"/>
              </w:rPr>
              <w:t xml:space="preserve">Study Design </w:t>
            </w:r>
          </w:p>
        </w:tc>
        <w:tc>
          <w:tcPr>
            <w:tcW w:w="90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33" w14:textId="77777777" w:rsidR="00CE786F" w:rsidRDefault="00292A2C">
            <w:pPr>
              <w:widowControl w:val="0"/>
              <w:rPr>
                <w:b/>
                <w:color w:val="000000"/>
                <w:sz w:val="20"/>
                <w:szCs w:val="20"/>
              </w:rPr>
            </w:pPr>
            <w:r>
              <w:rPr>
                <w:b/>
                <w:color w:val="000000"/>
                <w:sz w:val="20"/>
                <w:szCs w:val="20"/>
              </w:rPr>
              <w:t>Sample Size</w:t>
            </w:r>
          </w:p>
        </w:tc>
        <w:tc>
          <w:tcPr>
            <w:tcW w:w="2700" w:type="dxa"/>
            <w:tcBorders>
              <w:top w:val="single" w:sz="8" w:space="0" w:color="0000FF"/>
              <w:left w:val="single" w:sz="8" w:space="0" w:color="0000FF"/>
              <w:bottom w:val="single" w:sz="8" w:space="0" w:color="0000FF"/>
              <w:right w:val="single" w:sz="8" w:space="0" w:color="0000FF"/>
            </w:tcBorders>
            <w:shd w:val="clear" w:color="auto" w:fill="CCCCCC"/>
            <w:tcMar>
              <w:top w:w="100" w:type="dxa"/>
              <w:left w:w="100" w:type="dxa"/>
              <w:bottom w:w="100" w:type="dxa"/>
              <w:right w:w="100" w:type="dxa"/>
            </w:tcMar>
          </w:tcPr>
          <w:p w14:paraId="158D5F34" w14:textId="77777777" w:rsidR="00CE786F" w:rsidRDefault="00292A2C">
            <w:pPr>
              <w:widowControl w:val="0"/>
              <w:rPr>
                <w:b/>
                <w:color w:val="000000"/>
                <w:sz w:val="20"/>
                <w:szCs w:val="20"/>
              </w:rPr>
            </w:pPr>
            <w:r>
              <w:rPr>
                <w:b/>
                <w:color w:val="000000"/>
                <w:sz w:val="20"/>
                <w:szCs w:val="20"/>
              </w:rPr>
              <w:t>Special Comment</w:t>
            </w:r>
          </w:p>
        </w:tc>
        <w:tc>
          <w:tcPr>
            <w:tcW w:w="4140" w:type="dxa"/>
            <w:tcBorders>
              <w:top w:val="single" w:sz="8" w:space="0" w:color="0000FF"/>
              <w:left w:val="single" w:sz="8" w:space="0" w:color="0000FF"/>
              <w:bottom w:val="single" w:sz="8" w:space="0" w:color="0000FF"/>
              <w:right w:val="single" w:sz="8" w:space="0" w:color="0000FF"/>
            </w:tcBorders>
            <w:shd w:val="clear" w:color="auto" w:fill="CCCCCC"/>
          </w:tcPr>
          <w:p w14:paraId="158D5F35" w14:textId="77777777" w:rsidR="00CE786F" w:rsidRDefault="00292A2C">
            <w:pPr>
              <w:widowControl w:val="0"/>
              <w:rPr>
                <w:b/>
                <w:color w:val="000000"/>
                <w:sz w:val="20"/>
                <w:szCs w:val="20"/>
              </w:rPr>
            </w:pPr>
            <w:r>
              <w:rPr>
                <w:b/>
                <w:color w:val="000000"/>
                <w:sz w:val="20"/>
                <w:szCs w:val="20"/>
              </w:rPr>
              <w:t>Insights for Future Studies</w:t>
            </w:r>
          </w:p>
        </w:tc>
      </w:tr>
      <w:tr w:rsidR="00CE786F" w14:paraId="158D5F43" w14:textId="77777777">
        <w:trPr>
          <w:trHeight w:val="414"/>
        </w:trPr>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37" w14:textId="77777777" w:rsidR="00CE786F" w:rsidRDefault="00292A2C">
            <w:pPr>
              <w:widowControl w:val="0"/>
              <w:rPr>
                <w:color w:val="000000"/>
                <w:sz w:val="18"/>
                <w:szCs w:val="18"/>
              </w:rPr>
            </w:pPr>
            <w:r>
              <w:rPr>
                <w:color w:val="000000"/>
                <w:sz w:val="18"/>
                <w:szCs w:val="18"/>
              </w:rPr>
              <w:t>2021</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38" w14:textId="77777777" w:rsidR="00CE786F" w:rsidRDefault="00292A2C">
            <w:pPr>
              <w:rPr>
                <w:color w:val="000000"/>
                <w:sz w:val="18"/>
                <w:szCs w:val="18"/>
              </w:rPr>
            </w:pPr>
            <w:r>
              <w:rPr>
                <w:color w:val="000000"/>
                <w:sz w:val="18"/>
                <w:szCs w:val="18"/>
              </w:rPr>
              <w:t>NCT04923464</w:t>
            </w:r>
          </w:p>
          <w:p w14:paraId="158D5F39" w14:textId="77777777" w:rsidR="00CE786F" w:rsidRDefault="00CE786F">
            <w:pPr>
              <w:widowControl w:val="0"/>
              <w:rPr>
                <w:color w:val="000000"/>
                <w:sz w:val="18"/>
                <w:szCs w:val="18"/>
              </w:rPr>
            </w:pP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3A" w14:textId="77777777" w:rsidR="00CE786F" w:rsidRDefault="00292A2C">
            <w:pPr>
              <w:rPr>
                <w:color w:val="000000"/>
                <w:sz w:val="18"/>
                <w:szCs w:val="18"/>
              </w:rPr>
            </w:pPr>
            <w:r>
              <w:rPr>
                <w:color w:val="000000"/>
                <w:sz w:val="18"/>
                <w:szCs w:val="18"/>
              </w:rPr>
              <w:t>Cystic Fibrosis</w:t>
            </w:r>
          </w:p>
          <w:p w14:paraId="158D5F3B" w14:textId="77777777" w:rsidR="00CE786F" w:rsidRDefault="00CE786F">
            <w:pPr>
              <w:widowControl w:val="0"/>
              <w:rPr>
                <w:color w:val="000000"/>
                <w:sz w:val="18"/>
                <w:szCs w:val="18"/>
              </w:rPr>
            </w:pP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3C" w14:textId="77777777" w:rsidR="00CE786F" w:rsidRDefault="00292A2C">
            <w:pPr>
              <w:widowControl w:val="0"/>
              <w:rPr>
                <w:color w:val="000000"/>
                <w:sz w:val="18"/>
                <w:szCs w:val="18"/>
              </w:rPr>
            </w:pPr>
            <w:r>
              <w:rPr>
                <w:color w:val="000000"/>
                <w:sz w:val="18"/>
                <w:szCs w:val="18"/>
              </w:rPr>
              <w:t>12 weeks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3D" w14:textId="77777777" w:rsidR="00CE786F" w:rsidRDefault="00292A2C">
            <w:pPr>
              <w:rPr>
                <w:color w:val="000000"/>
                <w:sz w:val="18"/>
                <w:szCs w:val="18"/>
              </w:rPr>
            </w:pPr>
            <w:r>
              <w:rPr>
                <w:color w:val="000000"/>
                <w:sz w:val="18"/>
                <w:szCs w:val="18"/>
              </w:rPr>
              <w:t>Phase IV Decentralized Pilot Study</w:t>
            </w:r>
          </w:p>
          <w:p w14:paraId="158D5F3E" w14:textId="77777777" w:rsidR="00CE786F" w:rsidRDefault="00CE786F">
            <w:pPr>
              <w:widowControl w:val="0"/>
              <w:rPr>
                <w:color w:val="000000"/>
                <w:sz w:val="18"/>
                <w:szCs w:val="18"/>
              </w:rPr>
            </w:pP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3F" w14:textId="77777777" w:rsidR="00CE786F" w:rsidRDefault="00292A2C">
            <w:pPr>
              <w:rPr>
                <w:color w:val="000000"/>
                <w:sz w:val="18"/>
                <w:szCs w:val="18"/>
              </w:rPr>
            </w:pPr>
            <w:r>
              <w:rPr>
                <w:color w:val="000000"/>
                <w:sz w:val="18"/>
                <w:szCs w:val="18"/>
              </w:rPr>
              <w:t>51</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0" w14:textId="77777777" w:rsidR="00CE786F" w:rsidRDefault="00292A2C">
            <w:pPr>
              <w:widowControl w:val="0"/>
              <w:rPr>
                <w:color w:val="000000"/>
                <w:sz w:val="18"/>
                <w:szCs w:val="18"/>
              </w:rPr>
            </w:pPr>
            <w:r>
              <w:rPr>
                <w:color w:val="000000"/>
                <w:sz w:val="18"/>
                <w:szCs w:val="18"/>
              </w:rPr>
              <w:t xml:space="preserve">Physical activity and cough were measured using wearable devices during at home visits. </w:t>
            </w:r>
          </w:p>
        </w:tc>
        <w:tc>
          <w:tcPr>
            <w:tcW w:w="4140" w:type="dxa"/>
            <w:tcBorders>
              <w:top w:val="single" w:sz="8" w:space="0" w:color="0000FF"/>
              <w:left w:val="single" w:sz="8" w:space="0" w:color="0000FF"/>
              <w:bottom w:val="single" w:sz="8" w:space="0" w:color="0000FF"/>
              <w:right w:val="single" w:sz="8" w:space="0" w:color="0000FF"/>
            </w:tcBorders>
          </w:tcPr>
          <w:p w14:paraId="158D5F41" w14:textId="77777777" w:rsidR="00CE786F" w:rsidRDefault="00292A2C">
            <w:pPr>
              <w:widowControl w:val="0"/>
              <w:numPr>
                <w:ilvl w:val="0"/>
                <w:numId w:val="17"/>
              </w:numPr>
              <w:pBdr>
                <w:top w:val="nil"/>
                <w:left w:val="nil"/>
                <w:bottom w:val="nil"/>
                <w:right w:val="nil"/>
                <w:between w:val="nil"/>
              </w:pBdr>
              <w:rPr>
                <w:color w:val="000000"/>
                <w:sz w:val="18"/>
                <w:szCs w:val="18"/>
              </w:rPr>
            </w:pPr>
            <w:r>
              <w:rPr>
                <w:color w:val="000000"/>
                <w:sz w:val="18"/>
                <w:szCs w:val="18"/>
              </w:rPr>
              <w:t xml:space="preserve">Fit-for-purpose devices should be used. </w:t>
            </w:r>
            <w:proofErr w:type="gramStart"/>
            <w:r>
              <w:rPr>
                <w:color w:val="000000"/>
                <w:sz w:val="18"/>
                <w:szCs w:val="18"/>
              </w:rPr>
              <w:t>E.g.</w:t>
            </w:r>
            <w:proofErr w:type="gramEnd"/>
            <w:r>
              <w:rPr>
                <w:color w:val="000000"/>
                <w:sz w:val="18"/>
                <w:szCs w:val="18"/>
              </w:rPr>
              <w:t xml:space="preserve"> Actigraphy for activity/sleep, and ambulatory cough monitoring system for cough detection</w:t>
            </w:r>
          </w:p>
          <w:p w14:paraId="158D5F42" w14:textId="77777777" w:rsidR="00CE786F" w:rsidRDefault="00292A2C">
            <w:pPr>
              <w:widowControl w:val="0"/>
              <w:numPr>
                <w:ilvl w:val="0"/>
                <w:numId w:val="17"/>
              </w:numPr>
              <w:pBdr>
                <w:top w:val="nil"/>
                <w:left w:val="nil"/>
                <w:bottom w:val="nil"/>
                <w:right w:val="nil"/>
                <w:between w:val="nil"/>
              </w:pBdr>
              <w:rPr>
                <w:color w:val="000000"/>
                <w:sz w:val="18"/>
                <w:szCs w:val="18"/>
              </w:rPr>
            </w:pPr>
            <w:r>
              <w:rPr>
                <w:color w:val="000000"/>
                <w:sz w:val="18"/>
                <w:szCs w:val="18"/>
              </w:rPr>
              <w:t xml:space="preserve">It is crucial to evaluate the compliance with the wearable devices </w:t>
            </w:r>
          </w:p>
        </w:tc>
      </w:tr>
      <w:tr w:rsidR="00CE786F" w14:paraId="158D5F4F" w14:textId="77777777">
        <w:trPr>
          <w:trHeight w:val="414"/>
        </w:trPr>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44" w14:textId="77777777" w:rsidR="00CE786F" w:rsidRDefault="00292A2C">
            <w:pPr>
              <w:widowControl w:val="0"/>
              <w:rPr>
                <w:color w:val="000000"/>
                <w:sz w:val="18"/>
                <w:szCs w:val="18"/>
              </w:rPr>
            </w:pPr>
            <w:r>
              <w:rPr>
                <w:color w:val="000000"/>
                <w:sz w:val="18"/>
                <w:szCs w:val="18"/>
              </w:rPr>
              <w:t>2020</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45" w14:textId="77777777" w:rsidR="00CE786F" w:rsidRDefault="00292A2C">
            <w:pPr>
              <w:rPr>
                <w:color w:val="000000"/>
                <w:sz w:val="18"/>
                <w:szCs w:val="18"/>
              </w:rPr>
            </w:pPr>
            <w:r>
              <w:rPr>
                <w:color w:val="000000"/>
                <w:sz w:val="18"/>
                <w:szCs w:val="18"/>
              </w:rPr>
              <w:t>NCT04644315</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6" w14:textId="77777777" w:rsidR="00CE786F" w:rsidRDefault="00292A2C">
            <w:pPr>
              <w:rPr>
                <w:color w:val="000000"/>
                <w:sz w:val="18"/>
                <w:szCs w:val="18"/>
              </w:rPr>
            </w:pPr>
            <w:proofErr w:type="gramStart"/>
            <w:r>
              <w:rPr>
                <w:color w:val="000000"/>
                <w:sz w:val="18"/>
                <w:szCs w:val="18"/>
              </w:rPr>
              <w:t>Locally-Advanced</w:t>
            </w:r>
            <w:proofErr w:type="gramEnd"/>
            <w:r>
              <w:rPr>
                <w:color w:val="000000"/>
                <w:sz w:val="18"/>
                <w:szCs w:val="18"/>
              </w:rPr>
              <w:t xml:space="preserve"> or Metastatic ALK-Positive Solid Tumors</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7" w14:textId="77777777" w:rsidR="00CE786F" w:rsidRDefault="00292A2C">
            <w:pPr>
              <w:widowControl w:val="0"/>
              <w:rPr>
                <w:color w:val="000000"/>
                <w:sz w:val="18"/>
                <w:szCs w:val="18"/>
              </w:rPr>
            </w:pPr>
            <w:r>
              <w:rPr>
                <w:color w:val="000000"/>
                <w:sz w:val="18"/>
                <w:szCs w:val="18"/>
              </w:rPr>
              <w:t>5 years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8" w14:textId="77777777" w:rsidR="00CE786F" w:rsidRDefault="00292A2C">
            <w:pPr>
              <w:rPr>
                <w:color w:val="000000"/>
                <w:sz w:val="18"/>
                <w:szCs w:val="18"/>
              </w:rPr>
            </w:pPr>
            <w:r>
              <w:rPr>
                <w:color w:val="000000"/>
                <w:sz w:val="18"/>
                <w:szCs w:val="18"/>
              </w:rPr>
              <w:t>Phase II open-label, single-arm trial</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9" w14:textId="77777777" w:rsidR="00CE786F" w:rsidRDefault="00292A2C">
            <w:pPr>
              <w:rPr>
                <w:color w:val="000000"/>
                <w:sz w:val="18"/>
                <w:szCs w:val="18"/>
              </w:rPr>
            </w:pPr>
            <w:r>
              <w:rPr>
                <w:color w:val="000000"/>
                <w:sz w:val="18"/>
                <w:szCs w:val="18"/>
              </w:rPr>
              <w:t>50 anticipated, with only 1 recruited</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4A" w14:textId="77777777" w:rsidR="00CE786F" w:rsidRDefault="00292A2C">
            <w:pPr>
              <w:widowControl w:val="0"/>
              <w:rPr>
                <w:color w:val="000000"/>
                <w:sz w:val="18"/>
                <w:szCs w:val="18"/>
              </w:rPr>
            </w:pPr>
            <w:r>
              <w:rPr>
                <w:color w:val="000000"/>
                <w:sz w:val="18"/>
                <w:szCs w:val="18"/>
              </w:rPr>
              <w:t>Home-based assessments every 4 weeks; Tumor assessments every 8 weeks at local facilities; Oral drug, administered at home, IMP accountability performed by a mobile nurse; Investigator does not see the patient in person (telemedicine). Mobile nurse is at home with the</w:t>
            </w:r>
          </w:p>
          <w:p w14:paraId="158D5F4B" w14:textId="77777777" w:rsidR="00CE786F" w:rsidRDefault="00292A2C">
            <w:pPr>
              <w:widowControl w:val="0"/>
              <w:rPr>
                <w:color w:val="000000"/>
                <w:sz w:val="18"/>
                <w:szCs w:val="18"/>
              </w:rPr>
            </w:pPr>
            <w:r>
              <w:rPr>
                <w:color w:val="000000"/>
                <w:sz w:val="18"/>
                <w:szCs w:val="18"/>
              </w:rPr>
              <w:t xml:space="preserve">participant. Local </w:t>
            </w:r>
            <w:r>
              <w:rPr>
                <w:sz w:val="18"/>
                <w:szCs w:val="18"/>
              </w:rPr>
              <w:t>physicians</w:t>
            </w:r>
            <w:r>
              <w:rPr>
                <w:color w:val="000000"/>
                <w:sz w:val="18"/>
                <w:szCs w:val="18"/>
              </w:rPr>
              <w:t xml:space="preserve"> </w:t>
            </w:r>
            <w:r>
              <w:rPr>
                <w:sz w:val="18"/>
                <w:szCs w:val="18"/>
              </w:rPr>
              <w:t>provide</w:t>
            </w:r>
            <w:r>
              <w:rPr>
                <w:color w:val="000000"/>
                <w:sz w:val="18"/>
                <w:szCs w:val="18"/>
              </w:rPr>
              <w:t xml:space="preserve"> continuity of care. Study Terminated due to data no longer needed</w:t>
            </w:r>
          </w:p>
        </w:tc>
        <w:tc>
          <w:tcPr>
            <w:tcW w:w="4140" w:type="dxa"/>
            <w:tcBorders>
              <w:top w:val="single" w:sz="8" w:space="0" w:color="0000FF"/>
              <w:left w:val="single" w:sz="8" w:space="0" w:color="0000FF"/>
              <w:bottom w:val="single" w:sz="8" w:space="0" w:color="0000FF"/>
              <w:right w:val="single" w:sz="8" w:space="0" w:color="0000FF"/>
            </w:tcBorders>
          </w:tcPr>
          <w:p w14:paraId="158D5F4C" w14:textId="77777777" w:rsidR="00CE786F" w:rsidRDefault="00292A2C">
            <w:pPr>
              <w:widowControl w:val="0"/>
              <w:rPr>
                <w:color w:val="000000"/>
                <w:sz w:val="18"/>
                <w:szCs w:val="18"/>
              </w:rPr>
            </w:pPr>
            <w:r>
              <w:rPr>
                <w:color w:val="000000"/>
                <w:sz w:val="18"/>
                <w:szCs w:val="18"/>
              </w:rPr>
              <w:t xml:space="preserve">A hybrid model with </w:t>
            </w:r>
          </w:p>
          <w:p w14:paraId="158D5F4D" w14:textId="77777777"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t>Remote: home based assessments, mobile nurse, telemedicine</w:t>
            </w:r>
          </w:p>
          <w:p w14:paraId="158D5F4E" w14:textId="7DFD3885"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t>Tumor assessments at local facilities</w:t>
            </w:r>
          </w:p>
        </w:tc>
      </w:tr>
      <w:tr w:rsidR="00CE786F" w14:paraId="158D5F5B"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50" w14:textId="3758521D" w:rsidR="00CE786F" w:rsidRDefault="009E6B41">
            <w:pPr>
              <w:widowControl w:val="0"/>
              <w:rPr>
                <w:color w:val="000000"/>
                <w:sz w:val="18"/>
                <w:szCs w:val="18"/>
              </w:rPr>
            </w:pPr>
            <w:r>
              <w:rPr>
                <w:color w:val="000000"/>
                <w:sz w:val="18"/>
                <w:szCs w:val="18"/>
              </w:rPr>
              <w:t>2020</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51" w14:textId="77777777" w:rsidR="00CE786F" w:rsidRDefault="00292A2C">
            <w:pPr>
              <w:widowControl w:val="0"/>
              <w:rPr>
                <w:color w:val="000000"/>
                <w:sz w:val="18"/>
                <w:szCs w:val="18"/>
              </w:rPr>
            </w:pPr>
            <w:r>
              <w:rPr>
                <w:color w:val="000000"/>
                <w:sz w:val="18"/>
                <w:szCs w:val="18"/>
              </w:rPr>
              <w:t>NCT04308668</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2" w14:textId="77777777" w:rsidR="00CE786F" w:rsidRDefault="00292A2C">
            <w:pPr>
              <w:widowControl w:val="0"/>
              <w:rPr>
                <w:color w:val="000000"/>
                <w:sz w:val="18"/>
                <w:szCs w:val="18"/>
              </w:rPr>
            </w:pPr>
            <w:r>
              <w:rPr>
                <w:color w:val="000000"/>
                <w:sz w:val="18"/>
                <w:szCs w:val="18"/>
              </w:rPr>
              <w:t>COVID 19 (SARS-Coronavirus-2)</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3" w14:textId="77777777" w:rsidR="00CE786F" w:rsidRDefault="00292A2C">
            <w:pPr>
              <w:widowControl w:val="0"/>
              <w:rPr>
                <w:color w:val="000000"/>
                <w:sz w:val="18"/>
                <w:szCs w:val="18"/>
              </w:rPr>
            </w:pPr>
            <w:r>
              <w:rPr>
                <w:color w:val="000000"/>
                <w:sz w:val="18"/>
                <w:szCs w:val="18"/>
              </w:rPr>
              <w:t>14 days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4" w14:textId="77777777" w:rsidR="00CE786F" w:rsidRDefault="00292A2C">
            <w:pPr>
              <w:widowControl w:val="0"/>
              <w:rPr>
                <w:color w:val="000000"/>
                <w:sz w:val="18"/>
                <w:szCs w:val="18"/>
              </w:rPr>
            </w:pPr>
            <w:r>
              <w:rPr>
                <w:color w:val="000000"/>
                <w:sz w:val="18"/>
                <w:szCs w:val="18"/>
              </w:rPr>
              <w:t>Phase III, Randomized, double-blind, placebo-controlled trial</w:t>
            </w:r>
            <w:r>
              <w:rPr>
                <w:rFonts w:ascii="Quattrocento Sans" w:eastAsia="Quattrocento Sans" w:hAnsi="Quattrocento Sans" w:cs="Quattrocento Sans"/>
                <w:color w:val="212121"/>
                <w:highlight w:val="white"/>
              </w:rPr>
              <w:t> </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5" w14:textId="77777777" w:rsidR="00CE786F" w:rsidRDefault="00292A2C">
            <w:pPr>
              <w:widowControl w:val="0"/>
              <w:rPr>
                <w:color w:val="000000"/>
                <w:sz w:val="18"/>
                <w:szCs w:val="18"/>
              </w:rPr>
            </w:pPr>
            <w:r>
              <w:rPr>
                <w:color w:val="000000"/>
                <w:sz w:val="18"/>
                <w:szCs w:val="18"/>
              </w:rPr>
              <w:t>1312</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6" w14:textId="77777777" w:rsidR="00CE786F" w:rsidRDefault="00292A2C">
            <w:pPr>
              <w:widowControl w:val="0"/>
              <w:rPr>
                <w:color w:val="000000"/>
                <w:sz w:val="18"/>
                <w:szCs w:val="18"/>
              </w:rPr>
            </w:pPr>
            <w:r>
              <w:rPr>
                <w:color w:val="000000"/>
                <w:sz w:val="18"/>
                <w:szCs w:val="18"/>
              </w:rPr>
              <w:t xml:space="preserve">To limit the spread of disease, no in-person visits with study personnel will be performed. During recruitment and follow-up, most participants will be at home </w:t>
            </w:r>
            <w:r>
              <w:rPr>
                <w:color w:val="000000"/>
                <w:sz w:val="18"/>
                <w:szCs w:val="18"/>
              </w:rPr>
              <w:lastRenderedPageBreak/>
              <w:t>in self-isolation or quarantine</w:t>
            </w:r>
          </w:p>
        </w:tc>
        <w:tc>
          <w:tcPr>
            <w:tcW w:w="4140" w:type="dxa"/>
            <w:tcBorders>
              <w:top w:val="single" w:sz="8" w:space="0" w:color="0000FF"/>
              <w:left w:val="single" w:sz="8" w:space="0" w:color="0000FF"/>
              <w:bottom w:val="single" w:sz="8" w:space="0" w:color="0000FF"/>
              <w:right w:val="single" w:sz="8" w:space="0" w:color="0000FF"/>
            </w:tcBorders>
          </w:tcPr>
          <w:p w14:paraId="158D5F57" w14:textId="77777777"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lastRenderedPageBreak/>
              <w:t>Screening, informed consent, randomization, and online data collection through the Research Electronic Data Capture (</w:t>
            </w:r>
            <w:proofErr w:type="spellStart"/>
            <w:r>
              <w:rPr>
                <w:color w:val="000000"/>
                <w:sz w:val="18"/>
                <w:szCs w:val="18"/>
              </w:rPr>
              <w:t>REDCap</w:t>
            </w:r>
            <w:proofErr w:type="spellEnd"/>
            <w:r>
              <w:rPr>
                <w:color w:val="000000"/>
                <w:sz w:val="18"/>
                <w:szCs w:val="18"/>
              </w:rPr>
              <w:t>)</w:t>
            </w:r>
          </w:p>
          <w:p w14:paraId="158D5F58" w14:textId="77777777"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t xml:space="preserve">Study medications were delivered to the </w:t>
            </w:r>
            <w:r>
              <w:rPr>
                <w:color w:val="000000"/>
                <w:sz w:val="18"/>
                <w:szCs w:val="18"/>
              </w:rPr>
              <w:lastRenderedPageBreak/>
              <w:t xml:space="preserve">participants’ residential address using courier </w:t>
            </w:r>
            <w:proofErr w:type="gramStart"/>
            <w:r>
              <w:rPr>
                <w:color w:val="000000"/>
                <w:sz w:val="18"/>
                <w:szCs w:val="18"/>
              </w:rPr>
              <w:t>service</w:t>
            </w:r>
            <w:proofErr w:type="gramEnd"/>
          </w:p>
          <w:p w14:paraId="158D5F59" w14:textId="77777777"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t>Questions/concerns were addressed by phone or email with timely responses (same day during business hours and the following day after 9 pm)</w:t>
            </w:r>
          </w:p>
          <w:p w14:paraId="158D5F5A" w14:textId="1DBCD084" w:rsidR="00CE786F" w:rsidRDefault="00292A2C">
            <w:pPr>
              <w:widowControl w:val="0"/>
              <w:numPr>
                <w:ilvl w:val="0"/>
                <w:numId w:val="22"/>
              </w:numPr>
              <w:pBdr>
                <w:top w:val="nil"/>
                <w:left w:val="nil"/>
                <w:bottom w:val="nil"/>
                <w:right w:val="nil"/>
                <w:between w:val="nil"/>
              </w:pBdr>
              <w:rPr>
                <w:color w:val="000000"/>
                <w:sz w:val="18"/>
                <w:szCs w:val="18"/>
              </w:rPr>
            </w:pPr>
            <w:r>
              <w:rPr>
                <w:color w:val="000000"/>
                <w:sz w:val="18"/>
                <w:szCs w:val="18"/>
              </w:rPr>
              <w:t xml:space="preserve">Website </w:t>
            </w:r>
            <w:r>
              <w:rPr>
                <w:sz w:val="18"/>
                <w:szCs w:val="18"/>
              </w:rPr>
              <w:t>created</w:t>
            </w:r>
            <w:r>
              <w:rPr>
                <w:color w:val="000000"/>
                <w:sz w:val="18"/>
                <w:szCs w:val="18"/>
              </w:rPr>
              <w:t xml:space="preserve"> to provide live enrollment updates, responses to FAQs, and trial information</w:t>
            </w:r>
          </w:p>
        </w:tc>
      </w:tr>
      <w:tr w:rsidR="00CE786F" w14:paraId="158D5F68"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5C" w14:textId="77777777" w:rsidR="00CE786F" w:rsidRDefault="00292A2C">
            <w:pPr>
              <w:widowControl w:val="0"/>
              <w:rPr>
                <w:color w:val="000000"/>
                <w:sz w:val="18"/>
                <w:szCs w:val="18"/>
              </w:rPr>
            </w:pPr>
            <w:r>
              <w:rPr>
                <w:color w:val="000000"/>
                <w:sz w:val="18"/>
                <w:szCs w:val="18"/>
              </w:rPr>
              <w:lastRenderedPageBreak/>
              <w:t>2019</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5D" w14:textId="77777777" w:rsidR="00CE786F" w:rsidRDefault="00292A2C">
            <w:pPr>
              <w:widowControl w:val="0"/>
              <w:rPr>
                <w:color w:val="000000"/>
                <w:sz w:val="18"/>
                <w:szCs w:val="18"/>
              </w:rPr>
            </w:pPr>
            <w:r>
              <w:rPr>
                <w:color w:val="000000"/>
                <w:sz w:val="18"/>
                <w:szCs w:val="18"/>
              </w:rPr>
              <w:t>NCT04091087</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E" w14:textId="77777777" w:rsidR="00CE786F" w:rsidRDefault="00292A2C">
            <w:pPr>
              <w:widowControl w:val="0"/>
              <w:rPr>
                <w:color w:val="000000"/>
                <w:sz w:val="18"/>
                <w:szCs w:val="18"/>
              </w:rPr>
            </w:pPr>
            <w:r>
              <w:rPr>
                <w:color w:val="000000"/>
                <w:sz w:val="18"/>
                <w:szCs w:val="18"/>
              </w:rPr>
              <w:t>Stasis Dermatitis</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5F" w14:textId="77777777" w:rsidR="00CE786F" w:rsidRDefault="00292A2C">
            <w:pPr>
              <w:widowControl w:val="0"/>
              <w:rPr>
                <w:color w:val="000000"/>
                <w:sz w:val="18"/>
                <w:szCs w:val="18"/>
              </w:rPr>
            </w:pPr>
            <w:r>
              <w:rPr>
                <w:color w:val="000000"/>
                <w:sz w:val="18"/>
                <w:szCs w:val="18"/>
              </w:rPr>
              <w:t>14 weeks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0" w14:textId="77777777" w:rsidR="00CE786F" w:rsidRDefault="00292A2C">
            <w:pPr>
              <w:widowControl w:val="0"/>
              <w:rPr>
                <w:color w:val="000000"/>
                <w:sz w:val="18"/>
                <w:szCs w:val="18"/>
              </w:rPr>
            </w:pPr>
            <w:r>
              <w:rPr>
                <w:color w:val="000000"/>
                <w:sz w:val="18"/>
                <w:szCs w:val="18"/>
              </w:rPr>
              <w:t>Phase II, randomized, double-blind, vehicle-controlled, parallel-group</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1" w14:textId="77777777" w:rsidR="00CE786F" w:rsidRDefault="00292A2C">
            <w:pPr>
              <w:widowControl w:val="0"/>
              <w:rPr>
                <w:color w:val="000000"/>
                <w:sz w:val="18"/>
                <w:szCs w:val="18"/>
              </w:rPr>
            </w:pPr>
            <w:r>
              <w:rPr>
                <w:color w:val="000000"/>
                <w:sz w:val="18"/>
                <w:szCs w:val="18"/>
              </w:rPr>
              <w:t>66</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2" w14:textId="77777777" w:rsidR="00CE786F" w:rsidRDefault="00292A2C">
            <w:pPr>
              <w:widowControl w:val="0"/>
              <w:rPr>
                <w:color w:val="000000"/>
                <w:sz w:val="18"/>
                <w:szCs w:val="18"/>
              </w:rPr>
            </w:pPr>
            <w:r>
              <w:rPr>
                <w:color w:val="000000"/>
                <w:sz w:val="18"/>
                <w:szCs w:val="18"/>
              </w:rPr>
              <w:t xml:space="preserve">Study enrollment and management will be </w:t>
            </w:r>
            <w:r>
              <w:rPr>
                <w:sz w:val="18"/>
                <w:szCs w:val="18"/>
              </w:rPr>
              <w:t>decentralized</w:t>
            </w:r>
            <w:r>
              <w:rPr>
                <w:color w:val="000000"/>
                <w:sz w:val="18"/>
                <w:szCs w:val="18"/>
              </w:rPr>
              <w:t xml:space="preserve">, where participants do not visit an investigator or a clinic for clinical assessment. The participants will participate in the study at home. The sponsor (or designee) will provide home visits by qualified home visit practitioners (HVP), remote contact by telemedicine (or telephone), and clinical database electronic case report forms (eCRFs), </w:t>
            </w:r>
            <w:proofErr w:type="spellStart"/>
            <w:r>
              <w:rPr>
                <w:color w:val="000000"/>
                <w:sz w:val="18"/>
                <w:szCs w:val="18"/>
              </w:rPr>
              <w:t>eDiary</w:t>
            </w:r>
            <w:proofErr w:type="spellEnd"/>
            <w:r>
              <w:rPr>
                <w:color w:val="000000"/>
                <w:sz w:val="18"/>
                <w:szCs w:val="18"/>
              </w:rPr>
              <w:t>, and other electronic data entries from 3rd party vendors for study data collection.</w:t>
            </w:r>
          </w:p>
        </w:tc>
        <w:tc>
          <w:tcPr>
            <w:tcW w:w="4140" w:type="dxa"/>
            <w:tcBorders>
              <w:top w:val="single" w:sz="8" w:space="0" w:color="0000FF"/>
              <w:left w:val="single" w:sz="8" w:space="0" w:color="0000FF"/>
              <w:bottom w:val="single" w:sz="8" w:space="0" w:color="0000FF"/>
              <w:right w:val="single" w:sz="8" w:space="0" w:color="0000FF"/>
            </w:tcBorders>
          </w:tcPr>
          <w:p w14:paraId="158D5F63" w14:textId="77777777" w:rsidR="00CE786F" w:rsidRDefault="00292A2C">
            <w:pPr>
              <w:widowControl w:val="0"/>
              <w:rPr>
                <w:color w:val="000000"/>
                <w:sz w:val="18"/>
                <w:szCs w:val="18"/>
              </w:rPr>
            </w:pPr>
            <w:r>
              <w:rPr>
                <w:color w:val="000000"/>
                <w:sz w:val="18"/>
                <w:szCs w:val="18"/>
              </w:rPr>
              <w:t>A fully decentralized model with:</w:t>
            </w:r>
          </w:p>
          <w:p w14:paraId="158D5F64" w14:textId="77777777" w:rsidR="00CE786F" w:rsidRDefault="00292A2C">
            <w:pPr>
              <w:widowControl w:val="0"/>
              <w:numPr>
                <w:ilvl w:val="0"/>
                <w:numId w:val="2"/>
              </w:numPr>
              <w:pBdr>
                <w:top w:val="nil"/>
                <w:left w:val="nil"/>
                <w:bottom w:val="nil"/>
                <w:right w:val="nil"/>
                <w:between w:val="nil"/>
              </w:pBdr>
              <w:rPr>
                <w:color w:val="000000"/>
                <w:sz w:val="18"/>
                <w:szCs w:val="18"/>
              </w:rPr>
            </w:pPr>
            <w:r>
              <w:rPr>
                <w:color w:val="000000"/>
                <w:sz w:val="18"/>
                <w:szCs w:val="18"/>
              </w:rPr>
              <w:t>Decentralized enrollment and management</w:t>
            </w:r>
          </w:p>
          <w:p w14:paraId="158D5F65" w14:textId="77777777" w:rsidR="00CE786F" w:rsidRDefault="00292A2C">
            <w:pPr>
              <w:widowControl w:val="0"/>
              <w:numPr>
                <w:ilvl w:val="0"/>
                <w:numId w:val="2"/>
              </w:numPr>
              <w:pBdr>
                <w:top w:val="nil"/>
                <w:left w:val="nil"/>
                <w:bottom w:val="nil"/>
                <w:right w:val="nil"/>
                <w:between w:val="nil"/>
              </w:pBdr>
              <w:rPr>
                <w:color w:val="000000"/>
                <w:sz w:val="18"/>
                <w:szCs w:val="18"/>
              </w:rPr>
            </w:pPr>
            <w:r>
              <w:rPr>
                <w:color w:val="000000"/>
                <w:sz w:val="18"/>
                <w:szCs w:val="18"/>
              </w:rPr>
              <w:t>Home visits by qualified HVP and telemedicine</w:t>
            </w:r>
          </w:p>
          <w:p w14:paraId="158D5F66" w14:textId="77777777" w:rsidR="00CE786F" w:rsidRDefault="00292A2C">
            <w:pPr>
              <w:widowControl w:val="0"/>
              <w:numPr>
                <w:ilvl w:val="0"/>
                <w:numId w:val="2"/>
              </w:numPr>
              <w:pBdr>
                <w:top w:val="nil"/>
                <w:left w:val="nil"/>
                <w:bottom w:val="nil"/>
                <w:right w:val="nil"/>
                <w:between w:val="nil"/>
              </w:pBdr>
              <w:rPr>
                <w:color w:val="000000"/>
                <w:sz w:val="18"/>
                <w:szCs w:val="18"/>
              </w:rPr>
            </w:pPr>
            <w:r>
              <w:rPr>
                <w:color w:val="000000"/>
                <w:sz w:val="18"/>
                <w:szCs w:val="18"/>
              </w:rPr>
              <w:t>3</w:t>
            </w:r>
            <w:r>
              <w:rPr>
                <w:color w:val="000000"/>
                <w:sz w:val="18"/>
                <w:szCs w:val="18"/>
                <w:vertAlign w:val="superscript"/>
              </w:rPr>
              <w:t>rd</w:t>
            </w:r>
            <w:r>
              <w:rPr>
                <w:color w:val="000000"/>
                <w:sz w:val="18"/>
                <w:szCs w:val="18"/>
              </w:rPr>
              <w:t xml:space="preserve"> party vendors provided the collection and management of remotely collected eCRF data, </w:t>
            </w:r>
            <w:proofErr w:type="spellStart"/>
            <w:r>
              <w:rPr>
                <w:color w:val="000000"/>
                <w:sz w:val="18"/>
                <w:szCs w:val="18"/>
              </w:rPr>
              <w:t>eDiary</w:t>
            </w:r>
            <w:proofErr w:type="spellEnd"/>
            <w:r>
              <w:rPr>
                <w:color w:val="000000"/>
                <w:sz w:val="18"/>
                <w:szCs w:val="18"/>
              </w:rPr>
              <w:t xml:space="preserve">, </w:t>
            </w:r>
            <w:proofErr w:type="spellStart"/>
            <w:proofErr w:type="gramStart"/>
            <w:r>
              <w:rPr>
                <w:color w:val="000000"/>
                <w:sz w:val="18"/>
                <w:szCs w:val="18"/>
              </w:rPr>
              <w:t>etc</w:t>
            </w:r>
            <w:proofErr w:type="spellEnd"/>
            <w:proofErr w:type="gramEnd"/>
          </w:p>
          <w:p w14:paraId="158D5F67" w14:textId="77777777" w:rsidR="00CE786F" w:rsidRDefault="00CE786F">
            <w:pPr>
              <w:widowControl w:val="0"/>
              <w:rPr>
                <w:color w:val="000000"/>
                <w:sz w:val="18"/>
                <w:szCs w:val="18"/>
              </w:rPr>
            </w:pPr>
          </w:p>
        </w:tc>
      </w:tr>
      <w:tr w:rsidR="00CE786F" w14:paraId="158D5F72"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69" w14:textId="77777777" w:rsidR="00CE786F" w:rsidRDefault="00292A2C">
            <w:pPr>
              <w:widowControl w:val="0"/>
              <w:rPr>
                <w:color w:val="000000"/>
                <w:sz w:val="18"/>
                <w:szCs w:val="18"/>
              </w:rPr>
            </w:pPr>
            <w:r>
              <w:rPr>
                <w:color w:val="000000"/>
                <w:sz w:val="18"/>
                <w:szCs w:val="18"/>
              </w:rPr>
              <w:t>2018</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6A" w14:textId="77777777" w:rsidR="00CE786F" w:rsidRDefault="00292A2C">
            <w:pPr>
              <w:widowControl w:val="0"/>
              <w:rPr>
                <w:color w:val="000000"/>
                <w:sz w:val="18"/>
                <w:szCs w:val="18"/>
              </w:rPr>
            </w:pPr>
            <w:r>
              <w:rPr>
                <w:color w:val="000000"/>
                <w:sz w:val="18"/>
                <w:szCs w:val="18"/>
              </w:rPr>
              <w:t>NCT03538262</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B" w14:textId="77777777" w:rsidR="00CE786F" w:rsidRDefault="00292A2C">
            <w:pPr>
              <w:widowControl w:val="0"/>
              <w:rPr>
                <w:color w:val="000000"/>
                <w:sz w:val="18"/>
                <w:szCs w:val="18"/>
              </w:rPr>
            </w:pPr>
            <w:r>
              <w:rPr>
                <w:color w:val="000000"/>
                <w:sz w:val="18"/>
                <w:szCs w:val="18"/>
              </w:rPr>
              <w:t xml:space="preserve">Parkinson's disease </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C" w14:textId="77777777" w:rsidR="00CE786F" w:rsidRDefault="00292A2C">
            <w:pPr>
              <w:widowControl w:val="0"/>
              <w:rPr>
                <w:color w:val="000000"/>
                <w:sz w:val="18"/>
                <w:szCs w:val="18"/>
              </w:rPr>
            </w:pPr>
            <w:r>
              <w:rPr>
                <w:color w:val="000000"/>
                <w:sz w:val="18"/>
                <w:szCs w:val="18"/>
              </w:rPr>
              <w:t>2 years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D" w14:textId="77777777" w:rsidR="00CE786F" w:rsidRDefault="00292A2C">
            <w:pPr>
              <w:widowControl w:val="0"/>
              <w:rPr>
                <w:color w:val="000000"/>
                <w:sz w:val="18"/>
                <w:szCs w:val="18"/>
              </w:rPr>
            </w:pPr>
            <w:r>
              <w:rPr>
                <w:color w:val="000000"/>
                <w:sz w:val="18"/>
                <w:szCs w:val="18"/>
              </w:rPr>
              <w:t xml:space="preserve">Prospective observational study </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E" w14:textId="77777777" w:rsidR="00CE786F" w:rsidRDefault="00292A2C">
            <w:pPr>
              <w:widowControl w:val="0"/>
              <w:rPr>
                <w:color w:val="000000"/>
                <w:sz w:val="18"/>
                <w:szCs w:val="18"/>
              </w:rPr>
            </w:pPr>
            <w:r>
              <w:rPr>
                <w:color w:val="000000"/>
                <w:sz w:val="18"/>
                <w:szCs w:val="18"/>
              </w:rPr>
              <w:t>270</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6F" w14:textId="77777777" w:rsidR="00CE786F" w:rsidRDefault="00292A2C">
            <w:pPr>
              <w:widowControl w:val="0"/>
              <w:rPr>
                <w:color w:val="000000"/>
                <w:sz w:val="18"/>
                <w:szCs w:val="18"/>
              </w:rPr>
            </w:pPr>
            <w:r>
              <w:rPr>
                <w:color w:val="000000"/>
                <w:sz w:val="18"/>
                <w:szCs w:val="18"/>
              </w:rPr>
              <w:t>Video visits with a movement disorder specialist, smartphone-based assessments at home, and patient-reported outcomes on an online platform</w:t>
            </w:r>
          </w:p>
        </w:tc>
        <w:tc>
          <w:tcPr>
            <w:tcW w:w="4140" w:type="dxa"/>
            <w:tcBorders>
              <w:top w:val="single" w:sz="8" w:space="0" w:color="0000FF"/>
              <w:left w:val="single" w:sz="8" w:space="0" w:color="0000FF"/>
              <w:bottom w:val="single" w:sz="8" w:space="0" w:color="0000FF"/>
              <w:right w:val="single" w:sz="8" w:space="0" w:color="0000FF"/>
            </w:tcBorders>
          </w:tcPr>
          <w:p w14:paraId="158D5F70" w14:textId="77777777" w:rsidR="00CE786F" w:rsidRDefault="00292A2C">
            <w:pPr>
              <w:widowControl w:val="0"/>
              <w:numPr>
                <w:ilvl w:val="0"/>
                <w:numId w:val="4"/>
              </w:numPr>
              <w:pBdr>
                <w:top w:val="nil"/>
                <w:left w:val="nil"/>
                <w:bottom w:val="nil"/>
                <w:right w:val="nil"/>
                <w:between w:val="nil"/>
              </w:pBdr>
              <w:rPr>
                <w:color w:val="000000"/>
                <w:sz w:val="18"/>
                <w:szCs w:val="18"/>
              </w:rPr>
            </w:pPr>
            <w:r>
              <w:rPr>
                <w:color w:val="000000"/>
                <w:sz w:val="18"/>
                <w:szCs w:val="18"/>
              </w:rPr>
              <w:t xml:space="preserve">Leveraged </w:t>
            </w:r>
            <w:r>
              <w:rPr>
                <w:sz w:val="18"/>
                <w:szCs w:val="18"/>
              </w:rPr>
              <w:t>smartphone-based</w:t>
            </w:r>
            <w:r>
              <w:rPr>
                <w:color w:val="000000"/>
                <w:sz w:val="18"/>
                <w:szCs w:val="18"/>
              </w:rPr>
              <w:t xml:space="preserve"> assessments.</w:t>
            </w:r>
          </w:p>
          <w:p w14:paraId="158D5F71" w14:textId="77777777" w:rsidR="00CE786F" w:rsidRDefault="00292A2C">
            <w:pPr>
              <w:widowControl w:val="0"/>
              <w:numPr>
                <w:ilvl w:val="0"/>
                <w:numId w:val="4"/>
              </w:numPr>
              <w:pBdr>
                <w:top w:val="nil"/>
                <w:left w:val="nil"/>
                <w:bottom w:val="nil"/>
                <w:right w:val="nil"/>
                <w:between w:val="nil"/>
              </w:pBdr>
              <w:rPr>
                <w:color w:val="000000"/>
                <w:sz w:val="18"/>
                <w:szCs w:val="18"/>
              </w:rPr>
            </w:pPr>
            <w:r>
              <w:rPr>
                <w:color w:val="000000"/>
                <w:sz w:val="18"/>
                <w:szCs w:val="18"/>
              </w:rPr>
              <w:t xml:space="preserve">Showed the promise in conducting Movement Disorders Society Unified Parkinson's Disease Rating Scale (MDS-UPDRS) tests (some parts, which are typically collected on site) over telemedicine. </w:t>
            </w:r>
          </w:p>
        </w:tc>
      </w:tr>
      <w:tr w:rsidR="00CE786F" w14:paraId="158D5F82"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73" w14:textId="77777777" w:rsidR="00CE786F" w:rsidRDefault="00292A2C">
            <w:pPr>
              <w:widowControl w:val="0"/>
              <w:rPr>
                <w:color w:val="000000"/>
                <w:sz w:val="18"/>
                <w:szCs w:val="18"/>
              </w:rPr>
            </w:pPr>
            <w:r>
              <w:rPr>
                <w:color w:val="000000"/>
                <w:sz w:val="18"/>
                <w:szCs w:val="18"/>
              </w:rPr>
              <w:t>2022</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74" w14:textId="77777777" w:rsidR="00CE786F" w:rsidRDefault="00292A2C">
            <w:pPr>
              <w:widowControl w:val="0"/>
              <w:rPr>
                <w:color w:val="000000"/>
                <w:sz w:val="18"/>
                <w:szCs w:val="18"/>
              </w:rPr>
            </w:pPr>
            <w:r>
              <w:rPr>
                <w:color w:val="000000"/>
                <w:sz w:val="18"/>
                <w:szCs w:val="18"/>
              </w:rPr>
              <w:t>NCT04862143</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75" w14:textId="77777777" w:rsidR="00CE786F" w:rsidRDefault="00292A2C">
            <w:pPr>
              <w:widowControl w:val="0"/>
              <w:rPr>
                <w:color w:val="000000"/>
                <w:sz w:val="18"/>
                <w:szCs w:val="18"/>
              </w:rPr>
            </w:pPr>
            <w:r>
              <w:rPr>
                <w:color w:val="000000"/>
                <w:sz w:val="18"/>
                <w:szCs w:val="18"/>
              </w:rPr>
              <w:t>Breast cancer (PIK3CA mutation)</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76" w14:textId="77777777" w:rsidR="00CE786F" w:rsidRDefault="00292A2C">
            <w:pPr>
              <w:widowControl w:val="0"/>
              <w:rPr>
                <w:color w:val="000000"/>
                <w:sz w:val="18"/>
                <w:szCs w:val="18"/>
              </w:rPr>
            </w:pPr>
            <w:r>
              <w:rPr>
                <w:color w:val="000000"/>
                <w:sz w:val="18"/>
                <w:szCs w:val="18"/>
              </w:rPr>
              <w:t>12 months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77" w14:textId="77777777" w:rsidR="00CE786F" w:rsidRDefault="00292A2C">
            <w:pPr>
              <w:widowControl w:val="0"/>
              <w:rPr>
                <w:color w:val="000000"/>
                <w:sz w:val="18"/>
                <w:szCs w:val="18"/>
              </w:rPr>
            </w:pPr>
            <w:r>
              <w:rPr>
                <w:color w:val="000000"/>
                <w:sz w:val="18"/>
                <w:szCs w:val="18"/>
              </w:rPr>
              <w:t>Phase II, single-arm, open-label, multicenter</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78" w14:textId="77777777" w:rsidR="00CE786F" w:rsidRDefault="00292A2C">
            <w:pPr>
              <w:widowControl w:val="0"/>
              <w:rPr>
                <w:color w:val="000000"/>
                <w:sz w:val="18"/>
                <w:szCs w:val="18"/>
              </w:rPr>
            </w:pPr>
            <w:r>
              <w:rPr>
                <w:color w:val="000000"/>
                <w:sz w:val="18"/>
                <w:szCs w:val="18"/>
              </w:rPr>
              <w:t>20</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79" w14:textId="77777777" w:rsidR="00CE786F" w:rsidRDefault="00292A2C">
            <w:pPr>
              <w:pBdr>
                <w:top w:val="nil"/>
                <w:left w:val="nil"/>
                <w:bottom w:val="nil"/>
                <w:right w:val="nil"/>
                <w:between w:val="nil"/>
              </w:pBdr>
              <w:shd w:val="clear" w:color="auto" w:fill="FFFFFF"/>
              <w:spacing w:before="120" w:after="120"/>
              <w:rPr>
                <w:color w:val="000000"/>
                <w:sz w:val="18"/>
                <w:szCs w:val="18"/>
              </w:rPr>
            </w:pPr>
            <w:r>
              <w:rPr>
                <w:color w:val="000000"/>
                <w:sz w:val="18"/>
                <w:szCs w:val="18"/>
              </w:rPr>
              <w:t>Primary objective will be to assess participant satisfaction with the decentralized clinical trial (DCT) experience.</w:t>
            </w:r>
          </w:p>
          <w:p w14:paraId="158D5F7A" w14:textId="77777777" w:rsidR="00CE786F" w:rsidRDefault="00CE786F"/>
          <w:p w14:paraId="158D5F7B" w14:textId="77777777" w:rsidR="00CE786F" w:rsidRDefault="00CE786F">
            <w:pPr>
              <w:widowControl w:val="0"/>
              <w:rPr>
                <w:color w:val="000000"/>
                <w:sz w:val="18"/>
                <w:szCs w:val="18"/>
              </w:rPr>
            </w:pPr>
          </w:p>
        </w:tc>
        <w:tc>
          <w:tcPr>
            <w:tcW w:w="4140" w:type="dxa"/>
            <w:tcBorders>
              <w:top w:val="single" w:sz="8" w:space="0" w:color="0000FF"/>
              <w:left w:val="single" w:sz="8" w:space="0" w:color="0000FF"/>
              <w:bottom w:val="single" w:sz="8" w:space="0" w:color="0000FF"/>
              <w:right w:val="single" w:sz="8" w:space="0" w:color="0000FF"/>
            </w:tcBorders>
          </w:tcPr>
          <w:p w14:paraId="158D5F7C" w14:textId="77777777" w:rsidR="00CE786F" w:rsidRDefault="00292A2C">
            <w:pPr>
              <w:widowControl w:val="0"/>
              <w:rPr>
                <w:color w:val="000000"/>
                <w:sz w:val="18"/>
                <w:szCs w:val="18"/>
              </w:rPr>
            </w:pPr>
            <w:r>
              <w:rPr>
                <w:color w:val="000000"/>
                <w:sz w:val="18"/>
                <w:szCs w:val="18"/>
              </w:rPr>
              <w:t>This study is a good example of a pilot study to evaluate in a specific disease population:</w:t>
            </w:r>
          </w:p>
          <w:p w14:paraId="158D5F7D" w14:textId="77777777" w:rsidR="00CE786F" w:rsidRDefault="00292A2C">
            <w:pPr>
              <w:widowControl w:val="0"/>
              <w:numPr>
                <w:ilvl w:val="0"/>
                <w:numId w:val="7"/>
              </w:numPr>
              <w:pBdr>
                <w:top w:val="nil"/>
                <w:left w:val="nil"/>
                <w:bottom w:val="nil"/>
                <w:right w:val="nil"/>
                <w:between w:val="nil"/>
              </w:pBdr>
              <w:rPr>
                <w:color w:val="000000"/>
                <w:sz w:val="18"/>
                <w:szCs w:val="18"/>
              </w:rPr>
            </w:pPr>
            <w:r>
              <w:rPr>
                <w:color w:val="000000"/>
                <w:sz w:val="18"/>
                <w:szCs w:val="18"/>
              </w:rPr>
              <w:t>Patients’ overall feeling about DCT (satisfaction, retention)</w:t>
            </w:r>
          </w:p>
          <w:p w14:paraId="158D5F7E" w14:textId="77777777" w:rsidR="00CE786F" w:rsidRDefault="00292A2C">
            <w:pPr>
              <w:widowControl w:val="0"/>
              <w:numPr>
                <w:ilvl w:val="0"/>
                <w:numId w:val="7"/>
              </w:numPr>
              <w:pBdr>
                <w:top w:val="nil"/>
                <w:left w:val="nil"/>
                <w:bottom w:val="nil"/>
                <w:right w:val="nil"/>
                <w:between w:val="nil"/>
              </w:pBdr>
              <w:rPr>
                <w:color w:val="000000"/>
                <w:sz w:val="18"/>
                <w:szCs w:val="18"/>
              </w:rPr>
            </w:pPr>
            <w:r>
              <w:rPr>
                <w:color w:val="000000"/>
                <w:sz w:val="18"/>
                <w:szCs w:val="18"/>
              </w:rPr>
              <w:t>Compliance to drug within a DCT</w:t>
            </w:r>
          </w:p>
          <w:p w14:paraId="158D5F7F" w14:textId="77777777" w:rsidR="00CE786F" w:rsidRDefault="00292A2C">
            <w:pPr>
              <w:widowControl w:val="0"/>
              <w:numPr>
                <w:ilvl w:val="0"/>
                <w:numId w:val="7"/>
              </w:numPr>
              <w:pBdr>
                <w:top w:val="nil"/>
                <w:left w:val="nil"/>
                <w:bottom w:val="nil"/>
                <w:right w:val="nil"/>
                <w:between w:val="nil"/>
              </w:pBdr>
              <w:rPr>
                <w:color w:val="000000"/>
                <w:sz w:val="18"/>
                <w:szCs w:val="18"/>
              </w:rPr>
            </w:pPr>
            <w:r>
              <w:rPr>
                <w:color w:val="000000"/>
                <w:sz w:val="18"/>
                <w:szCs w:val="18"/>
              </w:rPr>
              <w:t>Whether there will be more than expected un-scheduled clinical visits.</w:t>
            </w:r>
          </w:p>
          <w:p w14:paraId="158D5F80" w14:textId="77777777" w:rsidR="00CE786F" w:rsidRDefault="00CE786F">
            <w:pPr>
              <w:widowControl w:val="0"/>
              <w:rPr>
                <w:color w:val="000000"/>
                <w:sz w:val="18"/>
                <w:szCs w:val="18"/>
              </w:rPr>
            </w:pPr>
          </w:p>
          <w:p w14:paraId="158D5F81" w14:textId="77777777" w:rsidR="00CE786F" w:rsidRDefault="00292A2C">
            <w:pPr>
              <w:widowControl w:val="0"/>
              <w:rPr>
                <w:color w:val="000000"/>
                <w:sz w:val="18"/>
                <w:szCs w:val="18"/>
              </w:rPr>
            </w:pPr>
            <w:r>
              <w:rPr>
                <w:color w:val="000000"/>
                <w:sz w:val="18"/>
                <w:szCs w:val="18"/>
              </w:rPr>
              <w:t>The results from this study can inform the design and conduct of future DCTs in similar patient cohorts.</w:t>
            </w:r>
          </w:p>
        </w:tc>
      </w:tr>
      <w:tr w:rsidR="00CE786F" w14:paraId="158D5F8F"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83" w14:textId="77777777" w:rsidR="00CE786F" w:rsidRDefault="00292A2C">
            <w:pPr>
              <w:widowControl w:val="0"/>
              <w:rPr>
                <w:color w:val="000000"/>
                <w:sz w:val="18"/>
                <w:szCs w:val="18"/>
              </w:rPr>
            </w:pPr>
            <w:r>
              <w:rPr>
                <w:color w:val="000000"/>
                <w:sz w:val="18"/>
                <w:szCs w:val="18"/>
              </w:rPr>
              <w:lastRenderedPageBreak/>
              <w:t>2016</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84" w14:textId="77777777" w:rsidR="00CE786F" w:rsidRDefault="00292A2C">
            <w:pPr>
              <w:widowControl w:val="0"/>
              <w:rPr>
                <w:color w:val="000000"/>
                <w:sz w:val="18"/>
                <w:szCs w:val="18"/>
              </w:rPr>
            </w:pPr>
            <w:r>
              <w:rPr>
                <w:color w:val="000000"/>
                <w:sz w:val="18"/>
                <w:szCs w:val="18"/>
              </w:rPr>
              <w:t>NCT02832063</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85" w14:textId="77777777" w:rsidR="00CE786F" w:rsidRDefault="00292A2C">
            <w:pPr>
              <w:widowControl w:val="0"/>
              <w:rPr>
                <w:color w:val="000000"/>
                <w:sz w:val="18"/>
                <w:szCs w:val="18"/>
              </w:rPr>
            </w:pPr>
            <w:r>
              <w:rPr>
                <w:color w:val="000000"/>
                <w:sz w:val="18"/>
                <w:szCs w:val="18"/>
              </w:rPr>
              <w:t>Mild to moderate Acne Vulgaris</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86" w14:textId="77777777" w:rsidR="00CE786F" w:rsidRDefault="00292A2C">
            <w:pPr>
              <w:widowControl w:val="0"/>
              <w:rPr>
                <w:color w:val="000000"/>
                <w:sz w:val="18"/>
                <w:szCs w:val="18"/>
              </w:rPr>
            </w:pPr>
            <w:r>
              <w:rPr>
                <w:color w:val="000000"/>
                <w:sz w:val="18"/>
                <w:szCs w:val="18"/>
              </w:rPr>
              <w:t>16 weeks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87" w14:textId="77777777" w:rsidR="00CE786F" w:rsidRDefault="00292A2C">
            <w:pPr>
              <w:widowControl w:val="0"/>
              <w:rPr>
                <w:color w:val="000000"/>
                <w:sz w:val="18"/>
                <w:szCs w:val="18"/>
              </w:rPr>
            </w:pPr>
            <w:r>
              <w:rPr>
                <w:color w:val="000000"/>
                <w:sz w:val="18"/>
                <w:szCs w:val="18"/>
              </w:rPr>
              <w:t>Phase IIb/III, randomized, double blinded</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88" w14:textId="77777777" w:rsidR="00CE786F" w:rsidRDefault="00292A2C">
            <w:pPr>
              <w:widowControl w:val="0"/>
              <w:rPr>
                <w:color w:val="000000"/>
                <w:sz w:val="18"/>
                <w:szCs w:val="18"/>
              </w:rPr>
            </w:pPr>
            <w:r>
              <w:rPr>
                <w:color w:val="000000"/>
                <w:sz w:val="18"/>
                <w:szCs w:val="18"/>
              </w:rPr>
              <w:t>372</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89" w14:textId="77777777" w:rsidR="00CE786F" w:rsidRDefault="00292A2C">
            <w:pPr>
              <w:widowControl w:val="0"/>
              <w:rPr>
                <w:color w:val="000000"/>
                <w:sz w:val="18"/>
                <w:szCs w:val="18"/>
              </w:rPr>
            </w:pPr>
            <w:r>
              <w:rPr>
                <w:color w:val="000000"/>
                <w:sz w:val="18"/>
                <w:szCs w:val="18"/>
              </w:rPr>
              <w:t>Lesion counting was performed using the digital photos taken by participants and stored inside the study mobile platform by trained personnel only</w:t>
            </w:r>
          </w:p>
        </w:tc>
        <w:tc>
          <w:tcPr>
            <w:tcW w:w="4140" w:type="dxa"/>
            <w:tcBorders>
              <w:top w:val="single" w:sz="8" w:space="0" w:color="0000FF"/>
              <w:left w:val="single" w:sz="8" w:space="0" w:color="0000FF"/>
              <w:bottom w:val="single" w:sz="8" w:space="0" w:color="0000FF"/>
              <w:right w:val="single" w:sz="8" w:space="0" w:color="0000FF"/>
            </w:tcBorders>
          </w:tcPr>
          <w:p w14:paraId="158D5F8A" w14:textId="77777777" w:rsidR="00CE786F" w:rsidRDefault="00292A2C">
            <w:pPr>
              <w:widowControl w:val="0"/>
              <w:numPr>
                <w:ilvl w:val="0"/>
                <w:numId w:val="10"/>
              </w:numPr>
              <w:pBdr>
                <w:top w:val="nil"/>
                <w:left w:val="nil"/>
                <w:bottom w:val="nil"/>
                <w:right w:val="nil"/>
                <w:between w:val="nil"/>
              </w:pBdr>
              <w:rPr>
                <w:color w:val="000000"/>
                <w:sz w:val="18"/>
                <w:szCs w:val="18"/>
              </w:rPr>
            </w:pPr>
            <w:proofErr w:type="spellStart"/>
            <w:r>
              <w:rPr>
                <w:color w:val="000000"/>
                <w:sz w:val="18"/>
                <w:szCs w:val="18"/>
              </w:rPr>
              <w:t>eConsent</w:t>
            </w:r>
            <w:proofErr w:type="spellEnd"/>
            <w:r>
              <w:rPr>
                <w:color w:val="000000"/>
                <w:sz w:val="18"/>
                <w:szCs w:val="18"/>
              </w:rPr>
              <w:t xml:space="preserve"> obtained </w:t>
            </w:r>
            <w:r>
              <w:rPr>
                <w:sz w:val="18"/>
                <w:szCs w:val="18"/>
              </w:rPr>
              <w:t>at the patient's</w:t>
            </w:r>
            <w:r>
              <w:rPr>
                <w:color w:val="000000"/>
                <w:sz w:val="18"/>
                <w:szCs w:val="18"/>
              </w:rPr>
              <w:t xml:space="preserve"> </w:t>
            </w:r>
            <w:r>
              <w:rPr>
                <w:sz w:val="18"/>
                <w:szCs w:val="18"/>
              </w:rPr>
              <w:t>home</w:t>
            </w:r>
            <w:r>
              <w:rPr>
                <w:color w:val="000000"/>
                <w:sz w:val="18"/>
                <w:szCs w:val="18"/>
              </w:rPr>
              <w:t xml:space="preserve">. Patients who </w:t>
            </w:r>
            <w:proofErr w:type="gramStart"/>
            <w:r>
              <w:rPr>
                <w:color w:val="000000"/>
                <w:sz w:val="18"/>
                <w:szCs w:val="18"/>
              </w:rPr>
              <w:t>had</w:t>
            </w:r>
            <w:proofErr w:type="gramEnd"/>
            <w:r>
              <w:rPr>
                <w:color w:val="000000"/>
                <w:sz w:val="18"/>
                <w:szCs w:val="18"/>
              </w:rPr>
              <w:t xml:space="preserve"> no access to a computer/tablet will be shipped a tablet to complete the </w:t>
            </w:r>
            <w:proofErr w:type="spellStart"/>
            <w:proofErr w:type="gramStart"/>
            <w:r>
              <w:rPr>
                <w:color w:val="000000"/>
                <w:sz w:val="18"/>
                <w:szCs w:val="18"/>
              </w:rPr>
              <w:t>eConsent</w:t>
            </w:r>
            <w:proofErr w:type="spellEnd"/>
            <w:proofErr w:type="gramEnd"/>
          </w:p>
          <w:p w14:paraId="158D5F8B" w14:textId="1A3A80EB" w:rsidR="00CE786F" w:rsidRDefault="00292A2C">
            <w:pPr>
              <w:widowControl w:val="0"/>
              <w:numPr>
                <w:ilvl w:val="0"/>
                <w:numId w:val="10"/>
              </w:numPr>
              <w:pBdr>
                <w:top w:val="nil"/>
                <w:left w:val="nil"/>
                <w:bottom w:val="nil"/>
                <w:right w:val="nil"/>
                <w:between w:val="nil"/>
              </w:pBdr>
              <w:rPr>
                <w:color w:val="000000"/>
                <w:sz w:val="18"/>
                <w:szCs w:val="18"/>
              </w:rPr>
            </w:pPr>
            <w:r>
              <w:rPr>
                <w:color w:val="000000"/>
                <w:sz w:val="18"/>
                <w:szCs w:val="18"/>
              </w:rPr>
              <w:t xml:space="preserve">The use of NORA (network-oriented research assistant) app, which </w:t>
            </w:r>
            <w:r>
              <w:rPr>
                <w:sz w:val="18"/>
                <w:szCs w:val="18"/>
              </w:rPr>
              <w:t>is a commonly</w:t>
            </w:r>
            <w:r>
              <w:rPr>
                <w:color w:val="000000"/>
                <w:sz w:val="18"/>
                <w:szCs w:val="18"/>
              </w:rPr>
              <w:t xml:space="preserve"> used tool as a telemedicine platform and digital photography functionality to provide the count of </w:t>
            </w:r>
            <w:r>
              <w:rPr>
                <w:sz w:val="18"/>
                <w:szCs w:val="18"/>
              </w:rPr>
              <w:t>lesions</w:t>
            </w:r>
            <w:r>
              <w:rPr>
                <w:color w:val="000000"/>
                <w:sz w:val="18"/>
                <w:szCs w:val="18"/>
              </w:rPr>
              <w:t xml:space="preserve"> and scoring of disease severity.</w:t>
            </w:r>
          </w:p>
          <w:p w14:paraId="158D5F8C" w14:textId="77777777" w:rsidR="00CE786F" w:rsidRDefault="00292A2C">
            <w:pPr>
              <w:widowControl w:val="0"/>
              <w:numPr>
                <w:ilvl w:val="0"/>
                <w:numId w:val="10"/>
              </w:numPr>
              <w:pBdr>
                <w:top w:val="nil"/>
                <w:left w:val="nil"/>
                <w:bottom w:val="nil"/>
                <w:right w:val="nil"/>
                <w:between w:val="nil"/>
              </w:pBdr>
              <w:rPr>
                <w:color w:val="000000"/>
                <w:sz w:val="18"/>
                <w:szCs w:val="18"/>
              </w:rPr>
            </w:pPr>
            <w:r>
              <w:rPr>
                <w:color w:val="000000"/>
                <w:sz w:val="18"/>
                <w:szCs w:val="18"/>
              </w:rPr>
              <w:t xml:space="preserve">The NORA </w:t>
            </w:r>
            <w:proofErr w:type="gramStart"/>
            <w:r>
              <w:rPr>
                <w:color w:val="000000"/>
                <w:sz w:val="18"/>
                <w:szCs w:val="18"/>
              </w:rPr>
              <w:t>has to</w:t>
            </w:r>
            <w:proofErr w:type="gramEnd"/>
            <w:r>
              <w:rPr>
                <w:color w:val="000000"/>
                <w:sz w:val="18"/>
                <w:szCs w:val="18"/>
              </w:rPr>
              <w:t xml:space="preserve"> be used in </w:t>
            </w:r>
            <w:proofErr w:type="gramStart"/>
            <w:r>
              <w:rPr>
                <w:color w:val="000000"/>
                <w:sz w:val="18"/>
                <w:szCs w:val="18"/>
              </w:rPr>
              <w:t>provisioned</w:t>
            </w:r>
            <w:proofErr w:type="gramEnd"/>
            <w:r>
              <w:rPr>
                <w:color w:val="000000"/>
                <w:sz w:val="18"/>
                <w:szCs w:val="18"/>
              </w:rPr>
              <w:t xml:space="preserve"> iPhone.</w:t>
            </w:r>
          </w:p>
          <w:p w14:paraId="158D5F8D" w14:textId="77777777" w:rsidR="00CE786F" w:rsidRDefault="00CE786F">
            <w:pPr>
              <w:widowControl w:val="0"/>
              <w:rPr>
                <w:color w:val="000000"/>
                <w:sz w:val="18"/>
                <w:szCs w:val="18"/>
              </w:rPr>
            </w:pPr>
          </w:p>
          <w:p w14:paraId="158D5F8E" w14:textId="77777777" w:rsidR="00CE786F" w:rsidRDefault="00292A2C">
            <w:pPr>
              <w:widowControl w:val="0"/>
              <w:rPr>
                <w:color w:val="000000"/>
                <w:sz w:val="18"/>
                <w:szCs w:val="18"/>
              </w:rPr>
            </w:pPr>
            <w:r>
              <w:rPr>
                <w:color w:val="000000"/>
                <w:sz w:val="18"/>
                <w:szCs w:val="18"/>
              </w:rPr>
              <w:t>Digital photograph requires consistent input, therefore, using a provisioned phone instead of patients’ own phones will potentially reduce the bias created by the quality of the photos</w:t>
            </w:r>
          </w:p>
        </w:tc>
      </w:tr>
      <w:tr w:rsidR="00CE786F" w14:paraId="158D5F9A"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90" w14:textId="77777777" w:rsidR="00CE786F" w:rsidRDefault="00292A2C">
            <w:pPr>
              <w:widowControl w:val="0"/>
              <w:rPr>
                <w:color w:val="000000"/>
                <w:sz w:val="18"/>
                <w:szCs w:val="18"/>
              </w:rPr>
            </w:pPr>
            <w:r>
              <w:rPr>
                <w:color w:val="000000"/>
                <w:sz w:val="18"/>
                <w:szCs w:val="18"/>
              </w:rPr>
              <w:t>2012</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91" w14:textId="77777777" w:rsidR="00CE786F" w:rsidRDefault="00292A2C">
            <w:pPr>
              <w:widowControl w:val="0"/>
              <w:rPr>
                <w:color w:val="000000"/>
                <w:sz w:val="18"/>
                <w:szCs w:val="18"/>
              </w:rPr>
            </w:pPr>
            <w:r>
              <w:rPr>
                <w:color w:val="000000"/>
                <w:sz w:val="18"/>
                <w:szCs w:val="18"/>
              </w:rPr>
              <w:t>NCT01694667</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2" w14:textId="77777777" w:rsidR="00CE786F" w:rsidRDefault="00292A2C">
            <w:pPr>
              <w:widowControl w:val="0"/>
              <w:rPr>
                <w:color w:val="000000"/>
                <w:sz w:val="18"/>
                <w:szCs w:val="18"/>
              </w:rPr>
            </w:pPr>
            <w:r>
              <w:rPr>
                <w:color w:val="000000"/>
                <w:sz w:val="18"/>
                <w:szCs w:val="18"/>
              </w:rPr>
              <w:t>Autism spectrum disorder</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3" w14:textId="77777777" w:rsidR="00CE786F" w:rsidRDefault="00292A2C">
            <w:pPr>
              <w:widowControl w:val="0"/>
              <w:rPr>
                <w:color w:val="000000"/>
                <w:sz w:val="18"/>
                <w:szCs w:val="18"/>
              </w:rPr>
            </w:pPr>
            <w:r>
              <w:rPr>
                <w:color w:val="000000"/>
                <w:sz w:val="18"/>
                <w:szCs w:val="18"/>
              </w:rPr>
              <w:t xml:space="preserve">6 weeks </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4" w14:textId="77777777" w:rsidR="00CE786F" w:rsidRDefault="00292A2C">
            <w:pPr>
              <w:widowControl w:val="0"/>
              <w:rPr>
                <w:color w:val="000000"/>
                <w:sz w:val="18"/>
                <w:szCs w:val="18"/>
              </w:rPr>
            </w:pPr>
            <w:r>
              <w:rPr>
                <w:color w:val="000000"/>
                <w:sz w:val="18"/>
                <w:szCs w:val="18"/>
              </w:rPr>
              <w:t>Double-blinded, randomized placebo-controlled trial</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5" w14:textId="77777777" w:rsidR="00CE786F" w:rsidRDefault="00292A2C">
            <w:pPr>
              <w:widowControl w:val="0"/>
              <w:rPr>
                <w:color w:val="000000"/>
                <w:sz w:val="18"/>
                <w:szCs w:val="18"/>
              </w:rPr>
            </w:pPr>
            <w:r>
              <w:rPr>
                <w:color w:val="000000"/>
                <w:sz w:val="18"/>
                <w:szCs w:val="18"/>
              </w:rPr>
              <w:t>57</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6" w14:textId="77777777" w:rsidR="00CE786F" w:rsidRDefault="00292A2C">
            <w:pPr>
              <w:widowControl w:val="0"/>
              <w:rPr>
                <w:color w:val="000000"/>
                <w:sz w:val="18"/>
                <w:szCs w:val="18"/>
              </w:rPr>
            </w:pPr>
            <w:r>
              <w:rPr>
                <w:color w:val="000000"/>
                <w:sz w:val="18"/>
                <w:szCs w:val="18"/>
              </w:rPr>
              <w:t>Internet-based randomized controlled trials of therapies in children with ASD</w:t>
            </w:r>
            <w:r>
              <w:rPr>
                <w:rFonts w:ascii="Cambria" w:eastAsia="Cambria" w:hAnsi="Cambria" w:cs="Cambria"/>
                <w:color w:val="212121"/>
                <w:sz w:val="30"/>
                <w:szCs w:val="30"/>
                <w:highlight w:val="white"/>
              </w:rPr>
              <w:t xml:space="preserve"> </w:t>
            </w:r>
          </w:p>
        </w:tc>
        <w:tc>
          <w:tcPr>
            <w:tcW w:w="4140" w:type="dxa"/>
            <w:tcBorders>
              <w:top w:val="single" w:sz="8" w:space="0" w:color="0000FF"/>
              <w:left w:val="single" w:sz="8" w:space="0" w:color="0000FF"/>
              <w:bottom w:val="single" w:sz="8" w:space="0" w:color="0000FF"/>
              <w:right w:val="single" w:sz="8" w:space="0" w:color="0000FF"/>
            </w:tcBorders>
          </w:tcPr>
          <w:p w14:paraId="158D5F97" w14:textId="77777777" w:rsidR="00CE786F" w:rsidRDefault="00292A2C">
            <w:pPr>
              <w:widowControl w:val="0"/>
              <w:numPr>
                <w:ilvl w:val="0"/>
                <w:numId w:val="15"/>
              </w:numPr>
              <w:pBdr>
                <w:top w:val="nil"/>
                <w:left w:val="nil"/>
                <w:bottom w:val="nil"/>
                <w:right w:val="nil"/>
                <w:between w:val="nil"/>
              </w:pBdr>
              <w:rPr>
                <w:color w:val="000000"/>
                <w:sz w:val="18"/>
                <w:szCs w:val="18"/>
              </w:rPr>
            </w:pPr>
            <w:r>
              <w:rPr>
                <w:color w:val="000000"/>
                <w:sz w:val="18"/>
                <w:szCs w:val="18"/>
              </w:rPr>
              <w:t>Screening, informed consent baseline and outcome assessments were done online.</w:t>
            </w:r>
          </w:p>
          <w:p w14:paraId="158D5F98" w14:textId="77777777" w:rsidR="00CE786F" w:rsidRDefault="00292A2C">
            <w:pPr>
              <w:widowControl w:val="0"/>
              <w:numPr>
                <w:ilvl w:val="0"/>
                <w:numId w:val="15"/>
              </w:numPr>
              <w:pBdr>
                <w:top w:val="nil"/>
                <w:left w:val="nil"/>
                <w:bottom w:val="nil"/>
                <w:right w:val="nil"/>
                <w:between w:val="nil"/>
              </w:pBdr>
              <w:rPr>
                <w:color w:val="000000"/>
                <w:sz w:val="18"/>
                <w:szCs w:val="18"/>
              </w:rPr>
            </w:pPr>
            <w:r>
              <w:rPr>
                <w:color w:val="000000"/>
                <w:sz w:val="18"/>
                <w:szCs w:val="18"/>
              </w:rPr>
              <w:t xml:space="preserve">Participating parents received follow-up </w:t>
            </w:r>
            <w:r>
              <w:rPr>
                <w:sz w:val="18"/>
                <w:szCs w:val="18"/>
              </w:rPr>
              <w:t>emails</w:t>
            </w:r>
            <w:r>
              <w:rPr>
                <w:color w:val="000000"/>
                <w:sz w:val="18"/>
                <w:szCs w:val="18"/>
              </w:rPr>
              <w:t xml:space="preserve"> weekly to report medication adherence, new medical problems, and outcome assessments.</w:t>
            </w:r>
            <w:r>
              <w:rPr>
                <w:rFonts w:ascii="Cambria" w:eastAsia="Cambria" w:hAnsi="Cambria" w:cs="Cambria"/>
                <w:color w:val="212121"/>
                <w:sz w:val="30"/>
                <w:szCs w:val="30"/>
                <w:highlight w:val="white"/>
              </w:rPr>
              <w:t> </w:t>
            </w:r>
          </w:p>
          <w:p w14:paraId="158D5F99" w14:textId="77777777" w:rsidR="00CE786F" w:rsidRDefault="00292A2C">
            <w:pPr>
              <w:widowControl w:val="0"/>
              <w:numPr>
                <w:ilvl w:val="0"/>
                <w:numId w:val="15"/>
              </w:numPr>
              <w:pBdr>
                <w:top w:val="nil"/>
                <w:left w:val="nil"/>
                <w:bottom w:val="nil"/>
                <w:right w:val="nil"/>
                <w:between w:val="nil"/>
              </w:pBdr>
              <w:rPr>
                <w:color w:val="000000"/>
                <w:sz w:val="18"/>
                <w:szCs w:val="18"/>
              </w:rPr>
            </w:pPr>
            <w:r>
              <w:rPr>
                <w:color w:val="000000"/>
                <w:sz w:val="18"/>
                <w:szCs w:val="18"/>
              </w:rPr>
              <w:t xml:space="preserve">The data collection system met U.S. Food and Drug Administration (FDA), </w:t>
            </w:r>
            <w:r>
              <w:rPr>
                <w:sz w:val="18"/>
                <w:szCs w:val="18"/>
              </w:rPr>
              <w:t>21 CFR</w:t>
            </w:r>
            <w:r>
              <w:rPr>
                <w:color w:val="000000"/>
                <w:sz w:val="18"/>
                <w:szCs w:val="18"/>
              </w:rPr>
              <w:t xml:space="preserve"> Part11, HL7, and Health Insurance Portability and Accountability Act (HIPAA) compliance criteria for the capture and security of electronic data</w:t>
            </w:r>
          </w:p>
        </w:tc>
      </w:tr>
      <w:tr w:rsidR="00CE786F" w14:paraId="158D5FAB" w14:textId="77777777">
        <w:tc>
          <w:tcPr>
            <w:tcW w:w="86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9B" w14:textId="77777777" w:rsidR="00CE786F" w:rsidRDefault="00292A2C">
            <w:pPr>
              <w:widowControl w:val="0"/>
              <w:rPr>
                <w:color w:val="000000"/>
                <w:sz w:val="18"/>
                <w:szCs w:val="18"/>
              </w:rPr>
            </w:pPr>
            <w:r>
              <w:rPr>
                <w:color w:val="000000"/>
                <w:sz w:val="18"/>
                <w:szCs w:val="18"/>
              </w:rPr>
              <w:t>2011</w:t>
            </w:r>
          </w:p>
        </w:tc>
        <w:tc>
          <w:tcPr>
            <w:tcW w:w="1300" w:type="dxa"/>
            <w:tcBorders>
              <w:top w:val="single" w:sz="8" w:space="0" w:color="0000FF"/>
              <w:left w:val="single" w:sz="8" w:space="0" w:color="0000FF"/>
              <w:bottom w:val="single" w:sz="8" w:space="0" w:color="0000FF"/>
              <w:right w:val="single" w:sz="8" w:space="0" w:color="0000FF"/>
            </w:tcBorders>
            <w:shd w:val="clear" w:color="auto" w:fill="F3F3F3"/>
            <w:tcMar>
              <w:top w:w="100" w:type="dxa"/>
              <w:left w:w="100" w:type="dxa"/>
              <w:bottom w:w="100" w:type="dxa"/>
              <w:right w:w="100" w:type="dxa"/>
            </w:tcMar>
          </w:tcPr>
          <w:p w14:paraId="158D5F9C" w14:textId="77777777" w:rsidR="00CE786F" w:rsidRDefault="00292A2C">
            <w:pPr>
              <w:widowControl w:val="0"/>
              <w:rPr>
                <w:color w:val="000000"/>
                <w:sz w:val="18"/>
                <w:szCs w:val="18"/>
              </w:rPr>
            </w:pPr>
            <w:r>
              <w:rPr>
                <w:color w:val="000000"/>
                <w:sz w:val="18"/>
                <w:szCs w:val="18"/>
              </w:rPr>
              <w:t>NCT01302938</w:t>
            </w:r>
          </w:p>
        </w:tc>
        <w:tc>
          <w:tcPr>
            <w:tcW w:w="153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D" w14:textId="77777777" w:rsidR="00CE786F" w:rsidRDefault="00292A2C">
            <w:pPr>
              <w:widowControl w:val="0"/>
              <w:rPr>
                <w:color w:val="000000"/>
                <w:sz w:val="18"/>
                <w:szCs w:val="18"/>
              </w:rPr>
            </w:pPr>
            <w:r>
              <w:rPr>
                <w:color w:val="000000"/>
                <w:sz w:val="18"/>
                <w:szCs w:val="18"/>
              </w:rPr>
              <w:t>Overactive bladder</w:t>
            </w:r>
          </w:p>
        </w:tc>
        <w:tc>
          <w:tcPr>
            <w:tcW w:w="99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E" w14:textId="77777777" w:rsidR="00CE786F" w:rsidRDefault="00292A2C">
            <w:pPr>
              <w:widowControl w:val="0"/>
              <w:rPr>
                <w:color w:val="000000"/>
                <w:sz w:val="18"/>
                <w:szCs w:val="18"/>
              </w:rPr>
            </w:pPr>
            <w:r>
              <w:rPr>
                <w:color w:val="000000"/>
                <w:sz w:val="18"/>
                <w:szCs w:val="18"/>
              </w:rPr>
              <w:t>12 weeks</w:t>
            </w:r>
          </w:p>
        </w:tc>
        <w:tc>
          <w:tcPr>
            <w:tcW w:w="135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9F" w14:textId="77777777" w:rsidR="00CE786F" w:rsidRDefault="00292A2C">
            <w:pPr>
              <w:widowControl w:val="0"/>
              <w:rPr>
                <w:color w:val="000000"/>
                <w:sz w:val="18"/>
                <w:szCs w:val="18"/>
              </w:rPr>
            </w:pPr>
            <w:r>
              <w:rPr>
                <w:color w:val="000000"/>
                <w:sz w:val="18"/>
                <w:szCs w:val="18"/>
              </w:rPr>
              <w:t>Phase IV, randomized, placebo-controlled</w:t>
            </w:r>
          </w:p>
        </w:tc>
        <w:tc>
          <w:tcPr>
            <w:tcW w:w="9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A0" w14:textId="77777777" w:rsidR="00CE786F" w:rsidRDefault="00292A2C">
            <w:pPr>
              <w:widowControl w:val="0"/>
              <w:rPr>
                <w:color w:val="000000"/>
                <w:sz w:val="18"/>
                <w:szCs w:val="18"/>
              </w:rPr>
            </w:pPr>
            <w:r>
              <w:rPr>
                <w:color w:val="000000"/>
                <w:sz w:val="18"/>
                <w:szCs w:val="18"/>
              </w:rPr>
              <w:t>283</w:t>
            </w:r>
          </w:p>
        </w:tc>
        <w:tc>
          <w:tcPr>
            <w:tcW w:w="2700" w:type="dxa"/>
            <w:tcBorders>
              <w:top w:val="single" w:sz="8" w:space="0" w:color="0000FF"/>
              <w:left w:val="single" w:sz="8" w:space="0" w:color="0000FF"/>
              <w:bottom w:val="single" w:sz="8" w:space="0" w:color="0000FF"/>
              <w:right w:val="single" w:sz="8" w:space="0" w:color="0000FF"/>
            </w:tcBorders>
            <w:tcMar>
              <w:top w:w="100" w:type="dxa"/>
              <w:left w:w="100" w:type="dxa"/>
              <w:bottom w:w="100" w:type="dxa"/>
              <w:right w:w="100" w:type="dxa"/>
            </w:tcMar>
          </w:tcPr>
          <w:p w14:paraId="158D5FA1" w14:textId="77777777" w:rsidR="00CE786F" w:rsidRDefault="00292A2C">
            <w:pPr>
              <w:widowControl w:val="0"/>
              <w:rPr>
                <w:color w:val="000000"/>
                <w:sz w:val="18"/>
                <w:szCs w:val="18"/>
              </w:rPr>
            </w:pPr>
            <w:r>
              <w:rPr>
                <w:color w:val="000000"/>
                <w:sz w:val="18"/>
                <w:szCs w:val="18"/>
              </w:rPr>
              <w:t xml:space="preserve">The REMOTE trial is the first entirely web-based trial conducted under an investigational new drug application. </w:t>
            </w:r>
          </w:p>
        </w:tc>
        <w:tc>
          <w:tcPr>
            <w:tcW w:w="4140" w:type="dxa"/>
            <w:tcBorders>
              <w:top w:val="single" w:sz="8" w:space="0" w:color="0000FF"/>
              <w:left w:val="single" w:sz="8" w:space="0" w:color="0000FF"/>
              <w:bottom w:val="single" w:sz="8" w:space="0" w:color="0000FF"/>
              <w:right w:val="single" w:sz="8" w:space="0" w:color="0000FF"/>
            </w:tcBorders>
          </w:tcPr>
          <w:p w14:paraId="158D5FA2" w14:textId="77777777" w:rsidR="00CE786F" w:rsidRDefault="00292A2C">
            <w:pPr>
              <w:widowControl w:val="0"/>
              <w:numPr>
                <w:ilvl w:val="0"/>
                <w:numId w:val="18"/>
              </w:numPr>
              <w:pBdr>
                <w:top w:val="nil"/>
                <w:left w:val="nil"/>
                <w:bottom w:val="nil"/>
                <w:right w:val="nil"/>
                <w:between w:val="nil"/>
              </w:pBdr>
              <w:rPr>
                <w:color w:val="000000"/>
                <w:sz w:val="18"/>
                <w:szCs w:val="18"/>
              </w:rPr>
            </w:pPr>
            <w:r>
              <w:rPr>
                <w:color w:val="000000"/>
                <w:sz w:val="18"/>
                <w:szCs w:val="18"/>
              </w:rPr>
              <w:t>Participants were recruited via the web, screened for eligibility using web-based questionnaires.</w:t>
            </w:r>
          </w:p>
          <w:p w14:paraId="158D5FA3" w14:textId="77777777" w:rsidR="00CE786F" w:rsidRDefault="00292A2C">
            <w:pPr>
              <w:widowControl w:val="0"/>
              <w:numPr>
                <w:ilvl w:val="0"/>
                <w:numId w:val="18"/>
              </w:numPr>
              <w:pBdr>
                <w:top w:val="nil"/>
                <w:left w:val="nil"/>
                <w:bottom w:val="nil"/>
                <w:right w:val="nil"/>
                <w:between w:val="nil"/>
              </w:pBdr>
              <w:rPr>
                <w:color w:val="000000"/>
                <w:sz w:val="18"/>
                <w:szCs w:val="18"/>
              </w:rPr>
            </w:pPr>
            <w:r>
              <w:rPr>
                <w:color w:val="000000"/>
                <w:sz w:val="18"/>
                <w:szCs w:val="18"/>
              </w:rPr>
              <w:t>Informed consent was obtained using an interactive web-based method with physician countersignature.</w:t>
            </w:r>
          </w:p>
          <w:p w14:paraId="158D5FA4" w14:textId="77777777" w:rsidR="00CE786F" w:rsidRDefault="00CE786F">
            <w:pPr>
              <w:widowControl w:val="0"/>
              <w:ind w:left="360"/>
              <w:rPr>
                <w:color w:val="000000"/>
                <w:sz w:val="18"/>
                <w:szCs w:val="18"/>
              </w:rPr>
            </w:pPr>
          </w:p>
          <w:p w14:paraId="158D5FA5" w14:textId="77777777" w:rsidR="00CE786F" w:rsidRDefault="00292A2C">
            <w:pPr>
              <w:widowControl w:val="0"/>
              <w:numPr>
                <w:ilvl w:val="0"/>
                <w:numId w:val="18"/>
              </w:numPr>
              <w:pBdr>
                <w:top w:val="nil"/>
                <w:left w:val="nil"/>
                <w:bottom w:val="nil"/>
                <w:right w:val="nil"/>
                <w:between w:val="nil"/>
              </w:pBdr>
              <w:rPr>
                <w:color w:val="000000"/>
                <w:sz w:val="18"/>
                <w:szCs w:val="18"/>
              </w:rPr>
            </w:pPr>
            <w:r>
              <w:rPr>
                <w:color w:val="000000"/>
                <w:sz w:val="18"/>
                <w:szCs w:val="18"/>
              </w:rPr>
              <w:t xml:space="preserve">Study medication was shipped directly to </w:t>
            </w:r>
            <w:r>
              <w:rPr>
                <w:color w:val="000000"/>
                <w:sz w:val="18"/>
                <w:szCs w:val="18"/>
              </w:rPr>
              <w:lastRenderedPageBreak/>
              <w:t>participants.</w:t>
            </w:r>
          </w:p>
          <w:p w14:paraId="158D5FA6" w14:textId="77777777" w:rsidR="00CE786F" w:rsidRDefault="00292A2C">
            <w:pPr>
              <w:widowControl w:val="0"/>
              <w:numPr>
                <w:ilvl w:val="0"/>
                <w:numId w:val="18"/>
              </w:numPr>
              <w:pBdr>
                <w:top w:val="nil"/>
                <w:left w:val="nil"/>
                <w:bottom w:val="nil"/>
                <w:right w:val="nil"/>
                <w:between w:val="nil"/>
              </w:pBdr>
              <w:rPr>
                <w:color w:val="000000"/>
                <w:sz w:val="18"/>
                <w:szCs w:val="18"/>
              </w:rPr>
            </w:pPr>
            <w:r>
              <w:rPr>
                <w:color w:val="000000"/>
                <w:sz w:val="18"/>
                <w:szCs w:val="18"/>
              </w:rPr>
              <w:t>All study data collected, including web-based and mobile phone-based electronic patient-reported outcomes and central laboratory results, were transferred to an electronic data capture-based database.</w:t>
            </w:r>
          </w:p>
          <w:p w14:paraId="158D5FA7" w14:textId="77777777" w:rsidR="00CE786F" w:rsidRDefault="00292A2C">
            <w:pPr>
              <w:widowControl w:val="0"/>
              <w:rPr>
                <w:color w:val="000000"/>
                <w:sz w:val="18"/>
                <w:szCs w:val="18"/>
              </w:rPr>
            </w:pPr>
            <w:r>
              <w:rPr>
                <w:color w:val="000000"/>
                <w:sz w:val="18"/>
                <w:szCs w:val="18"/>
              </w:rPr>
              <w:t>Some of the good practices:</w:t>
            </w:r>
          </w:p>
          <w:p w14:paraId="158D5FA8" w14:textId="77777777" w:rsidR="00CE786F" w:rsidRDefault="00292A2C">
            <w:pPr>
              <w:widowControl w:val="0"/>
              <w:numPr>
                <w:ilvl w:val="0"/>
                <w:numId w:val="20"/>
              </w:numPr>
              <w:pBdr>
                <w:top w:val="nil"/>
                <w:left w:val="nil"/>
                <w:bottom w:val="nil"/>
                <w:right w:val="nil"/>
                <w:between w:val="nil"/>
              </w:pBdr>
              <w:rPr>
                <w:color w:val="000000"/>
                <w:sz w:val="18"/>
                <w:szCs w:val="18"/>
              </w:rPr>
            </w:pPr>
            <w:r>
              <w:rPr>
                <w:color w:val="000000"/>
                <w:sz w:val="18"/>
                <w:szCs w:val="18"/>
              </w:rPr>
              <w:t>A dedicated team to respond to patients’ questions and concerns 24-7</w:t>
            </w:r>
          </w:p>
          <w:p w14:paraId="158D5FA9" w14:textId="77777777" w:rsidR="00CE786F" w:rsidRDefault="00292A2C">
            <w:pPr>
              <w:widowControl w:val="0"/>
              <w:numPr>
                <w:ilvl w:val="0"/>
                <w:numId w:val="20"/>
              </w:numPr>
              <w:pBdr>
                <w:top w:val="nil"/>
                <w:left w:val="nil"/>
                <w:bottom w:val="nil"/>
                <w:right w:val="nil"/>
                <w:between w:val="nil"/>
              </w:pBdr>
              <w:rPr>
                <w:color w:val="000000"/>
                <w:sz w:val="18"/>
                <w:szCs w:val="18"/>
              </w:rPr>
            </w:pPr>
            <w:r>
              <w:rPr>
                <w:color w:val="000000"/>
                <w:sz w:val="18"/>
                <w:szCs w:val="18"/>
              </w:rPr>
              <w:t>Prior to signing the informed consent document, each participant was required to pass a multiple-choice test confirming the individual's understanding of the informed consent document.</w:t>
            </w:r>
          </w:p>
          <w:p w14:paraId="158D5FAA" w14:textId="77777777" w:rsidR="00CE786F" w:rsidRDefault="00292A2C">
            <w:pPr>
              <w:widowControl w:val="0"/>
              <w:numPr>
                <w:ilvl w:val="0"/>
                <w:numId w:val="20"/>
              </w:numPr>
              <w:pBdr>
                <w:top w:val="nil"/>
                <w:left w:val="nil"/>
                <w:bottom w:val="nil"/>
                <w:right w:val="nil"/>
                <w:between w:val="nil"/>
              </w:pBdr>
              <w:rPr>
                <w:color w:val="000000"/>
                <w:sz w:val="18"/>
                <w:szCs w:val="18"/>
              </w:rPr>
            </w:pPr>
            <w:r>
              <w:rPr>
                <w:color w:val="000000"/>
                <w:sz w:val="18"/>
                <w:szCs w:val="18"/>
              </w:rPr>
              <w:t>To minimize potential fraud, approval was obtained from eligible participants to perform a secure and confidential third-party online identity verification using personal information</w:t>
            </w:r>
          </w:p>
        </w:tc>
      </w:tr>
    </w:tbl>
    <w:p w14:paraId="158D5FAC" w14:textId="77777777" w:rsidR="00CE786F" w:rsidRDefault="00CE786F">
      <w:pPr>
        <w:tabs>
          <w:tab w:val="left" w:pos="2569"/>
        </w:tabs>
        <w:rPr>
          <w:rFonts w:ascii="Helvetica Neue" w:eastAsia="Helvetica Neue" w:hAnsi="Helvetica Neue" w:cs="Helvetica Neue"/>
          <w:b/>
          <w:color w:val="000000"/>
          <w:sz w:val="26"/>
          <w:szCs w:val="26"/>
        </w:rPr>
      </w:pPr>
    </w:p>
    <w:p w14:paraId="158D5FAD" w14:textId="77777777" w:rsidR="00CE786F" w:rsidRDefault="00292A2C">
      <w:pPr>
        <w:tabs>
          <w:tab w:val="left" w:pos="2569"/>
        </w:tabs>
        <w:sectPr w:rsidR="00CE786F">
          <w:pgSz w:w="15840" w:h="12240" w:orient="landscape"/>
          <w:pgMar w:top="1440" w:right="1440" w:bottom="1440" w:left="1440" w:header="720" w:footer="720" w:gutter="0"/>
          <w:pgNumType w:start="1"/>
          <w:cols w:space="720"/>
        </w:sectPr>
      </w:pPr>
      <w:r>
        <w:tab/>
      </w:r>
    </w:p>
    <w:p w14:paraId="158D5FAE" w14:textId="77777777" w:rsidR="00CE786F" w:rsidRDefault="00292A2C">
      <w:pPr>
        <w:rPr>
          <w:color w:val="0000FF"/>
          <w:sz w:val="28"/>
          <w:szCs w:val="28"/>
        </w:rPr>
      </w:pPr>
      <w:r>
        <w:rPr>
          <w:color w:val="0000FF"/>
          <w:sz w:val="28"/>
          <w:szCs w:val="28"/>
        </w:rPr>
        <w:lastRenderedPageBreak/>
        <w:t>Appendix B. Additional Information About Project Planning</w:t>
      </w:r>
    </w:p>
    <w:p w14:paraId="158D5FAF" w14:textId="77777777" w:rsidR="00CE786F" w:rsidRDefault="00CE786F">
      <w:pPr>
        <w:rPr>
          <w:color w:val="0000FF"/>
        </w:rPr>
      </w:pPr>
    </w:p>
    <w:p w14:paraId="158D5FB0" w14:textId="77777777" w:rsidR="00CE786F" w:rsidRDefault="00292A2C">
      <w:pPr>
        <w:jc w:val="center"/>
        <w:rPr>
          <w:b/>
          <w:color w:val="000000"/>
        </w:rPr>
      </w:pPr>
      <w:r>
        <w:rPr>
          <w:b/>
          <w:color w:val="000000"/>
        </w:rPr>
        <w:t>Table B1. Sample questions that can facilitate planning for a Decentralized Clinical Trial (DCT)</w:t>
      </w:r>
    </w:p>
    <w:p w14:paraId="158D5FB1" w14:textId="77777777" w:rsidR="00CE786F" w:rsidRDefault="00CE786F">
      <w:pPr>
        <w:rPr>
          <w:color w:val="000000"/>
        </w:rPr>
      </w:pPr>
    </w:p>
    <w:tbl>
      <w:tblPr>
        <w:tblStyle w:val="a4"/>
        <w:tblW w:w="9340" w:type="dxa"/>
        <w:tblLayout w:type="fixed"/>
        <w:tblLook w:val="0400" w:firstRow="0" w:lastRow="0" w:firstColumn="0" w:lastColumn="0" w:noHBand="0" w:noVBand="1"/>
      </w:tblPr>
      <w:tblGrid>
        <w:gridCol w:w="4507"/>
        <w:gridCol w:w="4833"/>
      </w:tblGrid>
      <w:tr w:rsidR="00CE786F" w14:paraId="158D5FB5"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2" w14:textId="77777777" w:rsidR="00CE786F" w:rsidRDefault="00292A2C">
            <w:pPr>
              <w:numPr>
                <w:ilvl w:val="0"/>
                <w:numId w:val="11"/>
              </w:numPr>
              <w:pBdr>
                <w:top w:val="nil"/>
                <w:left w:val="nil"/>
                <w:bottom w:val="nil"/>
                <w:right w:val="nil"/>
                <w:between w:val="nil"/>
              </w:pBdr>
              <w:rPr>
                <w:color w:val="000000"/>
              </w:rPr>
            </w:pPr>
            <w:r>
              <w:rPr>
                <w:color w:val="000000"/>
              </w:rPr>
              <w:t>What level of decentralization is required?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3" w14:textId="77777777" w:rsidR="00CE786F" w:rsidRDefault="00292A2C">
            <w:pPr>
              <w:numPr>
                <w:ilvl w:val="0"/>
                <w:numId w:val="21"/>
              </w:numPr>
              <w:rPr>
                <w:color w:val="000000"/>
              </w:rPr>
            </w:pPr>
            <w:r>
              <w:rPr>
                <w:color w:val="000000"/>
              </w:rPr>
              <w:t>Full DCT</w:t>
            </w:r>
          </w:p>
          <w:p w14:paraId="158D5FB4" w14:textId="77777777" w:rsidR="00CE786F" w:rsidRDefault="00292A2C">
            <w:pPr>
              <w:numPr>
                <w:ilvl w:val="0"/>
                <w:numId w:val="21"/>
              </w:numPr>
              <w:rPr>
                <w:color w:val="000000"/>
              </w:rPr>
            </w:pPr>
            <w:r>
              <w:rPr>
                <w:color w:val="000000"/>
              </w:rPr>
              <w:t>Hybrid DCT</w:t>
            </w:r>
          </w:p>
        </w:tc>
      </w:tr>
      <w:tr w:rsidR="00CE786F" w14:paraId="158D5FBA"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6" w14:textId="77777777" w:rsidR="00CE786F" w:rsidRDefault="00292A2C">
            <w:pPr>
              <w:numPr>
                <w:ilvl w:val="0"/>
                <w:numId w:val="11"/>
              </w:numPr>
              <w:pBdr>
                <w:top w:val="nil"/>
                <w:left w:val="nil"/>
                <w:bottom w:val="nil"/>
                <w:right w:val="nil"/>
                <w:between w:val="nil"/>
              </w:pBdr>
              <w:rPr>
                <w:color w:val="000000"/>
              </w:rPr>
            </w:pPr>
            <w:r>
              <w:rPr>
                <w:color w:val="000000"/>
              </w:rPr>
              <w:t>What procedures are done at the central facility?</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7" w14:textId="77777777" w:rsidR="00CE786F" w:rsidRDefault="00292A2C">
            <w:pPr>
              <w:numPr>
                <w:ilvl w:val="0"/>
                <w:numId w:val="19"/>
              </w:numPr>
              <w:rPr>
                <w:color w:val="000000"/>
              </w:rPr>
            </w:pPr>
            <w:r>
              <w:rPr>
                <w:color w:val="000000"/>
              </w:rPr>
              <w:t>Blood Draw</w:t>
            </w:r>
          </w:p>
          <w:p w14:paraId="158D5FB8" w14:textId="77777777" w:rsidR="00CE786F" w:rsidRDefault="00292A2C">
            <w:pPr>
              <w:numPr>
                <w:ilvl w:val="0"/>
                <w:numId w:val="19"/>
              </w:numPr>
              <w:rPr>
                <w:color w:val="000000"/>
              </w:rPr>
            </w:pPr>
            <w:r>
              <w:rPr>
                <w:color w:val="000000"/>
              </w:rPr>
              <w:t>Vital sign measurements</w:t>
            </w:r>
          </w:p>
          <w:p w14:paraId="158D5FB9" w14:textId="77777777" w:rsidR="00CE786F" w:rsidRDefault="00292A2C">
            <w:pPr>
              <w:numPr>
                <w:ilvl w:val="0"/>
                <w:numId w:val="19"/>
              </w:numPr>
              <w:rPr>
                <w:color w:val="000000"/>
              </w:rPr>
            </w:pPr>
            <w:r>
              <w:rPr>
                <w:color w:val="000000"/>
              </w:rPr>
              <w:t>Drug distribution</w:t>
            </w:r>
          </w:p>
        </w:tc>
      </w:tr>
      <w:tr w:rsidR="00CE786F" w14:paraId="158D5FBF" w14:textId="77777777">
        <w:trPr>
          <w:trHeight w:val="978"/>
        </w:trPr>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B" w14:textId="77777777" w:rsidR="00CE786F" w:rsidRDefault="00292A2C">
            <w:pPr>
              <w:numPr>
                <w:ilvl w:val="0"/>
                <w:numId w:val="11"/>
              </w:numPr>
              <w:pBdr>
                <w:top w:val="nil"/>
                <w:left w:val="nil"/>
                <w:bottom w:val="nil"/>
                <w:right w:val="nil"/>
                <w:between w:val="nil"/>
              </w:pBdr>
              <w:rPr>
                <w:color w:val="000000"/>
              </w:rPr>
            </w:pPr>
            <w:r>
              <w:rPr>
                <w:color w:val="000000"/>
              </w:rPr>
              <w:t>What procedures are performed by local or mobile health care?</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BC" w14:textId="77777777" w:rsidR="00CE786F" w:rsidRDefault="00292A2C">
            <w:pPr>
              <w:numPr>
                <w:ilvl w:val="0"/>
                <w:numId w:val="1"/>
              </w:numPr>
              <w:rPr>
                <w:color w:val="000000"/>
              </w:rPr>
            </w:pPr>
            <w:r>
              <w:rPr>
                <w:color w:val="000000"/>
              </w:rPr>
              <w:t>Blood Draw</w:t>
            </w:r>
          </w:p>
          <w:p w14:paraId="158D5FBD" w14:textId="77777777" w:rsidR="00CE786F" w:rsidRDefault="00292A2C">
            <w:pPr>
              <w:numPr>
                <w:ilvl w:val="0"/>
                <w:numId w:val="1"/>
              </w:numPr>
              <w:rPr>
                <w:color w:val="000000"/>
              </w:rPr>
            </w:pPr>
            <w:r>
              <w:rPr>
                <w:color w:val="000000"/>
              </w:rPr>
              <w:t>Vital sign measurements</w:t>
            </w:r>
          </w:p>
          <w:p w14:paraId="158D5FBE" w14:textId="77777777" w:rsidR="00CE786F" w:rsidRDefault="00292A2C">
            <w:pPr>
              <w:numPr>
                <w:ilvl w:val="0"/>
                <w:numId w:val="1"/>
              </w:numPr>
              <w:rPr>
                <w:color w:val="000000"/>
              </w:rPr>
            </w:pPr>
            <w:r>
              <w:rPr>
                <w:color w:val="000000"/>
              </w:rPr>
              <w:t>Drug distribution</w:t>
            </w:r>
          </w:p>
        </w:tc>
      </w:tr>
      <w:tr w:rsidR="00CE786F" w14:paraId="158D5FC3"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0" w14:textId="77777777" w:rsidR="00CE786F" w:rsidRDefault="00292A2C">
            <w:pPr>
              <w:numPr>
                <w:ilvl w:val="0"/>
                <w:numId w:val="11"/>
              </w:numPr>
              <w:pBdr>
                <w:top w:val="nil"/>
                <w:left w:val="nil"/>
                <w:bottom w:val="nil"/>
                <w:right w:val="nil"/>
                <w:between w:val="nil"/>
              </w:pBdr>
              <w:rPr>
                <w:color w:val="000000"/>
              </w:rPr>
            </w:pPr>
            <w:r>
              <w:rPr>
                <w:color w:val="000000"/>
              </w:rPr>
              <w:t>Is mobile technology used for collecting data?</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1" w14:textId="77777777" w:rsidR="00CE786F" w:rsidRDefault="00292A2C">
            <w:pPr>
              <w:numPr>
                <w:ilvl w:val="0"/>
                <w:numId w:val="13"/>
              </w:numPr>
              <w:rPr>
                <w:color w:val="000000"/>
              </w:rPr>
            </w:pPr>
            <w:r>
              <w:rPr>
                <w:color w:val="000000"/>
              </w:rPr>
              <w:t>Yes</w:t>
            </w:r>
          </w:p>
          <w:p w14:paraId="158D5FC2" w14:textId="77777777" w:rsidR="00CE786F" w:rsidRDefault="00292A2C">
            <w:pPr>
              <w:numPr>
                <w:ilvl w:val="0"/>
                <w:numId w:val="13"/>
              </w:numPr>
              <w:rPr>
                <w:color w:val="000000"/>
              </w:rPr>
            </w:pPr>
            <w:r>
              <w:rPr>
                <w:color w:val="000000"/>
              </w:rPr>
              <w:t>No</w:t>
            </w:r>
          </w:p>
        </w:tc>
      </w:tr>
      <w:tr w:rsidR="00CE786F" w14:paraId="158D5FC8"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4" w14:textId="77777777" w:rsidR="00CE786F" w:rsidRDefault="00292A2C">
            <w:pPr>
              <w:numPr>
                <w:ilvl w:val="0"/>
                <w:numId w:val="11"/>
              </w:numPr>
              <w:pBdr>
                <w:top w:val="nil"/>
                <w:left w:val="nil"/>
                <w:bottom w:val="nil"/>
                <w:right w:val="nil"/>
                <w:between w:val="nil"/>
              </w:pBdr>
              <w:rPr>
                <w:color w:val="000000"/>
              </w:rPr>
            </w:pPr>
            <w:r>
              <w:rPr>
                <w:color w:val="000000"/>
              </w:rPr>
              <w:t>If yes, what data would be collected using mobile technology?</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5" w14:textId="77777777" w:rsidR="00CE786F" w:rsidRDefault="00292A2C">
            <w:pPr>
              <w:numPr>
                <w:ilvl w:val="0"/>
                <w:numId w:val="5"/>
              </w:numPr>
              <w:rPr>
                <w:color w:val="000000"/>
              </w:rPr>
            </w:pPr>
            <w:r>
              <w:rPr>
                <w:color w:val="000000"/>
              </w:rPr>
              <w:t>Patient’s questionnaire </w:t>
            </w:r>
          </w:p>
          <w:p w14:paraId="158D5FC6" w14:textId="77777777" w:rsidR="00CE786F" w:rsidRDefault="00292A2C">
            <w:pPr>
              <w:numPr>
                <w:ilvl w:val="0"/>
                <w:numId w:val="5"/>
              </w:numPr>
              <w:rPr>
                <w:color w:val="000000"/>
              </w:rPr>
            </w:pPr>
            <w:r>
              <w:rPr>
                <w:color w:val="000000"/>
              </w:rPr>
              <w:t>Patient’s heart rate</w:t>
            </w:r>
          </w:p>
          <w:p w14:paraId="158D5FC7" w14:textId="77777777" w:rsidR="00CE786F" w:rsidRDefault="00292A2C">
            <w:pPr>
              <w:numPr>
                <w:ilvl w:val="0"/>
                <w:numId w:val="5"/>
              </w:numPr>
              <w:rPr>
                <w:color w:val="000000"/>
              </w:rPr>
            </w:pPr>
            <w:r>
              <w:rPr>
                <w:color w:val="000000"/>
              </w:rPr>
              <w:t>Patient’s activity intensity</w:t>
            </w:r>
          </w:p>
        </w:tc>
      </w:tr>
      <w:tr w:rsidR="00CE786F" w14:paraId="158D5FCD"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9" w14:textId="77777777" w:rsidR="00CE786F" w:rsidRDefault="00292A2C">
            <w:pPr>
              <w:numPr>
                <w:ilvl w:val="0"/>
                <w:numId w:val="11"/>
              </w:numPr>
              <w:pBdr>
                <w:top w:val="nil"/>
                <w:left w:val="nil"/>
                <w:bottom w:val="nil"/>
                <w:right w:val="nil"/>
                <w:between w:val="nil"/>
              </w:pBdr>
              <w:rPr>
                <w:color w:val="000000"/>
              </w:rPr>
            </w:pPr>
            <w:r>
              <w:rPr>
                <w:color w:val="000000"/>
              </w:rPr>
              <w:t>What device is proper with this study?</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A" w14:textId="77777777" w:rsidR="00CE786F" w:rsidRDefault="00292A2C">
            <w:pPr>
              <w:numPr>
                <w:ilvl w:val="0"/>
                <w:numId w:val="12"/>
              </w:numPr>
              <w:rPr>
                <w:color w:val="000000"/>
              </w:rPr>
            </w:pPr>
            <w:proofErr w:type="spellStart"/>
            <w:r>
              <w:rPr>
                <w:color w:val="000000"/>
              </w:rPr>
              <w:t>Actigraph</w:t>
            </w:r>
            <w:proofErr w:type="spellEnd"/>
          </w:p>
          <w:p w14:paraId="158D5FCB" w14:textId="77777777" w:rsidR="00CE786F" w:rsidRDefault="00292A2C">
            <w:pPr>
              <w:numPr>
                <w:ilvl w:val="0"/>
                <w:numId w:val="12"/>
              </w:numPr>
              <w:rPr>
                <w:color w:val="000000"/>
              </w:rPr>
            </w:pPr>
            <w:r>
              <w:rPr>
                <w:color w:val="000000"/>
              </w:rPr>
              <w:t>Fitbit</w:t>
            </w:r>
          </w:p>
          <w:p w14:paraId="158D5FCC" w14:textId="77777777" w:rsidR="00CE786F" w:rsidRDefault="00292A2C">
            <w:pPr>
              <w:numPr>
                <w:ilvl w:val="0"/>
                <w:numId w:val="12"/>
              </w:numPr>
              <w:rPr>
                <w:color w:val="000000"/>
              </w:rPr>
            </w:pPr>
            <w:r>
              <w:rPr>
                <w:color w:val="000000"/>
              </w:rPr>
              <w:t>iPhone</w:t>
            </w:r>
          </w:p>
        </w:tc>
      </w:tr>
      <w:tr w:rsidR="00CE786F" w14:paraId="158D5FD1"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E" w14:textId="77777777" w:rsidR="00CE786F" w:rsidRDefault="00292A2C">
            <w:pPr>
              <w:numPr>
                <w:ilvl w:val="0"/>
                <w:numId w:val="11"/>
              </w:numPr>
              <w:pBdr>
                <w:top w:val="nil"/>
                <w:left w:val="nil"/>
                <w:bottom w:val="nil"/>
                <w:right w:val="nil"/>
                <w:between w:val="nil"/>
              </w:pBdr>
              <w:rPr>
                <w:color w:val="000000"/>
              </w:rPr>
            </w:pPr>
            <w:r>
              <w:rPr>
                <w:color w:val="000000"/>
              </w:rPr>
              <w:t>How often activity data would be collected?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CF" w14:textId="77777777" w:rsidR="00CE786F" w:rsidRDefault="00292A2C">
            <w:pPr>
              <w:numPr>
                <w:ilvl w:val="0"/>
                <w:numId w:val="16"/>
              </w:numPr>
              <w:rPr>
                <w:color w:val="000000"/>
              </w:rPr>
            </w:pPr>
            <w:r>
              <w:rPr>
                <w:color w:val="000000"/>
              </w:rPr>
              <w:t>7 days at the baseline and end of treatment each</w:t>
            </w:r>
          </w:p>
          <w:p w14:paraId="158D5FD0" w14:textId="77777777" w:rsidR="00CE786F" w:rsidRDefault="00292A2C">
            <w:pPr>
              <w:numPr>
                <w:ilvl w:val="0"/>
                <w:numId w:val="16"/>
              </w:numPr>
              <w:rPr>
                <w:color w:val="000000"/>
              </w:rPr>
            </w:pPr>
            <w:r>
              <w:rPr>
                <w:color w:val="000000"/>
              </w:rPr>
              <w:t>5 days at the baseline and end of treatment each</w:t>
            </w:r>
          </w:p>
        </w:tc>
      </w:tr>
      <w:tr w:rsidR="00CE786F" w14:paraId="158D5FD5"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2" w14:textId="77777777" w:rsidR="00CE786F" w:rsidRDefault="00292A2C">
            <w:pPr>
              <w:numPr>
                <w:ilvl w:val="0"/>
                <w:numId w:val="11"/>
              </w:numPr>
              <w:pBdr>
                <w:top w:val="nil"/>
                <w:left w:val="nil"/>
                <w:bottom w:val="nil"/>
                <w:right w:val="nil"/>
                <w:between w:val="nil"/>
              </w:pBdr>
              <w:rPr>
                <w:color w:val="000000"/>
              </w:rPr>
            </w:pPr>
            <w:r>
              <w:rPr>
                <w:color w:val="000000"/>
              </w:rPr>
              <w:t>What SOPs require modifications?</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3" w14:textId="77777777" w:rsidR="00CE786F" w:rsidRDefault="00292A2C">
            <w:pPr>
              <w:numPr>
                <w:ilvl w:val="0"/>
                <w:numId w:val="24"/>
              </w:numPr>
              <w:rPr>
                <w:color w:val="000000"/>
              </w:rPr>
            </w:pPr>
            <w:r>
              <w:rPr>
                <w:color w:val="000000"/>
              </w:rPr>
              <w:t>SOP1</w:t>
            </w:r>
          </w:p>
          <w:p w14:paraId="158D5FD4" w14:textId="77777777" w:rsidR="00CE786F" w:rsidRDefault="00292A2C">
            <w:pPr>
              <w:numPr>
                <w:ilvl w:val="0"/>
                <w:numId w:val="24"/>
              </w:numPr>
              <w:rPr>
                <w:color w:val="000000"/>
              </w:rPr>
            </w:pPr>
            <w:r>
              <w:rPr>
                <w:color w:val="000000"/>
              </w:rPr>
              <w:t>SOP2</w:t>
            </w:r>
          </w:p>
        </w:tc>
      </w:tr>
      <w:tr w:rsidR="00CE786F" w14:paraId="158D5FD9"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6" w14:textId="77777777" w:rsidR="00CE786F" w:rsidRDefault="00292A2C">
            <w:pPr>
              <w:numPr>
                <w:ilvl w:val="0"/>
                <w:numId w:val="11"/>
              </w:numPr>
              <w:pBdr>
                <w:top w:val="nil"/>
                <w:left w:val="nil"/>
                <w:bottom w:val="nil"/>
                <w:right w:val="nil"/>
                <w:between w:val="nil"/>
              </w:pBdr>
              <w:rPr>
                <w:color w:val="000000"/>
              </w:rPr>
            </w:pPr>
            <w:r>
              <w:rPr>
                <w:color w:val="000000"/>
              </w:rPr>
              <w:t>What training materials need to be modified?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7" w14:textId="77777777" w:rsidR="00CE786F" w:rsidRDefault="00292A2C">
            <w:pPr>
              <w:numPr>
                <w:ilvl w:val="0"/>
                <w:numId w:val="8"/>
              </w:numPr>
              <w:rPr>
                <w:color w:val="000000"/>
              </w:rPr>
            </w:pPr>
            <w:r>
              <w:rPr>
                <w:color w:val="000000"/>
              </w:rPr>
              <w:t>Patient’s training material</w:t>
            </w:r>
          </w:p>
          <w:p w14:paraId="158D5FD8" w14:textId="77777777" w:rsidR="00CE786F" w:rsidRDefault="00292A2C">
            <w:pPr>
              <w:numPr>
                <w:ilvl w:val="0"/>
                <w:numId w:val="8"/>
              </w:numPr>
              <w:rPr>
                <w:color w:val="000000"/>
              </w:rPr>
            </w:pPr>
            <w:r>
              <w:rPr>
                <w:color w:val="000000"/>
              </w:rPr>
              <w:t>Institution or health care provider’s training material</w:t>
            </w:r>
          </w:p>
        </w:tc>
      </w:tr>
      <w:tr w:rsidR="00CE786F" w14:paraId="158D5FDC"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A" w14:textId="77777777" w:rsidR="00CE786F" w:rsidRDefault="00292A2C">
            <w:pPr>
              <w:numPr>
                <w:ilvl w:val="0"/>
                <w:numId w:val="11"/>
              </w:numPr>
              <w:pBdr>
                <w:top w:val="nil"/>
                <w:left w:val="nil"/>
                <w:bottom w:val="nil"/>
                <w:right w:val="nil"/>
                <w:between w:val="nil"/>
              </w:pBdr>
              <w:rPr>
                <w:color w:val="000000"/>
              </w:rPr>
            </w:pPr>
            <w:r>
              <w:rPr>
                <w:color w:val="000000"/>
              </w:rPr>
              <w:t>What does study compliance and adherence mean?</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B" w14:textId="77777777" w:rsidR="00CE786F" w:rsidRDefault="00292A2C">
            <w:pPr>
              <w:numPr>
                <w:ilvl w:val="0"/>
                <w:numId w:val="3"/>
              </w:numPr>
              <w:rPr>
                <w:color w:val="000000"/>
              </w:rPr>
            </w:pPr>
            <w:r>
              <w:rPr>
                <w:color w:val="000000"/>
              </w:rPr>
              <w:t>Provided at least 10 hours for 3 days at baseline and the end of treatment</w:t>
            </w:r>
          </w:p>
        </w:tc>
      </w:tr>
      <w:tr w:rsidR="00CE786F" w14:paraId="158D5FE1"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D" w14:textId="77777777" w:rsidR="00CE786F" w:rsidRDefault="00292A2C">
            <w:pPr>
              <w:numPr>
                <w:ilvl w:val="0"/>
                <w:numId w:val="11"/>
              </w:numPr>
              <w:pBdr>
                <w:top w:val="nil"/>
                <w:left w:val="nil"/>
                <w:bottom w:val="nil"/>
                <w:right w:val="nil"/>
                <w:between w:val="nil"/>
              </w:pBdr>
              <w:rPr>
                <w:color w:val="000000"/>
              </w:rPr>
            </w:pPr>
            <w:r>
              <w:rPr>
                <w:color w:val="000000"/>
              </w:rPr>
              <w:t>What data privacy regulations should be implemented?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DE" w14:textId="77777777" w:rsidR="00CE786F" w:rsidRDefault="00292A2C">
            <w:pPr>
              <w:numPr>
                <w:ilvl w:val="0"/>
                <w:numId w:val="9"/>
              </w:numPr>
              <w:rPr>
                <w:color w:val="000000"/>
              </w:rPr>
            </w:pPr>
            <w:r>
              <w:rPr>
                <w:color w:val="000000"/>
              </w:rPr>
              <w:t>USA-FDA</w:t>
            </w:r>
          </w:p>
          <w:p w14:paraId="158D5FDF" w14:textId="77777777" w:rsidR="00CE786F" w:rsidRDefault="00292A2C">
            <w:pPr>
              <w:numPr>
                <w:ilvl w:val="0"/>
                <w:numId w:val="9"/>
              </w:numPr>
              <w:rPr>
                <w:color w:val="000000"/>
              </w:rPr>
            </w:pPr>
            <w:r>
              <w:rPr>
                <w:color w:val="000000"/>
              </w:rPr>
              <w:t>Canada - Healthcare</w:t>
            </w:r>
          </w:p>
          <w:p w14:paraId="158D5FE0" w14:textId="77777777" w:rsidR="00CE786F" w:rsidRDefault="00292A2C">
            <w:pPr>
              <w:numPr>
                <w:ilvl w:val="0"/>
                <w:numId w:val="9"/>
              </w:numPr>
              <w:rPr>
                <w:color w:val="000000"/>
              </w:rPr>
            </w:pPr>
            <w:r>
              <w:rPr>
                <w:color w:val="000000"/>
              </w:rPr>
              <w:t>EU</w:t>
            </w:r>
          </w:p>
        </w:tc>
      </w:tr>
      <w:tr w:rsidR="00CE786F" w14:paraId="158D5FE6"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2" w14:textId="77777777" w:rsidR="00CE786F" w:rsidRDefault="00292A2C">
            <w:pPr>
              <w:numPr>
                <w:ilvl w:val="0"/>
                <w:numId w:val="11"/>
              </w:numPr>
              <w:pBdr>
                <w:top w:val="nil"/>
                <w:left w:val="nil"/>
                <w:bottom w:val="nil"/>
                <w:right w:val="nil"/>
                <w:between w:val="nil"/>
              </w:pBdr>
              <w:rPr>
                <w:color w:val="000000"/>
              </w:rPr>
            </w:pPr>
            <w:r>
              <w:rPr>
                <w:color w:val="000000"/>
              </w:rPr>
              <w:t>What tasks are outsourced?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3" w14:textId="77777777" w:rsidR="00CE786F" w:rsidRDefault="00292A2C">
            <w:pPr>
              <w:numPr>
                <w:ilvl w:val="0"/>
                <w:numId w:val="14"/>
              </w:numPr>
              <w:rPr>
                <w:color w:val="000000"/>
              </w:rPr>
            </w:pPr>
            <w:r>
              <w:rPr>
                <w:color w:val="000000"/>
              </w:rPr>
              <w:t>Data monitoring</w:t>
            </w:r>
          </w:p>
          <w:p w14:paraId="158D5FE4" w14:textId="77777777" w:rsidR="00CE786F" w:rsidRDefault="00292A2C">
            <w:pPr>
              <w:numPr>
                <w:ilvl w:val="0"/>
                <w:numId w:val="14"/>
              </w:numPr>
              <w:rPr>
                <w:color w:val="000000"/>
              </w:rPr>
            </w:pPr>
            <w:r>
              <w:rPr>
                <w:color w:val="000000"/>
              </w:rPr>
              <w:lastRenderedPageBreak/>
              <w:t>Passive Data collection </w:t>
            </w:r>
          </w:p>
          <w:p w14:paraId="158D5FE5" w14:textId="77777777" w:rsidR="00CE786F" w:rsidRDefault="00292A2C">
            <w:pPr>
              <w:numPr>
                <w:ilvl w:val="0"/>
                <w:numId w:val="14"/>
              </w:numPr>
              <w:rPr>
                <w:color w:val="000000"/>
              </w:rPr>
            </w:pPr>
            <w:r>
              <w:rPr>
                <w:color w:val="000000"/>
              </w:rPr>
              <w:t>Site initiation and closing</w:t>
            </w:r>
          </w:p>
        </w:tc>
      </w:tr>
      <w:tr w:rsidR="00CE786F" w14:paraId="158D5FEB"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7" w14:textId="77777777" w:rsidR="00CE786F" w:rsidRDefault="00292A2C">
            <w:pPr>
              <w:numPr>
                <w:ilvl w:val="0"/>
                <w:numId w:val="11"/>
              </w:numPr>
              <w:pBdr>
                <w:top w:val="nil"/>
                <w:left w:val="nil"/>
                <w:bottom w:val="nil"/>
                <w:right w:val="nil"/>
                <w:between w:val="nil"/>
              </w:pBdr>
              <w:rPr>
                <w:color w:val="000000"/>
              </w:rPr>
            </w:pPr>
            <w:r>
              <w:rPr>
                <w:color w:val="000000"/>
              </w:rPr>
              <w:lastRenderedPageBreak/>
              <w:t>What tasks are internally handled?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8" w14:textId="77777777" w:rsidR="00CE786F" w:rsidRDefault="00292A2C">
            <w:pPr>
              <w:numPr>
                <w:ilvl w:val="0"/>
                <w:numId w:val="23"/>
              </w:numPr>
              <w:rPr>
                <w:color w:val="000000"/>
              </w:rPr>
            </w:pPr>
            <w:r>
              <w:rPr>
                <w:color w:val="000000"/>
              </w:rPr>
              <w:t>Data monitoring</w:t>
            </w:r>
          </w:p>
          <w:p w14:paraId="158D5FE9" w14:textId="77777777" w:rsidR="00CE786F" w:rsidRDefault="00292A2C">
            <w:pPr>
              <w:numPr>
                <w:ilvl w:val="0"/>
                <w:numId w:val="23"/>
              </w:numPr>
              <w:rPr>
                <w:color w:val="000000"/>
              </w:rPr>
            </w:pPr>
            <w:r>
              <w:rPr>
                <w:color w:val="000000"/>
              </w:rPr>
              <w:t>Passive Data collection </w:t>
            </w:r>
          </w:p>
          <w:p w14:paraId="158D5FEA" w14:textId="77777777" w:rsidR="00CE786F" w:rsidRDefault="00292A2C">
            <w:pPr>
              <w:numPr>
                <w:ilvl w:val="0"/>
                <w:numId w:val="23"/>
              </w:numPr>
              <w:rPr>
                <w:color w:val="000000"/>
              </w:rPr>
            </w:pPr>
            <w:r>
              <w:rPr>
                <w:color w:val="000000"/>
              </w:rPr>
              <w:t>Site initiation and closing</w:t>
            </w:r>
          </w:p>
        </w:tc>
      </w:tr>
      <w:tr w:rsidR="00CE786F" w14:paraId="158D5FF0" w14:textId="77777777">
        <w:tc>
          <w:tcPr>
            <w:tcW w:w="450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C" w14:textId="77777777" w:rsidR="00CE786F" w:rsidRDefault="00292A2C">
            <w:pPr>
              <w:numPr>
                <w:ilvl w:val="0"/>
                <w:numId w:val="11"/>
              </w:numPr>
              <w:pBdr>
                <w:top w:val="nil"/>
                <w:left w:val="nil"/>
                <w:bottom w:val="nil"/>
                <w:right w:val="nil"/>
                <w:between w:val="nil"/>
              </w:pBdr>
              <w:rPr>
                <w:color w:val="000000"/>
              </w:rPr>
            </w:pPr>
            <w:r>
              <w:rPr>
                <w:color w:val="000000"/>
              </w:rPr>
              <w:t>Where is data stored and processed?</w:t>
            </w:r>
          </w:p>
        </w:tc>
        <w:tc>
          <w:tcPr>
            <w:tcW w:w="483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8D5FED" w14:textId="77777777" w:rsidR="00CE786F" w:rsidRDefault="00292A2C">
            <w:pPr>
              <w:numPr>
                <w:ilvl w:val="0"/>
                <w:numId w:val="6"/>
              </w:numPr>
              <w:rPr>
                <w:color w:val="000000"/>
              </w:rPr>
            </w:pPr>
            <w:r>
              <w:rPr>
                <w:color w:val="000000"/>
              </w:rPr>
              <w:t>Local servers</w:t>
            </w:r>
          </w:p>
          <w:p w14:paraId="158D5FEE" w14:textId="77777777" w:rsidR="00CE786F" w:rsidRDefault="00292A2C">
            <w:pPr>
              <w:numPr>
                <w:ilvl w:val="0"/>
                <w:numId w:val="6"/>
              </w:numPr>
              <w:rPr>
                <w:color w:val="000000"/>
              </w:rPr>
            </w:pPr>
            <w:r>
              <w:rPr>
                <w:color w:val="000000"/>
              </w:rPr>
              <w:t>CRO platform</w:t>
            </w:r>
          </w:p>
          <w:p w14:paraId="158D5FEF" w14:textId="77777777" w:rsidR="00CE786F" w:rsidRDefault="00292A2C">
            <w:pPr>
              <w:numPr>
                <w:ilvl w:val="0"/>
                <w:numId w:val="6"/>
              </w:numPr>
              <w:rPr>
                <w:color w:val="000000"/>
              </w:rPr>
            </w:pPr>
            <w:r>
              <w:rPr>
                <w:color w:val="000000"/>
              </w:rPr>
              <w:t>Cloud</w:t>
            </w:r>
          </w:p>
        </w:tc>
      </w:tr>
    </w:tbl>
    <w:p w14:paraId="158D5FF1" w14:textId="77777777" w:rsidR="00CE786F" w:rsidRDefault="00CE786F">
      <w:pPr>
        <w:rPr>
          <w:color w:val="000000"/>
        </w:rPr>
      </w:pPr>
    </w:p>
    <w:sectPr w:rsidR="00CE786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Quattrocento Sans">
    <w:charset w:val="00"/>
    <w:family w:val="swiss"/>
    <w:pitch w:val="variable"/>
    <w:sig w:usb0="800000BF" w:usb1="4000005B" w:usb2="00000000" w:usb3="00000000" w:csb0="00000001" w:csb1="00000000"/>
  </w:font>
  <w:font w:name="Cambria">
    <w:panose1 w:val="02040503050406030204"/>
    <w:charset w:val="00"/>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A5F91"/>
    <w:multiLevelType w:val="multilevel"/>
    <w:tmpl w:val="207A37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BE5BD2"/>
    <w:multiLevelType w:val="multilevel"/>
    <w:tmpl w:val="ADECC0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405B6B"/>
    <w:multiLevelType w:val="multilevel"/>
    <w:tmpl w:val="E5AE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AA3736"/>
    <w:multiLevelType w:val="multilevel"/>
    <w:tmpl w:val="B37E7A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E8E077F"/>
    <w:multiLevelType w:val="multilevel"/>
    <w:tmpl w:val="8612D6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6BE1D96"/>
    <w:multiLevelType w:val="multilevel"/>
    <w:tmpl w:val="6A6E74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131272"/>
    <w:multiLevelType w:val="multilevel"/>
    <w:tmpl w:val="BE66C1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B8D7A19"/>
    <w:multiLevelType w:val="multilevel"/>
    <w:tmpl w:val="A5788F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CC425F4"/>
    <w:multiLevelType w:val="multilevel"/>
    <w:tmpl w:val="644AD2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2D710120"/>
    <w:multiLevelType w:val="multilevel"/>
    <w:tmpl w:val="C7884F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3803789D"/>
    <w:multiLevelType w:val="multilevel"/>
    <w:tmpl w:val="07EE6F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B2407C8"/>
    <w:multiLevelType w:val="multilevel"/>
    <w:tmpl w:val="79BA31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DC32E4F"/>
    <w:multiLevelType w:val="multilevel"/>
    <w:tmpl w:val="95021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46520011"/>
    <w:multiLevelType w:val="multilevel"/>
    <w:tmpl w:val="6DEEA620"/>
    <w:lvl w:ilvl="0">
      <w:start w:val="1"/>
      <w:numFmt w:val="bullet"/>
      <w:lvlText w:val="●"/>
      <w:lvlJc w:val="left"/>
      <w:pPr>
        <w:ind w:left="766" w:hanging="360"/>
      </w:pPr>
      <w:rPr>
        <w:rFonts w:ascii="Noto Sans Symbols" w:eastAsia="Noto Sans Symbols" w:hAnsi="Noto Sans Symbols" w:cs="Noto Sans Symbols"/>
      </w:rPr>
    </w:lvl>
    <w:lvl w:ilvl="1">
      <w:start w:val="1"/>
      <w:numFmt w:val="bullet"/>
      <w:lvlText w:val="o"/>
      <w:lvlJc w:val="left"/>
      <w:pPr>
        <w:ind w:left="1486" w:hanging="360"/>
      </w:pPr>
      <w:rPr>
        <w:rFonts w:ascii="Courier New" w:eastAsia="Courier New" w:hAnsi="Courier New" w:cs="Courier New"/>
      </w:rPr>
    </w:lvl>
    <w:lvl w:ilvl="2">
      <w:start w:val="1"/>
      <w:numFmt w:val="bullet"/>
      <w:lvlText w:val="▪"/>
      <w:lvlJc w:val="left"/>
      <w:pPr>
        <w:ind w:left="2206" w:hanging="360"/>
      </w:pPr>
      <w:rPr>
        <w:rFonts w:ascii="Noto Sans Symbols" w:eastAsia="Noto Sans Symbols" w:hAnsi="Noto Sans Symbols" w:cs="Noto Sans Symbols"/>
      </w:rPr>
    </w:lvl>
    <w:lvl w:ilvl="3">
      <w:start w:val="1"/>
      <w:numFmt w:val="bullet"/>
      <w:lvlText w:val="●"/>
      <w:lvlJc w:val="left"/>
      <w:pPr>
        <w:ind w:left="2926" w:hanging="360"/>
      </w:pPr>
      <w:rPr>
        <w:rFonts w:ascii="Noto Sans Symbols" w:eastAsia="Noto Sans Symbols" w:hAnsi="Noto Sans Symbols" w:cs="Noto Sans Symbols"/>
      </w:rPr>
    </w:lvl>
    <w:lvl w:ilvl="4">
      <w:start w:val="1"/>
      <w:numFmt w:val="bullet"/>
      <w:lvlText w:val="o"/>
      <w:lvlJc w:val="left"/>
      <w:pPr>
        <w:ind w:left="3646" w:hanging="360"/>
      </w:pPr>
      <w:rPr>
        <w:rFonts w:ascii="Courier New" w:eastAsia="Courier New" w:hAnsi="Courier New" w:cs="Courier New"/>
      </w:rPr>
    </w:lvl>
    <w:lvl w:ilvl="5">
      <w:start w:val="1"/>
      <w:numFmt w:val="bullet"/>
      <w:lvlText w:val="▪"/>
      <w:lvlJc w:val="left"/>
      <w:pPr>
        <w:ind w:left="4366" w:hanging="360"/>
      </w:pPr>
      <w:rPr>
        <w:rFonts w:ascii="Noto Sans Symbols" w:eastAsia="Noto Sans Symbols" w:hAnsi="Noto Sans Symbols" w:cs="Noto Sans Symbols"/>
      </w:rPr>
    </w:lvl>
    <w:lvl w:ilvl="6">
      <w:start w:val="1"/>
      <w:numFmt w:val="bullet"/>
      <w:lvlText w:val="●"/>
      <w:lvlJc w:val="left"/>
      <w:pPr>
        <w:ind w:left="5086" w:hanging="360"/>
      </w:pPr>
      <w:rPr>
        <w:rFonts w:ascii="Noto Sans Symbols" w:eastAsia="Noto Sans Symbols" w:hAnsi="Noto Sans Symbols" w:cs="Noto Sans Symbols"/>
      </w:rPr>
    </w:lvl>
    <w:lvl w:ilvl="7">
      <w:start w:val="1"/>
      <w:numFmt w:val="bullet"/>
      <w:lvlText w:val="o"/>
      <w:lvlJc w:val="left"/>
      <w:pPr>
        <w:ind w:left="5806" w:hanging="360"/>
      </w:pPr>
      <w:rPr>
        <w:rFonts w:ascii="Courier New" w:eastAsia="Courier New" w:hAnsi="Courier New" w:cs="Courier New"/>
      </w:rPr>
    </w:lvl>
    <w:lvl w:ilvl="8">
      <w:start w:val="1"/>
      <w:numFmt w:val="bullet"/>
      <w:lvlText w:val="▪"/>
      <w:lvlJc w:val="left"/>
      <w:pPr>
        <w:ind w:left="6526" w:hanging="360"/>
      </w:pPr>
      <w:rPr>
        <w:rFonts w:ascii="Noto Sans Symbols" w:eastAsia="Noto Sans Symbols" w:hAnsi="Noto Sans Symbols" w:cs="Noto Sans Symbols"/>
      </w:rPr>
    </w:lvl>
  </w:abstractNum>
  <w:abstractNum w:abstractNumId="14" w15:restartNumberingAfterBreak="0">
    <w:nsid w:val="48B501EA"/>
    <w:multiLevelType w:val="multilevel"/>
    <w:tmpl w:val="202EFB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520F60ED"/>
    <w:multiLevelType w:val="multilevel"/>
    <w:tmpl w:val="7236F7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59E86BBF"/>
    <w:multiLevelType w:val="multilevel"/>
    <w:tmpl w:val="B622AB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FB73ADE"/>
    <w:multiLevelType w:val="multilevel"/>
    <w:tmpl w:val="07C699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44026E9"/>
    <w:multiLevelType w:val="multilevel"/>
    <w:tmpl w:val="D87EFB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6B876A19"/>
    <w:multiLevelType w:val="multilevel"/>
    <w:tmpl w:val="2736A5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6F206511"/>
    <w:multiLevelType w:val="multilevel"/>
    <w:tmpl w:val="25CED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783E46BF"/>
    <w:multiLevelType w:val="multilevel"/>
    <w:tmpl w:val="C15A2E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7A8A45EB"/>
    <w:multiLevelType w:val="multilevel"/>
    <w:tmpl w:val="0E008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A95700B"/>
    <w:multiLevelType w:val="multilevel"/>
    <w:tmpl w:val="62EEB9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953946565">
    <w:abstractNumId w:val="19"/>
  </w:num>
  <w:num w:numId="2" w16cid:durableId="1517578761">
    <w:abstractNumId w:val="2"/>
  </w:num>
  <w:num w:numId="3" w16cid:durableId="1131048982">
    <w:abstractNumId w:val="11"/>
  </w:num>
  <w:num w:numId="4" w16cid:durableId="1117718745">
    <w:abstractNumId w:val="13"/>
  </w:num>
  <w:num w:numId="5" w16cid:durableId="1493718093">
    <w:abstractNumId w:val="4"/>
  </w:num>
  <w:num w:numId="6" w16cid:durableId="798491954">
    <w:abstractNumId w:val="7"/>
  </w:num>
  <w:num w:numId="7" w16cid:durableId="815028426">
    <w:abstractNumId w:val="21"/>
  </w:num>
  <w:num w:numId="8" w16cid:durableId="207301348">
    <w:abstractNumId w:val="16"/>
  </w:num>
  <w:num w:numId="9" w16cid:durableId="540441919">
    <w:abstractNumId w:val="10"/>
  </w:num>
  <w:num w:numId="10" w16cid:durableId="1987127317">
    <w:abstractNumId w:val="14"/>
  </w:num>
  <w:num w:numId="11" w16cid:durableId="1889031342">
    <w:abstractNumId w:val="5"/>
  </w:num>
  <w:num w:numId="12" w16cid:durableId="1167793874">
    <w:abstractNumId w:val="9"/>
  </w:num>
  <w:num w:numId="13" w16cid:durableId="1413233258">
    <w:abstractNumId w:val="1"/>
  </w:num>
  <w:num w:numId="14" w16cid:durableId="523254169">
    <w:abstractNumId w:val="8"/>
  </w:num>
  <w:num w:numId="15" w16cid:durableId="151026653">
    <w:abstractNumId w:val="0"/>
  </w:num>
  <w:num w:numId="16" w16cid:durableId="765461789">
    <w:abstractNumId w:val="18"/>
  </w:num>
  <w:num w:numId="17" w16cid:durableId="538513007">
    <w:abstractNumId w:val="12"/>
  </w:num>
  <w:num w:numId="18" w16cid:durableId="1132362601">
    <w:abstractNumId w:val="22"/>
  </w:num>
  <w:num w:numId="19" w16cid:durableId="1152524957">
    <w:abstractNumId w:val="23"/>
  </w:num>
  <w:num w:numId="20" w16cid:durableId="1941913442">
    <w:abstractNumId w:val="6"/>
  </w:num>
  <w:num w:numId="21" w16cid:durableId="475803959">
    <w:abstractNumId w:val="17"/>
  </w:num>
  <w:num w:numId="22" w16cid:durableId="1954286677">
    <w:abstractNumId w:val="20"/>
  </w:num>
  <w:num w:numId="23" w16cid:durableId="1634631049">
    <w:abstractNumId w:val="3"/>
  </w:num>
  <w:num w:numId="24" w16cid:durableId="3150366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86F"/>
    <w:rsid w:val="002474A3"/>
    <w:rsid w:val="00292A2C"/>
    <w:rsid w:val="00296CDA"/>
    <w:rsid w:val="002D6C06"/>
    <w:rsid w:val="009E6B41"/>
    <w:rsid w:val="00CE78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D5F29"/>
  <w15:docId w15:val="{CB646182-CED1-D941-BDB3-AA3C7AFF8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1D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5431D3"/>
    <w:pPr>
      <w:spacing w:before="100" w:beforeAutospacing="1" w:after="100" w:afterAutospacing="1"/>
    </w:pPr>
  </w:style>
  <w:style w:type="paragraph" w:styleId="ListParagraph">
    <w:name w:val="List Paragraph"/>
    <w:basedOn w:val="Normal"/>
    <w:uiPriority w:val="34"/>
    <w:qFormat/>
    <w:rsid w:val="004C1C9E"/>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E28BD"/>
    <w:rPr>
      <w:b/>
      <w:bCs/>
    </w:rPr>
  </w:style>
  <w:style w:type="character" w:customStyle="1" w:styleId="CommentSubjectChar">
    <w:name w:val="Comment Subject Char"/>
    <w:basedOn w:val="CommentTextChar"/>
    <w:link w:val="CommentSubject"/>
    <w:uiPriority w:val="99"/>
    <w:semiHidden/>
    <w:rsid w:val="002E28BD"/>
    <w:rPr>
      <w:b/>
      <w:bCs/>
      <w:sz w:val="20"/>
      <w:szCs w:val="20"/>
    </w:rPr>
  </w:style>
  <w:style w:type="paragraph" w:styleId="Revision">
    <w:name w:val="Revision"/>
    <w:hidden/>
    <w:uiPriority w:val="99"/>
    <w:semiHidden/>
    <w:rsid w:val="00721BB7"/>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bRFm8ypKCs9V6VpCKXaF9oAw6vg==">AMUW2mUCZvLL4ZY4M3Q/9f+Jt7L/qn/ezC+vB9W5MY2u1EcxnE+N9K9BZbINZORb5oMDiilHesk4GTGcMu55VPco3haRWLKcwUe8N2AhI1Xkhdhg+VkBktY=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1209</Words>
  <Characters>6894</Characters>
  <Application>Microsoft Office Word</Application>
  <DocSecurity>0</DocSecurity>
  <Lines>57</Lines>
  <Paragraphs>16</Paragraphs>
  <ScaleCrop>false</ScaleCrop>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Junrui Di</dc:creator>
  <cp:lastModifiedBy>V M</cp:lastModifiedBy>
  <cp:revision>6</cp:revision>
  <dcterms:created xsi:type="dcterms:W3CDTF">2022-11-07T01:08:00Z</dcterms:created>
  <dcterms:modified xsi:type="dcterms:W3CDTF">2023-04-07T13:27:00Z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Unique User Id_1">
    <vt:lpwstr>a1307d3f-7d6a-3e98-a852-a427a90bac1c</vt:lpwstr>
  </property>
  <property fmtid="{D5CDD505-2E9C-101B-9397-08002B2CF9AE}" pid="3" name="Mendeley Citation Style_1">
    <vt:lpwstr>http://www.zotero.org/styles/springer-vancouver</vt:lpwstr>
  </property>
  <property fmtid="{D5CDD505-2E9C-101B-9397-08002B2CF9AE}" pid="4" name="Mendeley Recent Style Id 0_1">
    <vt:lpwstr>http://www.zotero.org/styles/american-sociological-association</vt:lpwstr>
  </property>
  <property fmtid="{D5CDD505-2E9C-101B-9397-08002B2CF9AE}" pid="5" name="Mendeley Recent Style Name 0_1">
    <vt:lpwstr>American Sociological Association</vt:lpwstr>
  </property>
  <property fmtid="{D5CDD505-2E9C-101B-9397-08002B2CF9AE}" pid="6" name="Mendeley Recent Style Id 1_1">
    <vt:lpwstr>http://www.zotero.org/styles/harvard-cite-them-right</vt:lpwstr>
  </property>
  <property fmtid="{D5CDD505-2E9C-101B-9397-08002B2CF9AE}" pid="7" name="Mendeley Recent Style Name 1_1">
    <vt:lpwstr>Cite Them Right 10th edition - Harvard</vt:lpwstr>
  </property>
  <property fmtid="{D5CDD505-2E9C-101B-9397-08002B2CF9AE}" pid="8" name="Mendeley Recent Style Id 2_1">
    <vt:lpwstr>http://www.zotero.org/styles/harvard1</vt:lpwstr>
  </property>
  <property fmtid="{D5CDD505-2E9C-101B-9397-08002B2CF9AE}" pid="9" name="Mendeley Recent Style Name 2_1">
    <vt:lpwstr>Harvard reference format 1 (deprecated)</vt:lpwstr>
  </property>
  <property fmtid="{D5CDD505-2E9C-101B-9397-08002B2CF9AE}" pid="10" name="Mendeley Recent Style Id 3_1">
    <vt:lpwstr>http://www.zotero.org/styles/ieee</vt:lpwstr>
  </property>
  <property fmtid="{D5CDD505-2E9C-101B-9397-08002B2CF9AE}" pid="11" name="Mendeley Recent Style Name 3_1">
    <vt:lpwstr>IEEE</vt:lpwstr>
  </property>
  <property fmtid="{D5CDD505-2E9C-101B-9397-08002B2CF9AE}" pid="12" name="Mendeley Recent Style Id 4_1">
    <vt:lpwstr>http://www.zotero.org/styles/modern-humanities-research-association</vt:lpwstr>
  </property>
  <property fmtid="{D5CDD505-2E9C-101B-9397-08002B2CF9AE}" pid="13" name="Mendeley Recent Style Name 4_1">
    <vt:lpwstr>Modern Humanities Research Association 3rd edition (note with bibliography)</vt:lpwstr>
  </property>
  <property fmtid="{D5CDD505-2E9C-101B-9397-08002B2CF9AE}" pid="14" name="Mendeley Recent Style Id 5_1">
    <vt:lpwstr>http://www.zotero.org/styles/modern-language-association</vt:lpwstr>
  </property>
  <property fmtid="{D5CDD505-2E9C-101B-9397-08002B2CF9AE}" pid="15" name="Mendeley Recent Style Name 5_1">
    <vt:lpwstr>Modern Language Association 8th edition</vt:lpwstr>
  </property>
  <property fmtid="{D5CDD505-2E9C-101B-9397-08002B2CF9AE}" pid="16" name="Mendeley Recent Style Id 6_1">
    <vt:lpwstr>http://www.zotero.org/styles/nature</vt:lpwstr>
  </property>
  <property fmtid="{D5CDD505-2E9C-101B-9397-08002B2CF9AE}" pid="17" name="Mendeley Recent Style Name 6_1">
    <vt:lpwstr>Nature</vt:lpwstr>
  </property>
  <property fmtid="{D5CDD505-2E9C-101B-9397-08002B2CF9AE}" pid="18" name="Mendeley Recent Style Id 7_1">
    <vt:lpwstr>http://www.zotero.org/styles/orphanet-journal-of-rare-diseases</vt:lpwstr>
  </property>
  <property fmtid="{D5CDD505-2E9C-101B-9397-08002B2CF9AE}" pid="19" name="Mendeley Recent Style Name 7_1">
    <vt:lpwstr>Orphanet Journal of Rare Diseases</vt:lpwstr>
  </property>
  <property fmtid="{D5CDD505-2E9C-101B-9397-08002B2CF9AE}" pid="20" name="Mendeley Recent Style Id 8_1">
    <vt:lpwstr>http://www.zotero.org/styles/springer-vancouver</vt:lpwstr>
  </property>
  <property fmtid="{D5CDD505-2E9C-101B-9397-08002B2CF9AE}" pid="21" name="Mendeley Recent Style Name 8_1">
    <vt:lpwstr>Springer - Vancouver</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Document_1">
    <vt:lpwstr>True</vt:lpwstr>
  </property>
  <property fmtid="{D5CDD505-2E9C-101B-9397-08002B2CF9AE}" pid="25" name="MSIP_Label_7f850223-87a8-40c3-9eb2-432606efca2a_Enabled">
    <vt:lpwstr>true</vt:lpwstr>
  </property>
  <property fmtid="{D5CDD505-2E9C-101B-9397-08002B2CF9AE}" pid="26" name="MSIP_Label_7f850223-87a8-40c3-9eb2-432606efca2a_SetDate">
    <vt:lpwstr>2022-10-19T17:56:38Z</vt:lpwstr>
  </property>
  <property fmtid="{D5CDD505-2E9C-101B-9397-08002B2CF9AE}" pid="27" name="MSIP_Label_7f850223-87a8-40c3-9eb2-432606efca2a_Method">
    <vt:lpwstr>Standard</vt:lpwstr>
  </property>
  <property fmtid="{D5CDD505-2E9C-101B-9397-08002B2CF9AE}" pid="28" name="MSIP_Label_7f850223-87a8-40c3-9eb2-432606efca2a_Name">
    <vt:lpwstr>7f850223-87a8-40c3-9eb2-432606efca2a</vt:lpwstr>
  </property>
  <property fmtid="{D5CDD505-2E9C-101B-9397-08002B2CF9AE}" pid="29" name="MSIP_Label_7f850223-87a8-40c3-9eb2-432606efca2a_SiteId">
    <vt:lpwstr>fcb2b37b-5da0-466b-9b83-0014b67a7c78</vt:lpwstr>
  </property>
  <property fmtid="{D5CDD505-2E9C-101B-9397-08002B2CF9AE}" pid="30" name="MSIP_Label_7f850223-87a8-40c3-9eb2-432606efca2a_ActionId">
    <vt:lpwstr>1fa63522-9336-4188-a204-af6212410ef0</vt:lpwstr>
  </property>
  <property fmtid="{D5CDD505-2E9C-101B-9397-08002B2CF9AE}" pid="31" name="MSIP_Label_7f850223-87a8-40c3-9eb2-432606efca2a_ContentBits">
    <vt:lpwstr>0</vt:lpwstr>
  </property>
  <property fmtid="{D5CDD505-2E9C-101B-9397-08002B2CF9AE}" pid="32" name="MSIP_Label_fa6f01b5-c24b-4fa8-8e8f-cee31f47fe31_Enabled">
    <vt:lpwstr>true</vt:lpwstr>
  </property>
  <property fmtid="{D5CDD505-2E9C-101B-9397-08002B2CF9AE}" pid="33" name="MSIP_Label_fa6f01b5-c24b-4fa8-8e8f-cee31f47fe31_SetDate">
    <vt:lpwstr>2022-11-21T20:47:00Z</vt:lpwstr>
  </property>
  <property fmtid="{D5CDD505-2E9C-101B-9397-08002B2CF9AE}" pid="34" name="MSIP_Label_fa6f01b5-c24b-4fa8-8e8f-cee31f47fe31_Method">
    <vt:lpwstr>Privileged</vt:lpwstr>
  </property>
  <property fmtid="{D5CDD505-2E9C-101B-9397-08002B2CF9AE}" pid="35" name="MSIP_Label_fa6f01b5-c24b-4fa8-8e8f-cee31f47fe31_Name">
    <vt:lpwstr>fa6f01b5-c24b-4fa8-8e8f-cee31f47fe31</vt:lpwstr>
  </property>
  <property fmtid="{D5CDD505-2E9C-101B-9397-08002B2CF9AE}" pid="36" name="MSIP_Label_fa6f01b5-c24b-4fa8-8e8f-cee31f47fe31_SiteId">
    <vt:lpwstr>7a916015-20ae-4ad1-9170-eefd915e9272</vt:lpwstr>
  </property>
  <property fmtid="{D5CDD505-2E9C-101B-9397-08002B2CF9AE}" pid="37" name="MSIP_Label_fa6f01b5-c24b-4fa8-8e8f-cee31f47fe31_ActionId">
    <vt:lpwstr>ba68ade8-3cac-4a60-bb5e-6fac91d86bd5</vt:lpwstr>
  </property>
  <property fmtid="{D5CDD505-2E9C-101B-9397-08002B2CF9AE}" pid="38" name="MSIP_Label_fa6f01b5-c24b-4fa8-8e8f-cee31f47fe31_ContentBits">
    <vt:lpwstr>0</vt:lpwstr>
  </property>
</Properties>
</file>