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04A" w:rsidRPr="00FB51A8" w:rsidRDefault="00801D59" w:rsidP="00801D59">
      <w:pPr>
        <w:spacing w:after="0" w:line="259" w:lineRule="auto"/>
        <w:rPr>
          <w:rFonts w:ascii="Calibri" w:eastAsia="Calibri" w:hAnsi="Calibri" w:cs="Times New Roman"/>
          <w:b/>
          <w:sz w:val="28"/>
          <w:szCs w:val="28"/>
          <w:lang w:val="en-GB"/>
        </w:rPr>
      </w:pPr>
      <w:r w:rsidRPr="00801D59">
        <w:rPr>
          <w:rFonts w:ascii="Calibri" w:eastAsia="Calibri" w:hAnsi="Calibri" w:cs="Times New Roman"/>
          <w:b/>
          <w:sz w:val="28"/>
          <w:szCs w:val="28"/>
          <w:lang w:val="en-GB"/>
        </w:rPr>
        <w:t>A</w:t>
      </w:r>
      <w:r w:rsidR="005465AF">
        <w:rPr>
          <w:rFonts w:ascii="Calibri" w:eastAsia="Calibri" w:hAnsi="Calibri" w:cs="Times New Roman"/>
          <w:b/>
          <w:sz w:val="28"/>
          <w:szCs w:val="28"/>
          <w:lang w:val="en-GB"/>
        </w:rPr>
        <w:t xml:space="preserve">dditional file </w:t>
      </w:r>
      <w:r w:rsidR="009F3B0D">
        <w:rPr>
          <w:rFonts w:ascii="Calibri" w:eastAsia="Calibri" w:hAnsi="Calibri" w:cs="Times New Roman"/>
          <w:b/>
          <w:sz w:val="28"/>
          <w:szCs w:val="28"/>
          <w:lang w:val="en-GB"/>
        </w:rPr>
        <w:t>3</w:t>
      </w:r>
    </w:p>
    <w:p w:rsidR="00801D59" w:rsidRPr="00801D59" w:rsidRDefault="00801D59" w:rsidP="00801D59">
      <w:pPr>
        <w:spacing w:after="0" w:line="259" w:lineRule="auto"/>
        <w:rPr>
          <w:rFonts w:ascii="Calibri" w:eastAsia="Calibri" w:hAnsi="Calibri" w:cs="Times New Roman"/>
          <w:u w:val="single"/>
          <w:lang w:val="en-GB"/>
        </w:rPr>
      </w:pPr>
      <w:bookmarkStart w:id="0" w:name="_GoBack"/>
      <w:bookmarkEnd w:id="0"/>
    </w:p>
    <w:p w:rsidR="00801D59" w:rsidRPr="00801D59" w:rsidRDefault="00801D59" w:rsidP="00801D59">
      <w:pPr>
        <w:spacing w:after="0" w:line="259" w:lineRule="auto"/>
        <w:rPr>
          <w:rFonts w:ascii="Calibri" w:eastAsia="Calibri" w:hAnsi="Calibri" w:cs="Times New Roman"/>
          <w:u w:val="single"/>
          <w:lang w:val="en-GB"/>
        </w:rPr>
      </w:pPr>
      <w:r w:rsidRPr="00801D59">
        <w:rPr>
          <w:rFonts w:ascii="Calibri" w:eastAsia="Calibri" w:hAnsi="Calibri" w:cs="Times New Roman"/>
          <w:u w:val="single"/>
          <w:lang w:val="en-GB"/>
        </w:rPr>
        <w:t xml:space="preserve">Table </w:t>
      </w:r>
      <w:r w:rsidR="00FC1E62">
        <w:rPr>
          <w:rFonts w:ascii="Calibri" w:eastAsia="Calibri" w:hAnsi="Calibri" w:cs="Times New Roman"/>
          <w:u w:val="single"/>
          <w:lang w:val="en-GB"/>
        </w:rPr>
        <w:t>S</w:t>
      </w:r>
      <w:r w:rsidRPr="00801D59">
        <w:rPr>
          <w:rFonts w:ascii="Calibri" w:eastAsia="Calibri" w:hAnsi="Calibri" w:cs="Times New Roman"/>
          <w:u w:val="single"/>
          <w:lang w:val="en-GB"/>
        </w:rPr>
        <w:t>1: Symptoms occurring during or up to 48 hours after infusion</w:t>
      </w:r>
    </w:p>
    <w:tbl>
      <w:tblPr>
        <w:tblStyle w:val="GridTable4-Accent31"/>
        <w:tblpPr w:leftFromText="142" w:rightFromText="142" w:vertAnchor="text" w:horzAnchor="margin" w:tblpY="1"/>
        <w:tblW w:w="9729" w:type="dxa"/>
        <w:tblLayout w:type="fixed"/>
        <w:tblLook w:val="0420" w:firstRow="1" w:lastRow="0" w:firstColumn="0" w:lastColumn="0" w:noHBand="0" w:noVBand="1"/>
      </w:tblPr>
      <w:tblGrid>
        <w:gridCol w:w="2644"/>
        <w:gridCol w:w="1417"/>
        <w:gridCol w:w="1417"/>
        <w:gridCol w:w="1417"/>
        <w:gridCol w:w="1417"/>
        <w:gridCol w:w="1417"/>
      </w:tblGrid>
      <w:tr w:rsidR="00801D59" w:rsidRPr="00801D59" w:rsidTr="00801D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tcW w:w="2644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kern w:val="24"/>
                <w:sz w:val="20"/>
                <w:szCs w:val="32"/>
                <w:lang w:val="en-GB" w:eastAsia="en-GB"/>
              </w:rPr>
              <w:t>Total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kern w:val="24"/>
                <w:sz w:val="20"/>
                <w:szCs w:val="32"/>
                <w:lang w:val="en-GB" w:eastAsia="en-GB"/>
              </w:rPr>
              <w:t>Classic infantile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kern w:val="24"/>
                <w:sz w:val="20"/>
                <w:szCs w:val="32"/>
                <w:lang w:val="en-GB" w:eastAsia="en-GB"/>
              </w:rPr>
              <w:t xml:space="preserve">Atypical infantile 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kern w:val="24"/>
                <w:sz w:val="20"/>
                <w:szCs w:val="32"/>
                <w:lang w:val="en-GB" w:eastAsia="en-GB"/>
              </w:rPr>
              <w:t>Childhood-onset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jc w:val="center"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kern w:val="24"/>
                <w:sz w:val="20"/>
                <w:szCs w:val="32"/>
                <w:lang w:val="en-GB" w:eastAsia="en-GB"/>
              </w:rPr>
              <w:t>Adult</w:t>
            </w:r>
          </w:p>
        </w:tc>
      </w:tr>
      <w:tr w:rsidR="00801D59" w:rsidRPr="00801D59" w:rsidTr="00801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tcW w:w="2644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Complaints during last infusion*, n (% of complaints within group)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Blushing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Chest pain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Chills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Coughing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Dizziness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Dyspnoea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Fatigue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Headache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Irritability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Itching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Muscle spasm/cramp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Myalgia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Nausea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Generally unwell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Pallor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Palpitations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Paraesthesia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Sweating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Tachycardia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Tachypnoea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Temp 37.5-38.5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Tingling mouth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Trembling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contextualSpacing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Urticaria/Skin rash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2"/>
              </w:numPr>
              <w:contextualSpacing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Other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4 (6.1%)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12 (18.2%)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6 (9.1%)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6 (9.1%)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(4.5%)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(4.5%)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(4.5%)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4 (6.1%)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 xml:space="preserve">0 (0.0%) 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4 (12.9%)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(9.7%)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(9.7%)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(9.7%)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(9.7%)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(100.0%)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7 (20.6%)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4 (11.8%)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(8.8%)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(8.8%)</w:t>
            </w:r>
          </w:p>
        </w:tc>
      </w:tr>
      <w:tr w:rsidR="00801D59" w:rsidRPr="00801D59" w:rsidTr="00801D59">
        <w:trPr>
          <w:trHeight w:val="621"/>
        </w:trPr>
        <w:tc>
          <w:tcPr>
            <w:tcW w:w="2644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Complaints within the first 24 hours after infusion*, n (% of complaints within group)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Abdominal pain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Chest pain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Chills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Coughing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Diarrhoea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Dyspnoea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Fatigue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Fever &gt;38.5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Headache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Heartburn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Irritability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Itching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Muscle spasm/cramp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Myalgia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Nausea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Generally unwell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Pallor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Palpitations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Paraesthesia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Tachycardia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lastRenderedPageBreak/>
              <w:t>Tachypnoea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Temp 37.5-38.5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Urticaria/Skin rash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Vomiting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Other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(3.7%)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(3.8%)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4 (5.1%)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15 (19.0%)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12 (15.2%)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(3.8%)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(3.8%)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7 (8.9%)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lastRenderedPageBreak/>
              <w:t>1 (1.3%)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(3.8%)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(4.8%)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 xml:space="preserve">1 (2.4%) 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(4.8%)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8 (19.0%)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(4.8%)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6 (14.3%)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(4.8%)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5 (11.9%)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(4.8%)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lastRenderedPageBreak/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(4.8%)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(4.8%)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(4.8%)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(2.4%)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lastRenderedPageBreak/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lastRenderedPageBreak/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 xml:space="preserve">2 (5.4%) 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7 (18.9%)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6 (16.2%)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(2.7%)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lastRenderedPageBreak/>
              <w:t>1 (2.7%)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(5.4%)</w:t>
            </w:r>
          </w:p>
        </w:tc>
      </w:tr>
      <w:tr w:rsidR="00801D59" w:rsidRPr="00801D59" w:rsidTr="00801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tcW w:w="2644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lastRenderedPageBreak/>
              <w:t>Complaints within 24-48 hours after infusion*, (% of complaints within group)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Abdominal pain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Blushing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Chills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Coughing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Diarrhoea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ind w:left="357" w:hanging="357"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Dyspnoea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Fatigue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ind w:left="357" w:hanging="357"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Fever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ind w:left="357" w:hanging="357"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Headache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ind w:left="357" w:hanging="357"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Heartburn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Itching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Myalgia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Nausea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Generally unwell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Pallor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Palpitations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Sweating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Tachycardia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Tachypnoea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Temp 37.5-38.5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tabs>
                <w:tab w:val="left" w:pos="720"/>
              </w:tabs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Urticaria/Skin rash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contextualSpacing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Vomiting</w:t>
            </w:r>
          </w:p>
          <w:p w:rsidR="00801D59" w:rsidRPr="00801D59" w:rsidRDefault="00801D59" w:rsidP="00801D59">
            <w:pPr>
              <w:keepNext/>
              <w:numPr>
                <w:ilvl w:val="0"/>
                <w:numId w:val="3"/>
              </w:numPr>
              <w:contextualSpacing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Other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(3.6%)</w:t>
            </w:r>
            <w:r w:rsidRPr="00801D59">
              <w:rPr>
                <w:rFonts w:ascii="Calibri" w:hAnsi="Calibri" w:cs="Calibri"/>
                <w:sz w:val="20"/>
                <w:lang w:val="en-GB"/>
              </w:rPr>
              <w:br/>
              <w:t>3 (5.5%)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(3.6%)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9 (16.4%)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(3.6%)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6 (10.9%)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(5.5%)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(3.6%)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(5.5%)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(5.5%)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(5.5%)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(5.5%)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(3.6%)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(1.8%)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(3.6%)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(3.6%)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5 (16.1%)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(9.7%)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(6.5%)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(3.2%)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color w:val="000000"/>
                <w:kern w:val="24"/>
                <w:sz w:val="20"/>
                <w:szCs w:val="16"/>
                <w:lang w:val="en-GB" w:eastAsia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N.A.</w:t>
            </w:r>
          </w:p>
        </w:tc>
        <w:tc>
          <w:tcPr>
            <w:tcW w:w="1417" w:type="dxa"/>
          </w:tcPr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(4.2%)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 xml:space="preserve">1 (4.2%) 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(8.3%)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4 (16.7%)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(12.5%)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(8.3%)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(8.3%)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(4.2%)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2 (8.3%)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3 (12.5%)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(4.2%)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(4.2%)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0 (0.0%)</w:t>
            </w:r>
          </w:p>
          <w:p w:rsidR="00801D59" w:rsidRPr="00801D59" w:rsidRDefault="00801D59" w:rsidP="00801D59">
            <w:pPr>
              <w:keepNext/>
              <w:rPr>
                <w:rFonts w:ascii="Calibri" w:hAnsi="Calibri" w:cs="Calibri"/>
                <w:sz w:val="20"/>
                <w:lang w:val="en-GB"/>
              </w:rPr>
            </w:pPr>
            <w:r w:rsidRPr="00801D59">
              <w:rPr>
                <w:rFonts w:ascii="Calibri" w:hAnsi="Calibri" w:cs="Calibri"/>
                <w:sz w:val="20"/>
                <w:lang w:val="en-GB"/>
              </w:rPr>
              <w:t>1 (4.2%)</w:t>
            </w:r>
          </w:p>
        </w:tc>
      </w:tr>
    </w:tbl>
    <w:p w:rsidR="00801D59" w:rsidRPr="00801D59" w:rsidRDefault="00801D59" w:rsidP="00801D59">
      <w:pPr>
        <w:spacing w:after="0" w:line="360" w:lineRule="auto"/>
        <w:rPr>
          <w:rFonts w:ascii="Calibri" w:eastAsia="Calibri" w:hAnsi="Calibri" w:cs="Times New Roman"/>
          <w:sz w:val="18"/>
          <w:szCs w:val="18"/>
          <w:u w:val="single"/>
          <w:lang w:val="en-GB"/>
        </w:rPr>
      </w:pPr>
      <w:r w:rsidRPr="00801D59">
        <w:rPr>
          <w:rFonts w:ascii="Calibri" w:eastAsia="Times New Roman" w:hAnsi="Calibri" w:cs="Calibri"/>
          <w:sz w:val="18"/>
          <w:szCs w:val="18"/>
          <w:lang w:val="en-GB"/>
        </w:rPr>
        <w:t>N.A.= Not applicable *</w:t>
      </w:r>
      <w:r w:rsidRPr="00801D59">
        <w:rPr>
          <w:rFonts w:ascii="Calibri" w:eastAsia="Calibri" w:hAnsi="Calibri" w:cs="Times New Roman"/>
          <w:sz w:val="18"/>
          <w:szCs w:val="18"/>
          <w:lang w:val="en-GB"/>
        </w:rPr>
        <w:t xml:space="preserve"> Question was only available if the patient stated to have experienced any health complaints </w:t>
      </w:r>
      <w:r w:rsidRPr="00801D59">
        <w:rPr>
          <w:rFonts w:ascii="Calibri" w:eastAsia="Times New Roman" w:hAnsi="Calibri" w:cs="Calibri"/>
          <w:color w:val="000000"/>
          <w:kern w:val="24"/>
          <w:sz w:val="18"/>
          <w:szCs w:val="18"/>
          <w:lang w:val="en-GB" w:eastAsia="en-GB"/>
        </w:rPr>
        <w:t>during and or within 48 hours from last infusion.</w:t>
      </w:r>
    </w:p>
    <w:p w:rsidR="00801D59" w:rsidRPr="00801D59" w:rsidRDefault="00801D59" w:rsidP="00801D59">
      <w:pPr>
        <w:spacing w:after="0" w:line="259" w:lineRule="auto"/>
        <w:rPr>
          <w:rFonts w:ascii="Calibri" w:eastAsia="Calibri" w:hAnsi="Calibri" w:cs="Times New Roman"/>
          <w:u w:val="single"/>
          <w:lang w:val="en-GB"/>
        </w:rPr>
      </w:pPr>
    </w:p>
    <w:p w:rsidR="007C426C" w:rsidRPr="00801D59" w:rsidRDefault="007C426C">
      <w:pPr>
        <w:rPr>
          <w:lang w:val="en-GB"/>
        </w:rPr>
      </w:pPr>
    </w:p>
    <w:sectPr w:rsidR="007C426C" w:rsidRPr="00801D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47FD3"/>
    <w:multiLevelType w:val="hybridMultilevel"/>
    <w:tmpl w:val="43BE25E2"/>
    <w:lvl w:ilvl="0" w:tplc="15582DE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E42C4A"/>
    <w:multiLevelType w:val="hybridMultilevel"/>
    <w:tmpl w:val="A6661750"/>
    <w:lvl w:ilvl="0" w:tplc="15582DE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2E24E5"/>
    <w:multiLevelType w:val="hybridMultilevel"/>
    <w:tmpl w:val="41F2727C"/>
    <w:lvl w:ilvl="0" w:tplc="A4B437B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D59"/>
    <w:rsid w:val="005465AF"/>
    <w:rsid w:val="007C426C"/>
    <w:rsid w:val="00801D59"/>
    <w:rsid w:val="009F3B0D"/>
    <w:rsid w:val="00C4304A"/>
    <w:rsid w:val="00FB51A8"/>
    <w:rsid w:val="00FC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165A"/>
  <w15:chartTrackingRefBased/>
  <w15:docId w15:val="{DC62FF92-C5B6-4C7A-8021-81E8C397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31">
    <w:name w:val="Grid Table 4 - Accent 31"/>
    <w:basedOn w:val="TableNormal"/>
    <w:next w:val="GridTable4-Accent3"/>
    <w:uiPriority w:val="49"/>
    <w:rsid w:val="00801D59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801D5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Imke Ditters</dc:creator>
  <cp:keywords/>
  <dc:description/>
  <cp:lastModifiedBy>Imke Ditters</cp:lastModifiedBy>
  <cp:revision>6</cp:revision>
  <dcterms:created xsi:type="dcterms:W3CDTF">2023-02-10T09:04:00Z</dcterms:created>
  <dcterms:modified xsi:type="dcterms:W3CDTF">2023-05-07T10:09:00Z</dcterms:modified>
</cp:coreProperties>
</file>