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76364" w14:textId="5467C2DB" w:rsidR="00436B91" w:rsidRDefault="00436B91">
      <w:pPr>
        <w:rPr>
          <w:lang w:val="en-US"/>
        </w:rPr>
      </w:pPr>
    </w:p>
    <w:p w14:paraId="62364FA9" w14:textId="63DCF277" w:rsidR="00684C53" w:rsidRPr="00C151B7" w:rsidRDefault="00081F79" w:rsidP="00684C53">
      <w:pPr>
        <w:rPr>
          <w:rFonts w:ascii="Times New Roman" w:hAnsi="Times New Roman"/>
          <w:b/>
          <w:bCs/>
          <w:lang w:val="en-US"/>
        </w:rPr>
      </w:pPr>
      <w:r w:rsidRPr="004F24D3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0F1210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lang w:val="en-US"/>
        </w:rPr>
        <w:t>. C</w:t>
      </w:r>
      <w:r w:rsidR="00684C53" w:rsidRPr="00C151B7">
        <w:rPr>
          <w:rFonts w:ascii="Times New Roman" w:hAnsi="Times New Roman"/>
          <w:lang w:val="en-US"/>
        </w:rPr>
        <w:t>hanges versus baseline (T0) in all patients</w:t>
      </w:r>
      <w:r w:rsidR="00684C53">
        <w:rPr>
          <w:rFonts w:ascii="Times New Roman" w:hAnsi="Times New Roman"/>
          <w:lang w:val="en-US"/>
        </w:rPr>
        <w:t xml:space="preserve"> (n=44)</w:t>
      </w:r>
      <w:r w:rsidR="00684C53" w:rsidRPr="00C151B7">
        <w:rPr>
          <w:rFonts w:ascii="Times New Roman" w:hAnsi="Times New Roman"/>
          <w:lang w:val="en-US"/>
        </w:rPr>
        <w:t xml:space="preserve"> </w:t>
      </w:r>
      <w:r w:rsidR="00684C53">
        <w:rPr>
          <w:rFonts w:ascii="Times New Roman" w:hAnsi="Times New Roman"/>
          <w:lang w:val="en-US"/>
        </w:rPr>
        <w:t>w</w:t>
      </w:r>
      <w:r w:rsidR="00684C53" w:rsidRPr="00C151B7">
        <w:rPr>
          <w:rFonts w:ascii="Times New Roman" w:hAnsi="Times New Roman"/>
          <w:lang w:val="en-US"/>
        </w:rPr>
        <w:t>ho were assessed by</w:t>
      </w:r>
      <w:r w:rsidR="00684C53" w:rsidRPr="00C151B7">
        <w:rPr>
          <w:rFonts w:ascii="Times New Roman" w:hAnsi="Times New Roman"/>
          <w:b/>
          <w:bCs/>
          <w:lang w:val="en-US"/>
        </w:rPr>
        <w:t xml:space="preserve"> </w:t>
      </w:r>
      <w:r w:rsidR="00684C53" w:rsidRPr="00C151B7">
        <w:rPr>
          <w:rFonts w:ascii="Times New Roman" w:hAnsi="Times New Roman"/>
          <w:lang w:val="en-US"/>
        </w:rPr>
        <w:t>the</w:t>
      </w:r>
      <w:r w:rsidR="00684C53" w:rsidRPr="00C151B7">
        <w:rPr>
          <w:rFonts w:ascii="Times New Roman" w:hAnsi="Times New Roman"/>
          <w:b/>
          <w:bCs/>
          <w:lang w:val="en-US"/>
        </w:rPr>
        <w:t xml:space="preserve"> </w:t>
      </w:r>
      <w:r w:rsidR="00684C53" w:rsidRPr="00C151B7">
        <w:rPr>
          <w:rFonts w:ascii="Times New Roman" w:hAnsi="Times New Roman"/>
          <w:lang w:val="en-US"/>
        </w:rPr>
        <w:t>Children's Hospital of Philadelphia Infant Test of Neuromuscular Disorders (CHOP-INTEND)</w:t>
      </w:r>
      <w:r w:rsidR="00684C53">
        <w:rPr>
          <w:rFonts w:ascii="Times New Roman" w:hAnsi="Times New Roman"/>
          <w:lang w:val="en-US"/>
        </w:rPr>
        <w:t>.</w:t>
      </w:r>
      <w:r w:rsidR="00684C53" w:rsidRPr="00C151B7">
        <w:rPr>
          <w:rFonts w:ascii="Times New Roman" w:hAnsi="Times New Roman"/>
          <w:lang w:val="en-US"/>
        </w:rPr>
        <w:t>SMA</w:t>
      </w:r>
      <w:r w:rsidR="00684C53">
        <w:rPr>
          <w:rFonts w:ascii="Times New Roman" w:hAnsi="Times New Roman"/>
          <w:lang w:val="en-US"/>
        </w:rPr>
        <w:t xml:space="preserve">1(n=9; additional 3 patients </w:t>
      </w:r>
      <w:r w:rsidR="00684C53">
        <w:rPr>
          <w:rFonts w:ascii="Times New Roman" w:hAnsi="Times New Roman" w:cs="Times New Roman"/>
          <w:lang w:val="en-US"/>
        </w:rPr>
        <w:t xml:space="preserve">started evaluation in the study </w:t>
      </w:r>
      <w:r w:rsidR="00684C53" w:rsidRPr="00C151B7">
        <w:rPr>
          <w:rFonts w:ascii="Times New Roman" w:hAnsi="Times New Roman" w:cs="Times New Roman"/>
          <w:lang w:val="en-US"/>
        </w:rPr>
        <w:t>at T10, T14, and T18, respectively</w:t>
      </w:r>
      <w:r w:rsidR="00684C53">
        <w:rPr>
          <w:rFonts w:ascii="Times New Roman" w:hAnsi="Times New Roman"/>
          <w:lang w:val="en-US"/>
        </w:rPr>
        <w:t>)</w:t>
      </w:r>
      <w:r w:rsidR="00684C53" w:rsidRPr="00C151B7">
        <w:rPr>
          <w:rFonts w:ascii="Times New Roman" w:hAnsi="Times New Roman"/>
          <w:lang w:val="en-US"/>
        </w:rPr>
        <w:t>, SMA2</w:t>
      </w:r>
      <w:r w:rsidR="00684C53">
        <w:rPr>
          <w:rFonts w:ascii="Times New Roman" w:hAnsi="Times New Roman"/>
          <w:lang w:val="en-US"/>
        </w:rPr>
        <w:t>(n=13), SMA3 (n=22) pat</w:t>
      </w:r>
      <w:r w:rsidR="00612262">
        <w:rPr>
          <w:rFonts w:ascii="Times New Roman" w:hAnsi="Times New Roman"/>
          <w:lang w:val="en-US"/>
        </w:rPr>
        <w:t>ie</w:t>
      </w:r>
      <w:r w:rsidR="00684C53">
        <w:rPr>
          <w:rFonts w:ascii="Times New Roman" w:hAnsi="Times New Roman"/>
          <w:lang w:val="en-US"/>
        </w:rPr>
        <w:t>nts</w:t>
      </w:r>
      <w:r w:rsidR="00612262">
        <w:rPr>
          <w:rFonts w:ascii="Times New Roman" w:hAnsi="Times New Roman"/>
          <w:lang w:val="en-US"/>
        </w:rPr>
        <w:t>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510"/>
        <w:gridCol w:w="993"/>
        <w:gridCol w:w="969"/>
        <w:gridCol w:w="878"/>
        <w:gridCol w:w="713"/>
        <w:gridCol w:w="842"/>
        <w:gridCol w:w="850"/>
        <w:gridCol w:w="851"/>
      </w:tblGrid>
      <w:tr w:rsidR="00684C53" w:rsidRPr="00E07CF9" w14:paraId="3130700B" w14:textId="77777777" w:rsidTr="00FF619E">
        <w:tc>
          <w:tcPr>
            <w:tcW w:w="3510" w:type="dxa"/>
            <w:vMerge w:val="restart"/>
          </w:tcPr>
          <w:p w14:paraId="589AFA3C" w14:textId="52C8FC0A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Changes vs T0</w:t>
            </w:r>
            <w:r w:rsidR="0061226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in CHOP-INTEND for all 44 patients </w:t>
            </w:r>
          </w:p>
        </w:tc>
        <w:tc>
          <w:tcPr>
            <w:tcW w:w="6096" w:type="dxa"/>
            <w:gridSpan w:val="7"/>
          </w:tcPr>
          <w:p w14:paraId="4C7EA298" w14:textId="77777777" w:rsidR="00684C53" w:rsidRPr="00C151B7" w:rsidRDefault="00684C53" w:rsidP="00FF619E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Month of treatment (no. of patients)</w:t>
            </w:r>
          </w:p>
        </w:tc>
      </w:tr>
      <w:tr w:rsidR="00684C53" w:rsidRPr="00C151B7" w14:paraId="0AE1C596" w14:textId="77777777" w:rsidTr="00FF619E">
        <w:tc>
          <w:tcPr>
            <w:tcW w:w="3510" w:type="dxa"/>
            <w:vMerge/>
          </w:tcPr>
          <w:p w14:paraId="2A473322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88170BA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T6</w:t>
            </w:r>
          </w:p>
          <w:p w14:paraId="68CE4D16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(44)</w:t>
            </w:r>
          </w:p>
        </w:tc>
        <w:tc>
          <w:tcPr>
            <w:tcW w:w="969" w:type="dxa"/>
          </w:tcPr>
          <w:p w14:paraId="4D7023B3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T10 (41)</w:t>
            </w:r>
          </w:p>
        </w:tc>
        <w:tc>
          <w:tcPr>
            <w:tcW w:w="0" w:type="auto"/>
          </w:tcPr>
          <w:p w14:paraId="62167AA5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T14</w:t>
            </w:r>
          </w:p>
          <w:p w14:paraId="136BE602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(38)</w:t>
            </w:r>
          </w:p>
        </w:tc>
        <w:tc>
          <w:tcPr>
            <w:tcW w:w="0" w:type="auto"/>
          </w:tcPr>
          <w:p w14:paraId="2D639AF1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T18</w:t>
            </w:r>
          </w:p>
          <w:p w14:paraId="613BDC93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(37)</w:t>
            </w:r>
          </w:p>
        </w:tc>
        <w:tc>
          <w:tcPr>
            <w:tcW w:w="842" w:type="dxa"/>
          </w:tcPr>
          <w:p w14:paraId="5089E91D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T22 (26)</w:t>
            </w:r>
          </w:p>
        </w:tc>
        <w:tc>
          <w:tcPr>
            <w:tcW w:w="850" w:type="dxa"/>
          </w:tcPr>
          <w:p w14:paraId="55C0E516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T26</w:t>
            </w:r>
          </w:p>
          <w:p w14:paraId="642157E1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(17)</w:t>
            </w:r>
          </w:p>
        </w:tc>
        <w:tc>
          <w:tcPr>
            <w:tcW w:w="851" w:type="dxa"/>
          </w:tcPr>
          <w:p w14:paraId="6E35393D" w14:textId="77777777" w:rsidR="00684C53" w:rsidRPr="00C151B7" w:rsidRDefault="00684C53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T30 (5)</w:t>
            </w:r>
          </w:p>
        </w:tc>
      </w:tr>
      <w:tr w:rsidR="00684C53" w:rsidRPr="00C151B7" w14:paraId="46E5B760" w14:textId="77777777" w:rsidTr="00FF619E">
        <w:tc>
          <w:tcPr>
            <w:tcW w:w="3510" w:type="dxa"/>
          </w:tcPr>
          <w:p w14:paraId="1265B8AD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Worsening (change in CHOP-INTEND &lt;0), n (%)</w:t>
            </w:r>
          </w:p>
        </w:tc>
        <w:tc>
          <w:tcPr>
            <w:tcW w:w="993" w:type="dxa"/>
          </w:tcPr>
          <w:p w14:paraId="636A8CA1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 (2.3)</w:t>
            </w:r>
          </w:p>
        </w:tc>
        <w:tc>
          <w:tcPr>
            <w:tcW w:w="969" w:type="dxa"/>
          </w:tcPr>
          <w:p w14:paraId="09A1D6C8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 (2)</w:t>
            </w:r>
          </w:p>
        </w:tc>
        <w:tc>
          <w:tcPr>
            <w:tcW w:w="0" w:type="auto"/>
          </w:tcPr>
          <w:p w14:paraId="20B9656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0" w:type="auto"/>
          </w:tcPr>
          <w:p w14:paraId="0374542D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842" w:type="dxa"/>
          </w:tcPr>
          <w:p w14:paraId="20CDEC76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850" w:type="dxa"/>
          </w:tcPr>
          <w:p w14:paraId="16F5217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 (6)</w:t>
            </w:r>
          </w:p>
        </w:tc>
        <w:tc>
          <w:tcPr>
            <w:tcW w:w="851" w:type="dxa"/>
          </w:tcPr>
          <w:p w14:paraId="5512A235" w14:textId="2CFCDA63" w:rsidR="00684C53" w:rsidRPr="00C151B7" w:rsidRDefault="00E07CF9" w:rsidP="00FF619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1(20)</w:t>
            </w:r>
            <w:bookmarkStart w:id="0" w:name="_GoBack"/>
            <w:bookmarkEnd w:id="0"/>
          </w:p>
        </w:tc>
      </w:tr>
      <w:tr w:rsidR="00684C53" w:rsidRPr="00C151B7" w14:paraId="10E1D58D" w14:textId="77777777" w:rsidTr="00FF619E">
        <w:tc>
          <w:tcPr>
            <w:tcW w:w="3510" w:type="dxa"/>
          </w:tcPr>
          <w:p w14:paraId="75B8BBD5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151B7">
              <w:rPr>
                <w:rFonts w:ascii="Times New Roman" w:hAnsi="Times New Roman"/>
                <w:sz w:val="22"/>
                <w:szCs w:val="22"/>
              </w:rPr>
              <w:t>Stable</w:t>
            </w:r>
            <w:proofErr w:type="spellEnd"/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(CHOP-INTEND = 0)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993" w:type="dxa"/>
          </w:tcPr>
          <w:p w14:paraId="4B0AD20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9 (20.5)</w:t>
            </w:r>
          </w:p>
        </w:tc>
        <w:tc>
          <w:tcPr>
            <w:tcW w:w="969" w:type="dxa"/>
          </w:tcPr>
          <w:p w14:paraId="7928A69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6 (15)</w:t>
            </w:r>
          </w:p>
        </w:tc>
        <w:tc>
          <w:tcPr>
            <w:tcW w:w="0" w:type="auto"/>
          </w:tcPr>
          <w:p w14:paraId="278CE533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(10.5)</w:t>
            </w:r>
          </w:p>
        </w:tc>
        <w:tc>
          <w:tcPr>
            <w:tcW w:w="0" w:type="auto"/>
          </w:tcPr>
          <w:p w14:paraId="63419B49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(11)</w:t>
            </w:r>
          </w:p>
        </w:tc>
        <w:tc>
          <w:tcPr>
            <w:tcW w:w="842" w:type="dxa"/>
          </w:tcPr>
          <w:p w14:paraId="66EF1D7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2 (8)</w:t>
            </w:r>
          </w:p>
        </w:tc>
        <w:tc>
          <w:tcPr>
            <w:tcW w:w="850" w:type="dxa"/>
          </w:tcPr>
          <w:p w14:paraId="7E4AC8F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  <w:tc>
          <w:tcPr>
            <w:tcW w:w="851" w:type="dxa"/>
          </w:tcPr>
          <w:p w14:paraId="160D2219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</w:tr>
      <w:tr w:rsidR="00684C53" w:rsidRPr="00C151B7" w14:paraId="5FE1CEEB" w14:textId="77777777" w:rsidTr="00FF619E">
        <w:tc>
          <w:tcPr>
            <w:tcW w:w="3510" w:type="dxa"/>
          </w:tcPr>
          <w:p w14:paraId="42CA4C1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Improvement (change in CHOP-INTEND = 1-3), n (%) </w:t>
            </w:r>
          </w:p>
        </w:tc>
        <w:tc>
          <w:tcPr>
            <w:tcW w:w="993" w:type="dxa"/>
          </w:tcPr>
          <w:p w14:paraId="65D65F07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25 (57) </w:t>
            </w:r>
          </w:p>
        </w:tc>
        <w:tc>
          <w:tcPr>
            <w:tcW w:w="969" w:type="dxa"/>
          </w:tcPr>
          <w:p w14:paraId="6C088AB9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19 (46)</w:t>
            </w:r>
          </w:p>
        </w:tc>
        <w:tc>
          <w:tcPr>
            <w:tcW w:w="0" w:type="auto"/>
          </w:tcPr>
          <w:p w14:paraId="1EBECCBA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15 (39.5)</w:t>
            </w:r>
          </w:p>
        </w:tc>
        <w:tc>
          <w:tcPr>
            <w:tcW w:w="0" w:type="auto"/>
          </w:tcPr>
          <w:p w14:paraId="18C0B63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10 (27)</w:t>
            </w:r>
          </w:p>
        </w:tc>
        <w:tc>
          <w:tcPr>
            <w:tcW w:w="842" w:type="dxa"/>
          </w:tcPr>
          <w:p w14:paraId="341C249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8 (31)</w:t>
            </w:r>
          </w:p>
        </w:tc>
        <w:tc>
          <w:tcPr>
            <w:tcW w:w="850" w:type="dxa"/>
          </w:tcPr>
          <w:p w14:paraId="36B58ECD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5 (29)</w:t>
            </w:r>
          </w:p>
        </w:tc>
        <w:tc>
          <w:tcPr>
            <w:tcW w:w="851" w:type="dxa"/>
          </w:tcPr>
          <w:p w14:paraId="6E341A4C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</w:tr>
      <w:tr w:rsidR="00684C53" w:rsidRPr="00C151B7" w14:paraId="438600CC" w14:textId="77777777" w:rsidTr="00FF619E">
        <w:tc>
          <w:tcPr>
            <w:tcW w:w="3510" w:type="dxa"/>
          </w:tcPr>
          <w:p w14:paraId="74CBEA34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Clinically meaningful improvement (change in CHOP-INTEND</w:t>
            </w:r>
          </w:p>
          <w:p w14:paraId="4DE4CF1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C151B7">
              <w:rPr>
                <w:rFonts w:ascii="Times New Roman" w:hAnsi="Times New Roman"/>
                <w:sz w:val="22"/>
                <w:szCs w:val="22"/>
              </w:rPr>
              <w:t xml:space="preserve">4 ), 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n (%)</w:t>
            </w:r>
          </w:p>
        </w:tc>
        <w:tc>
          <w:tcPr>
            <w:tcW w:w="993" w:type="dxa"/>
          </w:tcPr>
          <w:p w14:paraId="5DEA800C" w14:textId="77777777" w:rsidR="00684C53" w:rsidRPr="00C151B7" w:rsidRDefault="00684C53" w:rsidP="00FF619E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9 (20.5)</w:t>
            </w:r>
          </w:p>
        </w:tc>
        <w:tc>
          <w:tcPr>
            <w:tcW w:w="969" w:type="dxa"/>
          </w:tcPr>
          <w:p w14:paraId="083F3783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15 (37)</w:t>
            </w:r>
          </w:p>
        </w:tc>
        <w:tc>
          <w:tcPr>
            <w:tcW w:w="0" w:type="auto"/>
          </w:tcPr>
          <w:p w14:paraId="7C414652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19 (50)</w:t>
            </w:r>
          </w:p>
        </w:tc>
        <w:tc>
          <w:tcPr>
            <w:tcW w:w="0" w:type="auto"/>
          </w:tcPr>
          <w:p w14:paraId="6F33BEA8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23 (62)</w:t>
            </w:r>
          </w:p>
        </w:tc>
        <w:tc>
          <w:tcPr>
            <w:tcW w:w="842" w:type="dxa"/>
          </w:tcPr>
          <w:p w14:paraId="2F263170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16 (62)</w:t>
            </w:r>
          </w:p>
        </w:tc>
        <w:tc>
          <w:tcPr>
            <w:tcW w:w="850" w:type="dxa"/>
          </w:tcPr>
          <w:p w14:paraId="674359A5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11 (65)</w:t>
            </w:r>
          </w:p>
        </w:tc>
        <w:tc>
          <w:tcPr>
            <w:tcW w:w="851" w:type="dxa"/>
          </w:tcPr>
          <w:p w14:paraId="1DD3057B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(80)</w:t>
            </w:r>
          </w:p>
        </w:tc>
      </w:tr>
      <w:tr w:rsidR="00684C53" w:rsidRPr="00C151B7" w14:paraId="264D9D97" w14:textId="77777777" w:rsidTr="00FF619E">
        <w:tc>
          <w:tcPr>
            <w:tcW w:w="3510" w:type="dxa"/>
          </w:tcPr>
          <w:p w14:paraId="06D96608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Any improvement (change in CHOP-INTEND </w:t>
            </w:r>
            <w:r w:rsidRPr="00C151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≥1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), n (%)</w:t>
            </w:r>
          </w:p>
        </w:tc>
        <w:tc>
          <w:tcPr>
            <w:tcW w:w="993" w:type="dxa"/>
          </w:tcPr>
          <w:p w14:paraId="5D2C052A" w14:textId="77777777" w:rsidR="00684C53" w:rsidRPr="00C151B7" w:rsidRDefault="00684C53" w:rsidP="00FF619E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34 (77.3)</w:t>
            </w:r>
          </w:p>
        </w:tc>
        <w:tc>
          <w:tcPr>
            <w:tcW w:w="969" w:type="dxa"/>
          </w:tcPr>
          <w:p w14:paraId="7CCF084D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34 (83)</w:t>
            </w:r>
          </w:p>
        </w:tc>
        <w:tc>
          <w:tcPr>
            <w:tcW w:w="0" w:type="auto"/>
          </w:tcPr>
          <w:p w14:paraId="2D7E6F54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34 (89.5)</w:t>
            </w:r>
          </w:p>
        </w:tc>
        <w:tc>
          <w:tcPr>
            <w:tcW w:w="0" w:type="auto"/>
          </w:tcPr>
          <w:p w14:paraId="6681BF02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33 (87)</w:t>
            </w:r>
          </w:p>
        </w:tc>
        <w:tc>
          <w:tcPr>
            <w:tcW w:w="842" w:type="dxa"/>
          </w:tcPr>
          <w:p w14:paraId="1A89933C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24 (92)</w:t>
            </w:r>
          </w:p>
        </w:tc>
        <w:tc>
          <w:tcPr>
            <w:tcW w:w="850" w:type="dxa"/>
          </w:tcPr>
          <w:p w14:paraId="2AE220AB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16 (94)</w:t>
            </w:r>
          </w:p>
        </w:tc>
        <w:tc>
          <w:tcPr>
            <w:tcW w:w="851" w:type="dxa"/>
          </w:tcPr>
          <w:p w14:paraId="400BF89E" w14:textId="77777777" w:rsidR="00684C53" w:rsidRPr="00C151B7" w:rsidRDefault="00684C53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(80)</w:t>
            </w:r>
          </w:p>
        </w:tc>
      </w:tr>
    </w:tbl>
    <w:p w14:paraId="0AA37BAE" w14:textId="6337BC94" w:rsidR="00684C53" w:rsidRDefault="00684C53" w:rsidP="00684C53">
      <w:pPr>
        <w:rPr>
          <w:rFonts w:ascii="Times New Roman" w:hAnsi="Times New Roman"/>
          <w:b/>
          <w:bCs/>
          <w:lang w:val="en-US"/>
        </w:rPr>
      </w:pPr>
    </w:p>
    <w:p w14:paraId="6C4A64E9" w14:textId="7D0E351A" w:rsidR="00612262" w:rsidRDefault="00612262" w:rsidP="00684C53">
      <w:pPr>
        <w:rPr>
          <w:rFonts w:ascii="Times New Roman" w:hAnsi="Times New Roman"/>
          <w:b/>
          <w:bCs/>
          <w:lang w:val="en-US"/>
        </w:rPr>
      </w:pPr>
    </w:p>
    <w:sectPr w:rsidR="00612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erif CJK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D4"/>
    <w:rsid w:val="0005464B"/>
    <w:rsid w:val="00081F79"/>
    <w:rsid w:val="000D3185"/>
    <w:rsid w:val="000F1210"/>
    <w:rsid w:val="0011074E"/>
    <w:rsid w:val="00110BF3"/>
    <w:rsid w:val="002751B6"/>
    <w:rsid w:val="002934F8"/>
    <w:rsid w:val="00340F79"/>
    <w:rsid w:val="00436B91"/>
    <w:rsid w:val="004D4034"/>
    <w:rsid w:val="004D7376"/>
    <w:rsid w:val="005C586D"/>
    <w:rsid w:val="00612262"/>
    <w:rsid w:val="00684C53"/>
    <w:rsid w:val="006C15CC"/>
    <w:rsid w:val="006C2195"/>
    <w:rsid w:val="007242D4"/>
    <w:rsid w:val="0075562D"/>
    <w:rsid w:val="007E4CA7"/>
    <w:rsid w:val="007F1E01"/>
    <w:rsid w:val="00821801"/>
    <w:rsid w:val="00824395"/>
    <w:rsid w:val="0092366D"/>
    <w:rsid w:val="00953DA1"/>
    <w:rsid w:val="009A39E5"/>
    <w:rsid w:val="009C2925"/>
    <w:rsid w:val="00B73503"/>
    <w:rsid w:val="00C45D8E"/>
    <w:rsid w:val="00CB740E"/>
    <w:rsid w:val="00D7077D"/>
    <w:rsid w:val="00DD76EB"/>
    <w:rsid w:val="00E07CF9"/>
    <w:rsid w:val="00EA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5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B91"/>
    <w:pPr>
      <w:suppressAutoHyphens/>
    </w:pPr>
    <w:rPr>
      <w:rFonts w:ascii="Liberation Serif" w:eastAsia="Calibri" w:hAnsi="Liberation Serif" w:cs="Lohit Devanaga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B9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qFormat/>
    <w:rsid w:val="007F1E0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7F1E0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character" w:customStyle="1" w:styleId="TekstkomentarzaZnak1">
    <w:name w:val="Tekst komentarza Znak1"/>
    <w:link w:val="Tekstkomentarza"/>
    <w:uiPriority w:val="99"/>
    <w:qFormat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paragraph" w:customStyle="1" w:styleId="Standard">
    <w:name w:val="Standard"/>
    <w:qFormat/>
    <w:rsid w:val="00DD76EB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D76EB"/>
    <w:pPr>
      <w:suppressLineNumbers/>
    </w:pPr>
  </w:style>
  <w:style w:type="paragraph" w:customStyle="1" w:styleId="Zawartotabeli">
    <w:name w:val="Zawartość tabeli"/>
    <w:basedOn w:val="Normalny"/>
    <w:qFormat/>
    <w:rsid w:val="004D7376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B91"/>
    <w:pPr>
      <w:suppressAutoHyphens/>
    </w:pPr>
    <w:rPr>
      <w:rFonts w:ascii="Liberation Serif" w:eastAsia="Calibri" w:hAnsi="Liberation Serif" w:cs="Lohit Devanaga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B9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qFormat/>
    <w:rsid w:val="007F1E0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7F1E0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character" w:customStyle="1" w:styleId="TekstkomentarzaZnak1">
    <w:name w:val="Tekst komentarza Znak1"/>
    <w:link w:val="Tekstkomentarza"/>
    <w:uiPriority w:val="99"/>
    <w:qFormat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paragraph" w:customStyle="1" w:styleId="Standard">
    <w:name w:val="Standard"/>
    <w:qFormat/>
    <w:rsid w:val="00DD76EB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D76EB"/>
    <w:pPr>
      <w:suppressLineNumbers/>
    </w:pPr>
  </w:style>
  <w:style w:type="paragraph" w:customStyle="1" w:styleId="Zawartotabeli">
    <w:name w:val="Zawartość tabeli"/>
    <w:basedOn w:val="Normalny"/>
    <w:qFormat/>
    <w:rsid w:val="004D7376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Łusakowska</dc:creator>
  <cp:keywords/>
  <dc:description/>
  <cp:lastModifiedBy>Anna Łusakowska</cp:lastModifiedBy>
  <cp:revision>3</cp:revision>
  <dcterms:created xsi:type="dcterms:W3CDTF">2023-07-20T09:39:00Z</dcterms:created>
  <dcterms:modified xsi:type="dcterms:W3CDTF">2023-07-21T10:16:00Z</dcterms:modified>
</cp:coreProperties>
</file>