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B35A9" w14:textId="3248C44C" w:rsidR="00684C53" w:rsidRDefault="00684C53">
      <w:pPr>
        <w:rPr>
          <w:lang w:val="en-US"/>
        </w:rPr>
      </w:pPr>
    </w:p>
    <w:p w14:paraId="79F5CFC9" w14:textId="32DD8E75" w:rsidR="00612262" w:rsidRPr="00C151B7" w:rsidRDefault="007E574F" w:rsidP="00612262">
      <w:pPr>
        <w:rPr>
          <w:rFonts w:ascii="Times New Roman" w:hAnsi="Times New Roman"/>
          <w:b/>
          <w:bCs/>
          <w:lang w:val="en-US"/>
        </w:rPr>
      </w:pPr>
      <w:r w:rsidRPr="004F24D3">
        <w:rPr>
          <w:rFonts w:ascii="Times New Roman" w:hAnsi="Times New Roman" w:cs="Times New Roman"/>
          <w:b/>
          <w:bCs/>
          <w:lang w:val="en-US"/>
        </w:rPr>
        <w:t xml:space="preserve">Additional file </w:t>
      </w:r>
      <w:r w:rsidR="00986DE6">
        <w:rPr>
          <w:rFonts w:ascii="Times New Roman" w:hAnsi="Times New Roman" w:cs="Times New Roman"/>
          <w:b/>
          <w:bCs/>
          <w:lang w:val="en-US"/>
        </w:rPr>
        <w:t>9</w:t>
      </w:r>
      <w:r w:rsidR="00612262">
        <w:rPr>
          <w:rFonts w:ascii="Times New Roman" w:hAnsi="Times New Roman"/>
          <w:b/>
          <w:bCs/>
          <w:lang w:val="en-US"/>
        </w:rPr>
        <w:t>.</w:t>
      </w:r>
      <w:r w:rsidR="00612262" w:rsidRPr="00C151B7">
        <w:rPr>
          <w:rFonts w:ascii="Times New Roman" w:hAnsi="Times New Roman"/>
          <w:b/>
          <w:bCs/>
          <w:lang w:val="en-US"/>
        </w:rPr>
        <w:t xml:space="preserve"> </w:t>
      </w:r>
      <w:r w:rsidR="00612262" w:rsidRPr="00C151B7">
        <w:rPr>
          <w:rFonts w:ascii="Times New Roman" w:hAnsi="Times New Roman"/>
          <w:lang w:val="en-US"/>
        </w:rPr>
        <w:t>Changes versus baseline (T0) in SMA2 patients (n=13) who were assessed by the CHOP-INTEND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731"/>
        <w:gridCol w:w="784"/>
        <w:gridCol w:w="784"/>
        <w:gridCol w:w="772"/>
        <w:gridCol w:w="772"/>
        <w:gridCol w:w="637"/>
        <w:gridCol w:w="731"/>
      </w:tblGrid>
      <w:tr w:rsidR="00612262" w:rsidRPr="00371C65" w14:paraId="1F5A62B4" w14:textId="77777777" w:rsidTr="00FF619E">
        <w:tc>
          <w:tcPr>
            <w:tcW w:w="4077" w:type="dxa"/>
            <w:vMerge w:val="restart"/>
          </w:tcPr>
          <w:p w14:paraId="66314735" w14:textId="791A0699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Changes vs T0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 in CHOP-INTEND for SMA2 patients</w:t>
            </w:r>
          </w:p>
        </w:tc>
        <w:tc>
          <w:tcPr>
            <w:tcW w:w="5211" w:type="dxa"/>
            <w:gridSpan w:val="7"/>
          </w:tcPr>
          <w:p w14:paraId="0B859965" w14:textId="77777777" w:rsidR="00612262" w:rsidRPr="00C151B7" w:rsidRDefault="00612262" w:rsidP="00FF619E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Month of treatment (no. of patients)</w:t>
            </w:r>
          </w:p>
        </w:tc>
      </w:tr>
      <w:tr w:rsidR="00612262" w:rsidRPr="00C151B7" w14:paraId="48A1D58A" w14:textId="77777777" w:rsidTr="00FF619E">
        <w:tc>
          <w:tcPr>
            <w:tcW w:w="4077" w:type="dxa"/>
            <w:vMerge/>
          </w:tcPr>
          <w:p w14:paraId="698950E8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731" w:type="dxa"/>
          </w:tcPr>
          <w:p w14:paraId="53F1B2FD" w14:textId="77777777" w:rsidR="00612262" w:rsidRPr="00C151B7" w:rsidRDefault="00612262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>T6 (13)</w:t>
            </w:r>
          </w:p>
        </w:tc>
        <w:tc>
          <w:tcPr>
            <w:tcW w:w="0" w:type="auto"/>
          </w:tcPr>
          <w:p w14:paraId="7A6C8486" w14:textId="77777777" w:rsidR="00612262" w:rsidRPr="00C151B7" w:rsidRDefault="00612262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>T10 (11)</w:t>
            </w:r>
          </w:p>
        </w:tc>
        <w:tc>
          <w:tcPr>
            <w:tcW w:w="0" w:type="auto"/>
          </w:tcPr>
          <w:p w14:paraId="3025091C" w14:textId="77777777" w:rsidR="00612262" w:rsidRPr="00C151B7" w:rsidRDefault="00612262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>T14 (11)</w:t>
            </w:r>
          </w:p>
        </w:tc>
        <w:tc>
          <w:tcPr>
            <w:tcW w:w="0" w:type="auto"/>
          </w:tcPr>
          <w:p w14:paraId="17DB378A" w14:textId="77777777" w:rsidR="00612262" w:rsidRPr="00C151B7" w:rsidRDefault="00612262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>T18</w:t>
            </w:r>
          </w:p>
          <w:p w14:paraId="4FEE5DBB" w14:textId="77777777" w:rsidR="00612262" w:rsidRPr="00C151B7" w:rsidRDefault="00612262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>(11)</w:t>
            </w:r>
          </w:p>
        </w:tc>
        <w:tc>
          <w:tcPr>
            <w:tcW w:w="0" w:type="auto"/>
          </w:tcPr>
          <w:p w14:paraId="068EBC68" w14:textId="77777777" w:rsidR="00612262" w:rsidRPr="00C151B7" w:rsidRDefault="00612262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T22 </w:t>
            </w:r>
          </w:p>
          <w:p w14:paraId="2CDEA3B8" w14:textId="77777777" w:rsidR="00612262" w:rsidRPr="00C151B7" w:rsidRDefault="00612262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>(8)</w:t>
            </w:r>
          </w:p>
        </w:tc>
        <w:tc>
          <w:tcPr>
            <w:tcW w:w="0" w:type="auto"/>
          </w:tcPr>
          <w:p w14:paraId="743B9DB0" w14:textId="77777777" w:rsidR="00612262" w:rsidRPr="00C151B7" w:rsidRDefault="00612262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>T26  (5)</w:t>
            </w:r>
          </w:p>
        </w:tc>
        <w:tc>
          <w:tcPr>
            <w:tcW w:w="0" w:type="auto"/>
          </w:tcPr>
          <w:p w14:paraId="2E1D4C98" w14:textId="77777777" w:rsidR="00612262" w:rsidRPr="00C151B7" w:rsidRDefault="00612262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151B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T30  (1) </w:t>
            </w:r>
          </w:p>
          <w:p w14:paraId="35102D2D" w14:textId="77777777" w:rsidR="00612262" w:rsidRPr="00C151B7" w:rsidRDefault="00612262" w:rsidP="00FF619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612262" w:rsidRPr="00C151B7" w14:paraId="3DF0160A" w14:textId="77777777" w:rsidTr="00FF619E">
        <w:tc>
          <w:tcPr>
            <w:tcW w:w="4077" w:type="dxa"/>
          </w:tcPr>
          <w:p w14:paraId="0389DFD6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151B7">
              <w:rPr>
                <w:rFonts w:ascii="Times New Roman" w:hAnsi="Times New Roman"/>
                <w:sz w:val="22"/>
                <w:szCs w:val="22"/>
                <w:lang w:val="en-US"/>
              </w:rPr>
              <w:t>Worsening (change in CHOP-INTEND &lt;0), n (%)</w:t>
            </w:r>
          </w:p>
        </w:tc>
        <w:tc>
          <w:tcPr>
            <w:tcW w:w="731" w:type="dxa"/>
          </w:tcPr>
          <w:p w14:paraId="5B5CB9E8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0</w:t>
            </w:r>
          </w:p>
          <w:p w14:paraId="0F54D6B8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 xml:space="preserve"> (0)</w:t>
            </w:r>
          </w:p>
        </w:tc>
        <w:tc>
          <w:tcPr>
            <w:tcW w:w="0" w:type="auto"/>
          </w:tcPr>
          <w:p w14:paraId="44BE17BA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0</w:t>
            </w:r>
          </w:p>
          <w:p w14:paraId="4BA10DF7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(0)</w:t>
            </w:r>
          </w:p>
        </w:tc>
        <w:tc>
          <w:tcPr>
            <w:tcW w:w="0" w:type="auto"/>
          </w:tcPr>
          <w:p w14:paraId="7CA19CEF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0</w:t>
            </w:r>
          </w:p>
          <w:p w14:paraId="5F0E85B7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(0)</w:t>
            </w:r>
          </w:p>
        </w:tc>
        <w:tc>
          <w:tcPr>
            <w:tcW w:w="0" w:type="auto"/>
          </w:tcPr>
          <w:p w14:paraId="4B2CB84A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0</w:t>
            </w:r>
          </w:p>
          <w:p w14:paraId="0DA6BD90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(0)</w:t>
            </w:r>
          </w:p>
        </w:tc>
        <w:tc>
          <w:tcPr>
            <w:tcW w:w="0" w:type="auto"/>
          </w:tcPr>
          <w:p w14:paraId="50C2E626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0</w:t>
            </w:r>
          </w:p>
          <w:p w14:paraId="6004196B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(0)</w:t>
            </w:r>
          </w:p>
        </w:tc>
        <w:tc>
          <w:tcPr>
            <w:tcW w:w="0" w:type="auto"/>
          </w:tcPr>
          <w:p w14:paraId="18500101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1</w:t>
            </w:r>
          </w:p>
          <w:p w14:paraId="504342C0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(20)</w:t>
            </w:r>
          </w:p>
        </w:tc>
        <w:tc>
          <w:tcPr>
            <w:tcW w:w="0" w:type="auto"/>
          </w:tcPr>
          <w:p w14:paraId="3F64B337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1</w:t>
            </w:r>
          </w:p>
          <w:p w14:paraId="153C1B4D" w14:textId="27FBE25B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(</w:t>
            </w:r>
            <w:r w:rsidR="00371C65">
              <w:rPr>
                <w:rFonts w:ascii="Times New Roman" w:hAnsi="Times New Roman"/>
                <w:sz w:val="22"/>
                <w:szCs w:val="22"/>
              </w:rPr>
              <w:t>10</w:t>
            </w:r>
            <w:bookmarkStart w:id="0" w:name="_GoBack"/>
            <w:bookmarkEnd w:id="0"/>
            <w:r w:rsidRPr="00C151B7">
              <w:rPr>
                <w:rFonts w:ascii="Times New Roman" w:hAnsi="Times New Roman"/>
                <w:sz w:val="22"/>
                <w:szCs w:val="22"/>
              </w:rPr>
              <w:t>0)</w:t>
            </w:r>
          </w:p>
        </w:tc>
      </w:tr>
      <w:tr w:rsidR="00612262" w:rsidRPr="00C151B7" w14:paraId="4F1D14E0" w14:textId="77777777" w:rsidTr="00FF619E">
        <w:tc>
          <w:tcPr>
            <w:tcW w:w="4077" w:type="dxa"/>
          </w:tcPr>
          <w:p w14:paraId="3E8A58E5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Stable (CHOP-INTEND = 0)</w:t>
            </w:r>
            <w:r w:rsidRPr="00C151B7">
              <w:rPr>
                <w:rFonts w:ascii="Times New Roman" w:hAnsi="Times New Roman"/>
                <w:sz w:val="22"/>
                <w:szCs w:val="22"/>
                <w:lang w:val="en-US"/>
              </w:rPr>
              <w:t>, n (%)</w:t>
            </w:r>
          </w:p>
        </w:tc>
        <w:tc>
          <w:tcPr>
            <w:tcW w:w="731" w:type="dxa"/>
          </w:tcPr>
          <w:p w14:paraId="5C812C2C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 xml:space="preserve">4 </w:t>
            </w:r>
          </w:p>
          <w:p w14:paraId="62886BCC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(31)</w:t>
            </w:r>
          </w:p>
        </w:tc>
        <w:tc>
          <w:tcPr>
            <w:tcW w:w="0" w:type="auto"/>
          </w:tcPr>
          <w:p w14:paraId="269C6CD1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 xml:space="preserve">3 </w:t>
            </w:r>
          </w:p>
          <w:p w14:paraId="5A07637E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(27)</w:t>
            </w:r>
          </w:p>
        </w:tc>
        <w:tc>
          <w:tcPr>
            <w:tcW w:w="0" w:type="auto"/>
          </w:tcPr>
          <w:p w14:paraId="6880C33F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2</w:t>
            </w:r>
          </w:p>
          <w:p w14:paraId="2ECF25FF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 xml:space="preserve"> (18)</w:t>
            </w:r>
          </w:p>
        </w:tc>
        <w:tc>
          <w:tcPr>
            <w:tcW w:w="0" w:type="auto"/>
          </w:tcPr>
          <w:p w14:paraId="5BF186DF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2</w:t>
            </w:r>
          </w:p>
          <w:p w14:paraId="5BCFEDAE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(18)</w:t>
            </w:r>
          </w:p>
        </w:tc>
        <w:tc>
          <w:tcPr>
            <w:tcW w:w="0" w:type="auto"/>
          </w:tcPr>
          <w:p w14:paraId="52DE0FCA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1 (12.5)</w:t>
            </w:r>
          </w:p>
        </w:tc>
        <w:tc>
          <w:tcPr>
            <w:tcW w:w="0" w:type="auto"/>
          </w:tcPr>
          <w:p w14:paraId="2C10A195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 xml:space="preserve">0 </w:t>
            </w:r>
          </w:p>
          <w:p w14:paraId="1513ABDF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(0)</w:t>
            </w:r>
          </w:p>
        </w:tc>
        <w:tc>
          <w:tcPr>
            <w:tcW w:w="0" w:type="auto"/>
          </w:tcPr>
          <w:p w14:paraId="2EB53C37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 xml:space="preserve">0 </w:t>
            </w:r>
          </w:p>
          <w:p w14:paraId="79D3D847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(0)</w:t>
            </w:r>
          </w:p>
        </w:tc>
      </w:tr>
      <w:tr w:rsidR="00612262" w:rsidRPr="00C151B7" w14:paraId="6118EF10" w14:textId="77777777" w:rsidTr="00FF619E">
        <w:tc>
          <w:tcPr>
            <w:tcW w:w="4077" w:type="dxa"/>
          </w:tcPr>
          <w:p w14:paraId="29B6C399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151B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Improvement (change in CHOP-INTEND = 1-3), n (%) </w:t>
            </w:r>
          </w:p>
        </w:tc>
        <w:tc>
          <w:tcPr>
            <w:tcW w:w="731" w:type="dxa"/>
          </w:tcPr>
          <w:p w14:paraId="637A7F79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6</w:t>
            </w:r>
          </w:p>
          <w:p w14:paraId="6D793C51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 xml:space="preserve"> (46)</w:t>
            </w:r>
          </w:p>
        </w:tc>
        <w:tc>
          <w:tcPr>
            <w:tcW w:w="0" w:type="auto"/>
          </w:tcPr>
          <w:p w14:paraId="5F0BD6D3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5 (45.5)</w:t>
            </w:r>
          </w:p>
        </w:tc>
        <w:tc>
          <w:tcPr>
            <w:tcW w:w="0" w:type="auto"/>
          </w:tcPr>
          <w:p w14:paraId="643D4FF7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5 (45.5)</w:t>
            </w:r>
          </w:p>
        </w:tc>
        <w:tc>
          <w:tcPr>
            <w:tcW w:w="0" w:type="auto"/>
          </w:tcPr>
          <w:p w14:paraId="1F31A57A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4 (36.5)</w:t>
            </w:r>
          </w:p>
        </w:tc>
        <w:tc>
          <w:tcPr>
            <w:tcW w:w="0" w:type="auto"/>
          </w:tcPr>
          <w:p w14:paraId="4EA5FEA1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 xml:space="preserve">4 </w:t>
            </w:r>
          </w:p>
          <w:p w14:paraId="51264100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(50)</w:t>
            </w:r>
          </w:p>
        </w:tc>
        <w:tc>
          <w:tcPr>
            <w:tcW w:w="0" w:type="auto"/>
          </w:tcPr>
          <w:p w14:paraId="43988706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3 (60)</w:t>
            </w:r>
          </w:p>
        </w:tc>
        <w:tc>
          <w:tcPr>
            <w:tcW w:w="0" w:type="auto"/>
          </w:tcPr>
          <w:p w14:paraId="4D80CBD8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0 (0)</w:t>
            </w:r>
          </w:p>
        </w:tc>
      </w:tr>
      <w:tr w:rsidR="00612262" w:rsidRPr="00C151B7" w14:paraId="008C978F" w14:textId="77777777" w:rsidTr="00FF619E">
        <w:tc>
          <w:tcPr>
            <w:tcW w:w="4077" w:type="dxa"/>
          </w:tcPr>
          <w:p w14:paraId="1498319A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151B7">
              <w:rPr>
                <w:rFonts w:ascii="Times New Roman" w:hAnsi="Times New Roman"/>
                <w:sz w:val="22"/>
                <w:szCs w:val="22"/>
                <w:lang w:val="en-US"/>
              </w:rPr>
              <w:t>Clinically meaningful improvement (change in CHOP-INTEND</w:t>
            </w:r>
          </w:p>
          <w:p w14:paraId="2DB38CEE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151B7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C151B7">
              <w:rPr>
                <w:rFonts w:ascii="Times New Roman" w:hAnsi="Times New Roman"/>
                <w:sz w:val="22"/>
                <w:szCs w:val="22"/>
              </w:rPr>
              <w:t xml:space="preserve">4 ), </w:t>
            </w:r>
            <w:r w:rsidRPr="00C151B7">
              <w:rPr>
                <w:rFonts w:ascii="Times New Roman" w:hAnsi="Times New Roman"/>
                <w:sz w:val="22"/>
                <w:szCs w:val="22"/>
                <w:lang w:val="en-US"/>
              </w:rPr>
              <w:t>n (%)</w:t>
            </w:r>
          </w:p>
        </w:tc>
        <w:tc>
          <w:tcPr>
            <w:tcW w:w="731" w:type="dxa"/>
          </w:tcPr>
          <w:p w14:paraId="5C3251D6" w14:textId="77777777" w:rsidR="00612262" w:rsidRPr="00C151B7" w:rsidRDefault="00612262" w:rsidP="00FF619E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3</w:t>
            </w:r>
          </w:p>
          <w:p w14:paraId="117A749C" w14:textId="77777777" w:rsidR="00612262" w:rsidRPr="00C151B7" w:rsidRDefault="00612262" w:rsidP="00FF619E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 xml:space="preserve"> (23)</w:t>
            </w:r>
          </w:p>
        </w:tc>
        <w:tc>
          <w:tcPr>
            <w:tcW w:w="0" w:type="auto"/>
          </w:tcPr>
          <w:p w14:paraId="21D82D6F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3</w:t>
            </w:r>
          </w:p>
          <w:p w14:paraId="7D53CDF7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 xml:space="preserve"> (27)</w:t>
            </w:r>
          </w:p>
        </w:tc>
        <w:tc>
          <w:tcPr>
            <w:tcW w:w="0" w:type="auto"/>
          </w:tcPr>
          <w:p w14:paraId="13118A59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4 (36.5)</w:t>
            </w:r>
          </w:p>
        </w:tc>
        <w:tc>
          <w:tcPr>
            <w:tcW w:w="0" w:type="auto"/>
          </w:tcPr>
          <w:p w14:paraId="22F53780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5 (45.5)</w:t>
            </w:r>
          </w:p>
        </w:tc>
        <w:tc>
          <w:tcPr>
            <w:tcW w:w="0" w:type="auto"/>
          </w:tcPr>
          <w:p w14:paraId="345EE1B2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3</w:t>
            </w:r>
          </w:p>
          <w:p w14:paraId="37054C58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(37.5)</w:t>
            </w:r>
          </w:p>
        </w:tc>
        <w:tc>
          <w:tcPr>
            <w:tcW w:w="0" w:type="auto"/>
          </w:tcPr>
          <w:p w14:paraId="614EAE46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1 (20)</w:t>
            </w:r>
          </w:p>
        </w:tc>
        <w:tc>
          <w:tcPr>
            <w:tcW w:w="0" w:type="auto"/>
          </w:tcPr>
          <w:p w14:paraId="22809942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0</w:t>
            </w:r>
          </w:p>
          <w:p w14:paraId="3A844D0C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 xml:space="preserve"> (0)</w:t>
            </w:r>
          </w:p>
        </w:tc>
      </w:tr>
      <w:tr w:rsidR="00612262" w:rsidRPr="00C151B7" w14:paraId="2D3FB429" w14:textId="77777777" w:rsidTr="00FF619E">
        <w:tc>
          <w:tcPr>
            <w:tcW w:w="4077" w:type="dxa"/>
          </w:tcPr>
          <w:p w14:paraId="2C9F0664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C151B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Any improvement (change in CHOP-INTEND </w:t>
            </w:r>
            <w:r w:rsidRPr="00C151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≥1</w:t>
            </w:r>
            <w:r w:rsidRPr="00C151B7">
              <w:rPr>
                <w:rFonts w:ascii="Times New Roman" w:hAnsi="Times New Roman"/>
                <w:sz w:val="22"/>
                <w:szCs w:val="22"/>
                <w:lang w:val="en-US"/>
              </w:rPr>
              <w:t>), n (%)</w:t>
            </w:r>
          </w:p>
        </w:tc>
        <w:tc>
          <w:tcPr>
            <w:tcW w:w="731" w:type="dxa"/>
          </w:tcPr>
          <w:p w14:paraId="6BC50211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 xml:space="preserve">9 </w:t>
            </w:r>
          </w:p>
          <w:p w14:paraId="7FED4669" w14:textId="77777777" w:rsidR="00612262" w:rsidRPr="00C151B7" w:rsidRDefault="00612262" w:rsidP="00FF619E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(69)</w:t>
            </w:r>
          </w:p>
        </w:tc>
        <w:tc>
          <w:tcPr>
            <w:tcW w:w="0" w:type="auto"/>
          </w:tcPr>
          <w:p w14:paraId="4CB338E2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8 (73)</w:t>
            </w:r>
          </w:p>
        </w:tc>
        <w:tc>
          <w:tcPr>
            <w:tcW w:w="0" w:type="auto"/>
          </w:tcPr>
          <w:p w14:paraId="129A10FE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9</w:t>
            </w:r>
          </w:p>
          <w:p w14:paraId="3B8AA06A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 xml:space="preserve"> (82)</w:t>
            </w:r>
          </w:p>
        </w:tc>
        <w:tc>
          <w:tcPr>
            <w:tcW w:w="0" w:type="auto"/>
          </w:tcPr>
          <w:p w14:paraId="5038C891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9 (82)</w:t>
            </w:r>
          </w:p>
        </w:tc>
        <w:tc>
          <w:tcPr>
            <w:tcW w:w="0" w:type="auto"/>
          </w:tcPr>
          <w:p w14:paraId="2D733626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7 (87.5)</w:t>
            </w:r>
          </w:p>
        </w:tc>
        <w:tc>
          <w:tcPr>
            <w:tcW w:w="0" w:type="auto"/>
          </w:tcPr>
          <w:p w14:paraId="37F1109E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4</w:t>
            </w:r>
          </w:p>
          <w:p w14:paraId="36175BCF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(80)</w:t>
            </w:r>
          </w:p>
        </w:tc>
        <w:tc>
          <w:tcPr>
            <w:tcW w:w="0" w:type="auto"/>
          </w:tcPr>
          <w:p w14:paraId="3929E8F2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 xml:space="preserve">0 </w:t>
            </w:r>
          </w:p>
          <w:p w14:paraId="17DA501A" w14:textId="77777777" w:rsidR="00612262" w:rsidRPr="00C151B7" w:rsidRDefault="00612262" w:rsidP="00FF619E">
            <w:pPr>
              <w:rPr>
                <w:rFonts w:ascii="Times New Roman" w:hAnsi="Times New Roman"/>
                <w:sz w:val="22"/>
                <w:szCs w:val="22"/>
              </w:rPr>
            </w:pPr>
            <w:r w:rsidRPr="00C151B7">
              <w:rPr>
                <w:rFonts w:ascii="Times New Roman" w:hAnsi="Times New Roman"/>
                <w:sz w:val="22"/>
                <w:szCs w:val="22"/>
              </w:rPr>
              <w:t>(0)</w:t>
            </w:r>
          </w:p>
        </w:tc>
      </w:tr>
    </w:tbl>
    <w:p w14:paraId="7FEF6401" w14:textId="0A86AFE9" w:rsidR="00612262" w:rsidRDefault="00612262" w:rsidP="00612262">
      <w:pPr>
        <w:rPr>
          <w:rFonts w:ascii="Times New Roman" w:hAnsi="Times New Roman"/>
          <w:b/>
          <w:bCs/>
          <w:lang w:val="en-US"/>
        </w:rPr>
      </w:pPr>
    </w:p>
    <w:p w14:paraId="6C172547" w14:textId="4EFE185E" w:rsidR="00CB740E" w:rsidRDefault="00CB740E" w:rsidP="00612262">
      <w:pPr>
        <w:rPr>
          <w:rFonts w:ascii="Times New Roman" w:hAnsi="Times New Roman"/>
          <w:b/>
          <w:bCs/>
          <w:lang w:val="en-US"/>
        </w:rPr>
      </w:pPr>
    </w:p>
    <w:p w14:paraId="04F9A67E" w14:textId="7874E92A" w:rsidR="00CB740E" w:rsidRDefault="00CB740E" w:rsidP="00612262">
      <w:pPr>
        <w:rPr>
          <w:rFonts w:ascii="Times New Roman" w:hAnsi="Times New Roman"/>
          <w:b/>
          <w:bCs/>
          <w:lang w:val="en-US"/>
        </w:rPr>
      </w:pPr>
    </w:p>
    <w:p w14:paraId="3821F5B5" w14:textId="09DBE791" w:rsidR="00CB740E" w:rsidRDefault="00CB740E" w:rsidP="00612262">
      <w:pPr>
        <w:rPr>
          <w:rFonts w:ascii="Times New Roman" w:hAnsi="Times New Roman"/>
          <w:b/>
          <w:bCs/>
          <w:lang w:val="en-US"/>
        </w:rPr>
      </w:pPr>
    </w:p>
    <w:p w14:paraId="544F4BBD" w14:textId="011975FE" w:rsidR="00CB740E" w:rsidRDefault="00CB740E" w:rsidP="00612262">
      <w:pPr>
        <w:rPr>
          <w:rFonts w:ascii="Times New Roman" w:hAnsi="Times New Roman"/>
          <w:b/>
          <w:bCs/>
          <w:lang w:val="en-US"/>
        </w:rPr>
      </w:pPr>
    </w:p>
    <w:p w14:paraId="48D04D11" w14:textId="77777777" w:rsidR="00CB740E" w:rsidRPr="00C151B7" w:rsidRDefault="00CB740E" w:rsidP="00612262">
      <w:pPr>
        <w:rPr>
          <w:rFonts w:ascii="Times New Roman" w:hAnsi="Times New Roman"/>
          <w:b/>
          <w:bCs/>
          <w:lang w:val="en-US"/>
        </w:rPr>
      </w:pPr>
    </w:p>
    <w:sectPr w:rsidR="00CB740E" w:rsidRPr="00C15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ohit Devanagari">
    <w:altName w:val="Calibri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oto Serif CJK SC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2D4"/>
    <w:rsid w:val="0005464B"/>
    <w:rsid w:val="000D3185"/>
    <w:rsid w:val="0011074E"/>
    <w:rsid w:val="00110BF3"/>
    <w:rsid w:val="00167868"/>
    <w:rsid w:val="002751B6"/>
    <w:rsid w:val="002934F8"/>
    <w:rsid w:val="00371C65"/>
    <w:rsid w:val="00436B91"/>
    <w:rsid w:val="004D4034"/>
    <w:rsid w:val="004D7376"/>
    <w:rsid w:val="00612262"/>
    <w:rsid w:val="00684C53"/>
    <w:rsid w:val="006C15CC"/>
    <w:rsid w:val="006C2195"/>
    <w:rsid w:val="007242D4"/>
    <w:rsid w:val="0075562D"/>
    <w:rsid w:val="007E34E3"/>
    <w:rsid w:val="007E4CA7"/>
    <w:rsid w:val="007E574F"/>
    <w:rsid w:val="007F1E01"/>
    <w:rsid w:val="00821801"/>
    <w:rsid w:val="00824395"/>
    <w:rsid w:val="0092366D"/>
    <w:rsid w:val="00953DA1"/>
    <w:rsid w:val="00986DE6"/>
    <w:rsid w:val="009A39E5"/>
    <w:rsid w:val="009C2925"/>
    <w:rsid w:val="00B73503"/>
    <w:rsid w:val="00C45D8E"/>
    <w:rsid w:val="00CB740E"/>
    <w:rsid w:val="00D7077D"/>
    <w:rsid w:val="00DD76EB"/>
    <w:rsid w:val="00EA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E51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6B91"/>
    <w:pPr>
      <w:suppressAutoHyphens/>
    </w:pPr>
    <w:rPr>
      <w:rFonts w:ascii="Liberation Serif" w:eastAsia="Calibri" w:hAnsi="Liberation Serif" w:cs="Lohit Devanagari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6B9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qFormat/>
    <w:rsid w:val="007F1E01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qFormat/>
    <w:rsid w:val="007F1E01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uiPriority w:val="99"/>
    <w:semiHidden/>
    <w:rsid w:val="007F1E01"/>
    <w:rPr>
      <w:rFonts w:ascii="Liberation Serif" w:eastAsia="Calibri" w:hAnsi="Liberation Serif" w:cs="Mangal"/>
      <w:kern w:val="1"/>
      <w:sz w:val="20"/>
      <w:szCs w:val="18"/>
      <w:lang w:eastAsia="hi-IN" w:bidi="hi-IN"/>
    </w:rPr>
  </w:style>
  <w:style w:type="character" w:customStyle="1" w:styleId="TekstkomentarzaZnak1">
    <w:name w:val="Tekst komentarza Znak1"/>
    <w:link w:val="Tekstkomentarza"/>
    <w:uiPriority w:val="99"/>
    <w:qFormat/>
    <w:rsid w:val="007F1E01"/>
    <w:rPr>
      <w:rFonts w:ascii="Liberation Serif" w:eastAsia="Calibri" w:hAnsi="Liberation Serif" w:cs="Mangal"/>
      <w:kern w:val="1"/>
      <w:sz w:val="20"/>
      <w:szCs w:val="18"/>
      <w:lang w:eastAsia="hi-IN" w:bidi="hi-IN"/>
    </w:rPr>
  </w:style>
  <w:style w:type="paragraph" w:customStyle="1" w:styleId="Standard">
    <w:name w:val="Standard"/>
    <w:qFormat/>
    <w:rsid w:val="00DD76EB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D76EB"/>
    <w:pPr>
      <w:suppressLineNumbers/>
    </w:pPr>
  </w:style>
  <w:style w:type="paragraph" w:customStyle="1" w:styleId="Zawartotabeli">
    <w:name w:val="Zawartość tabeli"/>
    <w:basedOn w:val="Normalny"/>
    <w:qFormat/>
    <w:rsid w:val="004D7376"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6B91"/>
    <w:pPr>
      <w:suppressAutoHyphens/>
    </w:pPr>
    <w:rPr>
      <w:rFonts w:ascii="Liberation Serif" w:eastAsia="Calibri" w:hAnsi="Liberation Serif" w:cs="Lohit Devanagari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6B9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qFormat/>
    <w:rsid w:val="007F1E01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qFormat/>
    <w:rsid w:val="007F1E01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uiPriority w:val="99"/>
    <w:semiHidden/>
    <w:rsid w:val="007F1E01"/>
    <w:rPr>
      <w:rFonts w:ascii="Liberation Serif" w:eastAsia="Calibri" w:hAnsi="Liberation Serif" w:cs="Mangal"/>
      <w:kern w:val="1"/>
      <w:sz w:val="20"/>
      <w:szCs w:val="18"/>
      <w:lang w:eastAsia="hi-IN" w:bidi="hi-IN"/>
    </w:rPr>
  </w:style>
  <w:style w:type="character" w:customStyle="1" w:styleId="TekstkomentarzaZnak1">
    <w:name w:val="Tekst komentarza Znak1"/>
    <w:link w:val="Tekstkomentarza"/>
    <w:uiPriority w:val="99"/>
    <w:qFormat/>
    <w:rsid w:val="007F1E01"/>
    <w:rPr>
      <w:rFonts w:ascii="Liberation Serif" w:eastAsia="Calibri" w:hAnsi="Liberation Serif" w:cs="Mangal"/>
      <w:kern w:val="1"/>
      <w:sz w:val="20"/>
      <w:szCs w:val="18"/>
      <w:lang w:eastAsia="hi-IN" w:bidi="hi-IN"/>
    </w:rPr>
  </w:style>
  <w:style w:type="paragraph" w:customStyle="1" w:styleId="Standard">
    <w:name w:val="Standard"/>
    <w:qFormat/>
    <w:rsid w:val="00DD76EB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D76EB"/>
    <w:pPr>
      <w:suppressLineNumbers/>
    </w:pPr>
  </w:style>
  <w:style w:type="paragraph" w:customStyle="1" w:styleId="Zawartotabeli">
    <w:name w:val="Zawartość tabeli"/>
    <w:basedOn w:val="Normalny"/>
    <w:qFormat/>
    <w:rsid w:val="004D7376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Łusakowska</dc:creator>
  <cp:keywords/>
  <dc:description/>
  <cp:lastModifiedBy>Anna Łusakowska</cp:lastModifiedBy>
  <cp:revision>3</cp:revision>
  <dcterms:created xsi:type="dcterms:W3CDTF">2023-07-20T09:39:00Z</dcterms:created>
  <dcterms:modified xsi:type="dcterms:W3CDTF">2023-07-21T10:16:00Z</dcterms:modified>
</cp:coreProperties>
</file>