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F16" w:rsidRPr="00AE7A4D" w:rsidRDefault="00D74049" w:rsidP="00475F16">
      <w:pPr>
        <w:pStyle w:val="Web"/>
        <w:rPr>
          <w:rFonts w:ascii="Arial" w:hAnsi="Arial" w:cs="Arial"/>
        </w:rPr>
      </w:pPr>
      <w:r w:rsidRPr="00D74049">
        <w:rPr>
          <w:rFonts w:ascii="Arial" w:eastAsiaTheme="minorEastAsia" w:hAnsi="Arial" w:cs="Arial"/>
        </w:rPr>
        <w:t>Additional file</w:t>
      </w:r>
      <w:r w:rsidRPr="00D74049">
        <w:rPr>
          <w:rFonts w:ascii="Arial" w:hAnsi="Arial" w:cs="Arial"/>
          <w:b/>
          <w:color w:val="000000" w:themeColor="text1"/>
        </w:rPr>
        <w:t xml:space="preserve"> </w:t>
      </w:r>
      <w:r w:rsidR="00475F16" w:rsidRPr="00D74049">
        <w:rPr>
          <w:rFonts w:ascii="Arial" w:hAnsi="Arial" w:cs="Arial"/>
          <w:bCs/>
          <w:color w:val="000000" w:themeColor="text1"/>
        </w:rPr>
        <w:t xml:space="preserve">1. </w:t>
      </w:r>
      <w:r w:rsidR="00475F16" w:rsidRPr="00D74049">
        <w:rPr>
          <w:rFonts w:ascii="Arial" w:hAnsi="Arial" w:cs="Arial"/>
          <w:bCs/>
        </w:rPr>
        <w:t>List of the 17 Osteoporosis-associated GBA1 SNPs genotyped in the study cohort</w:t>
      </w:r>
      <w:r w:rsidR="00BA64EF">
        <w:rPr>
          <w:rFonts w:ascii="Arial" w:hAnsi="Arial" w:cs="Arial"/>
          <w:bCs/>
        </w:rPr>
        <w:t>.</w:t>
      </w:r>
    </w:p>
    <w:tbl>
      <w:tblPr>
        <w:tblStyle w:val="a3"/>
        <w:tblW w:w="134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1260"/>
        <w:gridCol w:w="978"/>
        <w:gridCol w:w="1560"/>
        <w:gridCol w:w="828"/>
        <w:gridCol w:w="957"/>
        <w:gridCol w:w="2474"/>
        <w:gridCol w:w="2362"/>
        <w:gridCol w:w="1351"/>
      </w:tblGrid>
      <w:tr w:rsidR="00475F16" w:rsidRPr="00E85608" w:rsidTr="00E43207"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proofErr w:type="spellStart"/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t>rsID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t>Gene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>CHR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t>pb38</w:t>
            </w:r>
          </w:p>
        </w:tc>
        <w:tc>
          <w:tcPr>
            <w:tcW w:w="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t>A1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t>A2</w:t>
            </w:r>
          </w:p>
        </w:tc>
        <w:tc>
          <w:tcPr>
            <w:tcW w:w="2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t>Genotype frequency</w:t>
            </w:r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br/>
              <w:t>Case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t>Genotype frequency</w:t>
            </w:r>
            <w:r w:rsidRPr="00E85608">
              <w:rPr>
                <w:rFonts w:ascii="Arial" w:hAnsi="Arial" w:cs="Arial"/>
                <w:b/>
                <w:color w:val="000000" w:themeColor="text1"/>
                <w:szCs w:val="24"/>
              </w:rPr>
              <w:br/>
              <w:t>Control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b/>
                <w:bCs/>
                <w:i/>
                <w:color w:val="000000" w:themeColor="text1"/>
                <w:szCs w:val="24"/>
              </w:rPr>
              <w:t>P</w:t>
            </w:r>
          </w:p>
        </w:tc>
      </w:tr>
      <w:tr w:rsidR="00475F16" w:rsidRPr="00E85608" w:rsidTr="00E43207">
        <w:tc>
          <w:tcPr>
            <w:tcW w:w="1697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widowControl/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rs9628662</w:t>
            </w:r>
          </w:p>
        </w:tc>
        <w:tc>
          <w:tcPr>
            <w:tcW w:w="1260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155236550</w:t>
            </w:r>
          </w:p>
        </w:tc>
        <w:tc>
          <w:tcPr>
            <w:tcW w:w="828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957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</w:t>
            </w:r>
          </w:p>
        </w:tc>
        <w:tc>
          <w:tcPr>
            <w:tcW w:w="2474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639/3321/4100</w:t>
            </w:r>
          </w:p>
        </w:tc>
        <w:tc>
          <w:tcPr>
            <w:tcW w:w="2362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5050/23048/27466</w:t>
            </w:r>
          </w:p>
        </w:tc>
        <w:tc>
          <w:tcPr>
            <w:tcW w:w="1351" w:type="dxa"/>
            <w:tcBorders>
              <w:top w:val="single" w:sz="12" w:space="0" w:color="auto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0.001079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rs572653386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155236882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0/9/8088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0/32/55757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0.074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rs2075569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155239569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632/3303/4095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5007/22933/27414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0.0008742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rs142348200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155240336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5/267/7785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16/1942/53653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0.2205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rs146532106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155240394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11/687/7351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118/4770/50640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0.3622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rs139190127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155240461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0/31/8078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0/193/55709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0.598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rs567244045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155241974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0/38/8051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1/250/55499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0.897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rs12041778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155242046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0/57/7930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1/412/54800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0.885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rs141571262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155242225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0/5/8094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0/85/55727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0.042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rs1800442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155242309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A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635/3305/4095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5023/22980/27410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0.0009155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rs3754485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155242420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A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633/3301/4096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5011/22944/27412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0.0008692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rs1800438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155242497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635/3305/4096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5024/22981/27411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0.0008807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rs888479781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155242540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0/13/8090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0/62/55820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0.224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rs188491571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155242597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A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0/12/8078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0/84/55693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0.961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rs11264345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155243333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A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635/3302/4097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5027/22979/27411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0.0008008</w:t>
            </w:r>
          </w:p>
        </w:tc>
      </w:tr>
      <w:tr w:rsidR="00475F16" w:rsidRPr="00E85608" w:rsidTr="00E43207"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rs187014985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155243467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A</w:t>
            </w:r>
          </w:p>
        </w:tc>
        <w:tc>
          <w:tcPr>
            <w:tcW w:w="957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5/267/7785</w:t>
            </w:r>
          </w:p>
        </w:tc>
        <w:tc>
          <w:tcPr>
            <w:tcW w:w="2362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16/1942/53652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="00475F16" w:rsidRPr="00E85608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E85608">
              <w:rPr>
                <w:rFonts w:ascii="Arial" w:hAnsi="Arial" w:cs="Arial"/>
                <w:color w:val="000000" w:themeColor="text1"/>
                <w:szCs w:val="24"/>
              </w:rPr>
              <w:t>0.2205</w:t>
            </w:r>
          </w:p>
        </w:tc>
      </w:tr>
      <w:tr w:rsidR="00475F16" w:rsidRPr="00C96AF5" w:rsidTr="00E43207">
        <w:tc>
          <w:tcPr>
            <w:tcW w:w="1697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rs989181972</w:t>
            </w:r>
          </w:p>
        </w:tc>
        <w:tc>
          <w:tcPr>
            <w:tcW w:w="1260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GBA1</w:t>
            </w:r>
          </w:p>
        </w:tc>
        <w:tc>
          <w:tcPr>
            <w:tcW w:w="978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155243643</w:t>
            </w:r>
          </w:p>
        </w:tc>
        <w:tc>
          <w:tcPr>
            <w:tcW w:w="828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C</w:t>
            </w:r>
          </w:p>
        </w:tc>
        <w:tc>
          <w:tcPr>
            <w:tcW w:w="957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T</w:t>
            </w:r>
          </w:p>
        </w:tc>
        <w:tc>
          <w:tcPr>
            <w:tcW w:w="2474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0/5/8080</w:t>
            </w:r>
          </w:p>
        </w:tc>
        <w:tc>
          <w:tcPr>
            <w:tcW w:w="2362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0/45/55675</w:t>
            </w:r>
          </w:p>
        </w:tc>
        <w:tc>
          <w:tcPr>
            <w:tcW w:w="1351" w:type="dxa"/>
            <w:tcBorders>
              <w:top w:val="nil"/>
              <w:bottom w:val="single" w:sz="12" w:space="0" w:color="auto"/>
            </w:tcBorders>
            <w:vAlign w:val="center"/>
          </w:tcPr>
          <w:p w:rsidR="00475F16" w:rsidRPr="00C96AF5" w:rsidRDefault="00475F16" w:rsidP="00E4320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C96AF5">
              <w:rPr>
                <w:rFonts w:ascii="Arial" w:hAnsi="Arial" w:cs="Arial"/>
                <w:color w:val="000000" w:themeColor="text1"/>
                <w:szCs w:val="24"/>
              </w:rPr>
              <w:t>0.57</w:t>
            </w:r>
          </w:p>
        </w:tc>
      </w:tr>
    </w:tbl>
    <w:p w:rsidR="00475F16" w:rsidRPr="00C96AF5" w:rsidRDefault="00475F16" w:rsidP="00475F16">
      <w:pPr>
        <w:pStyle w:val="Web"/>
        <w:rPr>
          <w:rFonts w:ascii="Arial" w:hAnsi="Arial" w:cs="Arial"/>
        </w:rPr>
      </w:pPr>
      <w:r w:rsidRPr="00C96AF5">
        <w:rPr>
          <w:rFonts w:ascii="Arial" w:hAnsi="Arial" w:cs="Arial"/>
        </w:rPr>
        <w:t xml:space="preserve">SNP (single nucleotide polymorphism); CHR (chromosome); </w:t>
      </w:r>
      <w:r w:rsidRPr="00C96AF5">
        <w:rPr>
          <w:rStyle w:val="a4"/>
          <w:rFonts w:ascii="Arial" w:hAnsi="Arial" w:cs="Arial"/>
          <w:color w:val="000000" w:themeColor="text1"/>
        </w:rPr>
        <w:t>A1</w:t>
      </w:r>
      <w:r w:rsidRPr="00C96AF5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C96AF5">
        <w:rPr>
          <w:rFonts w:ascii="Arial" w:hAnsi="Arial" w:cs="Arial"/>
          <w:color w:val="000000" w:themeColor="text1"/>
          <w:shd w:val="clear" w:color="auto" w:fill="FFFFFF"/>
        </w:rPr>
        <w:t>(allele 1);</w:t>
      </w:r>
      <w:r w:rsidRPr="00C96AF5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C96AF5">
        <w:rPr>
          <w:rStyle w:val="a4"/>
          <w:rFonts w:ascii="Arial" w:hAnsi="Arial" w:cs="Arial"/>
          <w:color w:val="000000" w:themeColor="text1"/>
        </w:rPr>
        <w:t>A2</w:t>
      </w:r>
      <w:r w:rsidRPr="00C96AF5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C96AF5">
        <w:rPr>
          <w:rFonts w:ascii="Arial" w:hAnsi="Arial" w:cs="Arial"/>
          <w:color w:val="000000" w:themeColor="text1"/>
          <w:shd w:val="clear" w:color="auto" w:fill="FFFFFF"/>
        </w:rPr>
        <w:t>(allele 2)</w:t>
      </w:r>
    </w:p>
    <w:p w:rsidR="008C551D" w:rsidRDefault="008C551D"/>
    <w:sectPr w:rsidR="008C551D" w:rsidSect="00475F16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16"/>
    <w:rsid w:val="00013DF6"/>
    <w:rsid w:val="00036C7A"/>
    <w:rsid w:val="00061F95"/>
    <w:rsid w:val="0007111F"/>
    <w:rsid w:val="000747F8"/>
    <w:rsid w:val="00081087"/>
    <w:rsid w:val="00085077"/>
    <w:rsid w:val="000958B3"/>
    <w:rsid w:val="000A1A13"/>
    <w:rsid w:val="000F63C3"/>
    <w:rsid w:val="00136FDE"/>
    <w:rsid w:val="00171F0B"/>
    <w:rsid w:val="00187F2F"/>
    <w:rsid w:val="001E3A9A"/>
    <w:rsid w:val="001E71D6"/>
    <w:rsid w:val="00222575"/>
    <w:rsid w:val="00237B91"/>
    <w:rsid w:val="00240DD9"/>
    <w:rsid w:val="002643C0"/>
    <w:rsid w:val="0028308A"/>
    <w:rsid w:val="002955EE"/>
    <w:rsid w:val="002C0021"/>
    <w:rsid w:val="002C1C52"/>
    <w:rsid w:val="002C2551"/>
    <w:rsid w:val="002E7242"/>
    <w:rsid w:val="002F09E3"/>
    <w:rsid w:val="002F2699"/>
    <w:rsid w:val="0032041D"/>
    <w:rsid w:val="00336488"/>
    <w:rsid w:val="003545DC"/>
    <w:rsid w:val="00376610"/>
    <w:rsid w:val="003772B5"/>
    <w:rsid w:val="0038448E"/>
    <w:rsid w:val="003E0419"/>
    <w:rsid w:val="003E6B30"/>
    <w:rsid w:val="004234D1"/>
    <w:rsid w:val="00430087"/>
    <w:rsid w:val="00445188"/>
    <w:rsid w:val="004641F4"/>
    <w:rsid w:val="00464728"/>
    <w:rsid w:val="00475F16"/>
    <w:rsid w:val="004A0366"/>
    <w:rsid w:val="004A06A9"/>
    <w:rsid w:val="004A466E"/>
    <w:rsid w:val="004C4D93"/>
    <w:rsid w:val="004D1AFE"/>
    <w:rsid w:val="004F1E96"/>
    <w:rsid w:val="004F7302"/>
    <w:rsid w:val="00501AF1"/>
    <w:rsid w:val="00513BDB"/>
    <w:rsid w:val="005373A8"/>
    <w:rsid w:val="00542383"/>
    <w:rsid w:val="00552A18"/>
    <w:rsid w:val="00586474"/>
    <w:rsid w:val="00637AC7"/>
    <w:rsid w:val="00650CF5"/>
    <w:rsid w:val="006527B4"/>
    <w:rsid w:val="00674670"/>
    <w:rsid w:val="00690A5E"/>
    <w:rsid w:val="006A6804"/>
    <w:rsid w:val="006B0271"/>
    <w:rsid w:val="006B0504"/>
    <w:rsid w:val="00713AF9"/>
    <w:rsid w:val="00714C69"/>
    <w:rsid w:val="0071725A"/>
    <w:rsid w:val="007345C3"/>
    <w:rsid w:val="007348F4"/>
    <w:rsid w:val="00745486"/>
    <w:rsid w:val="00762DD3"/>
    <w:rsid w:val="00786B7F"/>
    <w:rsid w:val="0079351B"/>
    <w:rsid w:val="007A6018"/>
    <w:rsid w:val="007E6AC1"/>
    <w:rsid w:val="00835BDA"/>
    <w:rsid w:val="00842172"/>
    <w:rsid w:val="008434AF"/>
    <w:rsid w:val="00852154"/>
    <w:rsid w:val="008641A8"/>
    <w:rsid w:val="008B4FF7"/>
    <w:rsid w:val="008C551D"/>
    <w:rsid w:val="008E03F7"/>
    <w:rsid w:val="008E1B21"/>
    <w:rsid w:val="00926771"/>
    <w:rsid w:val="009271A6"/>
    <w:rsid w:val="00930EA3"/>
    <w:rsid w:val="0093102C"/>
    <w:rsid w:val="009335D0"/>
    <w:rsid w:val="00946D14"/>
    <w:rsid w:val="009B2268"/>
    <w:rsid w:val="009B3CDD"/>
    <w:rsid w:val="00A04361"/>
    <w:rsid w:val="00A323A7"/>
    <w:rsid w:val="00A44FB1"/>
    <w:rsid w:val="00A510B6"/>
    <w:rsid w:val="00AA0B76"/>
    <w:rsid w:val="00AC457F"/>
    <w:rsid w:val="00B13128"/>
    <w:rsid w:val="00B13525"/>
    <w:rsid w:val="00B144D5"/>
    <w:rsid w:val="00B17130"/>
    <w:rsid w:val="00B42608"/>
    <w:rsid w:val="00BA127A"/>
    <w:rsid w:val="00BA1FB7"/>
    <w:rsid w:val="00BA64EF"/>
    <w:rsid w:val="00BB3B8D"/>
    <w:rsid w:val="00BF0D08"/>
    <w:rsid w:val="00BF1E4D"/>
    <w:rsid w:val="00CA614C"/>
    <w:rsid w:val="00CE2EDD"/>
    <w:rsid w:val="00CE6EC2"/>
    <w:rsid w:val="00D232E7"/>
    <w:rsid w:val="00D74049"/>
    <w:rsid w:val="00DA37E0"/>
    <w:rsid w:val="00DD2DB2"/>
    <w:rsid w:val="00DE08A5"/>
    <w:rsid w:val="00DE16C9"/>
    <w:rsid w:val="00DE5320"/>
    <w:rsid w:val="00E07710"/>
    <w:rsid w:val="00E339E9"/>
    <w:rsid w:val="00E6242B"/>
    <w:rsid w:val="00E77FF9"/>
    <w:rsid w:val="00E83612"/>
    <w:rsid w:val="00E857A1"/>
    <w:rsid w:val="00ED5C23"/>
    <w:rsid w:val="00EE2610"/>
    <w:rsid w:val="00F03AE1"/>
    <w:rsid w:val="00F216BC"/>
    <w:rsid w:val="00F62010"/>
    <w:rsid w:val="00F65DE6"/>
    <w:rsid w:val="00F70DB2"/>
    <w:rsid w:val="00F83AC6"/>
    <w:rsid w:val="00FA75E8"/>
    <w:rsid w:val="00FC5770"/>
    <w:rsid w:val="00FC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F5D23"/>
  <w15:chartTrackingRefBased/>
  <w15:docId w15:val="{978290E8-F27D-0342-961E-CC7C11FE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F16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F1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75F16"/>
    <w:rPr>
      <w:i/>
      <w:iCs/>
    </w:rPr>
  </w:style>
  <w:style w:type="character" w:customStyle="1" w:styleId="apple-converted-space">
    <w:name w:val="apple-converted-space"/>
    <w:basedOn w:val="a0"/>
    <w:rsid w:val="00475F16"/>
  </w:style>
  <w:style w:type="paragraph" w:styleId="Web">
    <w:name w:val="Normal (Web)"/>
    <w:basedOn w:val="a"/>
    <w:uiPriority w:val="99"/>
    <w:unhideWhenUsed/>
    <w:rsid w:val="00475F1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2023-02-01T08:38:00Z</dcterms:created>
  <dcterms:modified xsi:type="dcterms:W3CDTF">2024-02-09T14:36:00Z</dcterms:modified>
</cp:coreProperties>
</file>