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C8AA" w14:textId="52557CEC" w:rsidR="002B45D7" w:rsidRDefault="002B45D7" w:rsidP="002B45D7">
      <w:pPr>
        <w:rPr>
          <w:rFonts w:ascii="Times New Roman" w:hAnsi="Times New Roman" w:cs="Times New Roman"/>
        </w:rPr>
      </w:pPr>
      <w:r w:rsidRPr="002B45D7">
        <w:rPr>
          <w:rFonts w:ascii="Times New Roman" w:hAnsi="Times New Roman" w:cs="Times New Roman"/>
        </w:rPr>
        <w:t>Appendix Table 3 Dependent and independent variables used in pairwise analyses</w:t>
      </w:r>
    </w:p>
    <w:tbl>
      <w:tblPr>
        <w:tblStyle w:val="TableGrid"/>
        <w:tblW w:w="0" w:type="auto"/>
        <w:tblLook w:val="04A0" w:firstRow="1" w:lastRow="0" w:firstColumn="1" w:lastColumn="0" w:noHBand="0" w:noVBand="1"/>
      </w:tblPr>
      <w:tblGrid>
        <w:gridCol w:w="3280"/>
        <w:gridCol w:w="5736"/>
      </w:tblGrid>
      <w:tr w:rsidR="002B45D7" w:rsidRPr="002B45D7" w14:paraId="798F069A" w14:textId="77777777" w:rsidTr="002B45D7">
        <w:trPr>
          <w:trHeight w:val="1740"/>
        </w:trPr>
        <w:tc>
          <w:tcPr>
            <w:tcW w:w="3280" w:type="dxa"/>
            <w:vMerge w:val="restart"/>
            <w:noWrap/>
            <w:hideMark/>
          </w:tcPr>
          <w:p w14:paraId="114BCC12" w14:textId="77777777" w:rsidR="002B45D7" w:rsidRPr="002B45D7" w:rsidRDefault="002B45D7" w:rsidP="002B45D7">
            <w:pPr>
              <w:rPr>
                <w:rFonts w:ascii="Times New Roman" w:hAnsi="Times New Roman" w:cs="Times New Roman"/>
              </w:rPr>
            </w:pPr>
            <w:r w:rsidRPr="002B45D7">
              <w:rPr>
                <w:rFonts w:ascii="Times New Roman" w:hAnsi="Times New Roman" w:cs="Times New Roman"/>
              </w:rPr>
              <w:t>Dependent variables</w:t>
            </w:r>
          </w:p>
        </w:tc>
        <w:tc>
          <w:tcPr>
            <w:tcW w:w="9560" w:type="dxa"/>
            <w:hideMark/>
          </w:tcPr>
          <w:p w14:paraId="23E093B3" w14:textId="77777777" w:rsidR="002B45D7" w:rsidRPr="002B45D7" w:rsidRDefault="002B45D7">
            <w:pPr>
              <w:rPr>
                <w:rFonts w:ascii="Times New Roman" w:hAnsi="Times New Roman" w:cs="Times New Roman"/>
              </w:rPr>
            </w:pPr>
            <w:r w:rsidRPr="002B45D7">
              <w:rPr>
                <w:rFonts w:ascii="Times New Roman" w:hAnsi="Times New Roman" w:cs="Times New Roman"/>
                <w:b/>
                <w:bCs/>
              </w:rPr>
              <w:t>Frequency of healthcare professional visits in the past 12 months</w:t>
            </w:r>
            <w:r w:rsidRPr="002B45D7">
              <w:rPr>
                <w:rFonts w:ascii="Times New Roman" w:hAnsi="Times New Roman" w:cs="Times New Roman"/>
              </w:rPr>
              <w:t xml:space="preserve"> (including general practitioners/family doctors, nurse practitioners/care coordinators, paediatricians, orthopaedic surgeons/orthopaedists, nutritionists, psychotherapists/counsellors, physiotherapists, dentists/orthodontists, audiologists, ophthalmologists, gynaecologists/obstetricians, endocrinologists, cardiologists, neurologists, gastroenterologists, rheumatologists, pulmonologists, rehabilitation therapists/doctors, and occupational therapists)</w:t>
            </w:r>
          </w:p>
        </w:tc>
      </w:tr>
      <w:tr w:rsidR="002B45D7" w:rsidRPr="002B45D7" w14:paraId="7DB77AFD" w14:textId="77777777" w:rsidTr="002B45D7">
        <w:trPr>
          <w:trHeight w:val="580"/>
        </w:trPr>
        <w:tc>
          <w:tcPr>
            <w:tcW w:w="3280" w:type="dxa"/>
            <w:vMerge/>
            <w:hideMark/>
          </w:tcPr>
          <w:p w14:paraId="7EFD3435" w14:textId="77777777" w:rsidR="002B45D7" w:rsidRPr="002B45D7" w:rsidRDefault="002B45D7">
            <w:pPr>
              <w:rPr>
                <w:rFonts w:ascii="Times New Roman" w:hAnsi="Times New Roman" w:cs="Times New Roman"/>
              </w:rPr>
            </w:pPr>
          </w:p>
        </w:tc>
        <w:tc>
          <w:tcPr>
            <w:tcW w:w="9560" w:type="dxa"/>
            <w:hideMark/>
          </w:tcPr>
          <w:p w14:paraId="52C8D59B" w14:textId="77777777" w:rsidR="002B45D7" w:rsidRPr="002B45D7" w:rsidRDefault="002B45D7">
            <w:pPr>
              <w:rPr>
                <w:rFonts w:ascii="Times New Roman" w:hAnsi="Times New Roman" w:cs="Times New Roman"/>
              </w:rPr>
            </w:pPr>
            <w:r w:rsidRPr="002B45D7">
              <w:rPr>
                <w:rFonts w:ascii="Times New Roman" w:hAnsi="Times New Roman" w:cs="Times New Roman"/>
                <w:b/>
                <w:bCs/>
              </w:rPr>
              <w:t>Frequency of hospital and in-patient care use in the past 12 months</w:t>
            </w:r>
            <w:r w:rsidRPr="002B45D7">
              <w:rPr>
                <w:rFonts w:ascii="Times New Roman" w:hAnsi="Times New Roman" w:cs="Times New Roman"/>
              </w:rPr>
              <w:t xml:space="preserve"> (including hospital visits, ER visits, nights in hospital, and nights in rehabilitation)</w:t>
            </w:r>
          </w:p>
        </w:tc>
      </w:tr>
      <w:tr w:rsidR="002B45D7" w:rsidRPr="002B45D7" w14:paraId="75DAA528" w14:textId="77777777" w:rsidTr="002B45D7">
        <w:trPr>
          <w:trHeight w:val="870"/>
        </w:trPr>
        <w:tc>
          <w:tcPr>
            <w:tcW w:w="3280" w:type="dxa"/>
            <w:vMerge/>
            <w:hideMark/>
          </w:tcPr>
          <w:p w14:paraId="02F63A65" w14:textId="77777777" w:rsidR="002B45D7" w:rsidRPr="002B45D7" w:rsidRDefault="002B45D7">
            <w:pPr>
              <w:rPr>
                <w:rFonts w:ascii="Times New Roman" w:hAnsi="Times New Roman" w:cs="Times New Roman"/>
              </w:rPr>
            </w:pPr>
          </w:p>
        </w:tc>
        <w:tc>
          <w:tcPr>
            <w:tcW w:w="9560" w:type="dxa"/>
            <w:hideMark/>
          </w:tcPr>
          <w:p w14:paraId="3B2AD92F" w14:textId="7DDBBC99" w:rsidR="002B45D7" w:rsidRPr="002B45D7" w:rsidRDefault="002B45D7">
            <w:pPr>
              <w:rPr>
                <w:rFonts w:ascii="Times New Roman" w:hAnsi="Times New Roman" w:cs="Times New Roman"/>
              </w:rPr>
            </w:pPr>
            <w:r w:rsidRPr="002B45D7">
              <w:rPr>
                <w:rFonts w:ascii="Times New Roman" w:hAnsi="Times New Roman" w:cs="Times New Roman"/>
                <w:b/>
                <w:bCs/>
              </w:rPr>
              <w:t>Frequency of diagnostic tests in the past 12 months</w:t>
            </w:r>
            <w:r w:rsidRPr="002B45D7">
              <w:rPr>
                <w:rFonts w:ascii="Times New Roman" w:hAnsi="Times New Roman" w:cs="Times New Roman"/>
              </w:rPr>
              <w:t xml:space="preserve"> (including blood tests, urine tests, X-rays, computerised tomography scans, bone density scans, magnetic resonance imaging scans, echocardiograms, and audiology tests)</w:t>
            </w:r>
          </w:p>
        </w:tc>
      </w:tr>
      <w:tr w:rsidR="002B45D7" w:rsidRPr="002B45D7" w14:paraId="656DE170" w14:textId="77777777" w:rsidTr="002B45D7">
        <w:trPr>
          <w:trHeight w:val="580"/>
        </w:trPr>
        <w:tc>
          <w:tcPr>
            <w:tcW w:w="3280" w:type="dxa"/>
            <w:vMerge/>
            <w:hideMark/>
          </w:tcPr>
          <w:p w14:paraId="5FFEF281" w14:textId="77777777" w:rsidR="002B45D7" w:rsidRPr="002B45D7" w:rsidRDefault="002B45D7">
            <w:pPr>
              <w:rPr>
                <w:rFonts w:ascii="Times New Roman" w:hAnsi="Times New Roman" w:cs="Times New Roman"/>
              </w:rPr>
            </w:pPr>
          </w:p>
        </w:tc>
        <w:tc>
          <w:tcPr>
            <w:tcW w:w="9560" w:type="dxa"/>
            <w:hideMark/>
          </w:tcPr>
          <w:p w14:paraId="52AA2C2F" w14:textId="77777777" w:rsidR="002B45D7" w:rsidRPr="002B45D7" w:rsidRDefault="002B45D7">
            <w:pPr>
              <w:rPr>
                <w:rFonts w:ascii="Times New Roman" w:hAnsi="Times New Roman" w:cs="Times New Roman"/>
              </w:rPr>
            </w:pPr>
            <w:r w:rsidRPr="002B45D7">
              <w:rPr>
                <w:rFonts w:ascii="Times New Roman" w:hAnsi="Times New Roman" w:cs="Times New Roman"/>
                <w:b/>
                <w:bCs/>
              </w:rPr>
              <w:t>Frequency of OI-related surgeries in an individual's lifetime</w:t>
            </w:r>
            <w:r w:rsidRPr="002B45D7">
              <w:rPr>
                <w:rFonts w:ascii="Times New Roman" w:hAnsi="Times New Roman" w:cs="Times New Roman"/>
              </w:rPr>
              <w:t xml:space="preserve"> (including rodding, fracture repairs, spinal, hearing, dental, heart, basilar invagination, and soft tissue)</w:t>
            </w:r>
          </w:p>
        </w:tc>
      </w:tr>
      <w:tr w:rsidR="002B45D7" w:rsidRPr="002B45D7" w14:paraId="18FDA198" w14:textId="77777777" w:rsidTr="002B45D7">
        <w:trPr>
          <w:trHeight w:val="870"/>
        </w:trPr>
        <w:tc>
          <w:tcPr>
            <w:tcW w:w="3280" w:type="dxa"/>
            <w:vMerge/>
            <w:hideMark/>
          </w:tcPr>
          <w:p w14:paraId="436E61C6" w14:textId="77777777" w:rsidR="002B45D7" w:rsidRPr="002B45D7" w:rsidRDefault="002B45D7">
            <w:pPr>
              <w:rPr>
                <w:rFonts w:ascii="Times New Roman" w:hAnsi="Times New Roman" w:cs="Times New Roman"/>
              </w:rPr>
            </w:pPr>
          </w:p>
        </w:tc>
        <w:tc>
          <w:tcPr>
            <w:tcW w:w="9560" w:type="dxa"/>
            <w:hideMark/>
          </w:tcPr>
          <w:p w14:paraId="7CA9CBD5" w14:textId="3FE6C22D" w:rsidR="002B45D7" w:rsidRPr="002B45D7" w:rsidRDefault="002B45D7">
            <w:pPr>
              <w:rPr>
                <w:rFonts w:ascii="Times New Roman" w:hAnsi="Times New Roman" w:cs="Times New Roman"/>
              </w:rPr>
            </w:pPr>
            <w:r w:rsidRPr="002B45D7">
              <w:rPr>
                <w:rFonts w:ascii="Times New Roman" w:hAnsi="Times New Roman" w:cs="Times New Roman"/>
                <w:b/>
                <w:bCs/>
              </w:rPr>
              <w:t>OI consumables and services used in the past 12 months</w:t>
            </w:r>
            <w:r w:rsidRPr="002B45D7">
              <w:rPr>
                <w:rFonts w:ascii="Times New Roman" w:hAnsi="Times New Roman" w:cs="Times New Roman"/>
              </w:rPr>
              <w:t xml:space="preserve"> (including manual wheelchair, powered wheelchair, walking aids, hearing aids, breathing aids, home modifications, vehicle </w:t>
            </w:r>
            <w:r>
              <w:rPr>
                <w:rFonts w:ascii="Times New Roman" w:hAnsi="Times New Roman" w:cs="Times New Roman"/>
              </w:rPr>
              <w:t>modifications</w:t>
            </w:r>
            <w:r w:rsidRPr="002B45D7">
              <w:rPr>
                <w:rFonts w:ascii="Times New Roman" w:hAnsi="Times New Roman" w:cs="Times New Roman"/>
              </w:rPr>
              <w:t>, work modifications, personal care/support assistance and dental work)</w:t>
            </w:r>
          </w:p>
        </w:tc>
      </w:tr>
      <w:tr w:rsidR="002B45D7" w:rsidRPr="002B45D7" w14:paraId="77B5CA11" w14:textId="77777777" w:rsidTr="002B45D7">
        <w:trPr>
          <w:trHeight w:val="290"/>
        </w:trPr>
        <w:tc>
          <w:tcPr>
            <w:tcW w:w="3280" w:type="dxa"/>
            <w:vMerge/>
            <w:hideMark/>
          </w:tcPr>
          <w:p w14:paraId="552CF765" w14:textId="77777777" w:rsidR="002B45D7" w:rsidRPr="002B45D7" w:rsidRDefault="002B45D7">
            <w:pPr>
              <w:rPr>
                <w:rFonts w:ascii="Times New Roman" w:hAnsi="Times New Roman" w:cs="Times New Roman"/>
              </w:rPr>
            </w:pPr>
          </w:p>
        </w:tc>
        <w:tc>
          <w:tcPr>
            <w:tcW w:w="9560" w:type="dxa"/>
            <w:hideMark/>
          </w:tcPr>
          <w:p w14:paraId="391BB9DB" w14:textId="77777777" w:rsidR="002B45D7" w:rsidRPr="002B45D7" w:rsidRDefault="002B45D7">
            <w:pPr>
              <w:rPr>
                <w:rFonts w:ascii="Times New Roman" w:hAnsi="Times New Roman" w:cs="Times New Roman"/>
                <w:b/>
                <w:bCs/>
              </w:rPr>
            </w:pPr>
            <w:r w:rsidRPr="002B45D7">
              <w:rPr>
                <w:rFonts w:ascii="Times New Roman" w:hAnsi="Times New Roman" w:cs="Times New Roman"/>
                <w:b/>
                <w:bCs/>
              </w:rPr>
              <w:t>Missed workdays in the past 4 weeks</w:t>
            </w:r>
          </w:p>
        </w:tc>
      </w:tr>
      <w:tr w:rsidR="002B45D7" w:rsidRPr="002B45D7" w14:paraId="2946F12B" w14:textId="77777777" w:rsidTr="002B45D7">
        <w:trPr>
          <w:trHeight w:val="870"/>
        </w:trPr>
        <w:tc>
          <w:tcPr>
            <w:tcW w:w="3280" w:type="dxa"/>
            <w:vMerge/>
            <w:hideMark/>
          </w:tcPr>
          <w:p w14:paraId="1415E145" w14:textId="77777777" w:rsidR="002B45D7" w:rsidRPr="002B45D7" w:rsidRDefault="002B45D7">
            <w:pPr>
              <w:rPr>
                <w:rFonts w:ascii="Times New Roman" w:hAnsi="Times New Roman" w:cs="Times New Roman"/>
              </w:rPr>
            </w:pPr>
          </w:p>
        </w:tc>
        <w:tc>
          <w:tcPr>
            <w:tcW w:w="9560" w:type="dxa"/>
            <w:hideMark/>
          </w:tcPr>
          <w:p w14:paraId="266FC78B" w14:textId="3898965D" w:rsidR="002B45D7" w:rsidRPr="002B45D7" w:rsidRDefault="00E762C2">
            <w:pPr>
              <w:rPr>
                <w:rFonts w:ascii="Times New Roman" w:hAnsi="Times New Roman" w:cs="Times New Roman"/>
              </w:rPr>
            </w:pPr>
            <w:r>
              <w:rPr>
                <w:rFonts w:ascii="Times New Roman" w:hAnsi="Times New Roman" w:cs="Times New Roman"/>
                <w:b/>
                <w:bCs/>
              </w:rPr>
              <w:t>Out-of-pocket</w:t>
            </w:r>
            <w:r w:rsidR="002B45D7" w:rsidRPr="002B45D7">
              <w:rPr>
                <w:rFonts w:ascii="Times New Roman" w:hAnsi="Times New Roman" w:cs="Times New Roman"/>
                <w:b/>
                <w:bCs/>
              </w:rPr>
              <w:t xml:space="preserve"> spending in the past 4 weeks</w:t>
            </w:r>
            <w:r w:rsidR="002B45D7" w:rsidRPr="002B45D7">
              <w:rPr>
                <w:rFonts w:ascii="Times New Roman" w:hAnsi="Times New Roman" w:cs="Times New Roman"/>
              </w:rPr>
              <w:t xml:space="preserve"> (including medicines, physiotherapy, psychotherapy, travel to medical appointments, personal care/support assistance and the total spend of queried categories)</w:t>
            </w:r>
          </w:p>
        </w:tc>
      </w:tr>
      <w:tr w:rsidR="002B45D7" w:rsidRPr="002B45D7" w14:paraId="39BF242E" w14:textId="77777777" w:rsidTr="002B45D7">
        <w:trPr>
          <w:trHeight w:val="290"/>
        </w:trPr>
        <w:tc>
          <w:tcPr>
            <w:tcW w:w="3280" w:type="dxa"/>
            <w:vMerge w:val="restart"/>
            <w:noWrap/>
            <w:hideMark/>
          </w:tcPr>
          <w:p w14:paraId="219ED803" w14:textId="77777777" w:rsidR="002B45D7" w:rsidRPr="002B45D7" w:rsidRDefault="002B45D7" w:rsidP="002B45D7">
            <w:pPr>
              <w:rPr>
                <w:rFonts w:ascii="Times New Roman" w:hAnsi="Times New Roman" w:cs="Times New Roman"/>
              </w:rPr>
            </w:pPr>
            <w:r w:rsidRPr="002B45D7">
              <w:rPr>
                <w:rFonts w:ascii="Times New Roman" w:hAnsi="Times New Roman" w:cs="Times New Roman"/>
              </w:rPr>
              <w:t>Independent variables</w:t>
            </w:r>
          </w:p>
        </w:tc>
        <w:tc>
          <w:tcPr>
            <w:tcW w:w="9560" w:type="dxa"/>
            <w:hideMark/>
          </w:tcPr>
          <w:p w14:paraId="65D1B950" w14:textId="77777777" w:rsidR="002B45D7" w:rsidRPr="002B45D7" w:rsidRDefault="002B45D7">
            <w:pPr>
              <w:rPr>
                <w:rFonts w:ascii="Times New Roman" w:hAnsi="Times New Roman" w:cs="Times New Roman"/>
                <w:b/>
                <w:bCs/>
              </w:rPr>
            </w:pPr>
            <w:r w:rsidRPr="002B45D7">
              <w:rPr>
                <w:rFonts w:ascii="Times New Roman" w:hAnsi="Times New Roman" w:cs="Times New Roman"/>
                <w:b/>
                <w:bCs/>
              </w:rPr>
              <w:t>Age</w:t>
            </w:r>
          </w:p>
        </w:tc>
      </w:tr>
      <w:tr w:rsidR="002B45D7" w:rsidRPr="002B45D7" w14:paraId="082F70E3" w14:textId="77777777" w:rsidTr="002B45D7">
        <w:trPr>
          <w:trHeight w:val="290"/>
        </w:trPr>
        <w:tc>
          <w:tcPr>
            <w:tcW w:w="3280" w:type="dxa"/>
            <w:vMerge/>
            <w:hideMark/>
          </w:tcPr>
          <w:p w14:paraId="74DBC4AF" w14:textId="77777777" w:rsidR="002B45D7" w:rsidRPr="002B45D7" w:rsidRDefault="002B45D7">
            <w:pPr>
              <w:rPr>
                <w:rFonts w:ascii="Times New Roman" w:hAnsi="Times New Roman" w:cs="Times New Roman"/>
              </w:rPr>
            </w:pPr>
          </w:p>
        </w:tc>
        <w:tc>
          <w:tcPr>
            <w:tcW w:w="9560" w:type="dxa"/>
            <w:hideMark/>
          </w:tcPr>
          <w:p w14:paraId="2E1574D2" w14:textId="77777777" w:rsidR="002B45D7" w:rsidRPr="002B45D7" w:rsidRDefault="002B45D7">
            <w:pPr>
              <w:rPr>
                <w:rFonts w:ascii="Times New Roman" w:hAnsi="Times New Roman" w:cs="Times New Roman"/>
                <w:b/>
                <w:bCs/>
              </w:rPr>
            </w:pPr>
            <w:r w:rsidRPr="002B45D7">
              <w:rPr>
                <w:rFonts w:ascii="Times New Roman" w:hAnsi="Times New Roman" w:cs="Times New Roman"/>
                <w:b/>
                <w:bCs/>
              </w:rPr>
              <w:t>Sex</w:t>
            </w:r>
          </w:p>
        </w:tc>
      </w:tr>
      <w:tr w:rsidR="002B45D7" w:rsidRPr="002B45D7" w14:paraId="15B9640E" w14:textId="77777777" w:rsidTr="002B45D7">
        <w:trPr>
          <w:trHeight w:val="290"/>
        </w:trPr>
        <w:tc>
          <w:tcPr>
            <w:tcW w:w="3280" w:type="dxa"/>
            <w:vMerge/>
            <w:hideMark/>
          </w:tcPr>
          <w:p w14:paraId="1F0A6AB7" w14:textId="77777777" w:rsidR="002B45D7" w:rsidRPr="002B45D7" w:rsidRDefault="002B45D7">
            <w:pPr>
              <w:rPr>
                <w:rFonts w:ascii="Times New Roman" w:hAnsi="Times New Roman" w:cs="Times New Roman"/>
              </w:rPr>
            </w:pPr>
          </w:p>
        </w:tc>
        <w:tc>
          <w:tcPr>
            <w:tcW w:w="9560" w:type="dxa"/>
            <w:hideMark/>
          </w:tcPr>
          <w:p w14:paraId="6DACB56F" w14:textId="77777777" w:rsidR="002B45D7" w:rsidRPr="002B45D7" w:rsidRDefault="002B45D7">
            <w:pPr>
              <w:rPr>
                <w:rFonts w:ascii="Times New Roman" w:hAnsi="Times New Roman" w:cs="Times New Roman"/>
                <w:b/>
                <w:bCs/>
              </w:rPr>
            </w:pPr>
            <w:r w:rsidRPr="002B45D7">
              <w:rPr>
                <w:rFonts w:ascii="Times New Roman" w:hAnsi="Times New Roman" w:cs="Times New Roman"/>
                <w:b/>
                <w:bCs/>
              </w:rPr>
              <w:t>Self-reported OI severity</w:t>
            </w:r>
          </w:p>
        </w:tc>
      </w:tr>
      <w:tr w:rsidR="002B45D7" w:rsidRPr="002B45D7" w14:paraId="6875AA6F" w14:textId="77777777" w:rsidTr="002B45D7">
        <w:trPr>
          <w:trHeight w:val="1740"/>
        </w:trPr>
        <w:tc>
          <w:tcPr>
            <w:tcW w:w="3280" w:type="dxa"/>
            <w:vMerge/>
            <w:hideMark/>
          </w:tcPr>
          <w:p w14:paraId="044022F7" w14:textId="77777777" w:rsidR="002B45D7" w:rsidRPr="002B45D7" w:rsidRDefault="002B45D7">
            <w:pPr>
              <w:rPr>
                <w:rFonts w:ascii="Times New Roman" w:hAnsi="Times New Roman" w:cs="Times New Roman"/>
              </w:rPr>
            </w:pPr>
          </w:p>
        </w:tc>
        <w:tc>
          <w:tcPr>
            <w:tcW w:w="9560" w:type="dxa"/>
            <w:hideMark/>
          </w:tcPr>
          <w:p w14:paraId="2B8A01D9" w14:textId="5CF9FFEB" w:rsidR="002B45D7" w:rsidRPr="002B45D7" w:rsidRDefault="002B45D7">
            <w:pPr>
              <w:rPr>
                <w:rFonts w:ascii="Times New Roman" w:hAnsi="Times New Roman" w:cs="Times New Roman"/>
              </w:rPr>
            </w:pPr>
            <w:r>
              <w:rPr>
                <w:rFonts w:ascii="Times New Roman" w:hAnsi="Times New Roman" w:cs="Times New Roman"/>
                <w:b/>
                <w:bCs/>
              </w:rPr>
              <w:t>Clinical</w:t>
            </w:r>
            <w:r w:rsidRPr="002B45D7">
              <w:rPr>
                <w:rFonts w:ascii="Times New Roman" w:hAnsi="Times New Roman" w:cs="Times New Roman"/>
                <w:b/>
                <w:bCs/>
              </w:rPr>
              <w:t xml:space="preserve"> signs, symptoms and events experienced in the past 12 months </w:t>
            </w:r>
            <w:r w:rsidRPr="002B45D7">
              <w:rPr>
                <w:rFonts w:ascii="Times New Roman" w:hAnsi="Times New Roman" w:cs="Times New Roman"/>
              </w:rPr>
              <w:t>(including pain, fractures [including arm, leg, vertebral and rib], fatigue, scoliosis or other bone problems, soft tissue problems, hypermobility, joint problems, hearing problems, vision problems, dental problems, breathing problems, stomach problems, kidney problems, high blood pressure, sexual problems, sleep disturbances, mental health problems, basilar invagination, gynaecological problems, fertility problems, chewing problems, obesity, and low weight)</w:t>
            </w:r>
          </w:p>
        </w:tc>
      </w:tr>
    </w:tbl>
    <w:p w14:paraId="0A695181" w14:textId="5FEDB219" w:rsidR="002B45D7" w:rsidRPr="002B45D7" w:rsidRDefault="002B45D7" w:rsidP="007351B9">
      <w:pPr>
        <w:rPr>
          <w:rFonts w:ascii="Times New Roman" w:hAnsi="Times New Roman" w:cs="Times New Roman"/>
        </w:rPr>
      </w:pPr>
    </w:p>
    <w:sectPr w:rsidR="002B45D7" w:rsidRPr="002B4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D7"/>
    <w:rsid w:val="002B45D7"/>
    <w:rsid w:val="007351B9"/>
    <w:rsid w:val="0091577B"/>
    <w:rsid w:val="00964456"/>
    <w:rsid w:val="00A019C2"/>
    <w:rsid w:val="00B139FD"/>
    <w:rsid w:val="00BC213F"/>
    <w:rsid w:val="00E762C2"/>
    <w:rsid w:val="00EB0EC3"/>
    <w:rsid w:val="00F03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33394"/>
  <w15:chartTrackingRefBased/>
  <w15:docId w15:val="{13538F4F-611F-4168-8B3A-E6B0D3AF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4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376093">
      <w:bodyDiv w:val="1"/>
      <w:marLeft w:val="0"/>
      <w:marRight w:val="0"/>
      <w:marTop w:val="0"/>
      <w:marBottom w:val="0"/>
      <w:divBdr>
        <w:top w:val="none" w:sz="0" w:space="0" w:color="auto"/>
        <w:left w:val="none" w:sz="0" w:space="0" w:color="auto"/>
        <w:bottom w:val="none" w:sz="0" w:space="0" w:color="auto"/>
        <w:right w:val="none" w:sz="0" w:space="0" w:color="auto"/>
      </w:divBdr>
    </w:div>
    <w:div w:id="892429327">
      <w:bodyDiv w:val="1"/>
      <w:marLeft w:val="0"/>
      <w:marRight w:val="0"/>
      <w:marTop w:val="0"/>
      <w:marBottom w:val="0"/>
      <w:divBdr>
        <w:top w:val="none" w:sz="0" w:space="0" w:color="auto"/>
        <w:left w:val="none" w:sz="0" w:space="0" w:color="auto"/>
        <w:bottom w:val="none" w:sz="0" w:space="0" w:color="auto"/>
        <w:right w:val="none" w:sz="0" w:space="0" w:color="auto"/>
      </w:divBdr>
    </w:div>
    <w:div w:id="945692956">
      <w:bodyDiv w:val="1"/>
      <w:marLeft w:val="0"/>
      <w:marRight w:val="0"/>
      <w:marTop w:val="0"/>
      <w:marBottom w:val="0"/>
      <w:divBdr>
        <w:top w:val="none" w:sz="0" w:space="0" w:color="auto"/>
        <w:left w:val="none" w:sz="0" w:space="0" w:color="auto"/>
        <w:bottom w:val="none" w:sz="0" w:space="0" w:color="auto"/>
        <w:right w:val="none" w:sz="0" w:space="0" w:color="auto"/>
      </w:divBdr>
    </w:div>
    <w:div w:id="1801873214">
      <w:bodyDiv w:val="1"/>
      <w:marLeft w:val="0"/>
      <w:marRight w:val="0"/>
      <w:marTop w:val="0"/>
      <w:marBottom w:val="0"/>
      <w:divBdr>
        <w:top w:val="none" w:sz="0" w:space="0" w:color="auto"/>
        <w:left w:val="none" w:sz="0" w:space="0" w:color="auto"/>
        <w:bottom w:val="none" w:sz="0" w:space="0" w:color="auto"/>
        <w:right w:val="none" w:sz="0" w:space="0" w:color="auto"/>
      </w:divBdr>
    </w:div>
    <w:div w:id="1969890230">
      <w:bodyDiv w:val="1"/>
      <w:marLeft w:val="0"/>
      <w:marRight w:val="0"/>
      <w:marTop w:val="0"/>
      <w:marBottom w:val="0"/>
      <w:divBdr>
        <w:top w:val="none" w:sz="0" w:space="0" w:color="auto"/>
        <w:left w:val="none" w:sz="0" w:space="0" w:color="auto"/>
        <w:bottom w:val="none" w:sz="0" w:space="0" w:color="auto"/>
        <w:right w:val="none" w:sz="0" w:space="0" w:color="auto"/>
      </w:divBdr>
    </w:div>
    <w:div w:id="208537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33CF5EDA29349AFB79634F91DA113" ma:contentTypeVersion="16" ma:contentTypeDescription="Create a new document." ma:contentTypeScope="" ma:versionID="5aaac614379ba795d1cce00e3f9b1e3a">
  <xsd:schema xmlns:xsd="http://www.w3.org/2001/XMLSchema" xmlns:xs="http://www.w3.org/2001/XMLSchema" xmlns:p="http://schemas.microsoft.com/office/2006/metadata/properties" xmlns:ns2="694a1a0e-3c8c-4281-82c1-f2d0f725f41f" xmlns:ns3="bc758963-a940-4283-8672-41d0e1f4c1c8" targetNamespace="http://schemas.microsoft.com/office/2006/metadata/properties" ma:root="true" ma:fieldsID="58fe6367eadda0a6beb91d4d1a1dabe2" ns2:_="" ns3:_="">
    <xsd:import namespace="694a1a0e-3c8c-4281-82c1-f2d0f725f41f"/>
    <xsd:import namespace="bc758963-a940-4283-8672-41d0e1f4c1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a1a0e-3c8c-4281-82c1-f2d0f725f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1e667-dbaa-4480-9113-846ec40fb5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758963-a940-4283-8672-41d0e1f4c1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a242ea-5782-478a-944d-a327baaa0b13}" ma:internalName="TaxCatchAll" ma:showField="CatchAllData" ma:web="bc758963-a940-4283-8672-41d0e1f4c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16374-EC95-4F5F-BDB6-8BCA49F16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a1a0e-3c8c-4281-82c1-f2d0f725f41f"/>
    <ds:schemaRef ds:uri="bc758963-a940-4283-8672-41d0e1f4c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AA7B0-401A-4A06-ADAB-C2E89779CB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1994</Characters>
  <Application>Microsoft Office Word</Application>
  <DocSecurity>0</DocSecurity>
  <Lines>55</Lines>
  <Paragraphs>14</Paragraphs>
  <ScaleCrop>false</ScaleCrop>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Dadzie</dc:creator>
  <cp:keywords/>
  <dc:description/>
  <cp:lastModifiedBy>Ruby Dadzie</cp:lastModifiedBy>
  <cp:revision>2</cp:revision>
  <dcterms:created xsi:type="dcterms:W3CDTF">2024-05-29T17:29:00Z</dcterms:created>
  <dcterms:modified xsi:type="dcterms:W3CDTF">2024-05-29T17:29:00Z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3aaad077-e24d-44e2-b8e2-6a123e11c97a</vt:lpwstr>
  </property>
</Properties>
</file>