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5937" w14:textId="408A00EA" w:rsidR="00AA642B" w:rsidRDefault="005A2996" w:rsidP="00940B06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Additional File 1</w:t>
      </w:r>
    </w:p>
    <w:p w14:paraId="4EE0FEA1" w14:textId="0EA1BA52" w:rsidR="00226772" w:rsidRDefault="0094003B" w:rsidP="00EE33D1">
      <w:pPr>
        <w:spacing w:after="0" w:line="48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Fig S1. </w:t>
      </w:r>
      <w:r w:rsidR="00226772" w:rsidRPr="00A95000">
        <w:rPr>
          <w:rFonts w:cstheme="minorHAnsi"/>
          <w:sz w:val="24"/>
          <w:szCs w:val="24"/>
        </w:rPr>
        <w:t>Prevalence of the 10</w:t>
      </w:r>
      <w:r w:rsidR="00AF5120">
        <w:rPr>
          <w:rFonts w:cstheme="minorHAnsi"/>
          <w:sz w:val="24"/>
          <w:szCs w:val="24"/>
        </w:rPr>
        <w:t xml:space="preserve"> most common</w:t>
      </w:r>
      <w:r w:rsidR="00226772" w:rsidRPr="00A95000">
        <w:rPr>
          <w:rFonts w:cstheme="minorHAnsi"/>
          <w:sz w:val="24"/>
          <w:szCs w:val="24"/>
        </w:rPr>
        <w:t xml:space="preserve"> Clinical Classifications Software Refined</w:t>
      </w:r>
      <w:r w:rsidR="00A95000" w:rsidRPr="00A95000">
        <w:rPr>
          <w:rFonts w:cstheme="minorHAnsi"/>
          <w:sz w:val="24"/>
          <w:szCs w:val="24"/>
        </w:rPr>
        <w:t xml:space="preserve"> comorbidities in the</w:t>
      </w:r>
      <w:r w:rsidR="00111DFD">
        <w:rPr>
          <w:rFonts w:cstheme="minorHAnsi"/>
          <w:sz w:val="24"/>
          <w:szCs w:val="24"/>
        </w:rPr>
        <w:t xml:space="preserve"> pediatric</w:t>
      </w:r>
      <w:r w:rsidR="00A95000" w:rsidRPr="00A95000">
        <w:rPr>
          <w:rFonts w:cstheme="minorHAnsi"/>
          <w:sz w:val="24"/>
          <w:szCs w:val="24"/>
        </w:rPr>
        <w:t xml:space="preserve"> achondroplasia cohort </w:t>
      </w:r>
      <w:r w:rsidR="00094CEA">
        <w:rPr>
          <w:rFonts w:cstheme="minorHAnsi"/>
          <w:sz w:val="24"/>
          <w:szCs w:val="24"/>
        </w:rPr>
        <w:t xml:space="preserve">(A) </w:t>
      </w:r>
      <w:r w:rsidR="00384F16">
        <w:rPr>
          <w:rFonts w:cstheme="minorHAnsi"/>
          <w:sz w:val="24"/>
          <w:szCs w:val="24"/>
        </w:rPr>
        <w:t>and</w:t>
      </w:r>
      <w:r w:rsidR="00A95000" w:rsidRPr="00A95000">
        <w:rPr>
          <w:rFonts w:cstheme="minorHAnsi"/>
          <w:sz w:val="24"/>
          <w:szCs w:val="24"/>
        </w:rPr>
        <w:t xml:space="preserve"> </w:t>
      </w:r>
      <w:r w:rsidR="00111DFD">
        <w:rPr>
          <w:rFonts w:cstheme="minorHAnsi"/>
          <w:sz w:val="24"/>
          <w:szCs w:val="24"/>
        </w:rPr>
        <w:t>pediatric</w:t>
      </w:r>
      <w:r w:rsidR="00A95000" w:rsidRPr="00A95000">
        <w:rPr>
          <w:rFonts w:cstheme="minorHAnsi"/>
          <w:sz w:val="24"/>
          <w:szCs w:val="24"/>
        </w:rPr>
        <w:t xml:space="preserve"> non-achondroplasia controls</w:t>
      </w:r>
      <w:r w:rsidR="00094CEA">
        <w:rPr>
          <w:rFonts w:cstheme="minorHAnsi"/>
          <w:sz w:val="24"/>
          <w:szCs w:val="24"/>
        </w:rPr>
        <w:t xml:space="preserve"> (B). </w:t>
      </w:r>
      <w:r w:rsidR="00EA1137">
        <w:rPr>
          <w:rFonts w:cstheme="minorHAnsi"/>
          <w:sz w:val="24"/>
          <w:szCs w:val="24"/>
        </w:rPr>
        <w:t xml:space="preserve">Comorbidities in bold font indicate overlap </w:t>
      </w:r>
      <w:r w:rsidR="00094CEA">
        <w:rPr>
          <w:rFonts w:cstheme="minorHAnsi"/>
          <w:sz w:val="24"/>
          <w:szCs w:val="24"/>
        </w:rPr>
        <w:t>between cohorts</w:t>
      </w:r>
      <w:r w:rsidR="00EA1137">
        <w:rPr>
          <w:rFonts w:cstheme="minorHAnsi"/>
          <w:sz w:val="24"/>
          <w:szCs w:val="24"/>
        </w:rPr>
        <w:t>.</w:t>
      </w:r>
    </w:p>
    <w:p w14:paraId="2F598948" w14:textId="44B95FF9" w:rsidR="00226772" w:rsidRDefault="000B273C" w:rsidP="00EE33D1">
      <w:pPr>
        <w:spacing w:after="0" w:line="480" w:lineRule="auto"/>
        <w:rPr>
          <w:rFonts w:cstheme="minorHAnsi"/>
          <w:b/>
          <w:bCs/>
          <w:sz w:val="24"/>
          <w:szCs w:val="24"/>
        </w:rPr>
      </w:pPr>
      <w:r w:rsidRPr="000B273C">
        <w:rPr>
          <w:noProof/>
        </w:rPr>
        <w:t xml:space="preserve"> </w:t>
      </w:r>
      <w:r w:rsidR="00B2015B">
        <w:rPr>
          <w:noProof/>
          <w:color w:val="2B579A"/>
          <w:shd w:val="clear" w:color="auto" w:fill="E6E6E6"/>
        </w:rPr>
        <w:drawing>
          <wp:inline distT="0" distB="0" distL="0" distR="0" wp14:anchorId="67977DEA" wp14:editId="27A5880A">
            <wp:extent cx="4067908" cy="5048841"/>
            <wp:effectExtent l="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9" b="28173"/>
                    <a:stretch/>
                  </pic:blipFill>
                  <pic:spPr bwMode="auto">
                    <a:xfrm>
                      <a:off x="0" y="0"/>
                      <a:ext cx="4084105" cy="5068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2D7549" w14:textId="77777777" w:rsidR="005F1690" w:rsidRDefault="005F1690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0E58C1C7" w14:textId="2EBC4586" w:rsidR="0020305D" w:rsidRDefault="0020305D" w:rsidP="00EE33D1">
      <w:pPr>
        <w:spacing w:after="0" w:line="48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Fig</w:t>
      </w:r>
      <w:r w:rsidR="00A25487">
        <w:rPr>
          <w:rFonts w:cstheme="minorHAnsi"/>
          <w:b/>
          <w:bCs/>
          <w:sz w:val="24"/>
          <w:szCs w:val="24"/>
        </w:rPr>
        <w:t xml:space="preserve"> S</w:t>
      </w:r>
      <w:r w:rsidR="004E56BA"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b/>
          <w:bCs/>
          <w:sz w:val="24"/>
          <w:szCs w:val="24"/>
        </w:rPr>
        <w:t xml:space="preserve">. </w:t>
      </w:r>
      <w:bookmarkStart w:id="0" w:name="_Hlk135130722"/>
      <w:r w:rsidRPr="0020305D">
        <w:rPr>
          <w:rFonts w:cstheme="minorHAnsi"/>
          <w:sz w:val="24"/>
          <w:szCs w:val="24"/>
        </w:rPr>
        <w:t xml:space="preserve">Healthcare resource utilization </w:t>
      </w:r>
      <w:r w:rsidR="00B403DF" w:rsidRPr="00B403DF">
        <w:rPr>
          <w:rFonts w:cstheme="minorHAnsi"/>
          <w:sz w:val="24"/>
          <w:szCs w:val="24"/>
        </w:rPr>
        <w:t xml:space="preserve">in the 12-month follow-up period </w:t>
      </w:r>
      <w:r w:rsidRPr="0020305D">
        <w:rPr>
          <w:rFonts w:cstheme="minorHAnsi"/>
          <w:sz w:val="24"/>
          <w:szCs w:val="24"/>
        </w:rPr>
        <w:t xml:space="preserve">among pediatric </w:t>
      </w:r>
      <w:r w:rsidR="009D0F65">
        <w:rPr>
          <w:rFonts w:cstheme="minorHAnsi"/>
          <w:sz w:val="24"/>
          <w:szCs w:val="24"/>
        </w:rPr>
        <w:t>individual</w:t>
      </w:r>
      <w:r w:rsidR="00A56AC1">
        <w:rPr>
          <w:rFonts w:cstheme="minorHAnsi"/>
          <w:sz w:val="24"/>
          <w:szCs w:val="24"/>
        </w:rPr>
        <w:t>s</w:t>
      </w:r>
      <w:r w:rsidRPr="0020305D">
        <w:rPr>
          <w:rFonts w:cstheme="minorHAnsi"/>
          <w:sz w:val="24"/>
          <w:szCs w:val="24"/>
        </w:rPr>
        <w:t xml:space="preserve"> with achondroplasia and matched controls stratified by age</w:t>
      </w:r>
      <w:r w:rsidR="00C13A24">
        <w:rPr>
          <w:rFonts w:cstheme="minorHAnsi"/>
          <w:sz w:val="24"/>
          <w:szCs w:val="24"/>
        </w:rPr>
        <w:t>.</w:t>
      </w:r>
      <w:r w:rsidR="00C13A24" w:rsidRPr="00C13A24">
        <w:rPr>
          <w:rFonts w:cstheme="minorHAnsi"/>
          <w:sz w:val="24"/>
          <w:szCs w:val="24"/>
        </w:rPr>
        <w:t xml:space="preserve"> </w:t>
      </w:r>
      <w:r w:rsidR="00C13A24">
        <w:rPr>
          <w:rFonts w:cstheme="minorHAnsi"/>
          <w:sz w:val="24"/>
          <w:szCs w:val="24"/>
        </w:rPr>
        <w:t>A) Inpatient stays. B) Outpatient visits. C) Home healthcare. D) Emergency room. E) Any surgery</w:t>
      </w:r>
      <w:r w:rsidR="002419D9">
        <w:rPr>
          <w:rFonts w:cstheme="minorHAnsi"/>
          <w:sz w:val="24"/>
          <w:szCs w:val="24"/>
        </w:rPr>
        <w:t>. F) Prescriptions</w:t>
      </w:r>
      <w:r w:rsidRPr="0020305D">
        <w:rPr>
          <w:rFonts w:cstheme="minorHAnsi"/>
          <w:sz w:val="24"/>
          <w:szCs w:val="24"/>
        </w:rPr>
        <w:t>.</w:t>
      </w:r>
      <w:bookmarkEnd w:id="0"/>
    </w:p>
    <w:p w14:paraId="2B645D4A" w14:textId="6DA09799" w:rsidR="0020305D" w:rsidRDefault="002419D9" w:rsidP="00EE33D1">
      <w:pPr>
        <w:spacing w:after="0" w:line="48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color w:val="2B579A"/>
          <w:sz w:val="24"/>
          <w:szCs w:val="24"/>
          <w:shd w:val="clear" w:color="auto" w:fill="E6E6E6"/>
        </w:rPr>
        <w:drawing>
          <wp:inline distT="0" distB="0" distL="0" distR="0" wp14:anchorId="70AAD67B" wp14:editId="623D883E">
            <wp:extent cx="6096635" cy="3429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11EE4D" w14:textId="69CD6DFD" w:rsidR="009E25D3" w:rsidRDefault="009E25D3" w:rsidP="00EE33D1">
      <w:pPr>
        <w:spacing w:after="0" w:line="480" w:lineRule="auto"/>
        <w:rPr>
          <w:rFonts w:cstheme="minorHAnsi"/>
          <w:b/>
          <w:bCs/>
          <w:sz w:val="24"/>
          <w:szCs w:val="24"/>
        </w:rPr>
      </w:pPr>
    </w:p>
    <w:p w14:paraId="09016658" w14:textId="15BFF2DF" w:rsidR="009E25D3" w:rsidRDefault="009E25D3" w:rsidP="00EE33D1">
      <w:pPr>
        <w:spacing w:after="0" w:line="480" w:lineRule="auto"/>
        <w:rPr>
          <w:rFonts w:cstheme="minorHAnsi"/>
          <w:b/>
          <w:bCs/>
          <w:sz w:val="24"/>
          <w:szCs w:val="24"/>
        </w:rPr>
      </w:pPr>
    </w:p>
    <w:p w14:paraId="7FD511A0" w14:textId="2C12254E" w:rsidR="009E25D3" w:rsidRDefault="009E25D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4F2DF6AE" w14:textId="0D4D3485" w:rsidR="009E25D3" w:rsidRDefault="009E25D3" w:rsidP="00EE33D1">
      <w:pPr>
        <w:spacing w:after="0" w:line="48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Fig</w:t>
      </w:r>
      <w:r w:rsidR="00A25487">
        <w:rPr>
          <w:rFonts w:cstheme="minorHAnsi"/>
          <w:b/>
          <w:bCs/>
          <w:sz w:val="24"/>
          <w:szCs w:val="24"/>
        </w:rPr>
        <w:t xml:space="preserve"> S</w:t>
      </w:r>
      <w:r w:rsidR="00CA1020">
        <w:rPr>
          <w:rFonts w:cstheme="minorHAnsi"/>
          <w:b/>
          <w:bCs/>
          <w:sz w:val="24"/>
          <w:szCs w:val="24"/>
        </w:rPr>
        <w:t>3</w:t>
      </w:r>
      <w:r w:rsidR="004E0E69">
        <w:rPr>
          <w:rFonts w:cstheme="minorHAnsi"/>
          <w:b/>
          <w:bCs/>
          <w:sz w:val="24"/>
          <w:szCs w:val="24"/>
        </w:rPr>
        <w:t xml:space="preserve">. </w:t>
      </w:r>
      <w:r w:rsidR="004E0E69">
        <w:rPr>
          <w:rFonts w:cstheme="minorHAnsi"/>
          <w:sz w:val="24"/>
          <w:szCs w:val="24"/>
        </w:rPr>
        <w:t>Units of healthcare</w:t>
      </w:r>
      <w:r w:rsidR="004E0E69" w:rsidRPr="004E0E69">
        <w:rPr>
          <w:rFonts w:cstheme="minorHAnsi"/>
          <w:sz w:val="24"/>
          <w:szCs w:val="24"/>
        </w:rPr>
        <w:t xml:space="preserve"> resource </w:t>
      </w:r>
      <w:r w:rsidR="004E0E69">
        <w:rPr>
          <w:rFonts w:cstheme="minorHAnsi"/>
          <w:sz w:val="24"/>
          <w:szCs w:val="24"/>
        </w:rPr>
        <w:t>use</w:t>
      </w:r>
      <w:r w:rsidR="004E0E69" w:rsidRPr="004E0E69">
        <w:rPr>
          <w:rFonts w:cstheme="minorHAnsi"/>
          <w:sz w:val="24"/>
          <w:szCs w:val="24"/>
        </w:rPr>
        <w:t xml:space="preserve"> </w:t>
      </w:r>
      <w:r w:rsidR="00B403DF" w:rsidRPr="00B403DF">
        <w:rPr>
          <w:rFonts w:cstheme="minorHAnsi"/>
          <w:sz w:val="24"/>
          <w:szCs w:val="24"/>
        </w:rPr>
        <w:t xml:space="preserve">in the 12-month follow-up period </w:t>
      </w:r>
      <w:r w:rsidR="004E0E69" w:rsidRPr="004E0E69">
        <w:rPr>
          <w:rFonts w:cstheme="minorHAnsi"/>
          <w:sz w:val="24"/>
          <w:szCs w:val="24"/>
        </w:rPr>
        <w:t xml:space="preserve">among pediatric </w:t>
      </w:r>
      <w:r w:rsidR="009D0F65">
        <w:rPr>
          <w:rFonts w:cstheme="minorHAnsi"/>
          <w:sz w:val="24"/>
          <w:szCs w:val="24"/>
        </w:rPr>
        <w:t>individual</w:t>
      </w:r>
      <w:r w:rsidR="00A56AC1">
        <w:rPr>
          <w:rFonts w:cstheme="minorHAnsi"/>
          <w:sz w:val="24"/>
          <w:szCs w:val="24"/>
        </w:rPr>
        <w:t>s</w:t>
      </w:r>
      <w:r w:rsidR="004E0E69" w:rsidRPr="004E0E69">
        <w:rPr>
          <w:rFonts w:cstheme="minorHAnsi"/>
          <w:sz w:val="24"/>
          <w:szCs w:val="24"/>
        </w:rPr>
        <w:t xml:space="preserve"> with achondroplasia and matched controls stratified by age</w:t>
      </w:r>
      <w:r w:rsidR="004E0E69" w:rsidRPr="007328E5">
        <w:rPr>
          <w:rFonts w:cstheme="minorHAnsi"/>
          <w:sz w:val="24"/>
          <w:szCs w:val="24"/>
        </w:rPr>
        <w:t>.</w:t>
      </w:r>
      <w:r w:rsidR="007328E5" w:rsidRPr="007328E5">
        <w:t xml:space="preserve"> </w:t>
      </w:r>
      <w:r w:rsidR="007328E5" w:rsidRPr="007328E5">
        <w:rPr>
          <w:rFonts w:cstheme="minorHAnsi"/>
          <w:sz w:val="24"/>
          <w:szCs w:val="24"/>
        </w:rPr>
        <w:t xml:space="preserve">A) Inpatient stays. B) Outpatient visits. C) Home healthcare. D) Emergency room. E) </w:t>
      </w:r>
      <w:r w:rsidR="00996EDB">
        <w:rPr>
          <w:rFonts w:cstheme="minorHAnsi"/>
          <w:sz w:val="24"/>
          <w:szCs w:val="24"/>
        </w:rPr>
        <w:t>A</w:t>
      </w:r>
      <w:r w:rsidR="007328E5" w:rsidRPr="007328E5">
        <w:rPr>
          <w:rFonts w:cstheme="minorHAnsi"/>
          <w:sz w:val="24"/>
          <w:szCs w:val="24"/>
        </w:rPr>
        <w:t>ny surgery</w:t>
      </w:r>
      <w:r w:rsidR="006C29AB">
        <w:rPr>
          <w:rFonts w:cstheme="minorHAnsi"/>
          <w:sz w:val="24"/>
          <w:szCs w:val="24"/>
        </w:rPr>
        <w:t>. F) Prescriptions</w:t>
      </w:r>
      <w:r w:rsidR="007328E5" w:rsidRPr="007328E5">
        <w:rPr>
          <w:rFonts w:cstheme="minorHAnsi"/>
          <w:sz w:val="24"/>
          <w:szCs w:val="24"/>
        </w:rPr>
        <w:t>.</w:t>
      </w:r>
    </w:p>
    <w:p w14:paraId="10E3F35D" w14:textId="49B21B71" w:rsidR="009E25D3" w:rsidRDefault="007D1C59" w:rsidP="00EE33D1">
      <w:pPr>
        <w:spacing w:after="0" w:line="48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color w:val="2B579A"/>
          <w:sz w:val="24"/>
          <w:szCs w:val="24"/>
          <w:shd w:val="clear" w:color="auto" w:fill="E6E6E6"/>
        </w:rPr>
        <w:drawing>
          <wp:inline distT="0" distB="0" distL="0" distR="0" wp14:anchorId="2BFDF0F3" wp14:editId="78C5C4AA">
            <wp:extent cx="6057282" cy="328168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" t="6815" r="1595"/>
                    <a:stretch/>
                  </pic:blipFill>
                  <pic:spPr bwMode="auto">
                    <a:xfrm>
                      <a:off x="0" y="0"/>
                      <a:ext cx="6058617" cy="328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9E3035" w14:textId="0277B3AC" w:rsidR="0020305D" w:rsidRDefault="0020305D" w:rsidP="00EE33D1">
      <w:pPr>
        <w:spacing w:after="0" w:line="480" w:lineRule="auto"/>
        <w:rPr>
          <w:rFonts w:cstheme="minorHAnsi"/>
          <w:b/>
          <w:bCs/>
          <w:sz w:val="24"/>
          <w:szCs w:val="24"/>
        </w:rPr>
      </w:pPr>
    </w:p>
    <w:p w14:paraId="45348172" w14:textId="5E8A3D32" w:rsidR="009E357B" w:rsidRDefault="009E357B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4DFF7A10" w14:textId="0CC31615" w:rsidR="008D5A51" w:rsidRDefault="0094003B" w:rsidP="00EE33D1">
      <w:pPr>
        <w:spacing w:after="0" w:line="48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Fig S4</w:t>
      </w:r>
      <w:r w:rsidR="00940B06">
        <w:rPr>
          <w:rFonts w:cstheme="minorHAnsi"/>
          <w:b/>
          <w:bCs/>
          <w:sz w:val="24"/>
          <w:szCs w:val="24"/>
        </w:rPr>
        <w:t xml:space="preserve">. </w:t>
      </w:r>
      <w:r w:rsidR="008D5A51" w:rsidRPr="008D5A51">
        <w:rPr>
          <w:rFonts w:cstheme="minorHAnsi"/>
          <w:sz w:val="24"/>
          <w:szCs w:val="24"/>
        </w:rPr>
        <w:t>Prevalence of the 10</w:t>
      </w:r>
      <w:r w:rsidR="00AF5120">
        <w:rPr>
          <w:rFonts w:cstheme="minorHAnsi"/>
          <w:sz w:val="24"/>
          <w:szCs w:val="24"/>
        </w:rPr>
        <w:t xml:space="preserve"> most common</w:t>
      </w:r>
      <w:r w:rsidR="008D5A51" w:rsidRPr="008D5A51">
        <w:rPr>
          <w:rFonts w:cstheme="minorHAnsi"/>
          <w:sz w:val="24"/>
          <w:szCs w:val="24"/>
        </w:rPr>
        <w:t xml:space="preserve"> Clinical Classifications Software Refined </w:t>
      </w:r>
      <w:r w:rsidR="00C61600">
        <w:rPr>
          <w:rFonts w:cstheme="minorHAnsi"/>
          <w:sz w:val="24"/>
          <w:szCs w:val="24"/>
        </w:rPr>
        <w:t xml:space="preserve">(CCSR) </w:t>
      </w:r>
      <w:r w:rsidR="008D5A51" w:rsidRPr="008D5A51">
        <w:rPr>
          <w:rFonts w:cstheme="minorHAnsi"/>
          <w:sz w:val="24"/>
          <w:szCs w:val="24"/>
        </w:rPr>
        <w:t xml:space="preserve">comorbidities in the </w:t>
      </w:r>
      <w:r w:rsidR="008D5A51">
        <w:rPr>
          <w:rFonts w:cstheme="minorHAnsi"/>
          <w:sz w:val="24"/>
          <w:szCs w:val="24"/>
        </w:rPr>
        <w:t>adult</w:t>
      </w:r>
      <w:r w:rsidR="008D5A51" w:rsidRPr="008D5A51">
        <w:rPr>
          <w:rFonts w:cstheme="minorHAnsi"/>
          <w:sz w:val="24"/>
          <w:szCs w:val="24"/>
        </w:rPr>
        <w:t xml:space="preserve"> achondroplasia cohort compared with the prevalence </w:t>
      </w:r>
      <w:r w:rsidR="00C61600">
        <w:rPr>
          <w:rFonts w:cstheme="minorHAnsi"/>
          <w:sz w:val="24"/>
          <w:szCs w:val="24"/>
        </w:rPr>
        <w:t>extracted from the 20</w:t>
      </w:r>
      <w:r w:rsidR="00AF5120">
        <w:rPr>
          <w:rFonts w:cstheme="minorHAnsi"/>
          <w:sz w:val="24"/>
          <w:szCs w:val="24"/>
        </w:rPr>
        <w:t xml:space="preserve"> most frequent CCSR comorbidities</w:t>
      </w:r>
      <w:r w:rsidR="00C61600">
        <w:rPr>
          <w:rFonts w:cstheme="minorHAnsi"/>
          <w:sz w:val="24"/>
          <w:szCs w:val="24"/>
        </w:rPr>
        <w:t xml:space="preserve"> </w:t>
      </w:r>
      <w:r w:rsidR="008D5A51" w:rsidRPr="008D5A51">
        <w:rPr>
          <w:rFonts w:cstheme="minorHAnsi"/>
          <w:sz w:val="24"/>
          <w:szCs w:val="24"/>
        </w:rPr>
        <w:t xml:space="preserve">in </w:t>
      </w:r>
      <w:r w:rsidR="008D5A51">
        <w:rPr>
          <w:rFonts w:cstheme="minorHAnsi"/>
          <w:sz w:val="24"/>
          <w:szCs w:val="24"/>
        </w:rPr>
        <w:t>adult</w:t>
      </w:r>
      <w:r w:rsidR="008D5A51" w:rsidRPr="008D5A51">
        <w:rPr>
          <w:rFonts w:cstheme="minorHAnsi"/>
          <w:sz w:val="24"/>
          <w:szCs w:val="24"/>
        </w:rPr>
        <w:t xml:space="preserve"> non-achondroplasia controls. Comorbidities in bold font indicate overlap with the top 10 among controls.</w:t>
      </w:r>
    </w:p>
    <w:p w14:paraId="052B159B" w14:textId="1C1E8E3C" w:rsidR="008D5A51" w:rsidRDefault="00C61600" w:rsidP="00EE33D1">
      <w:pPr>
        <w:spacing w:after="0" w:line="48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color w:val="2B579A"/>
          <w:sz w:val="24"/>
          <w:szCs w:val="24"/>
          <w:shd w:val="clear" w:color="auto" w:fill="E6E6E6"/>
        </w:rPr>
        <w:drawing>
          <wp:inline distT="0" distB="0" distL="0" distR="0" wp14:anchorId="1644CA9F" wp14:editId="7D1731FB">
            <wp:extent cx="5662201" cy="305324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05" t="8204" r="4492" b="9724"/>
                    <a:stretch/>
                  </pic:blipFill>
                  <pic:spPr bwMode="auto">
                    <a:xfrm>
                      <a:off x="0" y="0"/>
                      <a:ext cx="5667824" cy="305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435E9D" w14:textId="359BB001" w:rsidR="000B173D" w:rsidRDefault="000B173D" w:rsidP="00EE33D1">
      <w:pPr>
        <w:spacing w:after="0" w:line="480" w:lineRule="auto"/>
        <w:rPr>
          <w:rFonts w:cstheme="minorHAnsi"/>
          <w:b/>
          <w:bCs/>
          <w:sz w:val="24"/>
          <w:szCs w:val="24"/>
        </w:rPr>
      </w:pPr>
    </w:p>
    <w:p w14:paraId="30BBF2E7" w14:textId="236AC5D0" w:rsidR="000B173D" w:rsidRDefault="000B173D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523392E1" w14:textId="1AB16B6F" w:rsidR="000B173D" w:rsidRDefault="000B173D" w:rsidP="00EE33D1">
      <w:pPr>
        <w:spacing w:after="0" w:line="48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Fig S5</w:t>
      </w:r>
      <w:r w:rsidR="00940B06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0B173D">
        <w:rPr>
          <w:rFonts w:cstheme="minorHAnsi"/>
          <w:sz w:val="24"/>
          <w:szCs w:val="24"/>
        </w:rPr>
        <w:t xml:space="preserve">Healthcare resource utilization in the 12-month follow-up period among </w:t>
      </w:r>
      <w:r>
        <w:rPr>
          <w:rFonts w:cstheme="minorHAnsi"/>
          <w:sz w:val="24"/>
          <w:szCs w:val="24"/>
        </w:rPr>
        <w:t>adult</w:t>
      </w:r>
      <w:r w:rsidR="00A56AC1">
        <w:rPr>
          <w:rFonts w:cstheme="minorHAnsi"/>
          <w:sz w:val="24"/>
          <w:szCs w:val="24"/>
        </w:rPr>
        <w:t>s</w:t>
      </w:r>
      <w:r w:rsidRPr="000B173D">
        <w:rPr>
          <w:rFonts w:cstheme="minorHAnsi"/>
          <w:sz w:val="24"/>
          <w:szCs w:val="24"/>
        </w:rPr>
        <w:t xml:space="preserve"> with achondroplasia and matched controls stratified by age. A) Inpatient stays. B) Outpatient visits. C) Home healthcare. D) Emergency room. E) Any surgery</w:t>
      </w:r>
      <w:r w:rsidR="00CA7DF7">
        <w:rPr>
          <w:rFonts w:cstheme="minorHAnsi"/>
          <w:sz w:val="24"/>
          <w:szCs w:val="24"/>
        </w:rPr>
        <w:t>. F) Prescriptions</w:t>
      </w:r>
      <w:r w:rsidRPr="000B173D">
        <w:rPr>
          <w:rFonts w:cstheme="minorHAnsi"/>
          <w:sz w:val="24"/>
          <w:szCs w:val="24"/>
        </w:rPr>
        <w:t>.</w:t>
      </w:r>
    </w:p>
    <w:p w14:paraId="44BC3608" w14:textId="00E79153" w:rsidR="000B173D" w:rsidRDefault="000B5111" w:rsidP="00EE33D1">
      <w:pPr>
        <w:spacing w:after="0" w:line="48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color w:val="2B579A"/>
          <w:sz w:val="24"/>
          <w:szCs w:val="24"/>
          <w:shd w:val="clear" w:color="auto" w:fill="E6E6E6"/>
        </w:rPr>
        <w:drawing>
          <wp:inline distT="0" distB="0" distL="0" distR="0" wp14:anchorId="546F9A4D" wp14:editId="65DDA876">
            <wp:extent cx="6040120" cy="3251200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85" r="927"/>
                    <a:stretch/>
                  </pic:blipFill>
                  <pic:spPr bwMode="auto">
                    <a:xfrm>
                      <a:off x="0" y="0"/>
                      <a:ext cx="6040120" cy="32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6792D0" w14:textId="0B1C767B" w:rsidR="0020305D" w:rsidRDefault="0020305D">
      <w:pPr>
        <w:rPr>
          <w:rFonts w:cstheme="minorHAnsi"/>
          <w:b/>
          <w:bCs/>
          <w:sz w:val="24"/>
          <w:szCs w:val="24"/>
        </w:rPr>
      </w:pPr>
    </w:p>
    <w:p w14:paraId="5DF9F345" w14:textId="5615430E" w:rsidR="00C915D1" w:rsidRDefault="00C915D1">
      <w:pPr>
        <w:rPr>
          <w:rFonts w:cstheme="minorHAnsi"/>
          <w:b/>
          <w:bCs/>
          <w:sz w:val="24"/>
          <w:szCs w:val="24"/>
        </w:rPr>
      </w:pPr>
    </w:p>
    <w:p w14:paraId="08BA41D6" w14:textId="1342C63F" w:rsidR="00C915D1" w:rsidRDefault="00C915D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03BC2001" w14:textId="58FBE0D2" w:rsidR="00C915D1" w:rsidRDefault="00C915D1" w:rsidP="00C915D1">
      <w:pPr>
        <w:spacing w:after="0" w:line="48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Fig S6</w:t>
      </w:r>
      <w:bookmarkStart w:id="1" w:name="_Hlk187920070"/>
      <w:r>
        <w:rPr>
          <w:rFonts w:cstheme="minorHAnsi"/>
          <w:b/>
          <w:bCs/>
          <w:sz w:val="24"/>
          <w:szCs w:val="24"/>
        </w:rPr>
        <w:t>.</w:t>
      </w:r>
      <w:bookmarkEnd w:id="1"/>
      <w:r w:rsidRPr="00C915D1">
        <w:t xml:space="preserve"> </w:t>
      </w:r>
      <w:r w:rsidRPr="00C915D1">
        <w:rPr>
          <w:rFonts w:cstheme="minorHAnsi"/>
          <w:sz w:val="24"/>
          <w:szCs w:val="24"/>
        </w:rPr>
        <w:t xml:space="preserve">Units of healthcare resource use in the 12-month follow-up period among </w:t>
      </w:r>
      <w:r>
        <w:rPr>
          <w:rFonts w:cstheme="minorHAnsi"/>
          <w:sz w:val="24"/>
          <w:szCs w:val="24"/>
        </w:rPr>
        <w:t>adult</w:t>
      </w:r>
      <w:r w:rsidRPr="00C915D1">
        <w:rPr>
          <w:rFonts w:cstheme="minorHAnsi"/>
          <w:sz w:val="24"/>
          <w:szCs w:val="24"/>
        </w:rPr>
        <w:t>s with achondroplasia and matched controls stratified by age. A) Inpatient stays. B) Outpatient visits. C) Home healthcare. D) Emergency room. E) Any surgery</w:t>
      </w:r>
      <w:r w:rsidR="00406091">
        <w:rPr>
          <w:rFonts w:cstheme="minorHAnsi"/>
          <w:sz w:val="24"/>
          <w:szCs w:val="24"/>
        </w:rPr>
        <w:t>. F) Prescriptions</w:t>
      </w:r>
      <w:r w:rsidRPr="00C915D1">
        <w:rPr>
          <w:rFonts w:cstheme="minorHAnsi"/>
          <w:sz w:val="24"/>
          <w:szCs w:val="24"/>
        </w:rPr>
        <w:t>.</w:t>
      </w:r>
    </w:p>
    <w:p w14:paraId="51F9E2B2" w14:textId="60E7A9F5" w:rsidR="00C915D1" w:rsidRDefault="000B511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color w:val="2B579A"/>
          <w:sz w:val="24"/>
          <w:szCs w:val="24"/>
          <w:shd w:val="clear" w:color="auto" w:fill="E6E6E6"/>
        </w:rPr>
        <w:drawing>
          <wp:inline distT="0" distB="0" distL="0" distR="0" wp14:anchorId="759D3600" wp14:editId="06CA0781">
            <wp:extent cx="5989514" cy="326136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3" t="6666" r="2011"/>
                    <a:stretch/>
                  </pic:blipFill>
                  <pic:spPr bwMode="auto">
                    <a:xfrm>
                      <a:off x="0" y="0"/>
                      <a:ext cx="5991964" cy="3262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915D1">
        <w:rPr>
          <w:rFonts w:cstheme="minorHAnsi"/>
          <w:b/>
          <w:bCs/>
          <w:sz w:val="24"/>
          <w:szCs w:val="24"/>
        </w:rPr>
        <w:br w:type="page"/>
      </w:r>
    </w:p>
    <w:p w14:paraId="2F3226C0" w14:textId="3332EAE3" w:rsidR="00406E02" w:rsidRPr="003E6083" w:rsidRDefault="00406E02" w:rsidP="00EE33D1">
      <w:pPr>
        <w:spacing w:after="0" w:line="480" w:lineRule="auto"/>
        <w:rPr>
          <w:rFonts w:cstheme="minorHAnsi"/>
          <w:sz w:val="24"/>
          <w:szCs w:val="24"/>
        </w:rPr>
      </w:pPr>
      <w:r w:rsidRPr="003E6083">
        <w:rPr>
          <w:rFonts w:cstheme="minorHAnsi"/>
          <w:b/>
          <w:bCs/>
          <w:sz w:val="24"/>
          <w:szCs w:val="24"/>
        </w:rPr>
        <w:lastRenderedPageBreak/>
        <w:t xml:space="preserve">Table </w:t>
      </w:r>
      <w:r w:rsidR="00A25487">
        <w:rPr>
          <w:rFonts w:cstheme="minorHAnsi"/>
          <w:b/>
          <w:bCs/>
          <w:sz w:val="24"/>
          <w:szCs w:val="24"/>
        </w:rPr>
        <w:t>S</w:t>
      </w:r>
      <w:r w:rsidRPr="003E6083">
        <w:rPr>
          <w:rFonts w:cstheme="minorHAnsi"/>
          <w:b/>
          <w:bCs/>
          <w:sz w:val="24"/>
          <w:szCs w:val="24"/>
        </w:rPr>
        <w:t>1</w:t>
      </w:r>
      <w:r w:rsidR="00940B06">
        <w:rPr>
          <w:rFonts w:cstheme="minorHAnsi"/>
          <w:b/>
          <w:bCs/>
          <w:sz w:val="24"/>
          <w:szCs w:val="24"/>
        </w:rPr>
        <w:t>.</w:t>
      </w:r>
      <w:r w:rsidRPr="003E6083">
        <w:rPr>
          <w:rFonts w:cstheme="minorHAnsi"/>
          <w:sz w:val="24"/>
          <w:szCs w:val="24"/>
        </w:rPr>
        <w:t xml:space="preserve"> Population attrition</w:t>
      </w:r>
    </w:p>
    <w:tbl>
      <w:tblPr>
        <w:tblW w:w="9985" w:type="dxa"/>
        <w:tblBorders>
          <w:insideH w:val="single" w:sz="4" w:space="0" w:color="B0B7BB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210"/>
        <w:gridCol w:w="2065"/>
        <w:gridCol w:w="1710"/>
      </w:tblGrid>
      <w:tr w:rsidR="00C541A8" w:rsidRPr="003E6083" w14:paraId="006D69B1" w14:textId="77777777" w:rsidTr="00C200E1">
        <w:trPr>
          <w:trHeight w:val="318"/>
        </w:trPr>
        <w:tc>
          <w:tcPr>
            <w:tcW w:w="621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178E2FE" w14:textId="431B24C2" w:rsidR="00406E02" w:rsidRPr="003E6083" w:rsidRDefault="00406E02" w:rsidP="00EE33D1">
            <w:pPr>
              <w:spacing w:after="0" w:line="480" w:lineRule="auto"/>
              <w:textAlignment w:val="bottom"/>
              <w:rPr>
                <w:rFonts w:eastAsia="Times New Roman" w:cstheme="minorHAnsi"/>
                <w:sz w:val="24"/>
                <w:szCs w:val="24"/>
              </w:rPr>
            </w:pPr>
            <w:r w:rsidRPr="003E6083">
              <w:rPr>
                <w:rFonts w:eastAsia="Times New Roman" w:cstheme="minorHAnsi"/>
                <w:b/>
                <w:bCs/>
                <w:color w:val="112277"/>
                <w:sz w:val="24"/>
                <w:szCs w:val="24"/>
              </w:rPr>
              <w:t xml:space="preserve">Cohort </w:t>
            </w:r>
            <w:r w:rsidR="00C541A8" w:rsidRPr="003E6083">
              <w:rPr>
                <w:rFonts w:eastAsia="Times New Roman" w:cstheme="minorHAnsi"/>
                <w:b/>
                <w:bCs/>
                <w:color w:val="112277"/>
                <w:sz w:val="24"/>
                <w:szCs w:val="24"/>
              </w:rPr>
              <w:t>s</w:t>
            </w:r>
            <w:r w:rsidRPr="003E6083">
              <w:rPr>
                <w:rFonts w:eastAsia="Times New Roman" w:cstheme="minorHAnsi"/>
                <w:b/>
                <w:bCs/>
                <w:color w:val="112277"/>
                <w:sz w:val="24"/>
                <w:szCs w:val="24"/>
              </w:rPr>
              <w:t xml:space="preserve">election </w:t>
            </w:r>
            <w:r w:rsidR="00C541A8" w:rsidRPr="003E6083">
              <w:rPr>
                <w:rFonts w:eastAsia="Times New Roman" w:cstheme="minorHAnsi"/>
                <w:b/>
                <w:bCs/>
                <w:color w:val="112277"/>
                <w:sz w:val="24"/>
                <w:szCs w:val="24"/>
              </w:rPr>
              <w:t>s</w:t>
            </w:r>
            <w:r w:rsidRPr="003E6083">
              <w:rPr>
                <w:rFonts w:eastAsia="Times New Roman" w:cstheme="minorHAnsi"/>
                <w:b/>
                <w:bCs/>
                <w:color w:val="112277"/>
                <w:sz w:val="24"/>
                <w:szCs w:val="24"/>
              </w:rPr>
              <w:t>tep</w:t>
            </w:r>
          </w:p>
        </w:tc>
        <w:tc>
          <w:tcPr>
            <w:tcW w:w="206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55A8FC8B" w14:textId="6A1F7117" w:rsidR="00406E02" w:rsidRPr="003E6083" w:rsidRDefault="00406E02" w:rsidP="00EE33D1">
            <w:pPr>
              <w:spacing w:after="0" w:line="480" w:lineRule="auto"/>
              <w:jc w:val="center"/>
              <w:textAlignment w:val="bottom"/>
              <w:rPr>
                <w:rFonts w:eastAsia="Times New Roman" w:cstheme="minorHAnsi"/>
                <w:sz w:val="24"/>
                <w:szCs w:val="24"/>
              </w:rPr>
            </w:pPr>
            <w:r w:rsidRPr="003E6083">
              <w:rPr>
                <w:rFonts w:eastAsia="Times New Roman" w:cstheme="minorHAnsi"/>
                <w:b/>
                <w:bCs/>
                <w:color w:val="112277"/>
                <w:sz w:val="24"/>
                <w:szCs w:val="24"/>
              </w:rPr>
              <w:t>Achondroplasia cohort</w:t>
            </w:r>
          </w:p>
        </w:tc>
        <w:tc>
          <w:tcPr>
            <w:tcW w:w="171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EED4B45" w14:textId="09FD19DA" w:rsidR="00406E02" w:rsidRPr="003E6083" w:rsidRDefault="00406E02" w:rsidP="00EE33D1">
            <w:pPr>
              <w:spacing w:after="0" w:line="480" w:lineRule="auto"/>
              <w:jc w:val="center"/>
              <w:textAlignment w:val="bottom"/>
              <w:rPr>
                <w:rFonts w:eastAsia="Times New Roman" w:cstheme="minorHAnsi"/>
                <w:sz w:val="24"/>
                <w:szCs w:val="24"/>
              </w:rPr>
            </w:pPr>
            <w:r w:rsidRPr="003E6083">
              <w:rPr>
                <w:rFonts w:eastAsia="Times New Roman" w:cstheme="minorHAnsi"/>
                <w:b/>
                <w:bCs/>
                <w:color w:val="112277"/>
                <w:sz w:val="24"/>
                <w:szCs w:val="24"/>
              </w:rPr>
              <w:t>Control cohort</w:t>
            </w:r>
          </w:p>
        </w:tc>
      </w:tr>
      <w:tr w:rsidR="00C200E1" w:rsidRPr="003E6083" w14:paraId="0E4654AA" w14:textId="77777777" w:rsidTr="00C200E1">
        <w:trPr>
          <w:trHeight w:val="319"/>
        </w:trPr>
        <w:tc>
          <w:tcPr>
            <w:tcW w:w="6210" w:type="dxa"/>
            <w:tcBorders>
              <w:top w:val="single" w:sz="4" w:space="0" w:color="000000" w:themeColor="text1"/>
              <w:bottom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007C53B1" w14:textId="28FB4D80" w:rsidR="00406E02" w:rsidRPr="003E6083" w:rsidRDefault="00406E02" w:rsidP="00EE33D1">
            <w:pPr>
              <w:spacing w:after="0" w:line="480" w:lineRule="auto"/>
              <w:textAlignment w:val="bottom"/>
              <w:rPr>
                <w:rFonts w:eastAsia="Times New Roman" w:cstheme="minorHAnsi"/>
                <w:sz w:val="24"/>
                <w:szCs w:val="24"/>
              </w:rPr>
            </w:pPr>
            <w:r w:rsidRPr="003E608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All </w:t>
            </w:r>
            <w:r w:rsidR="00A56AC1">
              <w:rPr>
                <w:rFonts w:eastAsia="Times New Roman" w:cstheme="minorHAnsi"/>
                <w:color w:val="000000"/>
                <w:sz w:val="24"/>
                <w:szCs w:val="24"/>
              </w:rPr>
              <w:t>individual</w:t>
            </w:r>
            <w:r w:rsidRPr="003E608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s enrolled </w:t>
            </w:r>
            <w:r w:rsidR="00C541A8" w:rsidRPr="003E6083">
              <w:rPr>
                <w:rFonts w:eastAsia="Times New Roman" w:cstheme="minorHAnsi"/>
                <w:color w:val="000000"/>
                <w:sz w:val="24"/>
                <w:szCs w:val="24"/>
              </w:rPr>
              <w:t>between</w:t>
            </w:r>
            <w:r w:rsidRPr="003E608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Jan</w:t>
            </w:r>
            <w:r w:rsidR="00C541A8" w:rsidRPr="003E6083">
              <w:rPr>
                <w:rFonts w:eastAsia="Times New Roman" w:cstheme="minorHAnsi"/>
                <w:color w:val="000000"/>
                <w:sz w:val="24"/>
                <w:szCs w:val="24"/>
              </w:rPr>
              <w:t>uary</w:t>
            </w:r>
            <w:r w:rsidRPr="003E608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2008</w:t>
            </w:r>
            <w:r w:rsidR="00C541A8" w:rsidRPr="003E6083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and </w:t>
            </w:r>
            <w:r w:rsidRPr="003E6083">
              <w:rPr>
                <w:rFonts w:eastAsia="Times New Roman" w:cstheme="minorHAnsi"/>
                <w:color w:val="000000"/>
                <w:sz w:val="24"/>
                <w:szCs w:val="24"/>
              </w:rPr>
              <w:t>December 2020</w:t>
            </w:r>
          </w:p>
        </w:tc>
        <w:tc>
          <w:tcPr>
            <w:tcW w:w="2065" w:type="dxa"/>
            <w:tcBorders>
              <w:top w:val="single" w:sz="4" w:space="0" w:color="000000" w:themeColor="text1"/>
              <w:bottom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3CA35D1B" w14:textId="77777777" w:rsidR="00406E02" w:rsidRPr="003E6083" w:rsidRDefault="00406E02" w:rsidP="00EE33D1">
            <w:pPr>
              <w:spacing w:after="0" w:line="480" w:lineRule="auto"/>
              <w:jc w:val="center"/>
              <w:textAlignment w:val="bottom"/>
              <w:rPr>
                <w:rFonts w:eastAsia="Times New Roman" w:cstheme="minorHAnsi"/>
                <w:sz w:val="24"/>
                <w:szCs w:val="24"/>
              </w:rPr>
            </w:pPr>
            <w:r w:rsidRPr="003E6083">
              <w:rPr>
                <w:rFonts w:eastAsiaTheme="minorEastAsia" w:cstheme="minorHAnsi"/>
                <w:color w:val="000000"/>
                <w:sz w:val="24"/>
                <w:szCs w:val="24"/>
              </w:rPr>
              <w:t>205,760,936</w:t>
            </w:r>
          </w:p>
        </w:tc>
        <w:tc>
          <w:tcPr>
            <w:tcW w:w="1710" w:type="dxa"/>
            <w:tcBorders>
              <w:top w:val="single" w:sz="4" w:space="0" w:color="000000" w:themeColor="text1"/>
              <w:bottom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hideMark/>
          </w:tcPr>
          <w:p w14:paraId="6237B5CD" w14:textId="77777777" w:rsidR="00406E02" w:rsidRPr="003E6083" w:rsidRDefault="00406E02" w:rsidP="00EE33D1">
            <w:pPr>
              <w:spacing w:after="0" w:line="480" w:lineRule="auto"/>
              <w:jc w:val="center"/>
              <w:textAlignment w:val="bottom"/>
              <w:rPr>
                <w:rFonts w:eastAsia="Times New Roman" w:cstheme="minorHAnsi"/>
                <w:sz w:val="24"/>
                <w:szCs w:val="24"/>
              </w:rPr>
            </w:pPr>
            <w:r w:rsidRPr="003E6083">
              <w:rPr>
                <w:rFonts w:eastAsiaTheme="minorEastAsia" w:cstheme="minorHAnsi"/>
                <w:color w:val="000000"/>
                <w:sz w:val="24"/>
                <w:szCs w:val="24"/>
              </w:rPr>
              <w:t>205,760,936</w:t>
            </w:r>
          </w:p>
        </w:tc>
      </w:tr>
      <w:tr w:rsidR="00406E02" w:rsidRPr="003E6083" w14:paraId="1C92A7CE" w14:textId="77777777" w:rsidTr="00C200E1">
        <w:trPr>
          <w:trHeight w:val="465"/>
        </w:trPr>
        <w:tc>
          <w:tcPr>
            <w:tcW w:w="6210" w:type="dxa"/>
            <w:tcBorders>
              <w:top w:val="nil"/>
              <w:bottom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3B2AB368" w14:textId="110620AA" w:rsidR="00406E02" w:rsidRPr="003E6083" w:rsidRDefault="00406E02" w:rsidP="00EE33D1">
            <w:pPr>
              <w:spacing w:after="0" w:line="480" w:lineRule="auto"/>
              <w:textAlignment w:val="bottom"/>
              <w:rPr>
                <w:rFonts w:eastAsia="Times New Roman" w:cstheme="minorHAnsi"/>
                <w:sz w:val="24"/>
                <w:szCs w:val="24"/>
              </w:rPr>
            </w:pPr>
            <w:r w:rsidRPr="003E6083">
              <w:rPr>
                <w:rFonts w:eastAsiaTheme="minorEastAsia" w:cstheme="minorHAnsi"/>
                <w:color w:val="000000"/>
                <w:sz w:val="24"/>
                <w:szCs w:val="24"/>
              </w:rPr>
              <w:t xml:space="preserve">With/without index diagnosis of achondroplasia with ICD-10 Q774 </w:t>
            </w:r>
            <w:r w:rsidR="00C541A8" w:rsidRPr="003E6083">
              <w:rPr>
                <w:rFonts w:eastAsiaTheme="minorEastAsia" w:cstheme="minorHAnsi"/>
                <w:color w:val="000000"/>
                <w:sz w:val="24"/>
                <w:szCs w:val="24"/>
              </w:rPr>
              <w:t>or</w:t>
            </w:r>
            <w:r w:rsidRPr="003E6083">
              <w:rPr>
                <w:rFonts w:eastAsiaTheme="minorEastAsia" w:cstheme="minorHAnsi"/>
                <w:color w:val="000000"/>
                <w:sz w:val="24"/>
                <w:szCs w:val="24"/>
              </w:rPr>
              <w:t xml:space="preserve"> with an index diagnosis of ICD-9 7564 </w:t>
            </w:r>
            <w:r w:rsidRPr="003E6083">
              <w:rPr>
                <w:rFonts w:eastAsiaTheme="minorEastAsia" w:cstheme="minorHAnsi"/>
                <w:i/>
                <w:iCs/>
                <w:color w:val="000000"/>
                <w:sz w:val="24"/>
                <w:szCs w:val="24"/>
              </w:rPr>
              <w:t>and</w:t>
            </w:r>
            <w:r w:rsidRPr="003E6083">
              <w:rPr>
                <w:rFonts w:eastAsiaTheme="minorEastAsia" w:cstheme="minorHAnsi"/>
                <w:color w:val="000000"/>
                <w:sz w:val="24"/>
                <w:szCs w:val="24"/>
              </w:rPr>
              <w:t xml:space="preserve"> at least 1 ICD-10 Q77.4</w:t>
            </w:r>
          </w:p>
        </w:tc>
        <w:tc>
          <w:tcPr>
            <w:tcW w:w="2065" w:type="dxa"/>
            <w:tcBorders>
              <w:top w:val="nil"/>
              <w:bottom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703178B7" w14:textId="77777777" w:rsidR="00406E02" w:rsidRPr="003E6083" w:rsidRDefault="00406E02" w:rsidP="00EE33D1">
            <w:pPr>
              <w:spacing w:after="0" w:line="480" w:lineRule="auto"/>
              <w:jc w:val="center"/>
              <w:textAlignment w:val="bottom"/>
              <w:rPr>
                <w:rFonts w:eastAsia="Times New Roman" w:cstheme="minorHAnsi"/>
                <w:sz w:val="24"/>
                <w:szCs w:val="24"/>
              </w:rPr>
            </w:pPr>
            <w:r w:rsidRPr="003E6083">
              <w:rPr>
                <w:rFonts w:eastAsiaTheme="minorEastAsia" w:cstheme="minorHAnsi"/>
                <w:color w:val="000000"/>
                <w:sz w:val="24"/>
                <w:szCs w:val="24"/>
              </w:rPr>
              <w:t>2,435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hideMark/>
          </w:tcPr>
          <w:p w14:paraId="34F0FFD0" w14:textId="77777777" w:rsidR="00406E02" w:rsidRPr="003E6083" w:rsidRDefault="00406E02" w:rsidP="00EE33D1">
            <w:pPr>
              <w:spacing w:after="0" w:line="480" w:lineRule="auto"/>
              <w:jc w:val="center"/>
              <w:textAlignment w:val="bottom"/>
              <w:rPr>
                <w:rFonts w:eastAsia="Times New Roman" w:cstheme="minorHAnsi"/>
                <w:sz w:val="24"/>
                <w:szCs w:val="24"/>
              </w:rPr>
            </w:pPr>
            <w:r w:rsidRPr="003E6083">
              <w:rPr>
                <w:rFonts w:eastAsiaTheme="minorEastAsia" w:cstheme="minorHAnsi"/>
                <w:color w:val="000000"/>
                <w:sz w:val="24"/>
                <w:szCs w:val="24"/>
              </w:rPr>
              <w:t>205,745,562</w:t>
            </w:r>
          </w:p>
        </w:tc>
      </w:tr>
      <w:tr w:rsidR="00406E02" w:rsidRPr="003E6083" w14:paraId="292A80D6" w14:textId="77777777" w:rsidTr="00C200E1">
        <w:trPr>
          <w:trHeight w:val="319"/>
        </w:trPr>
        <w:tc>
          <w:tcPr>
            <w:tcW w:w="621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3C4A20" w14:textId="6EB9353D" w:rsidR="00406E02" w:rsidRPr="003E6083" w:rsidRDefault="00C541A8" w:rsidP="00EE33D1">
            <w:pPr>
              <w:spacing w:after="0" w:line="480" w:lineRule="auto"/>
              <w:textAlignment w:val="bottom"/>
              <w:rPr>
                <w:rFonts w:eastAsia="Times New Roman" w:cstheme="minorHAnsi"/>
                <w:sz w:val="24"/>
                <w:szCs w:val="24"/>
              </w:rPr>
            </w:pPr>
            <w:r w:rsidRPr="003E6083">
              <w:rPr>
                <w:rFonts w:eastAsiaTheme="minorEastAsia" w:cstheme="minorHAnsi"/>
                <w:color w:val="000000"/>
                <w:sz w:val="24"/>
                <w:szCs w:val="24"/>
              </w:rPr>
              <w:t>Exact match</w:t>
            </w:r>
            <w:r w:rsidR="00406E02" w:rsidRPr="003E6083">
              <w:rPr>
                <w:rFonts w:eastAsiaTheme="minorEastAsia" w:cstheme="minorHAnsi"/>
                <w:color w:val="000000"/>
                <w:sz w:val="24"/>
                <w:szCs w:val="24"/>
              </w:rPr>
              <w:t xml:space="preserve"> </w:t>
            </w:r>
            <w:r w:rsidR="005F5603" w:rsidRPr="003E6083">
              <w:rPr>
                <w:rFonts w:eastAsiaTheme="minorEastAsia" w:cstheme="minorHAnsi"/>
                <w:color w:val="000000"/>
                <w:sz w:val="24"/>
                <w:szCs w:val="24"/>
              </w:rPr>
              <w:t>on</w:t>
            </w:r>
            <w:r w:rsidR="00406E02" w:rsidRPr="003E6083">
              <w:rPr>
                <w:rFonts w:eastAsiaTheme="minorEastAsia" w:cstheme="minorHAnsi"/>
                <w:color w:val="000000"/>
                <w:sz w:val="24"/>
                <w:szCs w:val="24"/>
              </w:rPr>
              <w:t xml:space="preserve"> year of birth and sex</w:t>
            </w:r>
          </w:p>
        </w:tc>
        <w:tc>
          <w:tcPr>
            <w:tcW w:w="2065" w:type="dxa"/>
            <w:tcBorders>
              <w:top w:val="nil"/>
              <w:bottom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0F4819F" w14:textId="2AAA35F9" w:rsidR="00406E02" w:rsidRPr="003E6083" w:rsidRDefault="006D5CD8" w:rsidP="00EE33D1">
            <w:pPr>
              <w:spacing w:after="0" w:line="480" w:lineRule="auto"/>
              <w:jc w:val="center"/>
              <w:textAlignment w:val="bottom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hideMark/>
          </w:tcPr>
          <w:p w14:paraId="7F1D7BFC" w14:textId="21E5985E" w:rsidR="00406E02" w:rsidRPr="003E6083" w:rsidRDefault="00735FF0" w:rsidP="00EE33D1">
            <w:pPr>
              <w:spacing w:after="0" w:line="480" w:lineRule="auto"/>
              <w:jc w:val="center"/>
              <w:textAlignment w:val="bottom"/>
              <w:rPr>
                <w:rFonts w:eastAsia="Times New Roman" w:cstheme="minorHAnsi"/>
                <w:sz w:val="24"/>
                <w:szCs w:val="24"/>
              </w:rPr>
            </w:pPr>
            <w:r w:rsidRPr="00735FF0">
              <w:rPr>
                <w:rFonts w:eastAsiaTheme="minorEastAsia" w:cstheme="minorHAnsi"/>
                <w:color w:val="000000"/>
                <w:sz w:val="24"/>
                <w:szCs w:val="24"/>
              </w:rPr>
              <w:t>180</w:t>
            </w:r>
            <w:r>
              <w:rPr>
                <w:rFonts w:eastAsiaTheme="minorEastAsia" w:cstheme="minorHAnsi"/>
                <w:color w:val="000000"/>
                <w:sz w:val="24"/>
                <w:szCs w:val="24"/>
              </w:rPr>
              <w:t>,</w:t>
            </w:r>
            <w:r w:rsidRPr="00735FF0">
              <w:rPr>
                <w:rFonts w:eastAsiaTheme="minorEastAsia" w:cstheme="minorHAnsi"/>
                <w:color w:val="000000"/>
                <w:sz w:val="24"/>
                <w:szCs w:val="24"/>
              </w:rPr>
              <w:t>178</w:t>
            </w:r>
            <w:r>
              <w:rPr>
                <w:rFonts w:eastAsiaTheme="minorEastAsia" w:cstheme="minorHAnsi"/>
                <w:color w:val="000000"/>
                <w:sz w:val="24"/>
                <w:szCs w:val="24"/>
              </w:rPr>
              <w:t>,</w:t>
            </w:r>
            <w:r w:rsidRPr="00735FF0">
              <w:rPr>
                <w:rFonts w:eastAsiaTheme="minorEastAsia" w:cstheme="minorHAnsi"/>
                <w:color w:val="000000"/>
                <w:sz w:val="24"/>
                <w:szCs w:val="24"/>
              </w:rPr>
              <w:t>607</w:t>
            </w:r>
          </w:p>
        </w:tc>
      </w:tr>
      <w:tr w:rsidR="00406E02" w:rsidRPr="003E6083" w14:paraId="6991B705" w14:textId="77777777" w:rsidTr="00C200E1">
        <w:trPr>
          <w:trHeight w:val="319"/>
        </w:trPr>
        <w:tc>
          <w:tcPr>
            <w:tcW w:w="621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9D692F" w14:textId="6CF6CFEF" w:rsidR="00406E02" w:rsidRPr="003E6083" w:rsidRDefault="00406E02" w:rsidP="00EE33D1">
            <w:pPr>
              <w:spacing w:after="0" w:line="480" w:lineRule="auto"/>
              <w:textAlignment w:val="bottom"/>
              <w:rPr>
                <w:rFonts w:eastAsia="Times New Roman" w:cstheme="minorHAnsi"/>
                <w:sz w:val="24"/>
                <w:szCs w:val="24"/>
              </w:rPr>
            </w:pPr>
            <w:r w:rsidRPr="003E6083">
              <w:rPr>
                <w:rFonts w:eastAsiaTheme="minorEastAsia" w:cstheme="minorHAnsi"/>
                <w:color w:val="000000"/>
                <w:sz w:val="24"/>
                <w:szCs w:val="24"/>
              </w:rPr>
              <w:t>With 6 months pre-index continuous enrollment</w:t>
            </w:r>
          </w:p>
        </w:tc>
        <w:tc>
          <w:tcPr>
            <w:tcW w:w="2065" w:type="dxa"/>
            <w:tcBorders>
              <w:top w:val="nil"/>
              <w:bottom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57D908F0" w14:textId="2331E6BF" w:rsidR="00406E02" w:rsidRPr="003E6083" w:rsidRDefault="00735FF0" w:rsidP="00EE33D1">
            <w:pPr>
              <w:spacing w:after="0" w:line="480" w:lineRule="auto"/>
              <w:jc w:val="center"/>
              <w:textAlignment w:val="bottom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hideMark/>
          </w:tcPr>
          <w:p w14:paraId="3C38C95D" w14:textId="6581511B" w:rsidR="00406E02" w:rsidRPr="003E6083" w:rsidRDefault="00735FF0" w:rsidP="00EE33D1">
            <w:pPr>
              <w:spacing w:after="0" w:line="480" w:lineRule="auto"/>
              <w:jc w:val="center"/>
              <w:textAlignment w:val="bottom"/>
              <w:rPr>
                <w:rFonts w:eastAsia="Times New Roman" w:cstheme="minorHAnsi"/>
                <w:sz w:val="24"/>
                <w:szCs w:val="24"/>
              </w:rPr>
            </w:pPr>
            <w:r w:rsidRPr="00735FF0">
              <w:rPr>
                <w:rFonts w:eastAsiaTheme="minorEastAsia" w:cstheme="minorHAnsi"/>
                <w:color w:val="000000"/>
                <w:sz w:val="24"/>
                <w:szCs w:val="24"/>
              </w:rPr>
              <w:t>129</w:t>
            </w:r>
            <w:r>
              <w:rPr>
                <w:rFonts w:eastAsiaTheme="minorEastAsia" w:cstheme="minorHAnsi"/>
                <w:color w:val="000000"/>
                <w:sz w:val="24"/>
                <w:szCs w:val="24"/>
              </w:rPr>
              <w:t>,</w:t>
            </w:r>
            <w:r w:rsidRPr="00735FF0">
              <w:rPr>
                <w:rFonts w:eastAsiaTheme="minorEastAsia" w:cstheme="minorHAnsi"/>
                <w:color w:val="000000"/>
                <w:sz w:val="24"/>
                <w:szCs w:val="24"/>
              </w:rPr>
              <w:t>270</w:t>
            </w:r>
            <w:r>
              <w:rPr>
                <w:rFonts w:eastAsiaTheme="minorEastAsia" w:cstheme="minorHAnsi"/>
                <w:color w:val="000000"/>
                <w:sz w:val="24"/>
                <w:szCs w:val="24"/>
              </w:rPr>
              <w:t>,</w:t>
            </w:r>
            <w:r w:rsidRPr="00735FF0">
              <w:rPr>
                <w:rFonts w:eastAsiaTheme="minorEastAsia" w:cstheme="minorHAnsi"/>
                <w:color w:val="000000"/>
                <w:sz w:val="24"/>
                <w:szCs w:val="24"/>
              </w:rPr>
              <w:t>564</w:t>
            </w:r>
          </w:p>
        </w:tc>
      </w:tr>
      <w:tr w:rsidR="00406E02" w:rsidRPr="003E6083" w14:paraId="76975E29" w14:textId="77777777" w:rsidTr="00C200E1">
        <w:trPr>
          <w:trHeight w:val="319"/>
        </w:trPr>
        <w:tc>
          <w:tcPr>
            <w:tcW w:w="621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272A8A" w14:textId="6475BE7A" w:rsidR="00406E02" w:rsidRPr="003E6083" w:rsidRDefault="00406E02" w:rsidP="00EE33D1">
            <w:pPr>
              <w:spacing w:after="0" w:line="480" w:lineRule="auto"/>
              <w:textAlignment w:val="bottom"/>
              <w:rPr>
                <w:rFonts w:eastAsia="Times New Roman" w:cstheme="minorHAnsi"/>
                <w:sz w:val="24"/>
                <w:szCs w:val="24"/>
              </w:rPr>
            </w:pPr>
            <w:r w:rsidRPr="003E6083">
              <w:rPr>
                <w:rFonts w:eastAsiaTheme="minorEastAsia" w:cstheme="minorHAnsi"/>
                <w:color w:val="000000"/>
                <w:sz w:val="24"/>
                <w:szCs w:val="24"/>
              </w:rPr>
              <w:t>With 12 months post-index continuous enrollment</w:t>
            </w:r>
          </w:p>
        </w:tc>
        <w:tc>
          <w:tcPr>
            <w:tcW w:w="2065" w:type="dxa"/>
            <w:tcBorders>
              <w:top w:val="nil"/>
              <w:bottom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77979CF0" w14:textId="2F07A812" w:rsidR="00406E02" w:rsidRPr="003E6083" w:rsidRDefault="00406E02" w:rsidP="00EE33D1">
            <w:pPr>
              <w:spacing w:after="0" w:line="480" w:lineRule="auto"/>
              <w:jc w:val="center"/>
              <w:textAlignment w:val="bottom"/>
              <w:rPr>
                <w:rFonts w:eastAsia="Times New Roman" w:cstheme="minorHAnsi"/>
                <w:sz w:val="24"/>
                <w:szCs w:val="24"/>
              </w:rPr>
            </w:pPr>
            <w:r w:rsidRPr="003E6083">
              <w:rPr>
                <w:rFonts w:eastAsiaTheme="minorEastAsia" w:cstheme="minorHAnsi"/>
                <w:color w:val="000000"/>
                <w:sz w:val="24"/>
                <w:szCs w:val="24"/>
              </w:rPr>
              <w:t>60</w:t>
            </w:r>
            <w:r w:rsidR="00735FF0">
              <w:rPr>
                <w:rFonts w:eastAsiaTheme="minorEastAsia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hideMark/>
          </w:tcPr>
          <w:p w14:paraId="0E6C94DB" w14:textId="26E22C06" w:rsidR="00406E02" w:rsidRPr="003E6083" w:rsidRDefault="00735FF0" w:rsidP="00EE33D1">
            <w:pPr>
              <w:spacing w:after="0" w:line="480" w:lineRule="auto"/>
              <w:jc w:val="center"/>
              <w:textAlignment w:val="bottom"/>
              <w:rPr>
                <w:rFonts w:eastAsia="Times New Roman" w:cstheme="minorHAnsi"/>
                <w:sz w:val="24"/>
                <w:szCs w:val="24"/>
              </w:rPr>
            </w:pPr>
            <w:r w:rsidRPr="00735FF0">
              <w:rPr>
                <w:rFonts w:eastAsiaTheme="minorEastAsia" w:cstheme="minorHAnsi"/>
                <w:color w:val="000000"/>
                <w:sz w:val="24"/>
                <w:szCs w:val="24"/>
              </w:rPr>
              <w:t>39</w:t>
            </w:r>
            <w:r>
              <w:rPr>
                <w:rFonts w:eastAsiaTheme="minorEastAsia" w:cstheme="minorHAnsi"/>
                <w:color w:val="000000"/>
                <w:sz w:val="24"/>
                <w:szCs w:val="24"/>
              </w:rPr>
              <w:t>,</w:t>
            </w:r>
            <w:r w:rsidRPr="00735FF0">
              <w:rPr>
                <w:rFonts w:eastAsiaTheme="minorEastAsia" w:cstheme="minorHAnsi"/>
                <w:color w:val="000000"/>
                <w:sz w:val="24"/>
                <w:szCs w:val="24"/>
              </w:rPr>
              <w:t>142</w:t>
            </w:r>
            <w:r>
              <w:rPr>
                <w:rFonts w:eastAsiaTheme="minorEastAsia" w:cstheme="minorHAnsi"/>
                <w:color w:val="000000"/>
                <w:sz w:val="24"/>
                <w:szCs w:val="24"/>
              </w:rPr>
              <w:t>,</w:t>
            </w:r>
            <w:r w:rsidRPr="00735FF0">
              <w:rPr>
                <w:rFonts w:eastAsiaTheme="minorEastAsia" w:cstheme="minorHAnsi"/>
                <w:color w:val="000000"/>
                <w:sz w:val="24"/>
                <w:szCs w:val="24"/>
              </w:rPr>
              <w:t>948</w:t>
            </w:r>
          </w:p>
        </w:tc>
      </w:tr>
      <w:tr w:rsidR="00EE33D1" w:rsidRPr="003E6083" w14:paraId="1B06CC1B" w14:textId="77777777" w:rsidTr="00C200E1">
        <w:trPr>
          <w:trHeight w:val="622"/>
        </w:trPr>
        <w:tc>
          <w:tcPr>
            <w:tcW w:w="621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044B79" w14:textId="523C685C" w:rsidR="00406E02" w:rsidRPr="003E6083" w:rsidRDefault="00406E02" w:rsidP="00EE33D1">
            <w:pPr>
              <w:spacing w:after="0" w:line="480" w:lineRule="auto"/>
              <w:textAlignment w:val="bottom"/>
              <w:rPr>
                <w:rFonts w:eastAsia="Times New Roman" w:cstheme="minorHAnsi"/>
                <w:sz w:val="24"/>
                <w:szCs w:val="24"/>
              </w:rPr>
            </w:pPr>
            <w:r w:rsidRPr="003E6083">
              <w:rPr>
                <w:rFonts w:eastAsiaTheme="minorEastAsia" w:cstheme="minorHAnsi"/>
                <w:color w:val="000000"/>
                <w:sz w:val="24"/>
                <w:szCs w:val="24"/>
              </w:rPr>
              <w:t>With no cancer diagnosis 6 months pre-index through 12 months post-index</w:t>
            </w:r>
          </w:p>
        </w:tc>
        <w:tc>
          <w:tcPr>
            <w:tcW w:w="2065" w:type="dxa"/>
            <w:tcBorders>
              <w:top w:val="nil"/>
              <w:bottom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47D02F1B" w14:textId="03CB5EE6" w:rsidR="00406E02" w:rsidRPr="003E6083" w:rsidRDefault="00735FF0" w:rsidP="00EE33D1">
            <w:pPr>
              <w:spacing w:after="0" w:line="480" w:lineRule="auto"/>
              <w:jc w:val="center"/>
              <w:textAlignment w:val="bottom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color w:val="000000"/>
                <w:sz w:val="24"/>
                <w:szCs w:val="24"/>
              </w:rPr>
              <w:t>530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72" w:type="dxa"/>
              <w:right w:w="15" w:type="dxa"/>
            </w:tcMar>
            <w:hideMark/>
          </w:tcPr>
          <w:p w14:paraId="18AC09F5" w14:textId="0B821EFF" w:rsidR="00406E02" w:rsidRPr="003E6083" w:rsidRDefault="00735FF0" w:rsidP="00EE33D1">
            <w:pPr>
              <w:spacing w:after="0" w:line="480" w:lineRule="auto"/>
              <w:jc w:val="center"/>
              <w:textAlignment w:val="bottom"/>
              <w:rPr>
                <w:rFonts w:eastAsia="Times New Roman" w:cstheme="minorHAnsi"/>
                <w:sz w:val="24"/>
                <w:szCs w:val="24"/>
              </w:rPr>
            </w:pPr>
            <w:r w:rsidRPr="00735FF0">
              <w:rPr>
                <w:rFonts w:eastAsiaTheme="minorEastAsia" w:cstheme="minorHAnsi"/>
                <w:color w:val="000000"/>
                <w:sz w:val="24"/>
                <w:szCs w:val="24"/>
              </w:rPr>
              <w:t>35</w:t>
            </w:r>
            <w:r>
              <w:rPr>
                <w:rFonts w:eastAsiaTheme="minorEastAsia" w:cstheme="minorHAnsi"/>
                <w:color w:val="000000"/>
                <w:sz w:val="24"/>
                <w:szCs w:val="24"/>
              </w:rPr>
              <w:t>,</w:t>
            </w:r>
            <w:r w:rsidRPr="00735FF0">
              <w:rPr>
                <w:rFonts w:eastAsiaTheme="minorEastAsia" w:cstheme="minorHAnsi"/>
                <w:color w:val="000000"/>
                <w:sz w:val="24"/>
                <w:szCs w:val="24"/>
              </w:rPr>
              <w:t>481</w:t>
            </w:r>
            <w:r>
              <w:rPr>
                <w:rFonts w:eastAsiaTheme="minorEastAsia" w:cstheme="minorHAnsi"/>
                <w:color w:val="000000"/>
                <w:sz w:val="24"/>
                <w:szCs w:val="24"/>
              </w:rPr>
              <w:t>,</w:t>
            </w:r>
            <w:r w:rsidRPr="00735FF0">
              <w:rPr>
                <w:rFonts w:eastAsiaTheme="minorEastAsia" w:cstheme="minorHAnsi"/>
                <w:color w:val="000000"/>
                <w:sz w:val="24"/>
                <w:szCs w:val="24"/>
              </w:rPr>
              <w:t>677</w:t>
            </w:r>
          </w:p>
        </w:tc>
      </w:tr>
      <w:tr w:rsidR="00C200E1" w:rsidRPr="003E6083" w14:paraId="7A484DF1" w14:textId="77777777" w:rsidTr="00C200E1">
        <w:trPr>
          <w:trHeight w:val="319"/>
        </w:trPr>
        <w:tc>
          <w:tcPr>
            <w:tcW w:w="6210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D0E1F3" w14:textId="37A7B429" w:rsidR="00406E02" w:rsidRPr="003E6083" w:rsidRDefault="00406E02" w:rsidP="00EE33D1">
            <w:pPr>
              <w:spacing w:after="0" w:line="480" w:lineRule="auto"/>
              <w:textAlignment w:val="bottom"/>
              <w:rPr>
                <w:rFonts w:eastAsia="Times New Roman" w:cstheme="minorHAnsi"/>
                <w:sz w:val="24"/>
                <w:szCs w:val="24"/>
              </w:rPr>
            </w:pPr>
            <w:r w:rsidRPr="003E6083">
              <w:rPr>
                <w:rFonts w:eastAsiaTheme="minorEastAsia" w:cstheme="minorHAnsi"/>
                <w:color w:val="000000"/>
                <w:sz w:val="24"/>
                <w:szCs w:val="24"/>
              </w:rPr>
              <w:t xml:space="preserve">Final cohorts after </w:t>
            </w:r>
            <w:r w:rsidR="006D5CD8">
              <w:rPr>
                <w:rFonts w:eastAsiaTheme="minorEastAsia" w:cstheme="minorHAnsi"/>
                <w:color w:val="000000"/>
                <w:sz w:val="24"/>
                <w:szCs w:val="24"/>
              </w:rPr>
              <w:t xml:space="preserve">1:2 </w:t>
            </w:r>
            <w:r w:rsidRPr="003E6083">
              <w:rPr>
                <w:rFonts w:eastAsiaTheme="minorEastAsia" w:cstheme="minorHAnsi"/>
                <w:color w:val="000000"/>
                <w:sz w:val="24"/>
                <w:szCs w:val="24"/>
              </w:rPr>
              <w:t>matching</w:t>
            </w:r>
          </w:p>
        </w:tc>
        <w:tc>
          <w:tcPr>
            <w:tcW w:w="2065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14:paraId="5E7925AE" w14:textId="493E28BD" w:rsidR="00406E02" w:rsidRPr="003E6083" w:rsidRDefault="00735FF0" w:rsidP="00EE33D1">
            <w:pPr>
              <w:spacing w:after="0" w:line="480" w:lineRule="auto"/>
              <w:jc w:val="center"/>
              <w:textAlignment w:val="bottom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color w:val="000000"/>
                <w:sz w:val="24"/>
                <w:szCs w:val="24"/>
              </w:rPr>
              <w:t>530</w:t>
            </w:r>
          </w:p>
        </w:tc>
        <w:tc>
          <w:tcPr>
            <w:tcW w:w="1710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A76E88" w14:textId="13DF4508" w:rsidR="00406E02" w:rsidRPr="003E6083" w:rsidRDefault="00735FF0" w:rsidP="00EE33D1">
            <w:pPr>
              <w:spacing w:after="0" w:line="480" w:lineRule="auto"/>
              <w:jc w:val="center"/>
              <w:textAlignment w:val="bottom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color w:val="000000"/>
                <w:sz w:val="24"/>
                <w:szCs w:val="24"/>
              </w:rPr>
              <w:t>1,060</w:t>
            </w:r>
          </w:p>
        </w:tc>
      </w:tr>
    </w:tbl>
    <w:p w14:paraId="0867FA8A" w14:textId="77777777" w:rsidR="00406E02" w:rsidRPr="003E6083" w:rsidRDefault="00406E02" w:rsidP="00EE33D1">
      <w:pPr>
        <w:spacing w:after="0" w:line="480" w:lineRule="auto"/>
        <w:rPr>
          <w:rFonts w:cstheme="minorHAnsi"/>
          <w:sz w:val="24"/>
          <w:szCs w:val="24"/>
        </w:rPr>
      </w:pPr>
    </w:p>
    <w:p w14:paraId="4FAEE2B3" w14:textId="21ADCFBB" w:rsidR="0094517C" w:rsidRDefault="0094517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29F9AB95" w14:textId="77777777" w:rsidR="00830480" w:rsidRDefault="00830480">
      <w:pPr>
        <w:rPr>
          <w:rFonts w:cstheme="minorHAnsi"/>
          <w:sz w:val="24"/>
          <w:szCs w:val="24"/>
        </w:rPr>
        <w:sectPr w:rsidR="00830480" w:rsidSect="00940B06">
          <w:footerReference w:type="default" r:id="rId1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99927DA" w14:textId="06277B53" w:rsidR="00830480" w:rsidRDefault="00830480" w:rsidP="00830480">
      <w:pPr>
        <w:spacing w:after="0" w:line="480" w:lineRule="auto"/>
        <w:rPr>
          <w:rFonts w:cstheme="minorHAnsi"/>
          <w:sz w:val="24"/>
          <w:szCs w:val="24"/>
        </w:rPr>
      </w:pPr>
      <w:r w:rsidRPr="00830480">
        <w:rPr>
          <w:rFonts w:cstheme="minorHAnsi"/>
          <w:b/>
          <w:bCs/>
          <w:sz w:val="24"/>
          <w:szCs w:val="24"/>
        </w:rPr>
        <w:lastRenderedPageBreak/>
        <w:t>Table S</w:t>
      </w:r>
      <w:r w:rsidR="00C774BD">
        <w:rPr>
          <w:rFonts w:cstheme="minorHAnsi"/>
          <w:b/>
          <w:bCs/>
          <w:sz w:val="24"/>
          <w:szCs w:val="24"/>
        </w:rPr>
        <w:t>2</w:t>
      </w:r>
      <w:r w:rsidR="00940B06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830480">
        <w:rPr>
          <w:rFonts w:cstheme="minorHAnsi"/>
          <w:sz w:val="24"/>
          <w:szCs w:val="24"/>
        </w:rPr>
        <w:t xml:space="preserve">All-cause healthcare resource utilization costs in the 12-month follow-up period among </w:t>
      </w:r>
      <w:r>
        <w:rPr>
          <w:rFonts w:cstheme="minorHAnsi"/>
          <w:sz w:val="24"/>
          <w:szCs w:val="24"/>
        </w:rPr>
        <w:t xml:space="preserve">pediatric </w:t>
      </w:r>
      <w:r w:rsidR="009D0F65">
        <w:rPr>
          <w:rFonts w:cstheme="minorHAnsi"/>
          <w:sz w:val="24"/>
          <w:szCs w:val="24"/>
        </w:rPr>
        <w:t>individual</w:t>
      </w:r>
      <w:r w:rsidR="00A56AC1">
        <w:rPr>
          <w:rFonts w:cstheme="minorHAnsi"/>
          <w:sz w:val="24"/>
          <w:szCs w:val="24"/>
        </w:rPr>
        <w:t>s</w:t>
      </w:r>
      <w:r w:rsidRPr="00830480">
        <w:rPr>
          <w:rFonts w:cstheme="minorHAnsi"/>
          <w:sz w:val="24"/>
          <w:szCs w:val="24"/>
        </w:rPr>
        <w:t xml:space="preserve"> with achondroplasia and matched controls</w:t>
      </w:r>
      <w:r>
        <w:rPr>
          <w:rFonts w:cstheme="minorHAnsi"/>
          <w:sz w:val="24"/>
          <w:szCs w:val="24"/>
        </w:rPr>
        <w:t xml:space="preserve"> stratified by age groups.</w:t>
      </w:r>
    </w:p>
    <w:tbl>
      <w:tblPr>
        <w:tblStyle w:val="TableGrid"/>
        <w:tblW w:w="13680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890"/>
        <w:gridCol w:w="1530"/>
        <w:gridCol w:w="1620"/>
        <w:gridCol w:w="1350"/>
        <w:gridCol w:w="1620"/>
        <w:gridCol w:w="1260"/>
        <w:gridCol w:w="1620"/>
        <w:gridCol w:w="1350"/>
      </w:tblGrid>
      <w:tr w:rsidR="00830480" w:rsidRPr="00CF4CCA" w14:paraId="3D484E69" w14:textId="77777777" w:rsidTr="00830480">
        <w:tc>
          <w:tcPr>
            <w:tcW w:w="1440" w:type="dxa"/>
            <w:tcBorders>
              <w:top w:val="single" w:sz="4" w:space="0" w:color="auto"/>
            </w:tcBorders>
          </w:tcPr>
          <w:p w14:paraId="396D5CDC" w14:textId="77777777" w:rsidR="00830480" w:rsidRPr="00CF4CCA" w:rsidRDefault="00830480" w:rsidP="00830480">
            <w:pPr>
              <w:spacing w:line="48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Resource</w:t>
            </w:r>
          </w:p>
        </w:tc>
        <w:tc>
          <w:tcPr>
            <w:tcW w:w="122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3902E2D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Costs, </w:t>
            </w:r>
            <w:proofErr w:type="spellStart"/>
            <w:r w:rsidRPr="00CF4C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mean±SD</w:t>
            </w:r>
            <w:proofErr w:type="spellEnd"/>
            <w:r w:rsidRPr="00CF4C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(95% CI), $</w:t>
            </w:r>
          </w:p>
        </w:tc>
      </w:tr>
      <w:tr w:rsidR="00830480" w:rsidRPr="00CF4CCA" w14:paraId="3797EB66" w14:textId="77777777" w:rsidTr="00830480">
        <w:tc>
          <w:tcPr>
            <w:tcW w:w="1440" w:type="dxa"/>
          </w:tcPr>
          <w:p w14:paraId="19F4F8B9" w14:textId="77777777" w:rsidR="00830480" w:rsidRPr="00CF4CCA" w:rsidRDefault="00830480" w:rsidP="00830480">
            <w:pPr>
              <w:spacing w:line="48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F69E3B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0-&lt;2 years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213325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2-&lt;6 years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B3F9FE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6-&lt;11 years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8A6029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11-&lt;18 years</w:t>
            </w:r>
          </w:p>
        </w:tc>
      </w:tr>
      <w:tr w:rsidR="00830480" w:rsidRPr="00CF4CCA" w14:paraId="607015E8" w14:textId="77777777" w:rsidTr="00830480">
        <w:tc>
          <w:tcPr>
            <w:tcW w:w="1440" w:type="dxa"/>
            <w:tcBorders>
              <w:bottom w:val="single" w:sz="4" w:space="0" w:color="auto"/>
            </w:tcBorders>
          </w:tcPr>
          <w:p w14:paraId="5A2E6E1D" w14:textId="77777777" w:rsidR="00830480" w:rsidRPr="00CF4CCA" w:rsidRDefault="00830480" w:rsidP="00830480">
            <w:pPr>
              <w:spacing w:line="48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42432201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Achondroplasia</w:t>
            </w:r>
          </w:p>
          <w:p w14:paraId="247C678B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(n = 24)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39CF78B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Control</w:t>
            </w:r>
          </w:p>
          <w:p w14:paraId="47D1643D" w14:textId="635F2CE3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(n =</w:t>
            </w:r>
            <w:r w:rsidR="00D5242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CF4C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48)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6FF62B5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Achondroplasia</w:t>
            </w:r>
          </w:p>
          <w:p w14:paraId="4E7A9ED5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(n = 53)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12C2C7E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Control</w:t>
            </w:r>
          </w:p>
          <w:p w14:paraId="26B3B2D2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(n = 106)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6DFDBFC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Achondroplasia</w:t>
            </w:r>
          </w:p>
          <w:p w14:paraId="65072724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(n = 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77</w:t>
            </w:r>
            <w:r w:rsidRPr="00CF4C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756CB0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Control</w:t>
            </w:r>
          </w:p>
          <w:p w14:paraId="59D78942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(n = 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154</w:t>
            </w:r>
            <w:r w:rsidRPr="00CF4C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CB98357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Achondroplasia</w:t>
            </w:r>
          </w:p>
          <w:p w14:paraId="33F07CB2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(n = 9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9</w:t>
            </w:r>
            <w:r w:rsidRPr="00CF4C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BEC7535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Control</w:t>
            </w:r>
          </w:p>
          <w:p w14:paraId="2959431A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(n = 1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9</w:t>
            </w:r>
            <w:r w:rsidRPr="00CF4CC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8)</w:t>
            </w:r>
          </w:p>
        </w:tc>
      </w:tr>
      <w:tr w:rsidR="00830480" w:rsidRPr="00CF4CCA" w14:paraId="7AA0F034" w14:textId="77777777" w:rsidTr="00830480">
        <w:tc>
          <w:tcPr>
            <w:tcW w:w="1440" w:type="dxa"/>
            <w:tcBorders>
              <w:top w:val="single" w:sz="4" w:space="0" w:color="auto"/>
            </w:tcBorders>
          </w:tcPr>
          <w:p w14:paraId="470560D7" w14:textId="77777777" w:rsidR="00830480" w:rsidRPr="00CF4CCA" w:rsidRDefault="00830480" w:rsidP="00830480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sz w:val="20"/>
                <w:szCs w:val="20"/>
              </w:rPr>
              <w:t>Inpatient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3460DFBD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169,165±828,699</w:t>
            </w:r>
          </w:p>
          <w:p w14:paraId="03742204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(-180,764, 519,094)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1949AA74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3A1CE40E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7,813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±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40,138</w:t>
            </w:r>
          </w:p>
          <w:p w14:paraId="0165C49B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-3,250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18,87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7)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83427C8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277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±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2,36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  <w:p w14:paraId="43E6E359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-177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732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0BAC9B69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199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±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1,750</w:t>
            </w:r>
          </w:p>
          <w:p w14:paraId="77D2C8F5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-19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8, 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59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7)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6C745996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19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±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2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40</w:t>
            </w:r>
          </w:p>
          <w:p w14:paraId="469DAFA0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-1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9, 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5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8)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2A6768C4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6,622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±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37,07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  <w:p w14:paraId="5C2AE04C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-77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2, 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14,016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3EBAD2E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2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3±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32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  <w:p w14:paraId="335FBB4B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-22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6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8)</w:t>
            </w:r>
          </w:p>
        </w:tc>
      </w:tr>
      <w:tr w:rsidR="00830480" w:rsidRPr="00CF4CCA" w14:paraId="7A4766FA" w14:textId="77777777" w:rsidTr="00830480">
        <w:tc>
          <w:tcPr>
            <w:tcW w:w="1440" w:type="dxa"/>
          </w:tcPr>
          <w:p w14:paraId="0B2BF16E" w14:textId="77777777" w:rsidR="00830480" w:rsidRPr="00CF4CCA" w:rsidRDefault="00830480" w:rsidP="00830480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sz w:val="20"/>
                <w:szCs w:val="20"/>
              </w:rPr>
              <w:t>ER</w:t>
            </w:r>
          </w:p>
        </w:tc>
        <w:tc>
          <w:tcPr>
            <w:tcW w:w="1890" w:type="dxa"/>
          </w:tcPr>
          <w:p w14:paraId="2FD9CA3A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330±897</w:t>
            </w:r>
          </w:p>
          <w:p w14:paraId="512FCE90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(-49, 709)</w:t>
            </w:r>
          </w:p>
        </w:tc>
        <w:tc>
          <w:tcPr>
            <w:tcW w:w="1530" w:type="dxa"/>
          </w:tcPr>
          <w:p w14:paraId="32144CB2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227±507</w:t>
            </w:r>
          </w:p>
          <w:p w14:paraId="4FCF0F19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(80, 375)</w:t>
            </w:r>
          </w:p>
        </w:tc>
        <w:tc>
          <w:tcPr>
            <w:tcW w:w="1620" w:type="dxa"/>
          </w:tcPr>
          <w:p w14:paraId="55830208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48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2±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1,24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  <w:p w14:paraId="1DF1BF7B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13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9, 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82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5)</w:t>
            </w:r>
          </w:p>
        </w:tc>
        <w:tc>
          <w:tcPr>
            <w:tcW w:w="1350" w:type="dxa"/>
          </w:tcPr>
          <w:p w14:paraId="5E4B8B9A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276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±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773</w:t>
            </w:r>
          </w:p>
          <w:p w14:paraId="13377C73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127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425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52ADF1A9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11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5±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329</w:t>
            </w:r>
          </w:p>
          <w:p w14:paraId="761CCED6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40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189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4A37DDE7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88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±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376</w:t>
            </w:r>
          </w:p>
          <w:p w14:paraId="5C48D1FD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28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9, 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148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70ACC667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20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5±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81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  <w:p w14:paraId="2F44420C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42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36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7)</w:t>
            </w:r>
          </w:p>
        </w:tc>
        <w:tc>
          <w:tcPr>
            <w:tcW w:w="1350" w:type="dxa"/>
          </w:tcPr>
          <w:p w14:paraId="68A69E19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24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4±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1,33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  <w:p w14:paraId="5B0C19D2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57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430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  <w:tr w:rsidR="00830480" w:rsidRPr="00CF4CCA" w14:paraId="755E8EC0" w14:textId="77777777" w:rsidTr="00830480">
        <w:tc>
          <w:tcPr>
            <w:tcW w:w="1440" w:type="dxa"/>
          </w:tcPr>
          <w:p w14:paraId="20466EEC" w14:textId="77777777" w:rsidR="00830480" w:rsidRPr="00CF4CCA" w:rsidRDefault="00830480" w:rsidP="00830480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sz w:val="20"/>
                <w:szCs w:val="20"/>
              </w:rPr>
              <w:t>Non-ER outpatient visit</w:t>
            </w:r>
          </w:p>
        </w:tc>
        <w:tc>
          <w:tcPr>
            <w:tcW w:w="1890" w:type="dxa"/>
          </w:tcPr>
          <w:p w14:paraId="491A0F01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9,056±10,680 (4,546, 13,565)</w:t>
            </w:r>
          </w:p>
        </w:tc>
        <w:tc>
          <w:tcPr>
            <w:tcW w:w="1530" w:type="dxa"/>
          </w:tcPr>
          <w:p w14:paraId="07BE66D8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2,073±2,092 (1,465, 2,680)</w:t>
            </w:r>
          </w:p>
        </w:tc>
        <w:tc>
          <w:tcPr>
            <w:tcW w:w="1620" w:type="dxa"/>
          </w:tcPr>
          <w:p w14:paraId="2E7C18E7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10,481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±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32,534</w:t>
            </w:r>
          </w:p>
          <w:p w14:paraId="69D424BE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1,513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4, 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19,449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14:paraId="0A926A2A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1,23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5±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2,730</w:t>
            </w:r>
          </w:p>
          <w:p w14:paraId="2DFF7845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70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9, 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1,760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3CB5AC95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3,946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±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6,99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9</w:t>
            </w:r>
          </w:p>
          <w:p w14:paraId="20AAAED7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2,35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8, 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5,53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5)</w:t>
            </w:r>
          </w:p>
        </w:tc>
        <w:tc>
          <w:tcPr>
            <w:tcW w:w="1260" w:type="dxa"/>
          </w:tcPr>
          <w:p w14:paraId="4F02385C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1,12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3±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5,177</w:t>
            </w:r>
          </w:p>
          <w:p w14:paraId="2338FB7D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29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9, 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1,947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5C14AA9F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6,672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±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17,82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  <w:p w14:paraId="1FE28927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3,118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10,227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14:paraId="50B46C84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1,546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±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4,581</w:t>
            </w:r>
          </w:p>
          <w:p w14:paraId="34B3EB81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904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2,188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  <w:tr w:rsidR="00830480" w:rsidRPr="00CF4CCA" w14:paraId="769D7585" w14:textId="77777777" w:rsidTr="00830480">
        <w:tc>
          <w:tcPr>
            <w:tcW w:w="1440" w:type="dxa"/>
          </w:tcPr>
          <w:p w14:paraId="47974240" w14:textId="77777777" w:rsidR="00830480" w:rsidRPr="00CF4CCA" w:rsidRDefault="00830480" w:rsidP="00830480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sz w:val="20"/>
                <w:szCs w:val="20"/>
              </w:rPr>
              <w:t>Prescription</w:t>
            </w:r>
          </w:p>
        </w:tc>
        <w:tc>
          <w:tcPr>
            <w:tcW w:w="1890" w:type="dxa"/>
          </w:tcPr>
          <w:p w14:paraId="10D57DAD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5423±1,188</w:t>
            </w:r>
          </w:p>
          <w:p w14:paraId="694302F4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(41, 1,044)</w:t>
            </w:r>
          </w:p>
        </w:tc>
        <w:tc>
          <w:tcPr>
            <w:tcW w:w="1530" w:type="dxa"/>
          </w:tcPr>
          <w:p w14:paraId="4AD531D1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120±196</w:t>
            </w:r>
          </w:p>
          <w:p w14:paraId="6FE4FD55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(63, 177)</w:t>
            </w:r>
          </w:p>
        </w:tc>
        <w:tc>
          <w:tcPr>
            <w:tcW w:w="1620" w:type="dxa"/>
          </w:tcPr>
          <w:p w14:paraId="3ED7A0FD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1,20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5±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5,138</w:t>
            </w:r>
          </w:p>
          <w:p w14:paraId="7147CE2B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-211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2,621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14:paraId="6ABD33AA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23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3±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70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  <w:p w14:paraId="7773FE42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97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368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37EE33B2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1,466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±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6,73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  <w:p w14:paraId="4842081C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-6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2, 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2,99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5)</w:t>
            </w:r>
          </w:p>
        </w:tc>
        <w:tc>
          <w:tcPr>
            <w:tcW w:w="1260" w:type="dxa"/>
          </w:tcPr>
          <w:p w14:paraId="283DE8D9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268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±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76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9</w:t>
            </w:r>
          </w:p>
          <w:p w14:paraId="6A1A9C07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14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6, 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39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1)</w:t>
            </w:r>
          </w:p>
        </w:tc>
        <w:tc>
          <w:tcPr>
            <w:tcW w:w="1620" w:type="dxa"/>
          </w:tcPr>
          <w:p w14:paraId="19E0B886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53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7±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1,31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  <w:p w14:paraId="5D13A972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27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5, 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79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9)</w:t>
            </w:r>
          </w:p>
        </w:tc>
        <w:tc>
          <w:tcPr>
            <w:tcW w:w="1350" w:type="dxa"/>
          </w:tcPr>
          <w:p w14:paraId="5658602A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547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±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3,575</w:t>
            </w:r>
          </w:p>
          <w:p w14:paraId="176E1EBA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46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1,048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  <w:tr w:rsidR="00830480" w:rsidRPr="00CF4CCA" w14:paraId="4DE7B620" w14:textId="77777777" w:rsidTr="00830480">
        <w:tc>
          <w:tcPr>
            <w:tcW w:w="1440" w:type="dxa"/>
            <w:tcBorders>
              <w:bottom w:val="single" w:sz="4" w:space="0" w:color="auto"/>
            </w:tcBorders>
          </w:tcPr>
          <w:p w14:paraId="11B2791D" w14:textId="77777777" w:rsidR="00830480" w:rsidRPr="00CF4CCA" w:rsidRDefault="00830480" w:rsidP="00830480">
            <w:pPr>
              <w:spacing w:line="48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sz w:val="20"/>
                <w:szCs w:val="20"/>
              </w:rPr>
              <w:t>Total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06DD0283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179,093±</w:t>
            </w:r>
            <w:bookmarkStart w:id="2" w:name="_Hlk134697909"/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831,390</w:t>
            </w:r>
          </w:p>
          <w:p w14:paraId="67B61F2C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(-171,972, 530,159)</w:t>
            </w:r>
            <w:bookmarkEnd w:id="2"/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0D6D50B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2,419±2,279</w:t>
            </w:r>
          </w:p>
          <w:p w14:paraId="5CB7DCB6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(1,758, 3,081)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49B2A88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19,86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6±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72,221</w:t>
            </w:r>
          </w:p>
          <w:p w14:paraId="1FBB52EA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-4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1, 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39,77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3)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06894A0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2,013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±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4,546</w:t>
            </w:r>
          </w:p>
          <w:p w14:paraId="771AB21C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1,13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8, </w:t>
            </w:r>
            <w:r w:rsidRPr="00CF4CCA">
              <w:rPr>
                <w:rFonts w:asciiTheme="majorHAnsi" w:hAnsiTheme="majorHAnsi" w:cstheme="majorHAnsi"/>
                <w:sz w:val="20"/>
                <w:szCs w:val="20"/>
              </w:rPr>
              <w:t>2,88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9)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562FE344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5,72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7±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10,62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  <w:p w14:paraId="062E94BA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3,315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8,138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40C6210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1,49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9±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5,301</w:t>
            </w:r>
          </w:p>
          <w:p w14:paraId="2A1AC606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65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5, </w:t>
            </w:r>
            <w:r w:rsidRPr="00354628">
              <w:rPr>
                <w:rFonts w:asciiTheme="majorHAnsi" w:hAnsiTheme="majorHAnsi" w:cstheme="majorHAnsi"/>
                <w:sz w:val="20"/>
                <w:szCs w:val="20"/>
              </w:rPr>
              <w:t>2,34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3)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602B8F39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14,03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6±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48,453</w:t>
            </w:r>
          </w:p>
          <w:p w14:paraId="02225CA5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4,372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23,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700)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B48DEBC" w14:textId="77777777" w:rsidR="00830480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2,360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±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6,38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9</w:t>
            </w:r>
          </w:p>
          <w:p w14:paraId="3595C65D" w14:textId="77777777" w:rsidR="00830480" w:rsidRPr="00CF4CCA" w:rsidRDefault="00830480" w:rsidP="00830480">
            <w:pPr>
              <w:spacing w:line="48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1,465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Pr="00E1631F">
              <w:rPr>
                <w:rFonts w:asciiTheme="majorHAnsi" w:hAnsiTheme="majorHAnsi" w:cstheme="majorHAnsi"/>
                <w:sz w:val="20"/>
                <w:szCs w:val="20"/>
              </w:rPr>
              <w:t>3,255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</w:tbl>
    <w:p w14:paraId="3F879FA1" w14:textId="49CFC832" w:rsidR="00830480" w:rsidRDefault="00382AB5" w:rsidP="00830480">
      <w:pPr>
        <w:spacing w:after="0" w:line="480" w:lineRule="auto"/>
        <w:rPr>
          <w:rFonts w:cstheme="minorHAnsi"/>
          <w:sz w:val="24"/>
          <w:szCs w:val="24"/>
        </w:rPr>
      </w:pPr>
      <w:r w:rsidRPr="00382AB5">
        <w:rPr>
          <w:rFonts w:cstheme="minorHAnsi"/>
          <w:sz w:val="24"/>
          <w:szCs w:val="24"/>
        </w:rPr>
        <w:t>CI, confidence interval; ER, emergency room; SD, standard deviation</w:t>
      </w:r>
    </w:p>
    <w:p w14:paraId="134FD180" w14:textId="504CD76C" w:rsidR="00AF2452" w:rsidRDefault="00AF245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2EF135AF" w14:textId="43330008" w:rsidR="00830480" w:rsidRDefault="00AF2452" w:rsidP="00830480">
      <w:pPr>
        <w:spacing w:after="0" w:line="480" w:lineRule="auto"/>
        <w:rPr>
          <w:rFonts w:cstheme="minorHAnsi"/>
          <w:sz w:val="24"/>
          <w:szCs w:val="24"/>
        </w:rPr>
      </w:pPr>
      <w:r w:rsidRPr="00830480">
        <w:rPr>
          <w:rFonts w:cstheme="minorHAnsi"/>
          <w:b/>
          <w:bCs/>
          <w:sz w:val="24"/>
          <w:szCs w:val="24"/>
        </w:rPr>
        <w:lastRenderedPageBreak/>
        <w:t>Table S</w:t>
      </w:r>
      <w:r w:rsidR="00C774BD">
        <w:rPr>
          <w:rFonts w:cstheme="minorHAnsi"/>
          <w:b/>
          <w:bCs/>
          <w:sz w:val="24"/>
          <w:szCs w:val="24"/>
        </w:rPr>
        <w:t>3</w:t>
      </w:r>
      <w:r w:rsidR="00940B06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830480">
        <w:rPr>
          <w:rFonts w:cstheme="minorHAnsi"/>
          <w:sz w:val="24"/>
          <w:szCs w:val="24"/>
        </w:rPr>
        <w:t xml:space="preserve">All-cause healthcare resource utilization costs in the 12-month follow-up period among </w:t>
      </w:r>
      <w:r>
        <w:rPr>
          <w:rFonts w:cstheme="minorHAnsi"/>
          <w:sz w:val="24"/>
          <w:szCs w:val="24"/>
        </w:rPr>
        <w:t>adult</w:t>
      </w:r>
      <w:r w:rsidR="00E60505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</w:t>
      </w:r>
      <w:r w:rsidRPr="00830480">
        <w:rPr>
          <w:rFonts w:cstheme="minorHAnsi"/>
          <w:sz w:val="24"/>
          <w:szCs w:val="24"/>
        </w:rPr>
        <w:t>with achondroplasia and matched controls</w:t>
      </w:r>
      <w:r>
        <w:rPr>
          <w:rFonts w:cstheme="minorHAnsi"/>
          <w:sz w:val="24"/>
          <w:szCs w:val="24"/>
        </w:rPr>
        <w:t xml:space="preserve"> stratified by age groups.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6"/>
        <w:gridCol w:w="1766"/>
        <w:gridCol w:w="1766"/>
        <w:gridCol w:w="1708"/>
        <w:gridCol w:w="1766"/>
        <w:gridCol w:w="1833"/>
        <w:gridCol w:w="1641"/>
      </w:tblGrid>
      <w:tr w:rsidR="00AF2452" w:rsidRPr="00743CCD" w14:paraId="2DEF55F2" w14:textId="77777777" w:rsidTr="0029462E">
        <w:tc>
          <w:tcPr>
            <w:tcW w:w="1866" w:type="dxa"/>
            <w:tcBorders>
              <w:top w:val="single" w:sz="4" w:space="0" w:color="auto"/>
            </w:tcBorders>
          </w:tcPr>
          <w:p w14:paraId="29201F0A" w14:textId="77777777" w:rsidR="00AF2452" w:rsidRPr="00743CCD" w:rsidRDefault="00AF2452" w:rsidP="00CC46CC">
            <w:pPr>
              <w:spacing w:line="48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Resource</w:t>
            </w:r>
          </w:p>
        </w:tc>
        <w:tc>
          <w:tcPr>
            <w:tcW w:w="104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0537D00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06EF8">
              <w:rPr>
                <w:rFonts w:asciiTheme="majorHAnsi" w:hAnsiTheme="majorHAnsi" w:cstheme="majorHAnsi"/>
                <w:b/>
                <w:bCs/>
              </w:rPr>
              <w:t xml:space="preserve">Costs, </w:t>
            </w:r>
            <w:proofErr w:type="spellStart"/>
            <w:r w:rsidRPr="00E06EF8">
              <w:rPr>
                <w:rFonts w:asciiTheme="majorHAnsi" w:hAnsiTheme="majorHAnsi" w:cstheme="majorHAnsi"/>
                <w:b/>
                <w:bCs/>
              </w:rPr>
              <w:t>mean±SD</w:t>
            </w:r>
            <w:proofErr w:type="spellEnd"/>
            <w:r w:rsidRPr="00E06EF8">
              <w:rPr>
                <w:rFonts w:asciiTheme="majorHAnsi" w:hAnsiTheme="majorHAnsi" w:cstheme="majorHAnsi"/>
                <w:b/>
                <w:bCs/>
              </w:rPr>
              <w:t xml:space="preserve"> (95% CI), $</w:t>
            </w:r>
          </w:p>
        </w:tc>
      </w:tr>
      <w:tr w:rsidR="00AF2452" w:rsidRPr="00743CCD" w14:paraId="3BF43F10" w14:textId="77777777" w:rsidTr="0029462E">
        <w:tc>
          <w:tcPr>
            <w:tcW w:w="1866" w:type="dxa"/>
          </w:tcPr>
          <w:p w14:paraId="51C102CC" w14:textId="77777777" w:rsidR="00AF2452" w:rsidRPr="00743CCD" w:rsidRDefault="00AF2452" w:rsidP="00CC46CC">
            <w:pPr>
              <w:spacing w:line="480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5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953CCC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43CCD">
              <w:rPr>
                <w:rFonts w:asciiTheme="majorHAnsi" w:hAnsiTheme="majorHAnsi" w:cstheme="majorHAnsi"/>
                <w:b/>
                <w:bCs/>
              </w:rPr>
              <w:t>18-&lt;41 years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4A6582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43CCD">
              <w:rPr>
                <w:rFonts w:asciiTheme="majorHAnsi" w:hAnsiTheme="majorHAnsi" w:cstheme="majorHAnsi"/>
                <w:b/>
                <w:bCs/>
              </w:rPr>
              <w:t>41-&lt;65 years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24E864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43CCD">
              <w:rPr>
                <w:rFonts w:asciiTheme="majorHAnsi" w:hAnsiTheme="majorHAnsi" w:cstheme="majorHAnsi"/>
                <w:b/>
                <w:bCs/>
              </w:rPr>
              <w:t>≥65 years</w:t>
            </w:r>
          </w:p>
        </w:tc>
      </w:tr>
      <w:tr w:rsidR="00AF2452" w:rsidRPr="00743CCD" w14:paraId="777AE6F4" w14:textId="77777777" w:rsidTr="0029462E">
        <w:tc>
          <w:tcPr>
            <w:tcW w:w="1866" w:type="dxa"/>
            <w:tcBorders>
              <w:bottom w:val="single" w:sz="4" w:space="0" w:color="auto"/>
            </w:tcBorders>
          </w:tcPr>
          <w:p w14:paraId="242410AC" w14:textId="77777777" w:rsidR="00AF2452" w:rsidRPr="00743CCD" w:rsidRDefault="00AF2452" w:rsidP="00CC46CC">
            <w:pPr>
              <w:spacing w:line="480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14:paraId="16A05162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43CCD">
              <w:rPr>
                <w:rFonts w:asciiTheme="majorHAnsi" w:hAnsiTheme="majorHAnsi" w:cstheme="majorHAnsi"/>
                <w:b/>
                <w:bCs/>
              </w:rPr>
              <w:t>Achondroplasia</w:t>
            </w:r>
          </w:p>
          <w:p w14:paraId="1F5EC73D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43CCD">
              <w:rPr>
                <w:rFonts w:asciiTheme="majorHAnsi" w:hAnsiTheme="majorHAnsi" w:cstheme="majorHAnsi"/>
                <w:b/>
                <w:bCs/>
              </w:rPr>
              <w:t>(n = 152)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14:paraId="120E3033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43CCD">
              <w:rPr>
                <w:rFonts w:asciiTheme="majorHAnsi" w:hAnsiTheme="majorHAnsi" w:cstheme="majorHAnsi"/>
                <w:b/>
                <w:bCs/>
              </w:rPr>
              <w:t>Control</w:t>
            </w:r>
          </w:p>
          <w:p w14:paraId="455BE17B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43CCD">
              <w:rPr>
                <w:rFonts w:asciiTheme="majorHAnsi" w:hAnsiTheme="majorHAnsi" w:cstheme="majorHAnsi"/>
                <w:b/>
                <w:bCs/>
              </w:rPr>
              <w:t>(n = 304)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</w:tcPr>
          <w:p w14:paraId="70E5F410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43CCD">
              <w:rPr>
                <w:rFonts w:asciiTheme="majorHAnsi" w:hAnsiTheme="majorHAnsi" w:cstheme="majorHAnsi"/>
                <w:b/>
                <w:bCs/>
              </w:rPr>
              <w:t>Achondroplasia</w:t>
            </w:r>
          </w:p>
          <w:p w14:paraId="40D0F57C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43CCD">
              <w:rPr>
                <w:rFonts w:asciiTheme="majorHAnsi" w:hAnsiTheme="majorHAnsi" w:cstheme="majorHAnsi"/>
                <w:b/>
                <w:bCs/>
              </w:rPr>
              <w:t>(n = 116)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14:paraId="2B6670A3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43CCD">
              <w:rPr>
                <w:rFonts w:asciiTheme="majorHAnsi" w:hAnsiTheme="majorHAnsi" w:cstheme="majorHAnsi"/>
                <w:b/>
                <w:bCs/>
              </w:rPr>
              <w:t>Control</w:t>
            </w:r>
          </w:p>
          <w:p w14:paraId="13FBE7D9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43CCD">
              <w:rPr>
                <w:rFonts w:asciiTheme="majorHAnsi" w:hAnsiTheme="majorHAnsi" w:cstheme="majorHAnsi"/>
                <w:b/>
                <w:bCs/>
              </w:rPr>
              <w:t>(n = 232)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41FA2003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43CCD">
              <w:rPr>
                <w:rFonts w:asciiTheme="majorHAnsi" w:hAnsiTheme="majorHAnsi" w:cstheme="majorHAnsi"/>
                <w:b/>
                <w:bCs/>
              </w:rPr>
              <w:t>Achondroplasia</w:t>
            </w:r>
          </w:p>
          <w:p w14:paraId="33AAE510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43CCD">
              <w:rPr>
                <w:rFonts w:asciiTheme="majorHAnsi" w:hAnsiTheme="majorHAnsi" w:cstheme="majorHAnsi"/>
                <w:b/>
                <w:bCs/>
              </w:rPr>
              <w:t>(n = 9)</w:t>
            </w:r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</w:tcBorders>
          </w:tcPr>
          <w:p w14:paraId="3E2265B6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43CCD">
              <w:rPr>
                <w:rFonts w:asciiTheme="majorHAnsi" w:hAnsiTheme="majorHAnsi" w:cstheme="majorHAnsi"/>
                <w:b/>
                <w:bCs/>
              </w:rPr>
              <w:t>Control</w:t>
            </w:r>
          </w:p>
          <w:p w14:paraId="48A4DB39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43CCD">
              <w:rPr>
                <w:rFonts w:asciiTheme="majorHAnsi" w:hAnsiTheme="majorHAnsi" w:cstheme="majorHAnsi"/>
                <w:b/>
                <w:bCs/>
              </w:rPr>
              <w:t>(n = 18)</w:t>
            </w:r>
          </w:p>
        </w:tc>
      </w:tr>
      <w:tr w:rsidR="00AF2452" w:rsidRPr="00743CCD" w14:paraId="1E580B68" w14:textId="77777777" w:rsidTr="0029462E">
        <w:tc>
          <w:tcPr>
            <w:tcW w:w="1866" w:type="dxa"/>
            <w:tcBorders>
              <w:top w:val="single" w:sz="4" w:space="0" w:color="auto"/>
            </w:tcBorders>
          </w:tcPr>
          <w:p w14:paraId="40FB2942" w14:textId="77777777" w:rsidR="00AF2452" w:rsidRPr="00743CCD" w:rsidRDefault="00AF2452" w:rsidP="00CC46CC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8B7F1D">
              <w:t>Inpatient</w:t>
            </w:r>
          </w:p>
        </w:tc>
        <w:tc>
          <w:tcPr>
            <w:tcW w:w="1766" w:type="dxa"/>
            <w:tcBorders>
              <w:top w:val="single" w:sz="4" w:space="0" w:color="auto"/>
            </w:tcBorders>
          </w:tcPr>
          <w:p w14:paraId="7E6AA450" w14:textId="77777777" w:rsidR="00AF2452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 w:rsidRPr="00E06EF8">
              <w:rPr>
                <w:rFonts w:asciiTheme="majorHAnsi" w:hAnsiTheme="majorHAnsi" w:cstheme="majorHAnsi"/>
              </w:rPr>
              <w:t>10,15</w:t>
            </w:r>
            <w:r>
              <w:rPr>
                <w:rFonts w:asciiTheme="majorHAnsi" w:hAnsiTheme="majorHAnsi" w:cstheme="majorHAnsi"/>
              </w:rPr>
              <w:t>8±</w:t>
            </w:r>
            <w:r w:rsidRPr="00E06EF8">
              <w:rPr>
                <w:rFonts w:asciiTheme="majorHAnsi" w:hAnsiTheme="majorHAnsi" w:cstheme="majorHAnsi"/>
              </w:rPr>
              <w:t>36,23</w:t>
            </w:r>
            <w:r>
              <w:rPr>
                <w:rFonts w:asciiTheme="majorHAnsi" w:hAnsiTheme="majorHAnsi" w:cstheme="majorHAnsi"/>
              </w:rPr>
              <w:t>5</w:t>
            </w:r>
          </w:p>
          <w:p w14:paraId="5C2E7B02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E06EF8">
              <w:rPr>
                <w:rFonts w:asciiTheme="majorHAnsi" w:hAnsiTheme="majorHAnsi" w:cstheme="majorHAnsi"/>
              </w:rPr>
              <w:t>4,35</w:t>
            </w:r>
            <w:r>
              <w:rPr>
                <w:rFonts w:asciiTheme="majorHAnsi" w:hAnsiTheme="majorHAnsi" w:cstheme="majorHAnsi"/>
              </w:rPr>
              <w:t xml:space="preserve">1, </w:t>
            </w:r>
            <w:r w:rsidRPr="00E06EF8">
              <w:rPr>
                <w:rFonts w:asciiTheme="majorHAnsi" w:hAnsiTheme="majorHAnsi" w:cstheme="majorHAnsi"/>
              </w:rPr>
              <w:t>15,96</w:t>
            </w:r>
            <w:r>
              <w:rPr>
                <w:rFonts w:asciiTheme="majorHAnsi" w:hAnsiTheme="majorHAnsi" w:cstheme="majorHAnsi"/>
              </w:rPr>
              <w:t>5)</w:t>
            </w:r>
          </w:p>
        </w:tc>
        <w:tc>
          <w:tcPr>
            <w:tcW w:w="1766" w:type="dxa"/>
            <w:tcBorders>
              <w:top w:val="single" w:sz="4" w:space="0" w:color="auto"/>
            </w:tcBorders>
          </w:tcPr>
          <w:p w14:paraId="7E31F5EE" w14:textId="77777777" w:rsidR="00AF2452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 w:rsidRPr="00E06EF8">
              <w:rPr>
                <w:rFonts w:asciiTheme="majorHAnsi" w:hAnsiTheme="majorHAnsi" w:cstheme="majorHAnsi"/>
              </w:rPr>
              <w:t>85</w:t>
            </w:r>
            <w:r>
              <w:rPr>
                <w:rFonts w:asciiTheme="majorHAnsi" w:hAnsiTheme="majorHAnsi" w:cstheme="majorHAnsi"/>
              </w:rPr>
              <w:t>5±</w:t>
            </w:r>
            <w:r w:rsidRPr="00E06EF8">
              <w:rPr>
                <w:rFonts w:asciiTheme="majorHAnsi" w:hAnsiTheme="majorHAnsi" w:cstheme="majorHAnsi"/>
              </w:rPr>
              <w:t>5,16</w:t>
            </w:r>
            <w:r>
              <w:rPr>
                <w:rFonts w:asciiTheme="majorHAnsi" w:hAnsiTheme="majorHAnsi" w:cstheme="majorHAnsi"/>
              </w:rPr>
              <w:t>5</w:t>
            </w:r>
          </w:p>
          <w:p w14:paraId="5DB4B57A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E06EF8">
              <w:rPr>
                <w:rFonts w:asciiTheme="majorHAnsi" w:hAnsiTheme="majorHAnsi" w:cstheme="majorHAnsi"/>
              </w:rPr>
              <w:t>272</w:t>
            </w:r>
            <w:r>
              <w:rPr>
                <w:rFonts w:asciiTheme="majorHAnsi" w:hAnsiTheme="majorHAnsi" w:cstheme="majorHAnsi"/>
              </w:rPr>
              <w:t xml:space="preserve">, </w:t>
            </w:r>
            <w:r w:rsidRPr="00E06EF8">
              <w:rPr>
                <w:rFonts w:asciiTheme="majorHAnsi" w:hAnsiTheme="majorHAnsi" w:cstheme="majorHAnsi"/>
              </w:rPr>
              <w:t>1,43</w:t>
            </w:r>
            <w:r>
              <w:rPr>
                <w:rFonts w:asciiTheme="majorHAnsi" w:hAnsiTheme="majorHAnsi" w:cstheme="majorHAnsi"/>
              </w:rPr>
              <w:t>8)</w:t>
            </w:r>
          </w:p>
        </w:tc>
        <w:tc>
          <w:tcPr>
            <w:tcW w:w="1708" w:type="dxa"/>
            <w:tcBorders>
              <w:top w:val="single" w:sz="4" w:space="0" w:color="auto"/>
            </w:tcBorders>
          </w:tcPr>
          <w:p w14:paraId="78A2F9A2" w14:textId="77777777" w:rsidR="00AF2452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 w:rsidRPr="001108F9">
              <w:rPr>
                <w:rFonts w:asciiTheme="majorHAnsi" w:hAnsiTheme="majorHAnsi" w:cstheme="majorHAnsi"/>
              </w:rPr>
              <w:t>18,631</w:t>
            </w:r>
            <w:r>
              <w:rPr>
                <w:rFonts w:asciiTheme="majorHAnsi" w:hAnsiTheme="majorHAnsi" w:cstheme="majorHAnsi"/>
              </w:rPr>
              <w:t>±</w:t>
            </w:r>
            <w:r w:rsidRPr="001108F9">
              <w:rPr>
                <w:rFonts w:asciiTheme="majorHAnsi" w:hAnsiTheme="majorHAnsi" w:cstheme="majorHAnsi"/>
              </w:rPr>
              <w:t>72,7</w:t>
            </w:r>
            <w:r>
              <w:rPr>
                <w:rFonts w:asciiTheme="majorHAnsi" w:hAnsiTheme="majorHAnsi" w:cstheme="majorHAnsi"/>
              </w:rPr>
              <w:t>30</w:t>
            </w:r>
          </w:p>
          <w:p w14:paraId="1F4FC6C5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1108F9">
              <w:rPr>
                <w:rFonts w:asciiTheme="majorHAnsi" w:hAnsiTheme="majorHAnsi" w:cstheme="majorHAnsi"/>
              </w:rPr>
              <w:t>5,255</w:t>
            </w:r>
            <w:r>
              <w:rPr>
                <w:rFonts w:asciiTheme="majorHAnsi" w:hAnsiTheme="majorHAnsi" w:cstheme="majorHAnsi"/>
              </w:rPr>
              <w:t xml:space="preserve">, </w:t>
            </w:r>
            <w:r w:rsidRPr="001108F9">
              <w:rPr>
                <w:rFonts w:asciiTheme="majorHAnsi" w:hAnsiTheme="majorHAnsi" w:cstheme="majorHAnsi"/>
              </w:rPr>
              <w:t>32,007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766" w:type="dxa"/>
            <w:tcBorders>
              <w:top w:val="single" w:sz="4" w:space="0" w:color="auto"/>
            </w:tcBorders>
          </w:tcPr>
          <w:p w14:paraId="5289446A" w14:textId="77777777" w:rsidR="00AF2452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 w:rsidRPr="001108F9">
              <w:rPr>
                <w:rFonts w:asciiTheme="majorHAnsi" w:hAnsiTheme="majorHAnsi" w:cstheme="majorHAnsi"/>
              </w:rPr>
              <w:t>1,134</w:t>
            </w:r>
            <w:r>
              <w:rPr>
                <w:rFonts w:asciiTheme="majorHAnsi" w:hAnsiTheme="majorHAnsi" w:cstheme="majorHAnsi"/>
              </w:rPr>
              <w:t>±</w:t>
            </w:r>
            <w:r w:rsidRPr="001108F9">
              <w:rPr>
                <w:rFonts w:asciiTheme="majorHAnsi" w:hAnsiTheme="majorHAnsi" w:cstheme="majorHAnsi"/>
              </w:rPr>
              <w:t>7,299</w:t>
            </w:r>
          </w:p>
          <w:p w14:paraId="77126FF8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1108F9">
              <w:rPr>
                <w:rFonts w:asciiTheme="majorHAnsi" w:hAnsiTheme="majorHAnsi" w:cstheme="majorHAnsi"/>
              </w:rPr>
              <w:t>190</w:t>
            </w:r>
            <w:r>
              <w:rPr>
                <w:rFonts w:asciiTheme="majorHAnsi" w:hAnsiTheme="majorHAnsi" w:cstheme="majorHAnsi"/>
              </w:rPr>
              <w:t xml:space="preserve">, </w:t>
            </w:r>
            <w:r w:rsidRPr="001108F9">
              <w:rPr>
                <w:rFonts w:asciiTheme="majorHAnsi" w:hAnsiTheme="majorHAnsi" w:cstheme="majorHAnsi"/>
              </w:rPr>
              <w:t>2,078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14:paraId="195E78A7" w14:textId="77777777" w:rsidR="00AF2452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t xml:space="preserve"> </w:t>
            </w:r>
            <w:r w:rsidRPr="001108F9">
              <w:rPr>
                <w:rFonts w:asciiTheme="majorHAnsi" w:hAnsiTheme="majorHAnsi" w:cstheme="majorHAnsi"/>
              </w:rPr>
              <w:t>9,948</w:t>
            </w:r>
            <w:r>
              <w:rPr>
                <w:rFonts w:asciiTheme="majorHAnsi" w:hAnsiTheme="majorHAnsi" w:cstheme="majorHAnsi"/>
              </w:rPr>
              <w:t>±</w:t>
            </w:r>
            <w:r w:rsidRPr="001108F9">
              <w:rPr>
                <w:rFonts w:asciiTheme="majorHAnsi" w:hAnsiTheme="majorHAnsi" w:cstheme="majorHAnsi"/>
              </w:rPr>
              <w:t>29,84</w:t>
            </w:r>
            <w:r>
              <w:rPr>
                <w:rFonts w:asciiTheme="majorHAnsi" w:hAnsiTheme="majorHAnsi" w:cstheme="majorHAnsi"/>
              </w:rPr>
              <w:t>5</w:t>
            </w:r>
          </w:p>
          <w:p w14:paraId="58476660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1108F9">
              <w:rPr>
                <w:rFonts w:asciiTheme="majorHAnsi" w:hAnsiTheme="majorHAnsi" w:cstheme="majorHAnsi"/>
              </w:rPr>
              <w:t>-12,992</w:t>
            </w:r>
            <w:r>
              <w:rPr>
                <w:rFonts w:asciiTheme="majorHAnsi" w:hAnsiTheme="majorHAnsi" w:cstheme="majorHAnsi"/>
              </w:rPr>
              <w:t xml:space="preserve">, </w:t>
            </w:r>
            <w:r w:rsidRPr="001108F9">
              <w:rPr>
                <w:rFonts w:asciiTheme="majorHAnsi" w:hAnsiTheme="majorHAnsi" w:cstheme="majorHAnsi"/>
              </w:rPr>
              <w:t>32,889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641" w:type="dxa"/>
            <w:tcBorders>
              <w:top w:val="single" w:sz="4" w:space="0" w:color="auto"/>
            </w:tcBorders>
          </w:tcPr>
          <w:p w14:paraId="462F4432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</w:t>
            </w:r>
          </w:p>
        </w:tc>
      </w:tr>
      <w:tr w:rsidR="00AF2452" w:rsidRPr="00743CCD" w14:paraId="51267033" w14:textId="77777777" w:rsidTr="0029462E">
        <w:tc>
          <w:tcPr>
            <w:tcW w:w="1866" w:type="dxa"/>
          </w:tcPr>
          <w:p w14:paraId="32BA5512" w14:textId="77777777" w:rsidR="00AF2452" w:rsidRPr="00743CCD" w:rsidRDefault="00AF2452" w:rsidP="00CC46CC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8B7F1D">
              <w:t>ER</w:t>
            </w:r>
          </w:p>
        </w:tc>
        <w:tc>
          <w:tcPr>
            <w:tcW w:w="1766" w:type="dxa"/>
          </w:tcPr>
          <w:p w14:paraId="315E6789" w14:textId="77777777" w:rsidR="00AF2452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 w:rsidRPr="00E06EF8">
              <w:rPr>
                <w:rFonts w:asciiTheme="majorHAnsi" w:hAnsiTheme="majorHAnsi" w:cstheme="majorHAnsi"/>
              </w:rPr>
              <w:t>47</w:t>
            </w:r>
            <w:r>
              <w:rPr>
                <w:rFonts w:asciiTheme="majorHAnsi" w:hAnsiTheme="majorHAnsi" w:cstheme="majorHAnsi"/>
              </w:rPr>
              <w:t>2±</w:t>
            </w:r>
            <w:r w:rsidRPr="00E06EF8">
              <w:rPr>
                <w:rFonts w:asciiTheme="majorHAnsi" w:hAnsiTheme="majorHAnsi" w:cstheme="majorHAnsi"/>
              </w:rPr>
              <w:t>1,65</w:t>
            </w:r>
            <w:r>
              <w:rPr>
                <w:rFonts w:asciiTheme="majorHAnsi" w:hAnsiTheme="majorHAnsi" w:cstheme="majorHAnsi"/>
              </w:rPr>
              <w:t>7</w:t>
            </w:r>
          </w:p>
          <w:p w14:paraId="0DB6BE00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E06EF8">
              <w:rPr>
                <w:rFonts w:asciiTheme="majorHAnsi" w:hAnsiTheme="majorHAnsi" w:cstheme="majorHAnsi"/>
              </w:rPr>
              <w:t>20</w:t>
            </w:r>
            <w:r>
              <w:rPr>
                <w:rFonts w:asciiTheme="majorHAnsi" w:hAnsiTheme="majorHAnsi" w:cstheme="majorHAnsi"/>
              </w:rPr>
              <w:t xml:space="preserve">6, </w:t>
            </w:r>
            <w:r w:rsidRPr="00E06EF8">
              <w:rPr>
                <w:rFonts w:asciiTheme="majorHAnsi" w:hAnsiTheme="majorHAnsi" w:cstheme="majorHAnsi"/>
              </w:rPr>
              <w:t>737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766" w:type="dxa"/>
          </w:tcPr>
          <w:p w14:paraId="36A3C790" w14:textId="77777777" w:rsidR="00AF2452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 w:rsidRPr="00E06EF8">
              <w:rPr>
                <w:rFonts w:asciiTheme="majorHAnsi" w:hAnsiTheme="majorHAnsi" w:cstheme="majorHAnsi"/>
              </w:rPr>
              <w:t>2</w:t>
            </w:r>
            <w:r>
              <w:rPr>
                <w:rFonts w:asciiTheme="majorHAnsi" w:hAnsiTheme="majorHAnsi" w:cstheme="majorHAnsi"/>
              </w:rPr>
              <w:t>10±</w:t>
            </w:r>
            <w:r w:rsidRPr="00E06EF8">
              <w:rPr>
                <w:rFonts w:asciiTheme="majorHAnsi" w:hAnsiTheme="majorHAnsi" w:cstheme="majorHAnsi"/>
              </w:rPr>
              <w:t>66</w:t>
            </w:r>
            <w:r>
              <w:rPr>
                <w:rFonts w:asciiTheme="majorHAnsi" w:hAnsiTheme="majorHAnsi" w:cstheme="majorHAnsi"/>
              </w:rPr>
              <w:t>4</w:t>
            </w:r>
          </w:p>
          <w:p w14:paraId="442BB6AE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E06EF8">
              <w:rPr>
                <w:rFonts w:asciiTheme="majorHAnsi" w:hAnsiTheme="majorHAnsi" w:cstheme="majorHAnsi"/>
              </w:rPr>
              <w:t>135</w:t>
            </w:r>
            <w:r>
              <w:rPr>
                <w:rFonts w:asciiTheme="majorHAnsi" w:hAnsiTheme="majorHAnsi" w:cstheme="majorHAnsi"/>
              </w:rPr>
              <w:t xml:space="preserve">, </w:t>
            </w:r>
            <w:r w:rsidRPr="00E06EF8">
              <w:rPr>
                <w:rFonts w:asciiTheme="majorHAnsi" w:hAnsiTheme="majorHAnsi" w:cstheme="majorHAnsi"/>
              </w:rPr>
              <w:t>28</w:t>
            </w:r>
            <w:r>
              <w:rPr>
                <w:rFonts w:asciiTheme="majorHAnsi" w:hAnsiTheme="majorHAnsi" w:cstheme="majorHAnsi"/>
              </w:rPr>
              <w:t>5)</w:t>
            </w:r>
          </w:p>
        </w:tc>
        <w:tc>
          <w:tcPr>
            <w:tcW w:w="1708" w:type="dxa"/>
          </w:tcPr>
          <w:p w14:paraId="5C0C031B" w14:textId="77777777" w:rsidR="00AF2452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 w:rsidRPr="001108F9">
              <w:rPr>
                <w:rFonts w:asciiTheme="majorHAnsi" w:hAnsiTheme="majorHAnsi" w:cstheme="majorHAnsi"/>
              </w:rPr>
              <w:t>26</w:t>
            </w:r>
            <w:r>
              <w:rPr>
                <w:rFonts w:asciiTheme="majorHAnsi" w:hAnsiTheme="majorHAnsi" w:cstheme="majorHAnsi"/>
              </w:rPr>
              <w:t>1±</w:t>
            </w:r>
            <w:r w:rsidRPr="001108F9">
              <w:rPr>
                <w:rFonts w:asciiTheme="majorHAnsi" w:hAnsiTheme="majorHAnsi" w:cstheme="majorHAnsi"/>
              </w:rPr>
              <w:t>90</w:t>
            </w:r>
            <w:r>
              <w:rPr>
                <w:rFonts w:asciiTheme="majorHAnsi" w:hAnsiTheme="majorHAnsi" w:cstheme="majorHAnsi"/>
              </w:rPr>
              <w:t>9</w:t>
            </w:r>
          </w:p>
          <w:p w14:paraId="53E0111A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1108F9">
              <w:rPr>
                <w:rFonts w:asciiTheme="majorHAnsi" w:hAnsiTheme="majorHAnsi" w:cstheme="majorHAnsi"/>
              </w:rPr>
              <w:t>9</w:t>
            </w:r>
            <w:r>
              <w:rPr>
                <w:rFonts w:asciiTheme="majorHAnsi" w:hAnsiTheme="majorHAnsi" w:cstheme="majorHAnsi"/>
              </w:rPr>
              <w:t xml:space="preserve">4, </w:t>
            </w:r>
            <w:r w:rsidRPr="001108F9">
              <w:rPr>
                <w:rFonts w:asciiTheme="majorHAnsi" w:hAnsiTheme="majorHAnsi" w:cstheme="majorHAnsi"/>
              </w:rPr>
              <w:t>428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766" w:type="dxa"/>
          </w:tcPr>
          <w:p w14:paraId="55FCFAAB" w14:textId="77777777" w:rsidR="00AF2452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 w:rsidRPr="001108F9">
              <w:rPr>
                <w:rFonts w:asciiTheme="majorHAnsi" w:hAnsiTheme="majorHAnsi" w:cstheme="majorHAnsi"/>
              </w:rPr>
              <w:t>238</w:t>
            </w:r>
            <w:r>
              <w:rPr>
                <w:rFonts w:asciiTheme="majorHAnsi" w:hAnsiTheme="majorHAnsi" w:cstheme="majorHAnsi"/>
              </w:rPr>
              <w:t>±</w:t>
            </w:r>
            <w:r w:rsidRPr="001108F9">
              <w:rPr>
                <w:rFonts w:asciiTheme="majorHAnsi" w:hAnsiTheme="majorHAnsi" w:cstheme="majorHAnsi"/>
              </w:rPr>
              <w:t>89</w:t>
            </w:r>
            <w:r>
              <w:rPr>
                <w:rFonts w:asciiTheme="majorHAnsi" w:hAnsiTheme="majorHAnsi" w:cstheme="majorHAnsi"/>
              </w:rPr>
              <w:t>7</w:t>
            </w:r>
          </w:p>
          <w:p w14:paraId="6529655C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1108F9">
              <w:rPr>
                <w:rFonts w:asciiTheme="majorHAnsi" w:hAnsiTheme="majorHAnsi" w:cstheme="majorHAnsi"/>
              </w:rPr>
              <w:t>122</w:t>
            </w:r>
            <w:r>
              <w:rPr>
                <w:rFonts w:asciiTheme="majorHAnsi" w:hAnsiTheme="majorHAnsi" w:cstheme="majorHAnsi"/>
              </w:rPr>
              <w:t xml:space="preserve">, </w:t>
            </w:r>
            <w:r w:rsidRPr="001108F9">
              <w:rPr>
                <w:rFonts w:asciiTheme="majorHAnsi" w:hAnsiTheme="majorHAnsi" w:cstheme="majorHAnsi"/>
              </w:rPr>
              <w:t>354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833" w:type="dxa"/>
          </w:tcPr>
          <w:p w14:paraId="00226234" w14:textId="77777777" w:rsidR="00AF2452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t xml:space="preserve"> </w:t>
            </w:r>
            <w:r w:rsidRPr="001108F9">
              <w:rPr>
                <w:rFonts w:asciiTheme="majorHAnsi" w:hAnsiTheme="majorHAnsi" w:cstheme="majorHAnsi"/>
              </w:rPr>
              <w:t>740</w:t>
            </w:r>
            <w:r>
              <w:rPr>
                <w:rFonts w:asciiTheme="majorHAnsi" w:hAnsiTheme="majorHAnsi" w:cstheme="majorHAnsi"/>
              </w:rPr>
              <w:t>±</w:t>
            </w:r>
            <w:r w:rsidRPr="001108F9">
              <w:rPr>
                <w:rFonts w:asciiTheme="majorHAnsi" w:hAnsiTheme="majorHAnsi" w:cstheme="majorHAnsi"/>
              </w:rPr>
              <w:t>996</w:t>
            </w:r>
          </w:p>
          <w:p w14:paraId="421E07F5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1108F9">
              <w:rPr>
                <w:rFonts w:asciiTheme="majorHAnsi" w:hAnsiTheme="majorHAnsi" w:cstheme="majorHAnsi"/>
              </w:rPr>
              <w:t>-2</w:t>
            </w:r>
            <w:r>
              <w:rPr>
                <w:rFonts w:asciiTheme="majorHAnsi" w:hAnsiTheme="majorHAnsi" w:cstheme="majorHAnsi"/>
              </w:rPr>
              <w:t xml:space="preserve">6, </w:t>
            </w:r>
            <w:r w:rsidRPr="001108F9">
              <w:rPr>
                <w:rFonts w:asciiTheme="majorHAnsi" w:hAnsiTheme="majorHAnsi" w:cstheme="majorHAnsi"/>
              </w:rPr>
              <w:t>1,506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641" w:type="dxa"/>
          </w:tcPr>
          <w:p w14:paraId="15241C26" w14:textId="77777777" w:rsidR="00AF2452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 w:rsidRPr="001108F9">
              <w:rPr>
                <w:rFonts w:asciiTheme="majorHAnsi" w:hAnsiTheme="majorHAnsi" w:cstheme="majorHAnsi"/>
              </w:rPr>
              <w:t>3</w:t>
            </w:r>
            <w:r>
              <w:rPr>
                <w:rFonts w:asciiTheme="majorHAnsi" w:hAnsiTheme="majorHAnsi" w:cstheme="majorHAnsi"/>
              </w:rPr>
              <w:t>3±</w:t>
            </w:r>
            <w:r w:rsidRPr="001108F9">
              <w:rPr>
                <w:rFonts w:asciiTheme="majorHAnsi" w:hAnsiTheme="majorHAnsi" w:cstheme="majorHAnsi"/>
              </w:rPr>
              <w:t>138</w:t>
            </w:r>
          </w:p>
          <w:p w14:paraId="25588D03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1108F9">
              <w:rPr>
                <w:rFonts w:asciiTheme="majorHAnsi" w:hAnsiTheme="majorHAnsi" w:cstheme="majorHAnsi"/>
              </w:rPr>
              <w:t>-36</w:t>
            </w:r>
            <w:r>
              <w:rPr>
                <w:rFonts w:asciiTheme="majorHAnsi" w:hAnsiTheme="majorHAnsi" w:cstheme="majorHAnsi"/>
              </w:rPr>
              <w:t xml:space="preserve">, </w:t>
            </w:r>
            <w:r w:rsidRPr="001108F9">
              <w:rPr>
                <w:rFonts w:asciiTheme="majorHAnsi" w:hAnsiTheme="majorHAnsi" w:cstheme="majorHAnsi"/>
              </w:rPr>
              <w:t>101</w:t>
            </w:r>
            <w:r>
              <w:rPr>
                <w:rFonts w:asciiTheme="majorHAnsi" w:hAnsiTheme="majorHAnsi" w:cstheme="majorHAnsi"/>
              </w:rPr>
              <w:t>)</w:t>
            </w:r>
          </w:p>
        </w:tc>
      </w:tr>
      <w:tr w:rsidR="00AF2452" w:rsidRPr="00743CCD" w14:paraId="64676517" w14:textId="77777777" w:rsidTr="0029462E">
        <w:tc>
          <w:tcPr>
            <w:tcW w:w="1866" w:type="dxa"/>
          </w:tcPr>
          <w:p w14:paraId="4AAB32A3" w14:textId="77777777" w:rsidR="00AF2452" w:rsidRPr="00743CCD" w:rsidRDefault="00AF2452" w:rsidP="00CC46CC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8B7F1D">
              <w:t>Non-ER outpatient visit</w:t>
            </w:r>
          </w:p>
        </w:tc>
        <w:tc>
          <w:tcPr>
            <w:tcW w:w="1766" w:type="dxa"/>
          </w:tcPr>
          <w:p w14:paraId="24C27673" w14:textId="77777777" w:rsidR="00AF2452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 w:rsidRPr="00E06EF8">
              <w:rPr>
                <w:rFonts w:asciiTheme="majorHAnsi" w:hAnsiTheme="majorHAnsi" w:cstheme="majorHAnsi"/>
              </w:rPr>
              <w:t>4,96</w:t>
            </w:r>
            <w:r>
              <w:rPr>
                <w:rFonts w:asciiTheme="majorHAnsi" w:hAnsiTheme="majorHAnsi" w:cstheme="majorHAnsi"/>
              </w:rPr>
              <w:t>9±</w:t>
            </w:r>
            <w:r w:rsidRPr="00E06EF8">
              <w:rPr>
                <w:rFonts w:asciiTheme="majorHAnsi" w:hAnsiTheme="majorHAnsi" w:cstheme="majorHAnsi"/>
              </w:rPr>
              <w:t>7,88</w:t>
            </w:r>
            <w:r>
              <w:rPr>
                <w:rFonts w:asciiTheme="majorHAnsi" w:hAnsiTheme="majorHAnsi" w:cstheme="majorHAnsi"/>
              </w:rPr>
              <w:t>6</w:t>
            </w:r>
          </w:p>
          <w:p w14:paraId="5346EE72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E06EF8">
              <w:rPr>
                <w:rFonts w:asciiTheme="majorHAnsi" w:hAnsiTheme="majorHAnsi" w:cstheme="majorHAnsi"/>
              </w:rPr>
              <w:t>3,70</w:t>
            </w:r>
            <w:r>
              <w:rPr>
                <w:rFonts w:asciiTheme="majorHAnsi" w:hAnsiTheme="majorHAnsi" w:cstheme="majorHAnsi"/>
              </w:rPr>
              <w:t xml:space="preserve">5, </w:t>
            </w:r>
            <w:r w:rsidRPr="00E06EF8">
              <w:rPr>
                <w:rFonts w:asciiTheme="majorHAnsi" w:hAnsiTheme="majorHAnsi" w:cstheme="majorHAnsi"/>
              </w:rPr>
              <w:t>6,232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766" w:type="dxa"/>
          </w:tcPr>
          <w:p w14:paraId="63366EFE" w14:textId="77777777" w:rsidR="00AF2452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 w:rsidRPr="00E06EF8">
              <w:rPr>
                <w:rFonts w:asciiTheme="majorHAnsi" w:hAnsiTheme="majorHAnsi" w:cstheme="majorHAnsi"/>
              </w:rPr>
              <w:t>2,04</w:t>
            </w:r>
            <w:r>
              <w:rPr>
                <w:rFonts w:asciiTheme="majorHAnsi" w:hAnsiTheme="majorHAnsi" w:cstheme="majorHAnsi"/>
              </w:rPr>
              <w:t>9±</w:t>
            </w:r>
            <w:r w:rsidRPr="00E06EF8">
              <w:rPr>
                <w:rFonts w:asciiTheme="majorHAnsi" w:hAnsiTheme="majorHAnsi" w:cstheme="majorHAnsi"/>
              </w:rPr>
              <w:t>5,738</w:t>
            </w:r>
          </w:p>
          <w:p w14:paraId="3A4CEF79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E06EF8">
              <w:rPr>
                <w:rFonts w:asciiTheme="majorHAnsi" w:hAnsiTheme="majorHAnsi" w:cstheme="majorHAnsi"/>
              </w:rPr>
              <w:t>1,401</w:t>
            </w:r>
            <w:r>
              <w:rPr>
                <w:rFonts w:asciiTheme="majorHAnsi" w:hAnsiTheme="majorHAnsi" w:cstheme="majorHAnsi"/>
              </w:rPr>
              <w:t xml:space="preserve">, </w:t>
            </w:r>
            <w:r w:rsidRPr="00E06EF8">
              <w:rPr>
                <w:rFonts w:asciiTheme="majorHAnsi" w:hAnsiTheme="majorHAnsi" w:cstheme="majorHAnsi"/>
              </w:rPr>
              <w:t>2,69</w:t>
            </w:r>
            <w:r>
              <w:rPr>
                <w:rFonts w:asciiTheme="majorHAnsi" w:hAnsiTheme="majorHAnsi" w:cstheme="majorHAnsi"/>
              </w:rPr>
              <w:t>7)</w:t>
            </w:r>
          </w:p>
        </w:tc>
        <w:tc>
          <w:tcPr>
            <w:tcW w:w="1708" w:type="dxa"/>
          </w:tcPr>
          <w:p w14:paraId="348BCFB2" w14:textId="77777777" w:rsidR="00AF2452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 w:rsidRPr="001108F9">
              <w:rPr>
                <w:rFonts w:asciiTheme="majorHAnsi" w:hAnsiTheme="majorHAnsi" w:cstheme="majorHAnsi"/>
              </w:rPr>
              <w:t>7,37</w:t>
            </w:r>
            <w:r>
              <w:rPr>
                <w:rFonts w:asciiTheme="majorHAnsi" w:hAnsiTheme="majorHAnsi" w:cstheme="majorHAnsi"/>
              </w:rPr>
              <w:t>7±</w:t>
            </w:r>
            <w:r w:rsidRPr="001108F9">
              <w:rPr>
                <w:rFonts w:asciiTheme="majorHAnsi" w:hAnsiTheme="majorHAnsi" w:cstheme="majorHAnsi"/>
              </w:rPr>
              <w:t>9,769</w:t>
            </w:r>
          </w:p>
          <w:p w14:paraId="72ABB83A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1108F9">
              <w:rPr>
                <w:rFonts w:asciiTheme="majorHAnsi" w:hAnsiTheme="majorHAnsi" w:cstheme="majorHAnsi"/>
              </w:rPr>
              <w:t>5,580</w:t>
            </w:r>
            <w:r>
              <w:rPr>
                <w:rFonts w:asciiTheme="majorHAnsi" w:hAnsiTheme="majorHAnsi" w:cstheme="majorHAnsi"/>
              </w:rPr>
              <w:t xml:space="preserve">, </w:t>
            </w:r>
            <w:r w:rsidRPr="001108F9">
              <w:rPr>
                <w:rFonts w:asciiTheme="majorHAnsi" w:hAnsiTheme="majorHAnsi" w:cstheme="majorHAnsi"/>
              </w:rPr>
              <w:t>9,17</w:t>
            </w:r>
            <w:r>
              <w:rPr>
                <w:rFonts w:asciiTheme="majorHAnsi" w:hAnsiTheme="majorHAnsi" w:cstheme="majorHAnsi"/>
              </w:rPr>
              <w:t>5)</w:t>
            </w:r>
          </w:p>
        </w:tc>
        <w:tc>
          <w:tcPr>
            <w:tcW w:w="1766" w:type="dxa"/>
          </w:tcPr>
          <w:p w14:paraId="40C77DBC" w14:textId="77777777" w:rsidR="00AF2452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 w:rsidRPr="001108F9">
              <w:rPr>
                <w:rFonts w:asciiTheme="majorHAnsi" w:hAnsiTheme="majorHAnsi" w:cstheme="majorHAnsi"/>
              </w:rPr>
              <w:t>3,10</w:t>
            </w:r>
            <w:r>
              <w:rPr>
                <w:rFonts w:asciiTheme="majorHAnsi" w:hAnsiTheme="majorHAnsi" w:cstheme="majorHAnsi"/>
              </w:rPr>
              <w:t>5±</w:t>
            </w:r>
            <w:r w:rsidRPr="001108F9">
              <w:rPr>
                <w:rFonts w:asciiTheme="majorHAnsi" w:hAnsiTheme="majorHAnsi" w:cstheme="majorHAnsi"/>
              </w:rPr>
              <w:t>7,0</w:t>
            </w:r>
            <w:r>
              <w:rPr>
                <w:rFonts w:asciiTheme="majorHAnsi" w:hAnsiTheme="majorHAnsi" w:cstheme="majorHAnsi"/>
              </w:rPr>
              <w:t>10</w:t>
            </w:r>
          </w:p>
          <w:p w14:paraId="402F6818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1108F9">
              <w:rPr>
                <w:rFonts w:asciiTheme="majorHAnsi" w:hAnsiTheme="majorHAnsi" w:cstheme="majorHAnsi"/>
              </w:rPr>
              <w:t>2,19</w:t>
            </w:r>
            <w:r>
              <w:rPr>
                <w:rFonts w:asciiTheme="majorHAnsi" w:hAnsiTheme="majorHAnsi" w:cstheme="majorHAnsi"/>
              </w:rPr>
              <w:t xml:space="preserve">8, </w:t>
            </w:r>
            <w:r w:rsidRPr="001108F9">
              <w:rPr>
                <w:rFonts w:asciiTheme="majorHAnsi" w:hAnsiTheme="majorHAnsi" w:cstheme="majorHAnsi"/>
              </w:rPr>
              <w:t>4,011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833" w:type="dxa"/>
          </w:tcPr>
          <w:p w14:paraId="75B92F8A" w14:textId="77777777" w:rsidR="00AF2452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t xml:space="preserve"> </w:t>
            </w:r>
            <w:r w:rsidRPr="001108F9">
              <w:rPr>
                <w:rFonts w:asciiTheme="majorHAnsi" w:hAnsiTheme="majorHAnsi" w:cstheme="majorHAnsi"/>
              </w:rPr>
              <w:t>4,296</w:t>
            </w:r>
            <w:r>
              <w:rPr>
                <w:rFonts w:asciiTheme="majorHAnsi" w:hAnsiTheme="majorHAnsi" w:cstheme="majorHAnsi"/>
              </w:rPr>
              <w:t>±</w:t>
            </w:r>
            <w:r w:rsidRPr="001108F9">
              <w:rPr>
                <w:rFonts w:asciiTheme="majorHAnsi" w:hAnsiTheme="majorHAnsi" w:cstheme="majorHAnsi"/>
              </w:rPr>
              <w:t>3,16</w:t>
            </w:r>
            <w:r>
              <w:rPr>
                <w:rFonts w:asciiTheme="majorHAnsi" w:hAnsiTheme="majorHAnsi" w:cstheme="majorHAnsi"/>
              </w:rPr>
              <w:t>2</w:t>
            </w:r>
          </w:p>
          <w:p w14:paraId="5C61C4A1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1108F9">
              <w:rPr>
                <w:rFonts w:asciiTheme="majorHAnsi" w:hAnsiTheme="majorHAnsi" w:cstheme="majorHAnsi"/>
              </w:rPr>
              <w:t>1,86</w:t>
            </w:r>
            <w:r>
              <w:rPr>
                <w:rFonts w:asciiTheme="majorHAnsi" w:hAnsiTheme="majorHAnsi" w:cstheme="majorHAnsi"/>
              </w:rPr>
              <w:t xml:space="preserve">6, </w:t>
            </w:r>
            <w:r w:rsidRPr="001108F9">
              <w:rPr>
                <w:rFonts w:asciiTheme="majorHAnsi" w:hAnsiTheme="majorHAnsi" w:cstheme="majorHAnsi"/>
              </w:rPr>
              <w:t>6,726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641" w:type="dxa"/>
          </w:tcPr>
          <w:p w14:paraId="2DC14C4D" w14:textId="77777777" w:rsidR="00AF2452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 w:rsidRPr="001108F9">
              <w:rPr>
                <w:rFonts w:asciiTheme="majorHAnsi" w:hAnsiTheme="majorHAnsi" w:cstheme="majorHAnsi"/>
              </w:rPr>
              <w:t>4,10</w:t>
            </w:r>
            <w:r>
              <w:rPr>
                <w:rFonts w:asciiTheme="majorHAnsi" w:hAnsiTheme="majorHAnsi" w:cstheme="majorHAnsi"/>
              </w:rPr>
              <w:t>4±</w:t>
            </w:r>
            <w:r w:rsidRPr="001108F9">
              <w:rPr>
                <w:rFonts w:asciiTheme="majorHAnsi" w:hAnsiTheme="majorHAnsi" w:cstheme="majorHAnsi"/>
              </w:rPr>
              <w:t>10,960</w:t>
            </w:r>
          </w:p>
          <w:p w14:paraId="6B98EA74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1108F9">
              <w:rPr>
                <w:rFonts w:asciiTheme="majorHAnsi" w:hAnsiTheme="majorHAnsi" w:cstheme="majorHAnsi"/>
              </w:rPr>
              <w:t>-1,34</w:t>
            </w:r>
            <w:r>
              <w:rPr>
                <w:rFonts w:asciiTheme="majorHAnsi" w:hAnsiTheme="majorHAnsi" w:cstheme="majorHAnsi"/>
              </w:rPr>
              <w:t xml:space="preserve">7, </w:t>
            </w:r>
            <w:r w:rsidRPr="001108F9">
              <w:rPr>
                <w:rFonts w:asciiTheme="majorHAnsi" w:hAnsiTheme="majorHAnsi" w:cstheme="majorHAnsi"/>
              </w:rPr>
              <w:t>9,55</w:t>
            </w:r>
            <w:r>
              <w:rPr>
                <w:rFonts w:asciiTheme="majorHAnsi" w:hAnsiTheme="majorHAnsi" w:cstheme="majorHAnsi"/>
              </w:rPr>
              <w:t>4)</w:t>
            </w:r>
          </w:p>
        </w:tc>
      </w:tr>
      <w:tr w:rsidR="00AF2452" w:rsidRPr="00743CCD" w14:paraId="7584D67F" w14:textId="77777777" w:rsidTr="0029462E">
        <w:tc>
          <w:tcPr>
            <w:tcW w:w="1866" w:type="dxa"/>
          </w:tcPr>
          <w:p w14:paraId="6D9E146B" w14:textId="77777777" w:rsidR="00AF2452" w:rsidRPr="00743CCD" w:rsidRDefault="00AF2452" w:rsidP="00CC46CC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8B7F1D">
              <w:t>Prescription</w:t>
            </w:r>
          </w:p>
        </w:tc>
        <w:tc>
          <w:tcPr>
            <w:tcW w:w="1766" w:type="dxa"/>
          </w:tcPr>
          <w:p w14:paraId="648250BE" w14:textId="77777777" w:rsidR="00AF2452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 w:rsidRPr="00E06EF8">
              <w:rPr>
                <w:rFonts w:asciiTheme="majorHAnsi" w:hAnsiTheme="majorHAnsi" w:cstheme="majorHAnsi"/>
              </w:rPr>
              <w:t>1,37</w:t>
            </w:r>
            <w:r>
              <w:rPr>
                <w:rFonts w:asciiTheme="majorHAnsi" w:hAnsiTheme="majorHAnsi" w:cstheme="majorHAnsi"/>
              </w:rPr>
              <w:t>2±</w:t>
            </w:r>
            <w:r w:rsidRPr="00E06EF8">
              <w:rPr>
                <w:rFonts w:asciiTheme="majorHAnsi" w:hAnsiTheme="majorHAnsi" w:cstheme="majorHAnsi"/>
              </w:rPr>
              <w:t>3,717</w:t>
            </w:r>
          </w:p>
          <w:p w14:paraId="76607D3C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E06EF8">
              <w:rPr>
                <w:rFonts w:asciiTheme="majorHAnsi" w:hAnsiTheme="majorHAnsi" w:cstheme="majorHAnsi"/>
              </w:rPr>
              <w:t>776</w:t>
            </w:r>
            <w:r>
              <w:rPr>
                <w:rFonts w:asciiTheme="majorHAnsi" w:hAnsiTheme="majorHAnsi" w:cstheme="majorHAnsi"/>
              </w:rPr>
              <w:t xml:space="preserve">, </w:t>
            </w:r>
            <w:r w:rsidRPr="00E06EF8">
              <w:rPr>
                <w:rFonts w:asciiTheme="majorHAnsi" w:hAnsiTheme="majorHAnsi" w:cstheme="majorHAnsi"/>
              </w:rPr>
              <w:t>1,96</w:t>
            </w:r>
            <w:r>
              <w:rPr>
                <w:rFonts w:asciiTheme="majorHAnsi" w:hAnsiTheme="majorHAnsi" w:cstheme="majorHAnsi"/>
              </w:rPr>
              <w:t>8)</w:t>
            </w:r>
          </w:p>
        </w:tc>
        <w:tc>
          <w:tcPr>
            <w:tcW w:w="1766" w:type="dxa"/>
          </w:tcPr>
          <w:p w14:paraId="6EB15C6F" w14:textId="77777777" w:rsidR="00AF2452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 w:rsidRPr="00E06EF8">
              <w:rPr>
                <w:rFonts w:asciiTheme="majorHAnsi" w:hAnsiTheme="majorHAnsi" w:cstheme="majorHAnsi"/>
              </w:rPr>
              <w:t>1,37</w:t>
            </w:r>
            <w:r>
              <w:rPr>
                <w:rFonts w:asciiTheme="majorHAnsi" w:hAnsiTheme="majorHAnsi" w:cstheme="majorHAnsi"/>
              </w:rPr>
              <w:t>2±</w:t>
            </w:r>
            <w:r w:rsidRPr="00E06EF8">
              <w:rPr>
                <w:rFonts w:asciiTheme="majorHAnsi" w:hAnsiTheme="majorHAnsi" w:cstheme="majorHAnsi"/>
              </w:rPr>
              <w:t>3,717</w:t>
            </w:r>
          </w:p>
          <w:p w14:paraId="2533EF0F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E06EF8">
              <w:rPr>
                <w:rFonts w:asciiTheme="majorHAnsi" w:hAnsiTheme="majorHAnsi" w:cstheme="majorHAnsi"/>
              </w:rPr>
              <w:t>776</w:t>
            </w:r>
            <w:r>
              <w:rPr>
                <w:rFonts w:asciiTheme="majorHAnsi" w:hAnsiTheme="majorHAnsi" w:cstheme="majorHAnsi"/>
              </w:rPr>
              <w:t xml:space="preserve">, </w:t>
            </w:r>
            <w:r w:rsidRPr="00E06EF8">
              <w:rPr>
                <w:rFonts w:asciiTheme="majorHAnsi" w:hAnsiTheme="majorHAnsi" w:cstheme="majorHAnsi"/>
              </w:rPr>
              <w:t>1,96</w:t>
            </w:r>
            <w:r>
              <w:rPr>
                <w:rFonts w:asciiTheme="majorHAnsi" w:hAnsiTheme="majorHAnsi" w:cstheme="majorHAnsi"/>
              </w:rPr>
              <w:t>8)</w:t>
            </w:r>
          </w:p>
        </w:tc>
        <w:tc>
          <w:tcPr>
            <w:tcW w:w="1708" w:type="dxa"/>
          </w:tcPr>
          <w:p w14:paraId="5466D91B" w14:textId="77777777" w:rsidR="00AF2452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 w:rsidRPr="001108F9">
              <w:rPr>
                <w:rFonts w:asciiTheme="majorHAnsi" w:hAnsiTheme="majorHAnsi" w:cstheme="majorHAnsi"/>
              </w:rPr>
              <w:t>1,60</w:t>
            </w:r>
            <w:r>
              <w:rPr>
                <w:rFonts w:asciiTheme="majorHAnsi" w:hAnsiTheme="majorHAnsi" w:cstheme="majorHAnsi"/>
              </w:rPr>
              <w:t>9±</w:t>
            </w:r>
            <w:r w:rsidRPr="001108F9">
              <w:rPr>
                <w:rFonts w:asciiTheme="majorHAnsi" w:hAnsiTheme="majorHAnsi" w:cstheme="majorHAnsi"/>
              </w:rPr>
              <w:t>5,6</w:t>
            </w:r>
            <w:r>
              <w:rPr>
                <w:rFonts w:asciiTheme="majorHAnsi" w:hAnsiTheme="majorHAnsi" w:cstheme="majorHAnsi"/>
              </w:rPr>
              <w:t>60</w:t>
            </w:r>
            <w:r w:rsidRPr="001108F9">
              <w:rPr>
                <w:rFonts w:asciiTheme="majorHAnsi" w:hAnsiTheme="majorHAnsi" w:cstheme="majorHAnsi"/>
              </w:rPr>
              <w:tab/>
            </w:r>
          </w:p>
          <w:p w14:paraId="08A3C5AA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1108F9">
              <w:rPr>
                <w:rFonts w:asciiTheme="majorHAnsi" w:hAnsiTheme="majorHAnsi" w:cstheme="majorHAnsi"/>
              </w:rPr>
              <w:t>6</w:t>
            </w:r>
            <w:r>
              <w:rPr>
                <w:rFonts w:asciiTheme="majorHAnsi" w:hAnsiTheme="majorHAnsi" w:cstheme="majorHAnsi"/>
              </w:rPr>
              <w:t xml:space="preserve">8, </w:t>
            </w:r>
            <w:r w:rsidRPr="001108F9">
              <w:rPr>
                <w:rFonts w:asciiTheme="majorHAnsi" w:hAnsiTheme="majorHAnsi" w:cstheme="majorHAnsi"/>
              </w:rPr>
              <w:t>2,6</w:t>
            </w:r>
            <w:r>
              <w:rPr>
                <w:rFonts w:asciiTheme="majorHAnsi" w:hAnsiTheme="majorHAnsi" w:cstheme="majorHAnsi"/>
              </w:rPr>
              <w:t>50</w:t>
            </w:r>
          </w:p>
        </w:tc>
        <w:tc>
          <w:tcPr>
            <w:tcW w:w="1766" w:type="dxa"/>
          </w:tcPr>
          <w:p w14:paraId="0DE2D0F8" w14:textId="77777777" w:rsidR="00AF2452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 w:rsidRPr="001108F9">
              <w:rPr>
                <w:rFonts w:asciiTheme="majorHAnsi" w:hAnsiTheme="majorHAnsi" w:cstheme="majorHAnsi"/>
              </w:rPr>
              <w:t>1,706</w:t>
            </w:r>
            <w:r>
              <w:rPr>
                <w:rFonts w:asciiTheme="majorHAnsi" w:hAnsiTheme="majorHAnsi" w:cstheme="majorHAnsi"/>
              </w:rPr>
              <w:t>±</w:t>
            </w:r>
            <w:r w:rsidRPr="001108F9">
              <w:rPr>
                <w:rFonts w:asciiTheme="majorHAnsi" w:hAnsiTheme="majorHAnsi" w:cstheme="majorHAnsi"/>
              </w:rPr>
              <w:t>7,176</w:t>
            </w:r>
          </w:p>
          <w:p w14:paraId="51777523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1108F9">
              <w:rPr>
                <w:rFonts w:asciiTheme="majorHAnsi" w:hAnsiTheme="majorHAnsi" w:cstheme="majorHAnsi"/>
              </w:rPr>
              <w:t>77</w:t>
            </w:r>
            <w:r>
              <w:rPr>
                <w:rFonts w:asciiTheme="majorHAnsi" w:hAnsiTheme="majorHAnsi" w:cstheme="majorHAnsi"/>
              </w:rPr>
              <w:t xml:space="preserve">8, </w:t>
            </w:r>
            <w:r w:rsidRPr="001108F9">
              <w:rPr>
                <w:rFonts w:asciiTheme="majorHAnsi" w:hAnsiTheme="majorHAnsi" w:cstheme="majorHAnsi"/>
              </w:rPr>
              <w:t>2,634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833" w:type="dxa"/>
          </w:tcPr>
          <w:p w14:paraId="6ED59EA5" w14:textId="77777777" w:rsidR="00AF2452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t xml:space="preserve"> </w:t>
            </w:r>
            <w:r w:rsidRPr="001108F9">
              <w:rPr>
                <w:rFonts w:asciiTheme="majorHAnsi" w:hAnsiTheme="majorHAnsi" w:cstheme="majorHAnsi"/>
              </w:rPr>
              <w:t>5,592</w:t>
            </w:r>
            <w:r>
              <w:rPr>
                <w:rFonts w:asciiTheme="majorHAnsi" w:hAnsiTheme="majorHAnsi" w:cstheme="majorHAnsi"/>
              </w:rPr>
              <w:t>±</w:t>
            </w:r>
            <w:r w:rsidRPr="001108F9">
              <w:rPr>
                <w:rFonts w:asciiTheme="majorHAnsi" w:hAnsiTheme="majorHAnsi" w:cstheme="majorHAnsi"/>
              </w:rPr>
              <w:t>13,20</w:t>
            </w:r>
            <w:r>
              <w:rPr>
                <w:rFonts w:asciiTheme="majorHAnsi" w:hAnsiTheme="majorHAnsi" w:cstheme="majorHAnsi"/>
              </w:rPr>
              <w:t>6</w:t>
            </w:r>
          </w:p>
          <w:p w14:paraId="14342577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1108F9">
              <w:rPr>
                <w:rFonts w:asciiTheme="majorHAnsi" w:hAnsiTheme="majorHAnsi" w:cstheme="majorHAnsi"/>
              </w:rPr>
              <w:t>-4,559</w:t>
            </w:r>
            <w:r>
              <w:rPr>
                <w:rFonts w:asciiTheme="majorHAnsi" w:hAnsiTheme="majorHAnsi" w:cstheme="majorHAnsi"/>
              </w:rPr>
              <w:t>,</w:t>
            </w:r>
            <w:r w:rsidRPr="001108F9">
              <w:rPr>
                <w:rFonts w:asciiTheme="majorHAnsi" w:hAnsiTheme="majorHAnsi" w:cstheme="majorHAnsi"/>
              </w:rPr>
              <w:tab/>
              <w:t>15,743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641" w:type="dxa"/>
          </w:tcPr>
          <w:p w14:paraId="2F8E1415" w14:textId="77777777" w:rsidR="00AF2452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 w:rsidRPr="001108F9">
              <w:rPr>
                <w:rFonts w:asciiTheme="majorHAnsi" w:hAnsiTheme="majorHAnsi" w:cstheme="majorHAnsi"/>
              </w:rPr>
              <w:t>2,054</w:t>
            </w:r>
            <w:r>
              <w:rPr>
                <w:rFonts w:asciiTheme="majorHAnsi" w:hAnsiTheme="majorHAnsi" w:cstheme="majorHAnsi"/>
              </w:rPr>
              <w:t>±</w:t>
            </w:r>
            <w:r w:rsidRPr="001108F9">
              <w:rPr>
                <w:rFonts w:asciiTheme="majorHAnsi" w:hAnsiTheme="majorHAnsi" w:cstheme="majorHAnsi"/>
              </w:rPr>
              <w:t>6,55</w:t>
            </w:r>
            <w:r>
              <w:rPr>
                <w:rFonts w:asciiTheme="majorHAnsi" w:hAnsiTheme="majorHAnsi" w:cstheme="majorHAnsi"/>
              </w:rPr>
              <w:t>9</w:t>
            </w:r>
          </w:p>
          <w:p w14:paraId="78A538E6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1108F9">
              <w:rPr>
                <w:rFonts w:asciiTheme="majorHAnsi" w:hAnsiTheme="majorHAnsi" w:cstheme="majorHAnsi"/>
              </w:rPr>
              <w:t>-1,207</w:t>
            </w:r>
            <w:r>
              <w:rPr>
                <w:rFonts w:asciiTheme="majorHAnsi" w:hAnsiTheme="majorHAnsi" w:cstheme="majorHAnsi"/>
              </w:rPr>
              <w:t xml:space="preserve">, </w:t>
            </w:r>
            <w:r w:rsidRPr="001108F9">
              <w:rPr>
                <w:rFonts w:asciiTheme="majorHAnsi" w:hAnsiTheme="majorHAnsi" w:cstheme="majorHAnsi"/>
              </w:rPr>
              <w:t>5,316</w:t>
            </w:r>
            <w:r>
              <w:rPr>
                <w:rFonts w:asciiTheme="majorHAnsi" w:hAnsiTheme="majorHAnsi" w:cstheme="majorHAnsi"/>
              </w:rPr>
              <w:t>)</w:t>
            </w:r>
          </w:p>
        </w:tc>
      </w:tr>
      <w:tr w:rsidR="00AF2452" w:rsidRPr="00743CCD" w14:paraId="4121C35C" w14:textId="77777777" w:rsidTr="0029462E">
        <w:tc>
          <w:tcPr>
            <w:tcW w:w="1866" w:type="dxa"/>
            <w:tcBorders>
              <w:bottom w:val="single" w:sz="4" w:space="0" w:color="auto"/>
            </w:tcBorders>
          </w:tcPr>
          <w:p w14:paraId="0425CB97" w14:textId="77777777" w:rsidR="00AF2452" w:rsidRPr="00743CCD" w:rsidRDefault="00AF2452" w:rsidP="00CC46CC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8B7F1D">
              <w:t>Total</w:t>
            </w: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14:paraId="3900004D" w14:textId="77777777" w:rsidR="00AF2452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 w:rsidRPr="00E06EF8">
              <w:rPr>
                <w:rFonts w:asciiTheme="majorHAnsi" w:hAnsiTheme="majorHAnsi" w:cstheme="majorHAnsi"/>
              </w:rPr>
              <w:t>16,871</w:t>
            </w:r>
            <w:r>
              <w:rPr>
                <w:rFonts w:asciiTheme="majorHAnsi" w:hAnsiTheme="majorHAnsi" w:cstheme="majorHAnsi"/>
              </w:rPr>
              <w:t>±</w:t>
            </w:r>
            <w:r w:rsidRPr="00E06EF8">
              <w:rPr>
                <w:rFonts w:asciiTheme="majorHAnsi" w:hAnsiTheme="majorHAnsi" w:cstheme="majorHAnsi"/>
              </w:rPr>
              <w:t>43,63</w:t>
            </w:r>
            <w:r>
              <w:rPr>
                <w:rFonts w:asciiTheme="majorHAnsi" w:hAnsiTheme="majorHAnsi" w:cstheme="majorHAnsi"/>
              </w:rPr>
              <w:t>2</w:t>
            </w:r>
          </w:p>
          <w:p w14:paraId="50185666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E06EF8">
              <w:rPr>
                <w:rFonts w:asciiTheme="majorHAnsi" w:hAnsiTheme="majorHAnsi" w:cstheme="majorHAnsi"/>
              </w:rPr>
              <w:t>9,87</w:t>
            </w:r>
            <w:r>
              <w:rPr>
                <w:rFonts w:asciiTheme="majorHAnsi" w:hAnsiTheme="majorHAnsi" w:cstheme="majorHAnsi"/>
              </w:rPr>
              <w:t xml:space="preserve">9, </w:t>
            </w:r>
            <w:r w:rsidRPr="00E06EF8">
              <w:rPr>
                <w:rFonts w:asciiTheme="majorHAnsi" w:hAnsiTheme="majorHAnsi" w:cstheme="majorHAnsi"/>
              </w:rPr>
              <w:t>23,863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14:paraId="50B76B62" w14:textId="77777777" w:rsidR="00AF2452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 w:rsidRPr="00E06EF8">
              <w:rPr>
                <w:rFonts w:asciiTheme="majorHAnsi" w:hAnsiTheme="majorHAnsi" w:cstheme="majorHAnsi"/>
              </w:rPr>
              <w:t>3,962</w:t>
            </w:r>
            <w:r>
              <w:rPr>
                <w:rFonts w:asciiTheme="majorHAnsi" w:hAnsiTheme="majorHAnsi" w:cstheme="majorHAnsi"/>
              </w:rPr>
              <w:t>±</w:t>
            </w:r>
            <w:r w:rsidRPr="00E06EF8">
              <w:rPr>
                <w:rFonts w:asciiTheme="majorHAnsi" w:hAnsiTheme="majorHAnsi" w:cstheme="majorHAnsi"/>
              </w:rPr>
              <w:t>10,906</w:t>
            </w:r>
          </w:p>
          <w:p w14:paraId="279F70C2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E06EF8">
              <w:rPr>
                <w:rFonts w:asciiTheme="majorHAnsi" w:hAnsiTheme="majorHAnsi" w:cstheme="majorHAnsi"/>
              </w:rPr>
              <w:t>2,731</w:t>
            </w:r>
            <w:r>
              <w:rPr>
                <w:rFonts w:asciiTheme="majorHAnsi" w:hAnsiTheme="majorHAnsi" w:cstheme="majorHAnsi"/>
              </w:rPr>
              <w:t xml:space="preserve">, </w:t>
            </w:r>
            <w:r w:rsidRPr="00E06EF8">
              <w:rPr>
                <w:rFonts w:asciiTheme="majorHAnsi" w:hAnsiTheme="majorHAnsi" w:cstheme="majorHAnsi"/>
              </w:rPr>
              <w:t>5,193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14:paraId="2AB59A5E" w14:textId="77777777" w:rsidR="00AF2452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 w:rsidRPr="001108F9">
              <w:rPr>
                <w:rFonts w:asciiTheme="majorHAnsi" w:hAnsiTheme="majorHAnsi" w:cstheme="majorHAnsi"/>
              </w:rPr>
              <w:t>27,8</w:t>
            </w:r>
            <w:r>
              <w:rPr>
                <w:rFonts w:asciiTheme="majorHAnsi" w:hAnsiTheme="majorHAnsi" w:cstheme="majorHAnsi"/>
              </w:rPr>
              <w:t>50±</w:t>
            </w:r>
            <w:r w:rsidRPr="001108F9">
              <w:rPr>
                <w:rFonts w:asciiTheme="majorHAnsi" w:hAnsiTheme="majorHAnsi" w:cstheme="majorHAnsi"/>
              </w:rPr>
              <w:t>75,31</w:t>
            </w:r>
            <w:r>
              <w:rPr>
                <w:rFonts w:asciiTheme="majorHAnsi" w:hAnsiTheme="majorHAnsi" w:cstheme="majorHAnsi"/>
              </w:rPr>
              <w:t>1</w:t>
            </w:r>
          </w:p>
          <w:p w14:paraId="13EFE477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1108F9">
              <w:rPr>
                <w:rFonts w:asciiTheme="majorHAnsi" w:hAnsiTheme="majorHAnsi" w:cstheme="majorHAnsi"/>
              </w:rPr>
              <w:t>13,99</w:t>
            </w:r>
            <w:r>
              <w:rPr>
                <w:rFonts w:asciiTheme="majorHAnsi" w:hAnsiTheme="majorHAnsi" w:cstheme="majorHAnsi"/>
              </w:rPr>
              <w:t>9,</w:t>
            </w:r>
            <w:r w:rsidRPr="001108F9">
              <w:rPr>
                <w:rFonts w:asciiTheme="majorHAnsi" w:hAnsiTheme="majorHAnsi" w:cstheme="majorHAnsi"/>
              </w:rPr>
              <w:t>41,700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14:paraId="751C5450" w14:textId="77777777" w:rsidR="00AF2452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 w:rsidRPr="001108F9">
              <w:rPr>
                <w:rFonts w:asciiTheme="majorHAnsi" w:hAnsiTheme="majorHAnsi" w:cstheme="majorHAnsi"/>
              </w:rPr>
              <w:t>6,1</w:t>
            </w:r>
            <w:r>
              <w:rPr>
                <w:rFonts w:asciiTheme="majorHAnsi" w:hAnsiTheme="majorHAnsi" w:cstheme="majorHAnsi"/>
              </w:rPr>
              <w:t>50±</w:t>
            </w:r>
            <w:r w:rsidRPr="001108F9">
              <w:rPr>
                <w:rFonts w:asciiTheme="majorHAnsi" w:hAnsiTheme="majorHAnsi" w:cstheme="majorHAnsi"/>
              </w:rPr>
              <w:t>15,318</w:t>
            </w:r>
          </w:p>
          <w:p w14:paraId="5ADB6BE9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1108F9">
              <w:rPr>
                <w:rFonts w:asciiTheme="majorHAnsi" w:hAnsiTheme="majorHAnsi" w:cstheme="majorHAnsi"/>
              </w:rPr>
              <w:t>4,168</w:t>
            </w:r>
            <w:r>
              <w:rPr>
                <w:rFonts w:asciiTheme="majorHAnsi" w:hAnsiTheme="majorHAnsi" w:cstheme="majorHAnsi"/>
              </w:rPr>
              <w:t xml:space="preserve">, </w:t>
            </w:r>
            <w:r w:rsidRPr="001108F9">
              <w:rPr>
                <w:rFonts w:asciiTheme="majorHAnsi" w:hAnsiTheme="majorHAnsi" w:cstheme="majorHAnsi"/>
              </w:rPr>
              <w:t>8,13</w:t>
            </w:r>
            <w:r>
              <w:rPr>
                <w:rFonts w:asciiTheme="majorHAnsi" w:hAnsiTheme="majorHAnsi" w:cstheme="majorHAnsi"/>
              </w:rPr>
              <w:t>2)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14:paraId="2EC7A462" w14:textId="77777777" w:rsidR="00AF2452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t xml:space="preserve"> </w:t>
            </w:r>
            <w:r w:rsidRPr="001108F9">
              <w:rPr>
                <w:rFonts w:asciiTheme="majorHAnsi" w:hAnsiTheme="majorHAnsi" w:cstheme="majorHAnsi"/>
              </w:rPr>
              <w:t>20,274</w:t>
            </w:r>
            <w:r>
              <w:rPr>
                <w:rFonts w:asciiTheme="majorHAnsi" w:hAnsiTheme="majorHAnsi" w:cstheme="majorHAnsi"/>
              </w:rPr>
              <w:t>±</w:t>
            </w:r>
            <w:r w:rsidRPr="001108F9">
              <w:rPr>
                <w:rFonts w:asciiTheme="majorHAnsi" w:hAnsiTheme="majorHAnsi" w:cstheme="majorHAnsi"/>
              </w:rPr>
              <w:t>29,907</w:t>
            </w:r>
          </w:p>
          <w:p w14:paraId="3BFA1C2B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1108F9">
              <w:rPr>
                <w:rFonts w:asciiTheme="majorHAnsi" w:hAnsiTheme="majorHAnsi" w:cstheme="majorHAnsi"/>
              </w:rPr>
              <w:t>-2,714</w:t>
            </w:r>
            <w:r>
              <w:rPr>
                <w:rFonts w:asciiTheme="majorHAnsi" w:hAnsiTheme="majorHAnsi" w:cstheme="majorHAnsi"/>
              </w:rPr>
              <w:t xml:space="preserve">, </w:t>
            </w:r>
            <w:r w:rsidRPr="001108F9">
              <w:rPr>
                <w:rFonts w:asciiTheme="majorHAnsi" w:hAnsiTheme="majorHAnsi" w:cstheme="majorHAnsi"/>
              </w:rPr>
              <w:t>43,26</w:t>
            </w:r>
            <w:r>
              <w:rPr>
                <w:rFonts w:asciiTheme="majorHAnsi" w:hAnsiTheme="majorHAnsi" w:cstheme="majorHAnsi"/>
              </w:rPr>
              <w:t>4)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14:paraId="05176BED" w14:textId="77777777" w:rsidR="00AF2452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 w:rsidRPr="001108F9">
              <w:rPr>
                <w:rFonts w:asciiTheme="majorHAnsi" w:hAnsiTheme="majorHAnsi" w:cstheme="majorHAnsi"/>
              </w:rPr>
              <w:t>6,19</w:t>
            </w:r>
            <w:r>
              <w:rPr>
                <w:rFonts w:asciiTheme="majorHAnsi" w:hAnsiTheme="majorHAnsi" w:cstheme="majorHAnsi"/>
              </w:rPr>
              <w:t>1±</w:t>
            </w:r>
            <w:r w:rsidRPr="001108F9">
              <w:rPr>
                <w:rFonts w:asciiTheme="majorHAnsi" w:hAnsiTheme="majorHAnsi" w:cstheme="majorHAnsi"/>
              </w:rPr>
              <w:t>12,941</w:t>
            </w:r>
          </w:p>
          <w:p w14:paraId="6E940F74" w14:textId="77777777" w:rsidR="00AF2452" w:rsidRPr="00743CCD" w:rsidRDefault="00AF2452" w:rsidP="00CC46CC">
            <w:pPr>
              <w:spacing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1108F9">
              <w:rPr>
                <w:rFonts w:asciiTheme="majorHAnsi" w:hAnsiTheme="majorHAnsi" w:cstheme="majorHAnsi"/>
              </w:rPr>
              <w:t>-245</w:t>
            </w:r>
            <w:r>
              <w:rPr>
                <w:rFonts w:asciiTheme="majorHAnsi" w:hAnsiTheme="majorHAnsi" w:cstheme="majorHAnsi"/>
              </w:rPr>
              <w:t xml:space="preserve">, </w:t>
            </w:r>
            <w:r w:rsidRPr="001108F9">
              <w:rPr>
                <w:rFonts w:asciiTheme="majorHAnsi" w:hAnsiTheme="majorHAnsi" w:cstheme="majorHAnsi"/>
              </w:rPr>
              <w:t>12,626</w:t>
            </w:r>
            <w:r>
              <w:rPr>
                <w:rFonts w:asciiTheme="majorHAnsi" w:hAnsiTheme="majorHAnsi" w:cstheme="majorHAnsi"/>
              </w:rPr>
              <w:t>)</w:t>
            </w:r>
          </w:p>
        </w:tc>
      </w:tr>
    </w:tbl>
    <w:p w14:paraId="327B0C81" w14:textId="00B98FF8" w:rsidR="00AF2452" w:rsidRDefault="00BA3A30" w:rsidP="00830480">
      <w:pPr>
        <w:spacing w:after="0" w:line="480" w:lineRule="auto"/>
        <w:rPr>
          <w:rFonts w:cstheme="minorHAnsi"/>
          <w:sz w:val="24"/>
          <w:szCs w:val="24"/>
        </w:rPr>
      </w:pPr>
      <w:r w:rsidRPr="00BA3A30">
        <w:rPr>
          <w:rFonts w:cstheme="minorHAnsi"/>
          <w:sz w:val="24"/>
          <w:szCs w:val="24"/>
        </w:rPr>
        <w:t>CI, confidence interval; ER, emergency room; SD, standard deviation</w:t>
      </w:r>
    </w:p>
    <w:p w14:paraId="099BD466" w14:textId="63E692EC" w:rsidR="00AF2452" w:rsidRDefault="00AF2452">
      <w:pPr>
        <w:rPr>
          <w:rFonts w:cstheme="minorHAnsi"/>
          <w:sz w:val="24"/>
          <w:szCs w:val="24"/>
        </w:rPr>
      </w:pPr>
    </w:p>
    <w:sectPr w:rsidR="00AF2452" w:rsidSect="00D8173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0D957" w14:textId="77777777" w:rsidR="00635CBB" w:rsidRDefault="00635CBB" w:rsidP="002E6F12">
      <w:pPr>
        <w:spacing w:after="0" w:line="240" w:lineRule="auto"/>
      </w:pPr>
      <w:r>
        <w:separator/>
      </w:r>
    </w:p>
  </w:endnote>
  <w:endnote w:type="continuationSeparator" w:id="0">
    <w:p w14:paraId="7E60C347" w14:textId="77777777" w:rsidR="00635CBB" w:rsidRDefault="00635CBB" w:rsidP="002E6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73913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59BBE2" w14:textId="37382456" w:rsidR="005A185E" w:rsidRDefault="005A185E">
        <w:pPr>
          <w:pStyle w:val="Footer"/>
          <w:jc w:val="right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>
          <w:rPr>
            <w:noProof/>
          </w:rPr>
          <w:t>2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  <w:p w14:paraId="02D3804F" w14:textId="77777777" w:rsidR="005A185E" w:rsidRDefault="005A18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B04D2" w14:textId="77777777" w:rsidR="00635CBB" w:rsidRDefault="00635CBB" w:rsidP="002E6F12">
      <w:pPr>
        <w:spacing w:after="0" w:line="240" w:lineRule="auto"/>
      </w:pPr>
      <w:r>
        <w:separator/>
      </w:r>
    </w:p>
  </w:footnote>
  <w:footnote w:type="continuationSeparator" w:id="0">
    <w:p w14:paraId="7D464D21" w14:textId="77777777" w:rsidR="00635CBB" w:rsidRDefault="00635CBB" w:rsidP="002E6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6D3"/>
    <w:multiLevelType w:val="hybridMultilevel"/>
    <w:tmpl w:val="8598B3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AA5FBC"/>
    <w:multiLevelType w:val="hybridMultilevel"/>
    <w:tmpl w:val="96CE0C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30162"/>
    <w:multiLevelType w:val="hybridMultilevel"/>
    <w:tmpl w:val="5BC63B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15CE3"/>
    <w:multiLevelType w:val="hybridMultilevel"/>
    <w:tmpl w:val="9B3AA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40C67"/>
    <w:multiLevelType w:val="hybridMultilevel"/>
    <w:tmpl w:val="DF961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668619C">
      <w:start w:val="1"/>
      <w:numFmt w:val="decimal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04090013">
      <w:start w:val="1"/>
      <w:numFmt w:val="upperRoman"/>
      <w:lvlText w:val="%4."/>
      <w:lvlJc w:val="righ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5273E"/>
    <w:multiLevelType w:val="hybridMultilevel"/>
    <w:tmpl w:val="91F60B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668619C">
      <w:start w:val="1"/>
      <w:numFmt w:val="decimal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20709"/>
    <w:multiLevelType w:val="hybridMultilevel"/>
    <w:tmpl w:val="0ECE6BAA"/>
    <w:lvl w:ilvl="0" w:tplc="CDF275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104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A41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7AD6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340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DE3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7084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5AC7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4A27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2CB752D"/>
    <w:multiLevelType w:val="hybridMultilevel"/>
    <w:tmpl w:val="287692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8E67D4"/>
    <w:multiLevelType w:val="hybridMultilevel"/>
    <w:tmpl w:val="F1B442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443D8"/>
    <w:multiLevelType w:val="hybridMultilevel"/>
    <w:tmpl w:val="E9505E1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C136C"/>
    <w:multiLevelType w:val="hybridMultilevel"/>
    <w:tmpl w:val="DA3A5C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E5C06"/>
    <w:multiLevelType w:val="hybridMultilevel"/>
    <w:tmpl w:val="1472D56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ind w:left="2880" w:hanging="360"/>
      </w:pPr>
    </w:lvl>
    <w:lvl w:ilvl="4" w:tplc="0409001B">
      <w:start w:val="1"/>
      <w:numFmt w:val="lowerRoman"/>
      <w:lvlText w:val="%5."/>
      <w:lvlJc w:val="righ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C67C1"/>
    <w:multiLevelType w:val="hybridMultilevel"/>
    <w:tmpl w:val="22B8454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0E03E5"/>
    <w:multiLevelType w:val="hybridMultilevel"/>
    <w:tmpl w:val="248422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CCC40E8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855ACF"/>
    <w:multiLevelType w:val="hybridMultilevel"/>
    <w:tmpl w:val="F2740A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668619C">
      <w:start w:val="1"/>
      <w:numFmt w:val="decimal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C1171"/>
    <w:multiLevelType w:val="hybridMultilevel"/>
    <w:tmpl w:val="ADE0DF52"/>
    <w:lvl w:ilvl="0" w:tplc="DFE2931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4A40DBBC" w:tentative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68645514" w:tentative="1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</w:lvl>
    <w:lvl w:ilvl="3" w:tplc="4B3E087C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CB1EE290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4F9696B4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DE260558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616E33A2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284C30FE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4D5A76"/>
    <w:multiLevelType w:val="hybridMultilevel"/>
    <w:tmpl w:val="3A5EA55E"/>
    <w:lvl w:ilvl="0" w:tplc="7B88916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E5AEDDE8" w:tentative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92E84482" w:tentative="1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</w:lvl>
    <w:lvl w:ilvl="3" w:tplc="9FF4EF58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8C2E3DB6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B8C281AE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66B0F232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1382A166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4A9C9CA0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441D7C"/>
    <w:multiLevelType w:val="hybridMultilevel"/>
    <w:tmpl w:val="CC906D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606BC6"/>
    <w:multiLevelType w:val="hybridMultilevel"/>
    <w:tmpl w:val="C7CC67D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104095"/>
    <w:multiLevelType w:val="hybridMultilevel"/>
    <w:tmpl w:val="F496DF9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463EFF"/>
    <w:multiLevelType w:val="hybridMultilevel"/>
    <w:tmpl w:val="0422F5F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4476F6"/>
    <w:multiLevelType w:val="hybridMultilevel"/>
    <w:tmpl w:val="26365842"/>
    <w:lvl w:ilvl="0" w:tplc="04090017">
      <w:start w:val="1"/>
      <w:numFmt w:val="lowerLetter"/>
      <w:lvlText w:val="%1)"/>
      <w:lvlJc w:val="left"/>
      <w:pPr>
        <w:ind w:left="2340" w:hanging="360"/>
      </w:pPr>
    </w:lvl>
    <w:lvl w:ilvl="1" w:tplc="0409001B">
      <w:start w:val="1"/>
      <w:numFmt w:val="lowerRoman"/>
      <w:lvlText w:val="%2."/>
      <w:lvlJc w:val="righ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2" w15:restartNumberingAfterBreak="0">
    <w:nsid w:val="63615DAD"/>
    <w:multiLevelType w:val="hybridMultilevel"/>
    <w:tmpl w:val="AFC0C4D8"/>
    <w:lvl w:ilvl="0" w:tplc="779612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864FD5"/>
    <w:multiLevelType w:val="hybridMultilevel"/>
    <w:tmpl w:val="F45891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52F0CE0"/>
    <w:multiLevelType w:val="hybridMultilevel"/>
    <w:tmpl w:val="627E17F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90769B"/>
    <w:multiLevelType w:val="hybridMultilevel"/>
    <w:tmpl w:val="DDEE97E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BE5546"/>
    <w:multiLevelType w:val="hybridMultilevel"/>
    <w:tmpl w:val="36F81A3C"/>
    <w:lvl w:ilvl="0" w:tplc="B4B05E6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FC14405C" w:tentative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9F286D40" w:tentative="1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</w:lvl>
    <w:lvl w:ilvl="3" w:tplc="B7888994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6B60A5C8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5440A1A0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0130110A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12521ADC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EBDAC536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040193"/>
    <w:multiLevelType w:val="hybridMultilevel"/>
    <w:tmpl w:val="0832DA58"/>
    <w:lvl w:ilvl="0" w:tplc="0BC01B3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F2F088D4" w:tentative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C75A5B42" w:tentative="1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</w:lvl>
    <w:lvl w:ilvl="3" w:tplc="883CFCF4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DD546880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7E82BF26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B73E6CD6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DF0EB4FA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8F20630C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186066356">
    <w:abstractNumId w:val="17"/>
  </w:num>
  <w:num w:numId="2" w16cid:durableId="620307090">
    <w:abstractNumId w:val="13"/>
  </w:num>
  <w:num w:numId="3" w16cid:durableId="892041095">
    <w:abstractNumId w:val="1"/>
  </w:num>
  <w:num w:numId="4" w16cid:durableId="1627542578">
    <w:abstractNumId w:val="5"/>
  </w:num>
  <w:num w:numId="5" w16cid:durableId="1861972552">
    <w:abstractNumId w:val="2"/>
  </w:num>
  <w:num w:numId="6" w16cid:durableId="115872574">
    <w:abstractNumId w:val="0"/>
  </w:num>
  <w:num w:numId="7" w16cid:durableId="453864993">
    <w:abstractNumId w:val="20"/>
  </w:num>
  <w:num w:numId="8" w16cid:durableId="1742673813">
    <w:abstractNumId w:val="3"/>
  </w:num>
  <w:num w:numId="9" w16cid:durableId="799493705">
    <w:abstractNumId w:val="11"/>
  </w:num>
  <w:num w:numId="10" w16cid:durableId="1498573844">
    <w:abstractNumId w:val="22"/>
  </w:num>
  <w:num w:numId="11" w16cid:durableId="529951380">
    <w:abstractNumId w:val="10"/>
  </w:num>
  <w:num w:numId="12" w16cid:durableId="2017728162">
    <w:abstractNumId w:val="23"/>
  </w:num>
  <w:num w:numId="13" w16cid:durableId="1903103208">
    <w:abstractNumId w:val="8"/>
  </w:num>
  <w:num w:numId="14" w16cid:durableId="2061316286">
    <w:abstractNumId w:val="6"/>
  </w:num>
  <w:num w:numId="15" w16cid:durableId="1270746616">
    <w:abstractNumId w:val="19"/>
  </w:num>
  <w:num w:numId="16" w16cid:durableId="1045561530">
    <w:abstractNumId w:val="4"/>
  </w:num>
  <w:num w:numId="17" w16cid:durableId="1909223113">
    <w:abstractNumId w:val="14"/>
  </w:num>
  <w:num w:numId="18" w16cid:durableId="1009332551">
    <w:abstractNumId w:val="7"/>
  </w:num>
  <w:num w:numId="19" w16cid:durableId="1189417301">
    <w:abstractNumId w:val="12"/>
  </w:num>
  <w:num w:numId="20" w16cid:durableId="1211528496">
    <w:abstractNumId w:val="18"/>
  </w:num>
  <w:num w:numId="21" w16cid:durableId="729037190">
    <w:abstractNumId w:val="25"/>
  </w:num>
  <w:num w:numId="22" w16cid:durableId="58867380">
    <w:abstractNumId w:val="21"/>
  </w:num>
  <w:num w:numId="23" w16cid:durableId="1894538594">
    <w:abstractNumId w:val="9"/>
  </w:num>
  <w:num w:numId="24" w16cid:durableId="1370495892">
    <w:abstractNumId w:val="24"/>
  </w:num>
  <w:num w:numId="25" w16cid:durableId="1528175241">
    <w:abstractNumId w:val="15"/>
  </w:num>
  <w:num w:numId="26" w16cid:durableId="1614821453">
    <w:abstractNumId w:val="27"/>
  </w:num>
  <w:num w:numId="27" w16cid:durableId="1826042138">
    <w:abstractNumId w:val="16"/>
  </w:num>
  <w:num w:numId="28" w16cid:durableId="45753162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Orphane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s20azpvrv05foedzvj5pztcsexvxr00tszd&quot;&gt;Achondroplasia&lt;record-ids&gt;&lt;item&gt;1&lt;/item&gt;&lt;item&gt;2&lt;/item&gt;&lt;item&gt;3&lt;/item&gt;&lt;item&gt;4&lt;/item&gt;&lt;item&gt;5&lt;/item&gt;&lt;item&gt;6&lt;/item&gt;&lt;item&gt;8&lt;/item&gt;&lt;item&gt;9&lt;/item&gt;&lt;item&gt;10&lt;/item&gt;&lt;item&gt;11&lt;/item&gt;&lt;item&gt;12&lt;/item&gt;&lt;item&gt;16&lt;/item&gt;&lt;item&gt;18&lt;/item&gt;&lt;item&gt;20&lt;/item&gt;&lt;item&gt;21&lt;/item&gt;&lt;item&gt;22&lt;/item&gt;&lt;item&gt;23&lt;/item&gt;&lt;item&gt;24&lt;/item&gt;&lt;item&gt;25&lt;/item&gt;&lt;item&gt;26&lt;/item&gt;&lt;item&gt;28&lt;/item&gt;&lt;item&gt;32&lt;/item&gt;&lt;item&gt;33&lt;/item&gt;&lt;item&gt;34&lt;/item&gt;&lt;/record-ids&gt;&lt;/item&gt;&lt;/Libraries&gt;"/>
  </w:docVars>
  <w:rsids>
    <w:rsidRoot w:val="00627B48"/>
    <w:rsid w:val="00002E7F"/>
    <w:rsid w:val="000036B2"/>
    <w:rsid w:val="000044B5"/>
    <w:rsid w:val="00006A93"/>
    <w:rsid w:val="00006C22"/>
    <w:rsid w:val="000071C9"/>
    <w:rsid w:val="00011143"/>
    <w:rsid w:val="00014135"/>
    <w:rsid w:val="00014F68"/>
    <w:rsid w:val="00015982"/>
    <w:rsid w:val="00015DA5"/>
    <w:rsid w:val="00017747"/>
    <w:rsid w:val="00017F2D"/>
    <w:rsid w:val="00023406"/>
    <w:rsid w:val="00026668"/>
    <w:rsid w:val="00027374"/>
    <w:rsid w:val="000277BE"/>
    <w:rsid w:val="000305AF"/>
    <w:rsid w:val="00031ECD"/>
    <w:rsid w:val="00034A35"/>
    <w:rsid w:val="000353E7"/>
    <w:rsid w:val="000366AE"/>
    <w:rsid w:val="00036FEF"/>
    <w:rsid w:val="000371B2"/>
    <w:rsid w:val="000407B3"/>
    <w:rsid w:val="00043166"/>
    <w:rsid w:val="00043B86"/>
    <w:rsid w:val="00046022"/>
    <w:rsid w:val="00050D5E"/>
    <w:rsid w:val="000513C1"/>
    <w:rsid w:val="00053746"/>
    <w:rsid w:val="00054434"/>
    <w:rsid w:val="000552D0"/>
    <w:rsid w:val="00056843"/>
    <w:rsid w:val="00062061"/>
    <w:rsid w:val="000654D7"/>
    <w:rsid w:val="0006650E"/>
    <w:rsid w:val="000666A7"/>
    <w:rsid w:val="000675A2"/>
    <w:rsid w:val="000735CC"/>
    <w:rsid w:val="00076845"/>
    <w:rsid w:val="000807E7"/>
    <w:rsid w:val="00080F84"/>
    <w:rsid w:val="00085418"/>
    <w:rsid w:val="00086EEA"/>
    <w:rsid w:val="00090DD6"/>
    <w:rsid w:val="000927D8"/>
    <w:rsid w:val="00094C30"/>
    <w:rsid w:val="00094CEA"/>
    <w:rsid w:val="000959FF"/>
    <w:rsid w:val="00096840"/>
    <w:rsid w:val="00096E76"/>
    <w:rsid w:val="000979E2"/>
    <w:rsid w:val="000A0C50"/>
    <w:rsid w:val="000A3D37"/>
    <w:rsid w:val="000A4C7E"/>
    <w:rsid w:val="000B028C"/>
    <w:rsid w:val="000B0566"/>
    <w:rsid w:val="000B078C"/>
    <w:rsid w:val="000B173D"/>
    <w:rsid w:val="000B1887"/>
    <w:rsid w:val="000B273C"/>
    <w:rsid w:val="000B3D0B"/>
    <w:rsid w:val="000B5111"/>
    <w:rsid w:val="000B5BAC"/>
    <w:rsid w:val="000B653B"/>
    <w:rsid w:val="000C0800"/>
    <w:rsid w:val="000C5A05"/>
    <w:rsid w:val="000D335E"/>
    <w:rsid w:val="000D47D5"/>
    <w:rsid w:val="000E081D"/>
    <w:rsid w:val="000E1B8E"/>
    <w:rsid w:val="000E3121"/>
    <w:rsid w:val="000E5665"/>
    <w:rsid w:val="000F0F8B"/>
    <w:rsid w:val="000F1668"/>
    <w:rsid w:val="000F18C7"/>
    <w:rsid w:val="000F1A64"/>
    <w:rsid w:val="000F36FA"/>
    <w:rsid w:val="000F4729"/>
    <w:rsid w:val="000F5854"/>
    <w:rsid w:val="00101202"/>
    <w:rsid w:val="0010165A"/>
    <w:rsid w:val="0010396A"/>
    <w:rsid w:val="00103E69"/>
    <w:rsid w:val="001056FA"/>
    <w:rsid w:val="0010592E"/>
    <w:rsid w:val="001078A5"/>
    <w:rsid w:val="0011059F"/>
    <w:rsid w:val="00111DFD"/>
    <w:rsid w:val="00113546"/>
    <w:rsid w:val="00114A6D"/>
    <w:rsid w:val="00115BF3"/>
    <w:rsid w:val="00115C7B"/>
    <w:rsid w:val="00115FAD"/>
    <w:rsid w:val="00116547"/>
    <w:rsid w:val="001200B0"/>
    <w:rsid w:val="00122574"/>
    <w:rsid w:val="00122EB3"/>
    <w:rsid w:val="00125939"/>
    <w:rsid w:val="00131A99"/>
    <w:rsid w:val="00134356"/>
    <w:rsid w:val="00135342"/>
    <w:rsid w:val="00136ED2"/>
    <w:rsid w:val="00143100"/>
    <w:rsid w:val="00144378"/>
    <w:rsid w:val="001449C5"/>
    <w:rsid w:val="00145CC9"/>
    <w:rsid w:val="00146C1B"/>
    <w:rsid w:val="00150560"/>
    <w:rsid w:val="0015155E"/>
    <w:rsid w:val="001529BC"/>
    <w:rsid w:val="00152F0F"/>
    <w:rsid w:val="00154847"/>
    <w:rsid w:val="00154AFA"/>
    <w:rsid w:val="00155646"/>
    <w:rsid w:val="00155744"/>
    <w:rsid w:val="0016098B"/>
    <w:rsid w:val="00161128"/>
    <w:rsid w:val="00162593"/>
    <w:rsid w:val="00164F7A"/>
    <w:rsid w:val="001654BC"/>
    <w:rsid w:val="00166153"/>
    <w:rsid w:val="00166F5F"/>
    <w:rsid w:val="0017104B"/>
    <w:rsid w:val="001711E5"/>
    <w:rsid w:val="0017326E"/>
    <w:rsid w:val="001755BA"/>
    <w:rsid w:val="00175D04"/>
    <w:rsid w:val="00175F9B"/>
    <w:rsid w:val="00180900"/>
    <w:rsid w:val="001848E5"/>
    <w:rsid w:val="001903EB"/>
    <w:rsid w:val="001933FD"/>
    <w:rsid w:val="00194B49"/>
    <w:rsid w:val="00194E01"/>
    <w:rsid w:val="001A2562"/>
    <w:rsid w:val="001A39DB"/>
    <w:rsid w:val="001A4323"/>
    <w:rsid w:val="001A5615"/>
    <w:rsid w:val="001A6460"/>
    <w:rsid w:val="001A782C"/>
    <w:rsid w:val="001A7843"/>
    <w:rsid w:val="001B152C"/>
    <w:rsid w:val="001B6787"/>
    <w:rsid w:val="001B7A21"/>
    <w:rsid w:val="001C0C45"/>
    <w:rsid w:val="001C1ACB"/>
    <w:rsid w:val="001C5F00"/>
    <w:rsid w:val="001C7239"/>
    <w:rsid w:val="001D0946"/>
    <w:rsid w:val="001D0CA7"/>
    <w:rsid w:val="001D0D84"/>
    <w:rsid w:val="001D3934"/>
    <w:rsid w:val="001D3D3E"/>
    <w:rsid w:val="001D4438"/>
    <w:rsid w:val="001E0E2B"/>
    <w:rsid w:val="001E249E"/>
    <w:rsid w:val="001E342C"/>
    <w:rsid w:val="001E3BDE"/>
    <w:rsid w:val="001E3DF5"/>
    <w:rsid w:val="001E467D"/>
    <w:rsid w:val="001E4B00"/>
    <w:rsid w:val="001E76D2"/>
    <w:rsid w:val="001E7AF8"/>
    <w:rsid w:val="001F05C4"/>
    <w:rsid w:val="001F2C22"/>
    <w:rsid w:val="001F3E9F"/>
    <w:rsid w:val="001F3FC7"/>
    <w:rsid w:val="001F4EE7"/>
    <w:rsid w:val="001F5044"/>
    <w:rsid w:val="001F575A"/>
    <w:rsid w:val="00200D28"/>
    <w:rsid w:val="00201B83"/>
    <w:rsid w:val="0020305D"/>
    <w:rsid w:val="00203753"/>
    <w:rsid w:val="00204A95"/>
    <w:rsid w:val="00204C0C"/>
    <w:rsid w:val="00205432"/>
    <w:rsid w:val="00206101"/>
    <w:rsid w:val="002105A0"/>
    <w:rsid w:val="00212875"/>
    <w:rsid w:val="00214451"/>
    <w:rsid w:val="00214511"/>
    <w:rsid w:val="00216226"/>
    <w:rsid w:val="002174E9"/>
    <w:rsid w:val="00217CD9"/>
    <w:rsid w:val="00220844"/>
    <w:rsid w:val="00220DA4"/>
    <w:rsid w:val="00222407"/>
    <w:rsid w:val="0022343A"/>
    <w:rsid w:val="00224613"/>
    <w:rsid w:val="00224DDE"/>
    <w:rsid w:val="0022544D"/>
    <w:rsid w:val="0022661C"/>
    <w:rsid w:val="00226772"/>
    <w:rsid w:val="00227015"/>
    <w:rsid w:val="002274E1"/>
    <w:rsid w:val="00233C29"/>
    <w:rsid w:val="00235BD6"/>
    <w:rsid w:val="002377B6"/>
    <w:rsid w:val="002419D9"/>
    <w:rsid w:val="0024512F"/>
    <w:rsid w:val="00246661"/>
    <w:rsid w:val="00246D66"/>
    <w:rsid w:val="002478F4"/>
    <w:rsid w:val="002508AB"/>
    <w:rsid w:val="002552F7"/>
    <w:rsid w:val="002576AD"/>
    <w:rsid w:val="00261395"/>
    <w:rsid w:val="00261D30"/>
    <w:rsid w:val="00262957"/>
    <w:rsid w:val="00263466"/>
    <w:rsid w:val="00263956"/>
    <w:rsid w:val="00263A99"/>
    <w:rsid w:val="00264195"/>
    <w:rsid w:val="00264F24"/>
    <w:rsid w:val="00265021"/>
    <w:rsid w:val="0026511E"/>
    <w:rsid w:val="0027017B"/>
    <w:rsid w:val="002703D3"/>
    <w:rsid w:val="002718A1"/>
    <w:rsid w:val="00272774"/>
    <w:rsid w:val="00273710"/>
    <w:rsid w:val="002740BD"/>
    <w:rsid w:val="00280367"/>
    <w:rsid w:val="00280AB8"/>
    <w:rsid w:val="00283439"/>
    <w:rsid w:val="0028452B"/>
    <w:rsid w:val="00285068"/>
    <w:rsid w:val="00285379"/>
    <w:rsid w:val="0028598D"/>
    <w:rsid w:val="00287C5C"/>
    <w:rsid w:val="002918BD"/>
    <w:rsid w:val="002924E6"/>
    <w:rsid w:val="00293C3A"/>
    <w:rsid w:val="0029462E"/>
    <w:rsid w:val="00295BFE"/>
    <w:rsid w:val="002A0BF6"/>
    <w:rsid w:val="002A4209"/>
    <w:rsid w:val="002A538B"/>
    <w:rsid w:val="002A5FC7"/>
    <w:rsid w:val="002A74F4"/>
    <w:rsid w:val="002B042C"/>
    <w:rsid w:val="002B0543"/>
    <w:rsid w:val="002C026E"/>
    <w:rsid w:val="002C0623"/>
    <w:rsid w:val="002C1431"/>
    <w:rsid w:val="002C21F5"/>
    <w:rsid w:val="002C288E"/>
    <w:rsid w:val="002C5A41"/>
    <w:rsid w:val="002C69F5"/>
    <w:rsid w:val="002D0BF4"/>
    <w:rsid w:val="002D1502"/>
    <w:rsid w:val="002D174A"/>
    <w:rsid w:val="002D2B09"/>
    <w:rsid w:val="002D3C51"/>
    <w:rsid w:val="002D4D53"/>
    <w:rsid w:val="002D50C1"/>
    <w:rsid w:val="002D51C6"/>
    <w:rsid w:val="002D7BB6"/>
    <w:rsid w:val="002E368B"/>
    <w:rsid w:val="002E5B3F"/>
    <w:rsid w:val="002E6697"/>
    <w:rsid w:val="002E6F12"/>
    <w:rsid w:val="002E790A"/>
    <w:rsid w:val="002F135D"/>
    <w:rsid w:val="002F180D"/>
    <w:rsid w:val="002F2353"/>
    <w:rsid w:val="002F4D8B"/>
    <w:rsid w:val="002F5AE6"/>
    <w:rsid w:val="002F6255"/>
    <w:rsid w:val="0030035C"/>
    <w:rsid w:val="003038CD"/>
    <w:rsid w:val="00305A17"/>
    <w:rsid w:val="00310094"/>
    <w:rsid w:val="00310A54"/>
    <w:rsid w:val="00310AEA"/>
    <w:rsid w:val="003139C1"/>
    <w:rsid w:val="0031447D"/>
    <w:rsid w:val="00314FAB"/>
    <w:rsid w:val="00317C3D"/>
    <w:rsid w:val="003217EF"/>
    <w:rsid w:val="00323412"/>
    <w:rsid w:val="003248A4"/>
    <w:rsid w:val="0032526D"/>
    <w:rsid w:val="00326C69"/>
    <w:rsid w:val="003272ED"/>
    <w:rsid w:val="003275B8"/>
    <w:rsid w:val="00330319"/>
    <w:rsid w:val="00331514"/>
    <w:rsid w:val="00331D58"/>
    <w:rsid w:val="00331EC9"/>
    <w:rsid w:val="00331FF0"/>
    <w:rsid w:val="003336A2"/>
    <w:rsid w:val="003336B1"/>
    <w:rsid w:val="003341CD"/>
    <w:rsid w:val="003371BB"/>
    <w:rsid w:val="00340193"/>
    <w:rsid w:val="00340F80"/>
    <w:rsid w:val="00341790"/>
    <w:rsid w:val="00342881"/>
    <w:rsid w:val="00342F91"/>
    <w:rsid w:val="00345D85"/>
    <w:rsid w:val="003465E5"/>
    <w:rsid w:val="003467F4"/>
    <w:rsid w:val="00346C12"/>
    <w:rsid w:val="00346D19"/>
    <w:rsid w:val="00347AA7"/>
    <w:rsid w:val="00350953"/>
    <w:rsid w:val="00354704"/>
    <w:rsid w:val="00357D42"/>
    <w:rsid w:val="0036270D"/>
    <w:rsid w:val="00363C12"/>
    <w:rsid w:val="00364572"/>
    <w:rsid w:val="003717E7"/>
    <w:rsid w:val="00372361"/>
    <w:rsid w:val="00372ACE"/>
    <w:rsid w:val="0037334B"/>
    <w:rsid w:val="0037392B"/>
    <w:rsid w:val="00377701"/>
    <w:rsid w:val="0038151E"/>
    <w:rsid w:val="0038159A"/>
    <w:rsid w:val="003826AB"/>
    <w:rsid w:val="00382AB5"/>
    <w:rsid w:val="00382D5B"/>
    <w:rsid w:val="00383428"/>
    <w:rsid w:val="00384767"/>
    <w:rsid w:val="00384F16"/>
    <w:rsid w:val="00385475"/>
    <w:rsid w:val="00386583"/>
    <w:rsid w:val="00390944"/>
    <w:rsid w:val="003923F5"/>
    <w:rsid w:val="00394D6B"/>
    <w:rsid w:val="00397414"/>
    <w:rsid w:val="00397DA0"/>
    <w:rsid w:val="003A117F"/>
    <w:rsid w:val="003A15E0"/>
    <w:rsid w:val="003A2BFD"/>
    <w:rsid w:val="003A46EC"/>
    <w:rsid w:val="003A4A41"/>
    <w:rsid w:val="003A4B63"/>
    <w:rsid w:val="003A4D1D"/>
    <w:rsid w:val="003A63B8"/>
    <w:rsid w:val="003A7048"/>
    <w:rsid w:val="003B2A0E"/>
    <w:rsid w:val="003B3234"/>
    <w:rsid w:val="003B6EC4"/>
    <w:rsid w:val="003B7B62"/>
    <w:rsid w:val="003C15E1"/>
    <w:rsid w:val="003C1DC9"/>
    <w:rsid w:val="003C55DD"/>
    <w:rsid w:val="003C697E"/>
    <w:rsid w:val="003C7922"/>
    <w:rsid w:val="003D0E41"/>
    <w:rsid w:val="003D174E"/>
    <w:rsid w:val="003D2894"/>
    <w:rsid w:val="003D301E"/>
    <w:rsid w:val="003D31FC"/>
    <w:rsid w:val="003D43B6"/>
    <w:rsid w:val="003D5883"/>
    <w:rsid w:val="003D5DF6"/>
    <w:rsid w:val="003E14DB"/>
    <w:rsid w:val="003E1A6C"/>
    <w:rsid w:val="003E334D"/>
    <w:rsid w:val="003E4324"/>
    <w:rsid w:val="003E6083"/>
    <w:rsid w:val="003E729B"/>
    <w:rsid w:val="003E7D65"/>
    <w:rsid w:val="003F4970"/>
    <w:rsid w:val="003F4B0A"/>
    <w:rsid w:val="003F563B"/>
    <w:rsid w:val="004022A4"/>
    <w:rsid w:val="00406091"/>
    <w:rsid w:val="00406E02"/>
    <w:rsid w:val="00407C1C"/>
    <w:rsid w:val="00410947"/>
    <w:rsid w:val="00410BA8"/>
    <w:rsid w:val="00413956"/>
    <w:rsid w:val="00416927"/>
    <w:rsid w:val="00420318"/>
    <w:rsid w:val="00420A3D"/>
    <w:rsid w:val="004237C0"/>
    <w:rsid w:val="00426DDF"/>
    <w:rsid w:val="004311F1"/>
    <w:rsid w:val="00431927"/>
    <w:rsid w:val="0043232A"/>
    <w:rsid w:val="00432CA3"/>
    <w:rsid w:val="0043488F"/>
    <w:rsid w:val="004375A0"/>
    <w:rsid w:val="004411CD"/>
    <w:rsid w:val="00442AC9"/>
    <w:rsid w:val="00445855"/>
    <w:rsid w:val="004465A0"/>
    <w:rsid w:val="00446A71"/>
    <w:rsid w:val="00450640"/>
    <w:rsid w:val="00452233"/>
    <w:rsid w:val="00453FF5"/>
    <w:rsid w:val="00454325"/>
    <w:rsid w:val="0045483D"/>
    <w:rsid w:val="00455113"/>
    <w:rsid w:val="00455A64"/>
    <w:rsid w:val="00456624"/>
    <w:rsid w:val="0046240A"/>
    <w:rsid w:val="0046359B"/>
    <w:rsid w:val="004637B7"/>
    <w:rsid w:val="00463F6F"/>
    <w:rsid w:val="00464745"/>
    <w:rsid w:val="004647C0"/>
    <w:rsid w:val="00466734"/>
    <w:rsid w:val="00467E6D"/>
    <w:rsid w:val="00472FD8"/>
    <w:rsid w:val="0047322B"/>
    <w:rsid w:val="0047430F"/>
    <w:rsid w:val="00474FC2"/>
    <w:rsid w:val="0047784F"/>
    <w:rsid w:val="004902BD"/>
    <w:rsid w:val="00490FD0"/>
    <w:rsid w:val="00493ED7"/>
    <w:rsid w:val="0049407E"/>
    <w:rsid w:val="0049498F"/>
    <w:rsid w:val="00496CA3"/>
    <w:rsid w:val="004A0BED"/>
    <w:rsid w:val="004A2AB5"/>
    <w:rsid w:val="004A4C2D"/>
    <w:rsid w:val="004A612C"/>
    <w:rsid w:val="004B001D"/>
    <w:rsid w:val="004B2B6B"/>
    <w:rsid w:val="004B2DA6"/>
    <w:rsid w:val="004B31F3"/>
    <w:rsid w:val="004C047A"/>
    <w:rsid w:val="004C32FE"/>
    <w:rsid w:val="004C4802"/>
    <w:rsid w:val="004C6678"/>
    <w:rsid w:val="004C69EB"/>
    <w:rsid w:val="004C70ED"/>
    <w:rsid w:val="004D4606"/>
    <w:rsid w:val="004D58AE"/>
    <w:rsid w:val="004D5AF8"/>
    <w:rsid w:val="004D5E6C"/>
    <w:rsid w:val="004D764E"/>
    <w:rsid w:val="004D7C00"/>
    <w:rsid w:val="004E0E69"/>
    <w:rsid w:val="004E4055"/>
    <w:rsid w:val="004E5172"/>
    <w:rsid w:val="004E56BA"/>
    <w:rsid w:val="004E592D"/>
    <w:rsid w:val="004E6E0A"/>
    <w:rsid w:val="004F003F"/>
    <w:rsid w:val="004F31AA"/>
    <w:rsid w:val="004F3E8D"/>
    <w:rsid w:val="004F3EA4"/>
    <w:rsid w:val="004F4D18"/>
    <w:rsid w:val="004F6B60"/>
    <w:rsid w:val="00500D4E"/>
    <w:rsid w:val="005025C2"/>
    <w:rsid w:val="0050342A"/>
    <w:rsid w:val="005048F4"/>
    <w:rsid w:val="005066A3"/>
    <w:rsid w:val="0050720D"/>
    <w:rsid w:val="00507D8B"/>
    <w:rsid w:val="00510A2B"/>
    <w:rsid w:val="005128B3"/>
    <w:rsid w:val="00514160"/>
    <w:rsid w:val="005141C5"/>
    <w:rsid w:val="00515164"/>
    <w:rsid w:val="00516597"/>
    <w:rsid w:val="00516B99"/>
    <w:rsid w:val="00520CB8"/>
    <w:rsid w:val="00523069"/>
    <w:rsid w:val="00525990"/>
    <w:rsid w:val="005275B6"/>
    <w:rsid w:val="00530B0F"/>
    <w:rsid w:val="00531CFF"/>
    <w:rsid w:val="00533A33"/>
    <w:rsid w:val="00534D7D"/>
    <w:rsid w:val="00537611"/>
    <w:rsid w:val="005379E1"/>
    <w:rsid w:val="0054033A"/>
    <w:rsid w:val="00541C80"/>
    <w:rsid w:val="00542562"/>
    <w:rsid w:val="005443F2"/>
    <w:rsid w:val="00547220"/>
    <w:rsid w:val="005474F0"/>
    <w:rsid w:val="005510E9"/>
    <w:rsid w:val="00552264"/>
    <w:rsid w:val="005528CB"/>
    <w:rsid w:val="005539FD"/>
    <w:rsid w:val="0055414A"/>
    <w:rsid w:val="00560085"/>
    <w:rsid w:val="00561E0F"/>
    <w:rsid w:val="00563887"/>
    <w:rsid w:val="00563D90"/>
    <w:rsid w:val="005644F7"/>
    <w:rsid w:val="005652FD"/>
    <w:rsid w:val="00570AD2"/>
    <w:rsid w:val="005713F0"/>
    <w:rsid w:val="00572006"/>
    <w:rsid w:val="005728A9"/>
    <w:rsid w:val="00572DF1"/>
    <w:rsid w:val="00573790"/>
    <w:rsid w:val="00575BBE"/>
    <w:rsid w:val="00576AFE"/>
    <w:rsid w:val="00584474"/>
    <w:rsid w:val="0058631A"/>
    <w:rsid w:val="00586631"/>
    <w:rsid w:val="00594691"/>
    <w:rsid w:val="005951DC"/>
    <w:rsid w:val="0059548F"/>
    <w:rsid w:val="00595E15"/>
    <w:rsid w:val="00596548"/>
    <w:rsid w:val="005A0897"/>
    <w:rsid w:val="005A0A26"/>
    <w:rsid w:val="005A185E"/>
    <w:rsid w:val="005A2216"/>
    <w:rsid w:val="005A22E2"/>
    <w:rsid w:val="005A2996"/>
    <w:rsid w:val="005A39E5"/>
    <w:rsid w:val="005A7176"/>
    <w:rsid w:val="005A7970"/>
    <w:rsid w:val="005B11A8"/>
    <w:rsid w:val="005B12F3"/>
    <w:rsid w:val="005B5771"/>
    <w:rsid w:val="005B75B7"/>
    <w:rsid w:val="005C050F"/>
    <w:rsid w:val="005C3765"/>
    <w:rsid w:val="005C398D"/>
    <w:rsid w:val="005C424A"/>
    <w:rsid w:val="005C470E"/>
    <w:rsid w:val="005C4731"/>
    <w:rsid w:val="005C4FE3"/>
    <w:rsid w:val="005C50AF"/>
    <w:rsid w:val="005C5928"/>
    <w:rsid w:val="005C67AB"/>
    <w:rsid w:val="005D055E"/>
    <w:rsid w:val="005D25EC"/>
    <w:rsid w:val="005D2B0B"/>
    <w:rsid w:val="005D2BE7"/>
    <w:rsid w:val="005D3090"/>
    <w:rsid w:val="005D37A1"/>
    <w:rsid w:val="005D463A"/>
    <w:rsid w:val="005D565A"/>
    <w:rsid w:val="005E044E"/>
    <w:rsid w:val="005E06E4"/>
    <w:rsid w:val="005E3EAF"/>
    <w:rsid w:val="005E5CDC"/>
    <w:rsid w:val="005F1061"/>
    <w:rsid w:val="005F1690"/>
    <w:rsid w:val="005F382E"/>
    <w:rsid w:val="005F3F83"/>
    <w:rsid w:val="005F4620"/>
    <w:rsid w:val="005F49DB"/>
    <w:rsid w:val="005F5603"/>
    <w:rsid w:val="005F6DC8"/>
    <w:rsid w:val="005F721C"/>
    <w:rsid w:val="005F7611"/>
    <w:rsid w:val="00600578"/>
    <w:rsid w:val="00605FF3"/>
    <w:rsid w:val="00612E51"/>
    <w:rsid w:val="00617AEC"/>
    <w:rsid w:val="00620168"/>
    <w:rsid w:val="00620D47"/>
    <w:rsid w:val="006220D7"/>
    <w:rsid w:val="006227E5"/>
    <w:rsid w:val="00623055"/>
    <w:rsid w:val="00624B31"/>
    <w:rsid w:val="006271E6"/>
    <w:rsid w:val="00627B48"/>
    <w:rsid w:val="006319C7"/>
    <w:rsid w:val="006345D8"/>
    <w:rsid w:val="006356B0"/>
    <w:rsid w:val="00635BBD"/>
    <w:rsid w:val="00635CBB"/>
    <w:rsid w:val="0063643A"/>
    <w:rsid w:val="0064010B"/>
    <w:rsid w:val="006415E7"/>
    <w:rsid w:val="00641D60"/>
    <w:rsid w:val="006436B0"/>
    <w:rsid w:val="00644B7B"/>
    <w:rsid w:val="00645D75"/>
    <w:rsid w:val="006470FA"/>
    <w:rsid w:val="00652E91"/>
    <w:rsid w:val="00654360"/>
    <w:rsid w:val="00655868"/>
    <w:rsid w:val="00657210"/>
    <w:rsid w:val="00657879"/>
    <w:rsid w:val="00661FCA"/>
    <w:rsid w:val="006627AA"/>
    <w:rsid w:val="006704C8"/>
    <w:rsid w:val="00671758"/>
    <w:rsid w:val="00674C14"/>
    <w:rsid w:val="006752F9"/>
    <w:rsid w:val="00677FF5"/>
    <w:rsid w:val="006820FA"/>
    <w:rsid w:val="00686B9D"/>
    <w:rsid w:val="00687C8B"/>
    <w:rsid w:val="00691E62"/>
    <w:rsid w:val="00692A4B"/>
    <w:rsid w:val="00694E3C"/>
    <w:rsid w:val="0069620D"/>
    <w:rsid w:val="00696786"/>
    <w:rsid w:val="00697A9B"/>
    <w:rsid w:val="006A07F4"/>
    <w:rsid w:val="006A0E8C"/>
    <w:rsid w:val="006A2745"/>
    <w:rsid w:val="006A33E5"/>
    <w:rsid w:val="006A35A7"/>
    <w:rsid w:val="006A52AB"/>
    <w:rsid w:val="006A5307"/>
    <w:rsid w:val="006A5A09"/>
    <w:rsid w:val="006A6D96"/>
    <w:rsid w:val="006A7007"/>
    <w:rsid w:val="006A736F"/>
    <w:rsid w:val="006B069D"/>
    <w:rsid w:val="006B17D7"/>
    <w:rsid w:val="006B2836"/>
    <w:rsid w:val="006B4042"/>
    <w:rsid w:val="006B41C8"/>
    <w:rsid w:val="006B78FA"/>
    <w:rsid w:val="006C29AB"/>
    <w:rsid w:val="006C2E47"/>
    <w:rsid w:val="006C3F89"/>
    <w:rsid w:val="006C63B8"/>
    <w:rsid w:val="006C6BB4"/>
    <w:rsid w:val="006C6DE0"/>
    <w:rsid w:val="006D0533"/>
    <w:rsid w:val="006D2540"/>
    <w:rsid w:val="006D36AE"/>
    <w:rsid w:val="006D3F96"/>
    <w:rsid w:val="006D439D"/>
    <w:rsid w:val="006D4AF3"/>
    <w:rsid w:val="006D538C"/>
    <w:rsid w:val="006D5CD8"/>
    <w:rsid w:val="006E31A5"/>
    <w:rsid w:val="006E3591"/>
    <w:rsid w:val="006E79B6"/>
    <w:rsid w:val="006F1692"/>
    <w:rsid w:val="006F381E"/>
    <w:rsid w:val="006F3BCF"/>
    <w:rsid w:val="006F4EFC"/>
    <w:rsid w:val="006F5389"/>
    <w:rsid w:val="007023E4"/>
    <w:rsid w:val="00706491"/>
    <w:rsid w:val="007074E4"/>
    <w:rsid w:val="00711423"/>
    <w:rsid w:val="0071170B"/>
    <w:rsid w:val="00711D2C"/>
    <w:rsid w:val="0071401B"/>
    <w:rsid w:val="0071540E"/>
    <w:rsid w:val="007204FE"/>
    <w:rsid w:val="00720BE2"/>
    <w:rsid w:val="00720C75"/>
    <w:rsid w:val="00721248"/>
    <w:rsid w:val="0072157F"/>
    <w:rsid w:val="00721998"/>
    <w:rsid w:val="00723568"/>
    <w:rsid w:val="0072363E"/>
    <w:rsid w:val="007265A5"/>
    <w:rsid w:val="0072698C"/>
    <w:rsid w:val="0072740D"/>
    <w:rsid w:val="007328E5"/>
    <w:rsid w:val="00733E78"/>
    <w:rsid w:val="00734AEC"/>
    <w:rsid w:val="00734E3C"/>
    <w:rsid w:val="00735AE5"/>
    <w:rsid w:val="00735FF0"/>
    <w:rsid w:val="00736757"/>
    <w:rsid w:val="0073750C"/>
    <w:rsid w:val="00740B75"/>
    <w:rsid w:val="007431CF"/>
    <w:rsid w:val="00745F68"/>
    <w:rsid w:val="00746391"/>
    <w:rsid w:val="00746DA4"/>
    <w:rsid w:val="0074759A"/>
    <w:rsid w:val="00751CAB"/>
    <w:rsid w:val="007558A3"/>
    <w:rsid w:val="0076201D"/>
    <w:rsid w:val="00762CAB"/>
    <w:rsid w:val="007634D2"/>
    <w:rsid w:val="0076472A"/>
    <w:rsid w:val="0076559B"/>
    <w:rsid w:val="007741B3"/>
    <w:rsid w:val="007761A9"/>
    <w:rsid w:val="0077733F"/>
    <w:rsid w:val="00782C0D"/>
    <w:rsid w:val="00782E04"/>
    <w:rsid w:val="00786269"/>
    <w:rsid w:val="00791378"/>
    <w:rsid w:val="00794ADA"/>
    <w:rsid w:val="007978EE"/>
    <w:rsid w:val="007A0471"/>
    <w:rsid w:val="007A123D"/>
    <w:rsid w:val="007A4A1F"/>
    <w:rsid w:val="007B2797"/>
    <w:rsid w:val="007B286C"/>
    <w:rsid w:val="007B3B14"/>
    <w:rsid w:val="007B3B1F"/>
    <w:rsid w:val="007B5846"/>
    <w:rsid w:val="007B6C9C"/>
    <w:rsid w:val="007B7B78"/>
    <w:rsid w:val="007C00A9"/>
    <w:rsid w:val="007C1741"/>
    <w:rsid w:val="007C35DA"/>
    <w:rsid w:val="007C4766"/>
    <w:rsid w:val="007C67F7"/>
    <w:rsid w:val="007C680A"/>
    <w:rsid w:val="007C6F1E"/>
    <w:rsid w:val="007D0808"/>
    <w:rsid w:val="007D1C59"/>
    <w:rsid w:val="007D3BBA"/>
    <w:rsid w:val="007D6978"/>
    <w:rsid w:val="007D6BEC"/>
    <w:rsid w:val="007E00C9"/>
    <w:rsid w:val="007E119F"/>
    <w:rsid w:val="007E146D"/>
    <w:rsid w:val="007E182E"/>
    <w:rsid w:val="007E28B6"/>
    <w:rsid w:val="007E5A5E"/>
    <w:rsid w:val="007E6045"/>
    <w:rsid w:val="007F03C6"/>
    <w:rsid w:val="007F0462"/>
    <w:rsid w:val="007F062D"/>
    <w:rsid w:val="007F1FB1"/>
    <w:rsid w:val="007F266E"/>
    <w:rsid w:val="007F56E4"/>
    <w:rsid w:val="007F5943"/>
    <w:rsid w:val="007F76E1"/>
    <w:rsid w:val="007F79A8"/>
    <w:rsid w:val="008032E1"/>
    <w:rsid w:val="00804BB1"/>
    <w:rsid w:val="00810415"/>
    <w:rsid w:val="00810EAF"/>
    <w:rsid w:val="00810F26"/>
    <w:rsid w:val="00812B25"/>
    <w:rsid w:val="00812DF7"/>
    <w:rsid w:val="0081329C"/>
    <w:rsid w:val="00820742"/>
    <w:rsid w:val="00823964"/>
    <w:rsid w:val="00823A78"/>
    <w:rsid w:val="00823C38"/>
    <w:rsid w:val="00824A0E"/>
    <w:rsid w:val="008254EC"/>
    <w:rsid w:val="00825685"/>
    <w:rsid w:val="00825F18"/>
    <w:rsid w:val="00830480"/>
    <w:rsid w:val="0083236D"/>
    <w:rsid w:val="0083322B"/>
    <w:rsid w:val="008334D8"/>
    <w:rsid w:val="008344FB"/>
    <w:rsid w:val="00834DFB"/>
    <w:rsid w:val="00837ACE"/>
    <w:rsid w:val="00844230"/>
    <w:rsid w:val="00846DF6"/>
    <w:rsid w:val="00851F4E"/>
    <w:rsid w:val="008537B1"/>
    <w:rsid w:val="008541E1"/>
    <w:rsid w:val="00854ECE"/>
    <w:rsid w:val="00857140"/>
    <w:rsid w:val="008607A8"/>
    <w:rsid w:val="0086420E"/>
    <w:rsid w:val="0086494A"/>
    <w:rsid w:val="008649D5"/>
    <w:rsid w:val="00871F87"/>
    <w:rsid w:val="008730D5"/>
    <w:rsid w:val="008764AB"/>
    <w:rsid w:val="00880A93"/>
    <w:rsid w:val="008821A7"/>
    <w:rsid w:val="00882E80"/>
    <w:rsid w:val="00883B3C"/>
    <w:rsid w:val="00884A57"/>
    <w:rsid w:val="00884E9E"/>
    <w:rsid w:val="008864AC"/>
    <w:rsid w:val="0089036F"/>
    <w:rsid w:val="00890466"/>
    <w:rsid w:val="00892E17"/>
    <w:rsid w:val="00894446"/>
    <w:rsid w:val="008A268F"/>
    <w:rsid w:val="008A4F2B"/>
    <w:rsid w:val="008A6EDD"/>
    <w:rsid w:val="008B006F"/>
    <w:rsid w:val="008B14C3"/>
    <w:rsid w:val="008B28EF"/>
    <w:rsid w:val="008B296D"/>
    <w:rsid w:val="008B4742"/>
    <w:rsid w:val="008B6223"/>
    <w:rsid w:val="008C1892"/>
    <w:rsid w:val="008C20C0"/>
    <w:rsid w:val="008C2EC4"/>
    <w:rsid w:val="008C3014"/>
    <w:rsid w:val="008C3947"/>
    <w:rsid w:val="008C3A01"/>
    <w:rsid w:val="008C4E1F"/>
    <w:rsid w:val="008C6474"/>
    <w:rsid w:val="008D07AB"/>
    <w:rsid w:val="008D13BF"/>
    <w:rsid w:val="008D14A0"/>
    <w:rsid w:val="008D2637"/>
    <w:rsid w:val="008D2BA9"/>
    <w:rsid w:val="008D2EDC"/>
    <w:rsid w:val="008D4D73"/>
    <w:rsid w:val="008D5010"/>
    <w:rsid w:val="008D57B8"/>
    <w:rsid w:val="008D5A51"/>
    <w:rsid w:val="008D6559"/>
    <w:rsid w:val="008D7239"/>
    <w:rsid w:val="008D72F6"/>
    <w:rsid w:val="008E0432"/>
    <w:rsid w:val="008E214E"/>
    <w:rsid w:val="008E2408"/>
    <w:rsid w:val="008E4016"/>
    <w:rsid w:val="008E58C6"/>
    <w:rsid w:val="008E75FA"/>
    <w:rsid w:val="008E7C97"/>
    <w:rsid w:val="008F0CF2"/>
    <w:rsid w:val="008F43A8"/>
    <w:rsid w:val="008F4790"/>
    <w:rsid w:val="008F7101"/>
    <w:rsid w:val="008F72A4"/>
    <w:rsid w:val="009017B3"/>
    <w:rsid w:val="0090184A"/>
    <w:rsid w:val="0090589E"/>
    <w:rsid w:val="00905A35"/>
    <w:rsid w:val="00906E3F"/>
    <w:rsid w:val="00914014"/>
    <w:rsid w:val="00916DE4"/>
    <w:rsid w:val="00920603"/>
    <w:rsid w:val="0092231E"/>
    <w:rsid w:val="00922570"/>
    <w:rsid w:val="00923B17"/>
    <w:rsid w:val="00924521"/>
    <w:rsid w:val="009313B1"/>
    <w:rsid w:val="0093504B"/>
    <w:rsid w:val="0094003B"/>
    <w:rsid w:val="009403FB"/>
    <w:rsid w:val="00940B06"/>
    <w:rsid w:val="00944E22"/>
    <w:rsid w:val="0094517C"/>
    <w:rsid w:val="0094597B"/>
    <w:rsid w:val="00946319"/>
    <w:rsid w:val="00947874"/>
    <w:rsid w:val="009525F3"/>
    <w:rsid w:val="00952A44"/>
    <w:rsid w:val="00954E76"/>
    <w:rsid w:val="0095572E"/>
    <w:rsid w:val="00956350"/>
    <w:rsid w:val="0095731F"/>
    <w:rsid w:val="00957B8C"/>
    <w:rsid w:val="00960952"/>
    <w:rsid w:val="009626D4"/>
    <w:rsid w:val="009638E8"/>
    <w:rsid w:val="00970695"/>
    <w:rsid w:val="00972071"/>
    <w:rsid w:val="00973ACE"/>
    <w:rsid w:val="00977B6E"/>
    <w:rsid w:val="009795B5"/>
    <w:rsid w:val="0098124D"/>
    <w:rsid w:val="00981A17"/>
    <w:rsid w:val="009838DF"/>
    <w:rsid w:val="00984AB6"/>
    <w:rsid w:val="009853C3"/>
    <w:rsid w:val="00990507"/>
    <w:rsid w:val="00992831"/>
    <w:rsid w:val="009959D6"/>
    <w:rsid w:val="00996EDB"/>
    <w:rsid w:val="0099739F"/>
    <w:rsid w:val="009A1FE8"/>
    <w:rsid w:val="009A27A7"/>
    <w:rsid w:val="009A38A2"/>
    <w:rsid w:val="009B14D8"/>
    <w:rsid w:val="009B2442"/>
    <w:rsid w:val="009B53DA"/>
    <w:rsid w:val="009B6785"/>
    <w:rsid w:val="009C0246"/>
    <w:rsid w:val="009C0F09"/>
    <w:rsid w:val="009C1E47"/>
    <w:rsid w:val="009C201E"/>
    <w:rsid w:val="009C4259"/>
    <w:rsid w:val="009C6ECB"/>
    <w:rsid w:val="009D0D1F"/>
    <w:rsid w:val="009D0D5D"/>
    <w:rsid w:val="009D0F65"/>
    <w:rsid w:val="009D37E7"/>
    <w:rsid w:val="009D3A5E"/>
    <w:rsid w:val="009D4E18"/>
    <w:rsid w:val="009D56D2"/>
    <w:rsid w:val="009D78E5"/>
    <w:rsid w:val="009E059E"/>
    <w:rsid w:val="009E1579"/>
    <w:rsid w:val="009E25D3"/>
    <w:rsid w:val="009E3447"/>
    <w:rsid w:val="009E357B"/>
    <w:rsid w:val="009E7116"/>
    <w:rsid w:val="009E74EE"/>
    <w:rsid w:val="009F2936"/>
    <w:rsid w:val="009F39E2"/>
    <w:rsid w:val="009F431C"/>
    <w:rsid w:val="00A01BE6"/>
    <w:rsid w:val="00A020DD"/>
    <w:rsid w:val="00A02362"/>
    <w:rsid w:val="00A043BE"/>
    <w:rsid w:val="00A064CF"/>
    <w:rsid w:val="00A06DA6"/>
    <w:rsid w:val="00A0736B"/>
    <w:rsid w:val="00A07D37"/>
    <w:rsid w:val="00A07EEE"/>
    <w:rsid w:val="00A10620"/>
    <w:rsid w:val="00A115D8"/>
    <w:rsid w:val="00A115EA"/>
    <w:rsid w:val="00A1496A"/>
    <w:rsid w:val="00A16826"/>
    <w:rsid w:val="00A16B2C"/>
    <w:rsid w:val="00A20513"/>
    <w:rsid w:val="00A22E94"/>
    <w:rsid w:val="00A25370"/>
    <w:rsid w:val="00A25487"/>
    <w:rsid w:val="00A265D7"/>
    <w:rsid w:val="00A27C8C"/>
    <w:rsid w:val="00A30802"/>
    <w:rsid w:val="00A32718"/>
    <w:rsid w:val="00A330DA"/>
    <w:rsid w:val="00A33148"/>
    <w:rsid w:val="00A33CD4"/>
    <w:rsid w:val="00A34117"/>
    <w:rsid w:val="00A34540"/>
    <w:rsid w:val="00A36BB6"/>
    <w:rsid w:val="00A40587"/>
    <w:rsid w:val="00A410DD"/>
    <w:rsid w:val="00A43AA2"/>
    <w:rsid w:val="00A44171"/>
    <w:rsid w:val="00A44B83"/>
    <w:rsid w:val="00A452CE"/>
    <w:rsid w:val="00A46912"/>
    <w:rsid w:val="00A47913"/>
    <w:rsid w:val="00A52370"/>
    <w:rsid w:val="00A52571"/>
    <w:rsid w:val="00A53110"/>
    <w:rsid w:val="00A54609"/>
    <w:rsid w:val="00A556FC"/>
    <w:rsid w:val="00A561CF"/>
    <w:rsid w:val="00A56AC1"/>
    <w:rsid w:val="00A56AF2"/>
    <w:rsid w:val="00A57089"/>
    <w:rsid w:val="00A57F29"/>
    <w:rsid w:val="00A65E8B"/>
    <w:rsid w:val="00A669FD"/>
    <w:rsid w:val="00A72FA7"/>
    <w:rsid w:val="00A732D8"/>
    <w:rsid w:val="00A733D9"/>
    <w:rsid w:val="00A765B2"/>
    <w:rsid w:val="00A804D6"/>
    <w:rsid w:val="00A8143C"/>
    <w:rsid w:val="00A8168F"/>
    <w:rsid w:val="00A819B1"/>
    <w:rsid w:val="00A81C5A"/>
    <w:rsid w:val="00A81DE8"/>
    <w:rsid w:val="00A8459D"/>
    <w:rsid w:val="00A85EB8"/>
    <w:rsid w:val="00A904D1"/>
    <w:rsid w:val="00A92172"/>
    <w:rsid w:val="00A94015"/>
    <w:rsid w:val="00A94D85"/>
    <w:rsid w:val="00A95000"/>
    <w:rsid w:val="00AA26F5"/>
    <w:rsid w:val="00AA584B"/>
    <w:rsid w:val="00AA5956"/>
    <w:rsid w:val="00AA5B85"/>
    <w:rsid w:val="00AA642B"/>
    <w:rsid w:val="00AA7287"/>
    <w:rsid w:val="00AB0969"/>
    <w:rsid w:val="00AB297D"/>
    <w:rsid w:val="00AB3233"/>
    <w:rsid w:val="00AB32BD"/>
    <w:rsid w:val="00AB403D"/>
    <w:rsid w:val="00AB569D"/>
    <w:rsid w:val="00AB58DC"/>
    <w:rsid w:val="00AB61DD"/>
    <w:rsid w:val="00AC1607"/>
    <w:rsid w:val="00AC3931"/>
    <w:rsid w:val="00AC3A67"/>
    <w:rsid w:val="00AC4457"/>
    <w:rsid w:val="00AC5CE6"/>
    <w:rsid w:val="00AD1437"/>
    <w:rsid w:val="00AD2A36"/>
    <w:rsid w:val="00AD3792"/>
    <w:rsid w:val="00AD4D36"/>
    <w:rsid w:val="00AD5F76"/>
    <w:rsid w:val="00AD641B"/>
    <w:rsid w:val="00AD7456"/>
    <w:rsid w:val="00AD74C6"/>
    <w:rsid w:val="00AE05E1"/>
    <w:rsid w:val="00AE66BF"/>
    <w:rsid w:val="00AF1541"/>
    <w:rsid w:val="00AF2452"/>
    <w:rsid w:val="00AF5120"/>
    <w:rsid w:val="00B0104E"/>
    <w:rsid w:val="00B018AA"/>
    <w:rsid w:val="00B02FFC"/>
    <w:rsid w:val="00B0384F"/>
    <w:rsid w:val="00B064DE"/>
    <w:rsid w:val="00B108F3"/>
    <w:rsid w:val="00B13635"/>
    <w:rsid w:val="00B17155"/>
    <w:rsid w:val="00B2015B"/>
    <w:rsid w:val="00B229FD"/>
    <w:rsid w:val="00B23C6D"/>
    <w:rsid w:val="00B25456"/>
    <w:rsid w:val="00B2589A"/>
    <w:rsid w:val="00B269C4"/>
    <w:rsid w:val="00B26C56"/>
    <w:rsid w:val="00B308F9"/>
    <w:rsid w:val="00B30D1A"/>
    <w:rsid w:val="00B32EAB"/>
    <w:rsid w:val="00B3376A"/>
    <w:rsid w:val="00B403DF"/>
    <w:rsid w:val="00B40F22"/>
    <w:rsid w:val="00B432E2"/>
    <w:rsid w:val="00B43C67"/>
    <w:rsid w:val="00B440ED"/>
    <w:rsid w:val="00B44682"/>
    <w:rsid w:val="00B44922"/>
    <w:rsid w:val="00B44C29"/>
    <w:rsid w:val="00B45C22"/>
    <w:rsid w:val="00B45CA9"/>
    <w:rsid w:val="00B466CE"/>
    <w:rsid w:val="00B4783F"/>
    <w:rsid w:val="00B47CA4"/>
    <w:rsid w:val="00B51F50"/>
    <w:rsid w:val="00B52A97"/>
    <w:rsid w:val="00B53303"/>
    <w:rsid w:val="00B53480"/>
    <w:rsid w:val="00B54ADB"/>
    <w:rsid w:val="00B54DEA"/>
    <w:rsid w:val="00B567B5"/>
    <w:rsid w:val="00B60E49"/>
    <w:rsid w:val="00B611DA"/>
    <w:rsid w:val="00B6139E"/>
    <w:rsid w:val="00B6177F"/>
    <w:rsid w:val="00B625E7"/>
    <w:rsid w:val="00B62C56"/>
    <w:rsid w:val="00B6427E"/>
    <w:rsid w:val="00B6428B"/>
    <w:rsid w:val="00B64E30"/>
    <w:rsid w:val="00B65BC1"/>
    <w:rsid w:val="00B66682"/>
    <w:rsid w:val="00B66D77"/>
    <w:rsid w:val="00B67116"/>
    <w:rsid w:val="00B70E45"/>
    <w:rsid w:val="00B71394"/>
    <w:rsid w:val="00B73F44"/>
    <w:rsid w:val="00B74665"/>
    <w:rsid w:val="00B74AAD"/>
    <w:rsid w:val="00B7522C"/>
    <w:rsid w:val="00B760A5"/>
    <w:rsid w:val="00B77615"/>
    <w:rsid w:val="00B8212B"/>
    <w:rsid w:val="00B86482"/>
    <w:rsid w:val="00B86ACF"/>
    <w:rsid w:val="00B876C9"/>
    <w:rsid w:val="00B90D33"/>
    <w:rsid w:val="00B91E9E"/>
    <w:rsid w:val="00BA1059"/>
    <w:rsid w:val="00BA2A4F"/>
    <w:rsid w:val="00BA2A88"/>
    <w:rsid w:val="00BA31A9"/>
    <w:rsid w:val="00BA3A30"/>
    <w:rsid w:val="00BA4583"/>
    <w:rsid w:val="00BA47DB"/>
    <w:rsid w:val="00BA7B71"/>
    <w:rsid w:val="00BB16B0"/>
    <w:rsid w:val="00BB1E26"/>
    <w:rsid w:val="00BB253C"/>
    <w:rsid w:val="00BB2783"/>
    <w:rsid w:val="00BB3298"/>
    <w:rsid w:val="00BB377E"/>
    <w:rsid w:val="00BB3B03"/>
    <w:rsid w:val="00BB5868"/>
    <w:rsid w:val="00BB687D"/>
    <w:rsid w:val="00BB75AB"/>
    <w:rsid w:val="00BC18B8"/>
    <w:rsid w:val="00BC1D95"/>
    <w:rsid w:val="00BC1F44"/>
    <w:rsid w:val="00BC2C43"/>
    <w:rsid w:val="00BC491B"/>
    <w:rsid w:val="00BC5FCF"/>
    <w:rsid w:val="00BD1DC7"/>
    <w:rsid w:val="00BD2850"/>
    <w:rsid w:val="00BD2C09"/>
    <w:rsid w:val="00BD4F51"/>
    <w:rsid w:val="00BD748B"/>
    <w:rsid w:val="00BE157A"/>
    <w:rsid w:val="00BE1905"/>
    <w:rsid w:val="00BE2951"/>
    <w:rsid w:val="00BE6B05"/>
    <w:rsid w:val="00BE76A1"/>
    <w:rsid w:val="00BF1589"/>
    <w:rsid w:val="00BF36AC"/>
    <w:rsid w:val="00BF470A"/>
    <w:rsid w:val="00BF4C7E"/>
    <w:rsid w:val="00C030C5"/>
    <w:rsid w:val="00C03E7B"/>
    <w:rsid w:val="00C040AD"/>
    <w:rsid w:val="00C1133F"/>
    <w:rsid w:val="00C12119"/>
    <w:rsid w:val="00C13A24"/>
    <w:rsid w:val="00C1601B"/>
    <w:rsid w:val="00C16F98"/>
    <w:rsid w:val="00C17FFE"/>
    <w:rsid w:val="00C200E1"/>
    <w:rsid w:val="00C219E0"/>
    <w:rsid w:val="00C21F33"/>
    <w:rsid w:val="00C2219C"/>
    <w:rsid w:val="00C25483"/>
    <w:rsid w:val="00C275B3"/>
    <w:rsid w:val="00C275C2"/>
    <w:rsid w:val="00C30AEA"/>
    <w:rsid w:val="00C30D00"/>
    <w:rsid w:val="00C345CE"/>
    <w:rsid w:val="00C34C69"/>
    <w:rsid w:val="00C352CC"/>
    <w:rsid w:val="00C372CC"/>
    <w:rsid w:val="00C37550"/>
    <w:rsid w:val="00C430E0"/>
    <w:rsid w:val="00C43FD4"/>
    <w:rsid w:val="00C44E27"/>
    <w:rsid w:val="00C459D6"/>
    <w:rsid w:val="00C46955"/>
    <w:rsid w:val="00C474B3"/>
    <w:rsid w:val="00C5079E"/>
    <w:rsid w:val="00C509F6"/>
    <w:rsid w:val="00C50B7B"/>
    <w:rsid w:val="00C51F57"/>
    <w:rsid w:val="00C53959"/>
    <w:rsid w:val="00C541A8"/>
    <w:rsid w:val="00C5443F"/>
    <w:rsid w:val="00C545B2"/>
    <w:rsid w:val="00C54D38"/>
    <w:rsid w:val="00C5588E"/>
    <w:rsid w:val="00C571BF"/>
    <w:rsid w:val="00C57A30"/>
    <w:rsid w:val="00C57EC4"/>
    <w:rsid w:val="00C603F8"/>
    <w:rsid w:val="00C61600"/>
    <w:rsid w:val="00C6226C"/>
    <w:rsid w:val="00C62EE7"/>
    <w:rsid w:val="00C63DFD"/>
    <w:rsid w:val="00C63FAE"/>
    <w:rsid w:val="00C643C7"/>
    <w:rsid w:val="00C64E76"/>
    <w:rsid w:val="00C65F17"/>
    <w:rsid w:val="00C6739F"/>
    <w:rsid w:val="00C712BA"/>
    <w:rsid w:val="00C72230"/>
    <w:rsid w:val="00C72DD0"/>
    <w:rsid w:val="00C76211"/>
    <w:rsid w:val="00C774BD"/>
    <w:rsid w:val="00C80F74"/>
    <w:rsid w:val="00C8796A"/>
    <w:rsid w:val="00C915D1"/>
    <w:rsid w:val="00C9576A"/>
    <w:rsid w:val="00CA0EF0"/>
    <w:rsid w:val="00CA1020"/>
    <w:rsid w:val="00CA178D"/>
    <w:rsid w:val="00CA2410"/>
    <w:rsid w:val="00CA3333"/>
    <w:rsid w:val="00CA4FD7"/>
    <w:rsid w:val="00CA646A"/>
    <w:rsid w:val="00CA6557"/>
    <w:rsid w:val="00CA6B49"/>
    <w:rsid w:val="00CA7D72"/>
    <w:rsid w:val="00CA7DF7"/>
    <w:rsid w:val="00CB3017"/>
    <w:rsid w:val="00CB4928"/>
    <w:rsid w:val="00CB6A75"/>
    <w:rsid w:val="00CC180C"/>
    <w:rsid w:val="00CC1E51"/>
    <w:rsid w:val="00CC1EF0"/>
    <w:rsid w:val="00CC3481"/>
    <w:rsid w:val="00CC46CC"/>
    <w:rsid w:val="00CC4AB7"/>
    <w:rsid w:val="00CE1EB5"/>
    <w:rsid w:val="00CE3260"/>
    <w:rsid w:val="00CE3723"/>
    <w:rsid w:val="00CE386E"/>
    <w:rsid w:val="00CE40CB"/>
    <w:rsid w:val="00CE41BB"/>
    <w:rsid w:val="00CE62C2"/>
    <w:rsid w:val="00CE7291"/>
    <w:rsid w:val="00CE76DD"/>
    <w:rsid w:val="00CF0DF9"/>
    <w:rsid w:val="00CF45C7"/>
    <w:rsid w:val="00CF4D24"/>
    <w:rsid w:val="00CF5AC8"/>
    <w:rsid w:val="00D03469"/>
    <w:rsid w:val="00D03F17"/>
    <w:rsid w:val="00D04BDB"/>
    <w:rsid w:val="00D05D77"/>
    <w:rsid w:val="00D1456F"/>
    <w:rsid w:val="00D14BE4"/>
    <w:rsid w:val="00D15D3D"/>
    <w:rsid w:val="00D15FC2"/>
    <w:rsid w:val="00D16D66"/>
    <w:rsid w:val="00D17E8E"/>
    <w:rsid w:val="00D22132"/>
    <w:rsid w:val="00D2295C"/>
    <w:rsid w:val="00D25C85"/>
    <w:rsid w:val="00D263FB"/>
    <w:rsid w:val="00D316FA"/>
    <w:rsid w:val="00D321C8"/>
    <w:rsid w:val="00D3270D"/>
    <w:rsid w:val="00D34978"/>
    <w:rsid w:val="00D375A1"/>
    <w:rsid w:val="00D41006"/>
    <w:rsid w:val="00D41632"/>
    <w:rsid w:val="00D4210F"/>
    <w:rsid w:val="00D5041D"/>
    <w:rsid w:val="00D50A04"/>
    <w:rsid w:val="00D50C46"/>
    <w:rsid w:val="00D52170"/>
    <w:rsid w:val="00D52425"/>
    <w:rsid w:val="00D5354D"/>
    <w:rsid w:val="00D53E1A"/>
    <w:rsid w:val="00D57571"/>
    <w:rsid w:val="00D61732"/>
    <w:rsid w:val="00D61FA6"/>
    <w:rsid w:val="00D62CAE"/>
    <w:rsid w:val="00D64FEB"/>
    <w:rsid w:val="00D66038"/>
    <w:rsid w:val="00D76665"/>
    <w:rsid w:val="00D8173A"/>
    <w:rsid w:val="00D81E47"/>
    <w:rsid w:val="00D82786"/>
    <w:rsid w:val="00D845E6"/>
    <w:rsid w:val="00D85179"/>
    <w:rsid w:val="00D864A1"/>
    <w:rsid w:val="00D872F8"/>
    <w:rsid w:val="00D87686"/>
    <w:rsid w:val="00D87ACC"/>
    <w:rsid w:val="00D901CB"/>
    <w:rsid w:val="00D921E0"/>
    <w:rsid w:val="00D93551"/>
    <w:rsid w:val="00D9556B"/>
    <w:rsid w:val="00D96AB7"/>
    <w:rsid w:val="00DA0879"/>
    <w:rsid w:val="00DA3453"/>
    <w:rsid w:val="00DA6B00"/>
    <w:rsid w:val="00DA6FC2"/>
    <w:rsid w:val="00DA7274"/>
    <w:rsid w:val="00DA72B9"/>
    <w:rsid w:val="00DA7329"/>
    <w:rsid w:val="00DB016C"/>
    <w:rsid w:val="00DB03D2"/>
    <w:rsid w:val="00DB03DE"/>
    <w:rsid w:val="00DB1D90"/>
    <w:rsid w:val="00DB1F81"/>
    <w:rsid w:val="00DB231E"/>
    <w:rsid w:val="00DB5113"/>
    <w:rsid w:val="00DB6BC6"/>
    <w:rsid w:val="00DB70C9"/>
    <w:rsid w:val="00DC0311"/>
    <w:rsid w:val="00DC147D"/>
    <w:rsid w:val="00DC1920"/>
    <w:rsid w:val="00DC2CA6"/>
    <w:rsid w:val="00DC4944"/>
    <w:rsid w:val="00DC4E0E"/>
    <w:rsid w:val="00DC5FA9"/>
    <w:rsid w:val="00DC6DB1"/>
    <w:rsid w:val="00DD0826"/>
    <w:rsid w:val="00DD0F7A"/>
    <w:rsid w:val="00DD18ED"/>
    <w:rsid w:val="00DD618B"/>
    <w:rsid w:val="00DE013E"/>
    <w:rsid w:val="00DE14CC"/>
    <w:rsid w:val="00DE5743"/>
    <w:rsid w:val="00DE708F"/>
    <w:rsid w:val="00DE72F9"/>
    <w:rsid w:val="00DF0FC3"/>
    <w:rsid w:val="00DF23E3"/>
    <w:rsid w:val="00DF4886"/>
    <w:rsid w:val="00DF5F5E"/>
    <w:rsid w:val="00DF7746"/>
    <w:rsid w:val="00E026E1"/>
    <w:rsid w:val="00E06640"/>
    <w:rsid w:val="00E12500"/>
    <w:rsid w:val="00E17139"/>
    <w:rsid w:val="00E17BE0"/>
    <w:rsid w:val="00E17EFB"/>
    <w:rsid w:val="00E2180F"/>
    <w:rsid w:val="00E2245F"/>
    <w:rsid w:val="00E22B24"/>
    <w:rsid w:val="00E25226"/>
    <w:rsid w:val="00E25246"/>
    <w:rsid w:val="00E262B8"/>
    <w:rsid w:val="00E3134B"/>
    <w:rsid w:val="00E31591"/>
    <w:rsid w:val="00E3220E"/>
    <w:rsid w:val="00E32B1F"/>
    <w:rsid w:val="00E36DA4"/>
    <w:rsid w:val="00E433E4"/>
    <w:rsid w:val="00E436CF"/>
    <w:rsid w:val="00E47CC4"/>
    <w:rsid w:val="00E55767"/>
    <w:rsid w:val="00E5637B"/>
    <w:rsid w:val="00E56EE2"/>
    <w:rsid w:val="00E575B1"/>
    <w:rsid w:val="00E60505"/>
    <w:rsid w:val="00E6060C"/>
    <w:rsid w:val="00E61E6C"/>
    <w:rsid w:val="00E62B3A"/>
    <w:rsid w:val="00E63833"/>
    <w:rsid w:val="00E64B27"/>
    <w:rsid w:val="00E65F35"/>
    <w:rsid w:val="00E6707D"/>
    <w:rsid w:val="00E71976"/>
    <w:rsid w:val="00E73386"/>
    <w:rsid w:val="00E7488F"/>
    <w:rsid w:val="00E74CEF"/>
    <w:rsid w:val="00E7562E"/>
    <w:rsid w:val="00E75D32"/>
    <w:rsid w:val="00E76C35"/>
    <w:rsid w:val="00E77A71"/>
    <w:rsid w:val="00E83A3B"/>
    <w:rsid w:val="00E84055"/>
    <w:rsid w:val="00E84125"/>
    <w:rsid w:val="00E84D59"/>
    <w:rsid w:val="00E852E5"/>
    <w:rsid w:val="00E86B40"/>
    <w:rsid w:val="00E90A42"/>
    <w:rsid w:val="00E90E6D"/>
    <w:rsid w:val="00E95CC0"/>
    <w:rsid w:val="00E96723"/>
    <w:rsid w:val="00E96908"/>
    <w:rsid w:val="00E979D9"/>
    <w:rsid w:val="00EA1137"/>
    <w:rsid w:val="00EA11F3"/>
    <w:rsid w:val="00EA34DA"/>
    <w:rsid w:val="00EA5C5F"/>
    <w:rsid w:val="00EB0972"/>
    <w:rsid w:val="00EB143D"/>
    <w:rsid w:val="00EC5971"/>
    <w:rsid w:val="00EC5A00"/>
    <w:rsid w:val="00EC7B18"/>
    <w:rsid w:val="00ED292D"/>
    <w:rsid w:val="00ED3638"/>
    <w:rsid w:val="00ED4555"/>
    <w:rsid w:val="00ED68ED"/>
    <w:rsid w:val="00ED697C"/>
    <w:rsid w:val="00ED7624"/>
    <w:rsid w:val="00ED7AA4"/>
    <w:rsid w:val="00EE082C"/>
    <w:rsid w:val="00EE20B1"/>
    <w:rsid w:val="00EE33D1"/>
    <w:rsid w:val="00EE4152"/>
    <w:rsid w:val="00EE5C3D"/>
    <w:rsid w:val="00EE6664"/>
    <w:rsid w:val="00EE6B78"/>
    <w:rsid w:val="00EF2EF4"/>
    <w:rsid w:val="00EF75E3"/>
    <w:rsid w:val="00F002B6"/>
    <w:rsid w:val="00F007BB"/>
    <w:rsid w:val="00F00EFE"/>
    <w:rsid w:val="00F0176D"/>
    <w:rsid w:val="00F02D1D"/>
    <w:rsid w:val="00F07659"/>
    <w:rsid w:val="00F07841"/>
    <w:rsid w:val="00F07E7C"/>
    <w:rsid w:val="00F11C7D"/>
    <w:rsid w:val="00F14EBB"/>
    <w:rsid w:val="00F21A40"/>
    <w:rsid w:val="00F21FE1"/>
    <w:rsid w:val="00F22E0B"/>
    <w:rsid w:val="00F2442F"/>
    <w:rsid w:val="00F271E7"/>
    <w:rsid w:val="00F308F5"/>
    <w:rsid w:val="00F317D4"/>
    <w:rsid w:val="00F343BC"/>
    <w:rsid w:val="00F4159C"/>
    <w:rsid w:val="00F45FE3"/>
    <w:rsid w:val="00F506EB"/>
    <w:rsid w:val="00F51A6E"/>
    <w:rsid w:val="00F54CA0"/>
    <w:rsid w:val="00F56E37"/>
    <w:rsid w:val="00F5736C"/>
    <w:rsid w:val="00F57461"/>
    <w:rsid w:val="00F62D18"/>
    <w:rsid w:val="00F64730"/>
    <w:rsid w:val="00F6557A"/>
    <w:rsid w:val="00F65A58"/>
    <w:rsid w:val="00F65DDF"/>
    <w:rsid w:val="00F67689"/>
    <w:rsid w:val="00F70D98"/>
    <w:rsid w:val="00F752E4"/>
    <w:rsid w:val="00F7545E"/>
    <w:rsid w:val="00F75E0B"/>
    <w:rsid w:val="00F77E2E"/>
    <w:rsid w:val="00F81FA1"/>
    <w:rsid w:val="00F8211E"/>
    <w:rsid w:val="00F83400"/>
    <w:rsid w:val="00F84B98"/>
    <w:rsid w:val="00F90E7C"/>
    <w:rsid w:val="00F91F9E"/>
    <w:rsid w:val="00F9279B"/>
    <w:rsid w:val="00F94358"/>
    <w:rsid w:val="00F94581"/>
    <w:rsid w:val="00F9622E"/>
    <w:rsid w:val="00FA182C"/>
    <w:rsid w:val="00FA25AA"/>
    <w:rsid w:val="00FA27E9"/>
    <w:rsid w:val="00FA3C47"/>
    <w:rsid w:val="00FA5984"/>
    <w:rsid w:val="00FA651E"/>
    <w:rsid w:val="00FB0848"/>
    <w:rsid w:val="00FB2B6A"/>
    <w:rsid w:val="00FB3D33"/>
    <w:rsid w:val="00FB5282"/>
    <w:rsid w:val="00FB5ACB"/>
    <w:rsid w:val="00FB5C87"/>
    <w:rsid w:val="00FB6184"/>
    <w:rsid w:val="00FB7559"/>
    <w:rsid w:val="00FC02E1"/>
    <w:rsid w:val="00FC50B2"/>
    <w:rsid w:val="00FC5B3E"/>
    <w:rsid w:val="00FC61FA"/>
    <w:rsid w:val="00FD09FE"/>
    <w:rsid w:val="00FD0F32"/>
    <w:rsid w:val="00FD383F"/>
    <w:rsid w:val="00FD3910"/>
    <w:rsid w:val="00FD57D2"/>
    <w:rsid w:val="00FD732A"/>
    <w:rsid w:val="00FD743C"/>
    <w:rsid w:val="00FE2F5C"/>
    <w:rsid w:val="00FE40EE"/>
    <w:rsid w:val="00FE43F6"/>
    <w:rsid w:val="00FE5BF7"/>
    <w:rsid w:val="00FE7DA5"/>
    <w:rsid w:val="00FE7DAC"/>
    <w:rsid w:val="00FF169C"/>
    <w:rsid w:val="00FF376E"/>
    <w:rsid w:val="00FF3CBE"/>
    <w:rsid w:val="00FF4477"/>
    <w:rsid w:val="00FF48FE"/>
    <w:rsid w:val="00FF6138"/>
    <w:rsid w:val="00FF7660"/>
    <w:rsid w:val="019D6B46"/>
    <w:rsid w:val="02492868"/>
    <w:rsid w:val="026A4395"/>
    <w:rsid w:val="02723895"/>
    <w:rsid w:val="027DD216"/>
    <w:rsid w:val="02981EBE"/>
    <w:rsid w:val="0359347E"/>
    <w:rsid w:val="046D0AA3"/>
    <w:rsid w:val="057A1236"/>
    <w:rsid w:val="065C112B"/>
    <w:rsid w:val="06D86036"/>
    <w:rsid w:val="06E8B6CF"/>
    <w:rsid w:val="08BE0DC9"/>
    <w:rsid w:val="09279026"/>
    <w:rsid w:val="093CD910"/>
    <w:rsid w:val="0A59195A"/>
    <w:rsid w:val="0ABCE26C"/>
    <w:rsid w:val="0C051232"/>
    <w:rsid w:val="0C52B517"/>
    <w:rsid w:val="0C80C4A4"/>
    <w:rsid w:val="0CA1F280"/>
    <w:rsid w:val="0CB58713"/>
    <w:rsid w:val="0CD3867F"/>
    <w:rsid w:val="0D29305F"/>
    <w:rsid w:val="0D938B58"/>
    <w:rsid w:val="0D943EDC"/>
    <w:rsid w:val="0DC36397"/>
    <w:rsid w:val="0DDA972B"/>
    <w:rsid w:val="0E1A540A"/>
    <w:rsid w:val="0E1B920B"/>
    <w:rsid w:val="0E1CA795"/>
    <w:rsid w:val="0E203D37"/>
    <w:rsid w:val="0F026A85"/>
    <w:rsid w:val="0F169E51"/>
    <w:rsid w:val="0FA28B80"/>
    <w:rsid w:val="0FFF378D"/>
    <w:rsid w:val="10564884"/>
    <w:rsid w:val="10B15ABB"/>
    <w:rsid w:val="10E7E49C"/>
    <w:rsid w:val="11285882"/>
    <w:rsid w:val="11367391"/>
    <w:rsid w:val="144EA053"/>
    <w:rsid w:val="1458757E"/>
    <w:rsid w:val="14F89D6D"/>
    <w:rsid w:val="150A2E06"/>
    <w:rsid w:val="155506D8"/>
    <w:rsid w:val="164CC74B"/>
    <w:rsid w:val="16552397"/>
    <w:rsid w:val="170CCE50"/>
    <w:rsid w:val="174E6E2F"/>
    <w:rsid w:val="17857712"/>
    <w:rsid w:val="17964E63"/>
    <w:rsid w:val="17AD13BA"/>
    <w:rsid w:val="1902E59F"/>
    <w:rsid w:val="194995ED"/>
    <w:rsid w:val="197C6BB8"/>
    <w:rsid w:val="1A499D74"/>
    <w:rsid w:val="1A59385F"/>
    <w:rsid w:val="1B3327F8"/>
    <w:rsid w:val="1B55AD15"/>
    <w:rsid w:val="1C6F36B5"/>
    <w:rsid w:val="1D952369"/>
    <w:rsid w:val="1DEA8760"/>
    <w:rsid w:val="1E84B4AD"/>
    <w:rsid w:val="1F625005"/>
    <w:rsid w:val="1FD9FF06"/>
    <w:rsid w:val="202BD010"/>
    <w:rsid w:val="20371467"/>
    <w:rsid w:val="206A956C"/>
    <w:rsid w:val="218664D8"/>
    <w:rsid w:val="21BEF0E5"/>
    <w:rsid w:val="2228467C"/>
    <w:rsid w:val="2246CD67"/>
    <w:rsid w:val="22E563C5"/>
    <w:rsid w:val="234DBEEB"/>
    <w:rsid w:val="23849F29"/>
    <w:rsid w:val="238786BD"/>
    <w:rsid w:val="23951AAA"/>
    <w:rsid w:val="242E6984"/>
    <w:rsid w:val="24DEAA48"/>
    <w:rsid w:val="24EF150D"/>
    <w:rsid w:val="2508D70F"/>
    <w:rsid w:val="25275475"/>
    <w:rsid w:val="2553A520"/>
    <w:rsid w:val="26EAED35"/>
    <w:rsid w:val="27F92C67"/>
    <w:rsid w:val="28150B07"/>
    <w:rsid w:val="2904B02B"/>
    <w:rsid w:val="291E7DC3"/>
    <w:rsid w:val="297CB3EF"/>
    <w:rsid w:val="29C74043"/>
    <w:rsid w:val="29D6D01C"/>
    <w:rsid w:val="29E52D89"/>
    <w:rsid w:val="2A15E80D"/>
    <w:rsid w:val="2A4F6607"/>
    <w:rsid w:val="2AB1F5A4"/>
    <w:rsid w:val="2BD02D69"/>
    <w:rsid w:val="2C3087C2"/>
    <w:rsid w:val="2C891873"/>
    <w:rsid w:val="2CA1EAE2"/>
    <w:rsid w:val="2CCAD855"/>
    <w:rsid w:val="2D398097"/>
    <w:rsid w:val="2E94A3BD"/>
    <w:rsid w:val="2F02F44A"/>
    <w:rsid w:val="2F52D11D"/>
    <w:rsid w:val="2FC263D9"/>
    <w:rsid w:val="2FC3F770"/>
    <w:rsid w:val="301C7DEA"/>
    <w:rsid w:val="3038F023"/>
    <w:rsid w:val="305D8B23"/>
    <w:rsid w:val="30962B9C"/>
    <w:rsid w:val="30D3C167"/>
    <w:rsid w:val="30E86F22"/>
    <w:rsid w:val="31A4DC60"/>
    <w:rsid w:val="31DC5884"/>
    <w:rsid w:val="32227976"/>
    <w:rsid w:val="3301ADD7"/>
    <w:rsid w:val="33264CC8"/>
    <w:rsid w:val="335CB3E3"/>
    <w:rsid w:val="3395AD0B"/>
    <w:rsid w:val="349A2E8F"/>
    <w:rsid w:val="3556C206"/>
    <w:rsid w:val="3563C139"/>
    <w:rsid w:val="35CEE2E2"/>
    <w:rsid w:val="35F64C27"/>
    <w:rsid w:val="36ECA788"/>
    <w:rsid w:val="3700E4C6"/>
    <w:rsid w:val="37C4E3CA"/>
    <w:rsid w:val="37DB2603"/>
    <w:rsid w:val="383D7074"/>
    <w:rsid w:val="393E92C9"/>
    <w:rsid w:val="39FE6841"/>
    <w:rsid w:val="3B6A0C36"/>
    <w:rsid w:val="3BC1C940"/>
    <w:rsid w:val="3C74C329"/>
    <w:rsid w:val="3C77F6AB"/>
    <w:rsid w:val="3D3A732E"/>
    <w:rsid w:val="3D76F341"/>
    <w:rsid w:val="3E054842"/>
    <w:rsid w:val="3E10938A"/>
    <w:rsid w:val="3E36C02E"/>
    <w:rsid w:val="3EB38639"/>
    <w:rsid w:val="3EEA2F40"/>
    <w:rsid w:val="3F4503A2"/>
    <w:rsid w:val="3F93F4C4"/>
    <w:rsid w:val="3FD7F548"/>
    <w:rsid w:val="3FE652B5"/>
    <w:rsid w:val="400C2233"/>
    <w:rsid w:val="40CD2460"/>
    <w:rsid w:val="41A5C71E"/>
    <w:rsid w:val="41A91D6C"/>
    <w:rsid w:val="41F32F6F"/>
    <w:rsid w:val="41F8F802"/>
    <w:rsid w:val="41FBE04B"/>
    <w:rsid w:val="4369A1ED"/>
    <w:rsid w:val="43B6D638"/>
    <w:rsid w:val="43EA979B"/>
    <w:rsid w:val="4442A0F3"/>
    <w:rsid w:val="44B94646"/>
    <w:rsid w:val="45F46A00"/>
    <w:rsid w:val="4601C0AB"/>
    <w:rsid w:val="46512EA4"/>
    <w:rsid w:val="46774C3E"/>
    <w:rsid w:val="469D79CD"/>
    <w:rsid w:val="4711D758"/>
    <w:rsid w:val="4781C907"/>
    <w:rsid w:val="49166004"/>
    <w:rsid w:val="49DD8DEF"/>
    <w:rsid w:val="4A3E7D7E"/>
    <w:rsid w:val="4A539D9A"/>
    <w:rsid w:val="4ACCAF6E"/>
    <w:rsid w:val="4B644523"/>
    <w:rsid w:val="4C0384DD"/>
    <w:rsid w:val="4C59D210"/>
    <w:rsid w:val="4C74E044"/>
    <w:rsid w:val="4CA826D8"/>
    <w:rsid w:val="4DCF85CA"/>
    <w:rsid w:val="4E9BBD6E"/>
    <w:rsid w:val="4F3D5C48"/>
    <w:rsid w:val="4F5FA407"/>
    <w:rsid w:val="4F91D720"/>
    <w:rsid w:val="4FDB58C2"/>
    <w:rsid w:val="50010D06"/>
    <w:rsid w:val="50550FC1"/>
    <w:rsid w:val="50ABAD48"/>
    <w:rsid w:val="511C364E"/>
    <w:rsid w:val="515CFED5"/>
    <w:rsid w:val="5181D472"/>
    <w:rsid w:val="519F0F6D"/>
    <w:rsid w:val="52345E62"/>
    <w:rsid w:val="52514671"/>
    <w:rsid w:val="52FCC873"/>
    <w:rsid w:val="53123335"/>
    <w:rsid w:val="5350A838"/>
    <w:rsid w:val="53AA8DF7"/>
    <w:rsid w:val="53AC23A6"/>
    <w:rsid w:val="54C56170"/>
    <w:rsid w:val="555AF139"/>
    <w:rsid w:val="5560DCAD"/>
    <w:rsid w:val="55A10DB9"/>
    <w:rsid w:val="55C3D779"/>
    <w:rsid w:val="5621B54F"/>
    <w:rsid w:val="56C23A9D"/>
    <w:rsid w:val="56C8709B"/>
    <w:rsid w:val="574CAAA7"/>
    <w:rsid w:val="576142BF"/>
    <w:rsid w:val="57D8118B"/>
    <w:rsid w:val="58805DA2"/>
    <w:rsid w:val="58882EB3"/>
    <w:rsid w:val="59608F59"/>
    <w:rsid w:val="5A0FEF65"/>
    <w:rsid w:val="5A703FE9"/>
    <w:rsid w:val="5B860C3D"/>
    <w:rsid w:val="5C450CBB"/>
    <w:rsid w:val="5C59B6E9"/>
    <w:rsid w:val="5CB3C09C"/>
    <w:rsid w:val="5D2BD1EC"/>
    <w:rsid w:val="5D7793B8"/>
    <w:rsid w:val="5D913A38"/>
    <w:rsid w:val="5E78B612"/>
    <w:rsid w:val="5E886EEE"/>
    <w:rsid w:val="5EF7DE4C"/>
    <w:rsid w:val="5F63274F"/>
    <w:rsid w:val="5FEE2426"/>
    <w:rsid w:val="605E5809"/>
    <w:rsid w:val="60E6124F"/>
    <w:rsid w:val="60FFA1B1"/>
    <w:rsid w:val="6176BD1A"/>
    <w:rsid w:val="618914D3"/>
    <w:rsid w:val="62EA7C94"/>
    <w:rsid w:val="632723DC"/>
    <w:rsid w:val="645F3072"/>
    <w:rsid w:val="649E3427"/>
    <w:rsid w:val="64D7EDC2"/>
    <w:rsid w:val="64D91A42"/>
    <w:rsid w:val="657BAFD7"/>
    <w:rsid w:val="65EF3C27"/>
    <w:rsid w:val="66EC350B"/>
    <w:rsid w:val="67C1246C"/>
    <w:rsid w:val="67FDDB65"/>
    <w:rsid w:val="688EA2C2"/>
    <w:rsid w:val="68BDB9DA"/>
    <w:rsid w:val="69AEC564"/>
    <w:rsid w:val="69E4A32C"/>
    <w:rsid w:val="6AF8E657"/>
    <w:rsid w:val="6B3B4495"/>
    <w:rsid w:val="6B4D7174"/>
    <w:rsid w:val="6C52B8CA"/>
    <w:rsid w:val="6C76CB1F"/>
    <w:rsid w:val="6CDBA31D"/>
    <w:rsid w:val="6D27E3A8"/>
    <w:rsid w:val="6D806655"/>
    <w:rsid w:val="6DF1EC10"/>
    <w:rsid w:val="6E22E250"/>
    <w:rsid w:val="6E2385E7"/>
    <w:rsid w:val="6E2FF06B"/>
    <w:rsid w:val="6E83D030"/>
    <w:rsid w:val="6ED06D54"/>
    <w:rsid w:val="6EF4FE18"/>
    <w:rsid w:val="6F775991"/>
    <w:rsid w:val="6FA742BA"/>
    <w:rsid w:val="70420CB2"/>
    <w:rsid w:val="7088E629"/>
    <w:rsid w:val="708D25E5"/>
    <w:rsid w:val="70FE9250"/>
    <w:rsid w:val="7127BF65"/>
    <w:rsid w:val="7179299D"/>
    <w:rsid w:val="71B39676"/>
    <w:rsid w:val="71D2E41F"/>
    <w:rsid w:val="71E99226"/>
    <w:rsid w:val="71EF5658"/>
    <w:rsid w:val="73F9525E"/>
    <w:rsid w:val="74022ECB"/>
    <w:rsid w:val="746BA7D0"/>
    <w:rsid w:val="74745984"/>
    <w:rsid w:val="74C1C809"/>
    <w:rsid w:val="74F42F74"/>
    <w:rsid w:val="75C298EB"/>
    <w:rsid w:val="76A4F206"/>
    <w:rsid w:val="772857A6"/>
    <w:rsid w:val="77351F8E"/>
    <w:rsid w:val="7739A733"/>
    <w:rsid w:val="7766AFCB"/>
    <w:rsid w:val="77715511"/>
    <w:rsid w:val="77994660"/>
    <w:rsid w:val="781667A7"/>
    <w:rsid w:val="789A0A8C"/>
    <w:rsid w:val="789DC5BA"/>
    <w:rsid w:val="789F37A8"/>
    <w:rsid w:val="78C340ED"/>
    <w:rsid w:val="78F0B717"/>
    <w:rsid w:val="790D2572"/>
    <w:rsid w:val="793759F2"/>
    <w:rsid w:val="79AF2FD6"/>
    <w:rsid w:val="79BAF38E"/>
    <w:rsid w:val="7A13852F"/>
    <w:rsid w:val="7ACC7333"/>
    <w:rsid w:val="7AD43796"/>
    <w:rsid w:val="7B385F74"/>
    <w:rsid w:val="7BB0F075"/>
    <w:rsid w:val="7BF29AB0"/>
    <w:rsid w:val="7C684394"/>
    <w:rsid w:val="7D2D9377"/>
    <w:rsid w:val="7D3F07DB"/>
    <w:rsid w:val="7D4E76A2"/>
    <w:rsid w:val="7DBD17AA"/>
    <w:rsid w:val="7E0413F5"/>
    <w:rsid w:val="7E2F32E2"/>
    <w:rsid w:val="7E8A91EB"/>
    <w:rsid w:val="7EA9AD3F"/>
    <w:rsid w:val="7FF02C67"/>
    <w:rsid w:val="7FF1A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C6130"/>
  <w15:chartTrackingRefBased/>
  <w15:docId w15:val="{BC838021-3DA3-4E2D-9372-87BA6FF7D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33F"/>
  </w:style>
  <w:style w:type="paragraph" w:styleId="Heading1">
    <w:name w:val="heading 1"/>
    <w:basedOn w:val="Normal"/>
    <w:next w:val="Normal"/>
    <w:link w:val="Heading1Char"/>
    <w:uiPriority w:val="9"/>
    <w:qFormat/>
    <w:rsid w:val="006364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64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64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3643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643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64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64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643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64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643A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3643A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3643A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364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">
    <w:name w:val="Title"/>
    <w:basedOn w:val="Normal"/>
    <w:next w:val="Normal"/>
    <w:link w:val="TitleChar"/>
    <w:uiPriority w:val="10"/>
    <w:qFormat/>
    <w:rsid w:val="0063643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643A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styleId="Strong">
    <w:name w:val="Strong"/>
    <w:basedOn w:val="DefaultParagraphFont"/>
    <w:uiPriority w:val="22"/>
    <w:qFormat/>
    <w:rsid w:val="0063643A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63643A"/>
    <w:rPr>
      <w:i/>
      <w:iCs/>
      <w:color w:val="auto"/>
    </w:rPr>
  </w:style>
  <w:style w:type="paragraph" w:styleId="NoSpacing">
    <w:name w:val="No Spacing"/>
    <w:uiPriority w:val="1"/>
    <w:qFormat/>
    <w:rsid w:val="0063643A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63643A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63643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643A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643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643A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643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3643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643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3643A"/>
    <w:rPr>
      <w:color w:val="5A5A5A" w:themeColor="text1" w:themeTint="A5"/>
      <w:spacing w:val="1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643A"/>
  </w:style>
  <w:style w:type="paragraph" w:styleId="Quote">
    <w:name w:val="Quote"/>
    <w:basedOn w:val="Normal"/>
    <w:next w:val="Normal"/>
    <w:link w:val="QuoteChar"/>
    <w:uiPriority w:val="29"/>
    <w:qFormat/>
    <w:rsid w:val="0063643A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643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643A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643A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63643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3643A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63643A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63643A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63643A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3643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1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74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E6F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F12"/>
  </w:style>
  <w:style w:type="paragraph" w:styleId="Footer">
    <w:name w:val="footer"/>
    <w:basedOn w:val="Normal"/>
    <w:link w:val="FooterChar"/>
    <w:uiPriority w:val="99"/>
    <w:unhideWhenUsed/>
    <w:rsid w:val="002E6F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F12"/>
  </w:style>
  <w:style w:type="character" w:styleId="CommentReference">
    <w:name w:val="annotation reference"/>
    <w:basedOn w:val="DefaultParagraphFont"/>
    <w:uiPriority w:val="99"/>
    <w:semiHidden/>
    <w:unhideWhenUsed/>
    <w:rsid w:val="00782C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2C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2C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2C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2C0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E790A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5D2BE7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5D2BE7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5D2BE7"/>
    <w:pPr>
      <w:spacing w:line="48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ListParagraphChar"/>
    <w:link w:val="EndNoteBibliography"/>
    <w:rsid w:val="005D2BE7"/>
    <w:rPr>
      <w:rFonts w:ascii="Times New Roman" w:hAnsi="Times New Roman" w:cs="Times New Roman"/>
      <w:noProof/>
      <w:sz w:val="24"/>
    </w:rPr>
  </w:style>
  <w:style w:type="paragraph" w:styleId="NormalWeb">
    <w:name w:val="Normal (Web)"/>
    <w:basedOn w:val="Normal"/>
    <w:uiPriority w:val="99"/>
    <w:unhideWhenUsed/>
    <w:rsid w:val="006B4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74AA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47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E6697"/>
  </w:style>
  <w:style w:type="paragraph" w:styleId="Revision">
    <w:name w:val="Revision"/>
    <w:hidden/>
    <w:uiPriority w:val="99"/>
    <w:semiHidden/>
    <w:rsid w:val="00155646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4145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9134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3134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36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888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70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85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968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02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5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7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208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02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91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37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3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38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68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49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33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2546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54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35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77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69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337ad80-21be-4bf2-88b0-1d847c497820">
      <UserInfo>
        <DisplayName>Wajnrajch, Michael P</DisplayName>
        <AccountId>20</AccountId>
        <AccountType/>
      </UserInfo>
      <UserInfo>
        <DisplayName>Cara, Jose Francisco</DisplayName>
        <AccountId>23</AccountId>
        <AccountType/>
      </UserInfo>
      <UserInfo>
        <DisplayName>Slade, Alison</DisplayName>
        <AccountId>21</AccountId>
        <AccountType/>
      </UserInfo>
      <UserInfo>
        <DisplayName>Palladino, Andrew</DisplayName>
        <AccountId>26</AccountId>
        <AccountType/>
      </UserInfo>
      <UserInfo>
        <DisplayName>Loftus, Jane</DisplayName>
        <AccountId>41</AccountId>
        <AccountType/>
      </UserInfo>
      <UserInfo>
        <DisplayName>Baker, Christine</DisplayName>
        <AccountId>10</AccountId>
        <AccountType/>
      </UserInfo>
      <UserInfo>
        <DisplayName>Alvir, Jose Maria Jimenez</DisplayName>
        <AccountId>13</AccountId>
        <AccountType/>
      </UserInfo>
      <UserInfo>
        <DisplayName>Negron Ericksen, Paulette</DisplayName>
        <AccountId>14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CCF6590470494D8F1C29EC5FA4F622" ma:contentTypeVersion="8" ma:contentTypeDescription="Create a new document." ma:contentTypeScope="" ma:versionID="48edb064c5179829f7c70fbbdd04cfbf">
  <xsd:schema xmlns:xsd="http://www.w3.org/2001/XMLSchema" xmlns:xs="http://www.w3.org/2001/XMLSchema" xmlns:p="http://schemas.microsoft.com/office/2006/metadata/properties" xmlns:ns2="0a6b6195-7e2e-4409-b3ba-d4048a86a0a6" xmlns:ns3="3337ad80-21be-4bf2-88b0-1d847c497820" targetNamespace="http://schemas.microsoft.com/office/2006/metadata/properties" ma:root="true" ma:fieldsID="eed145fb442c885a32b8f9e934eabcf6" ns2:_="" ns3:_="">
    <xsd:import namespace="0a6b6195-7e2e-4409-b3ba-d4048a86a0a6"/>
    <xsd:import namespace="3337ad80-21be-4bf2-88b0-1d847c4978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b6195-7e2e-4409-b3ba-d4048a86a0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37ad80-21be-4bf2-88b0-1d847c4978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224535-18C0-4240-8107-6A216E4B43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332F8B-8BDF-43FC-908B-635D2C5892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9DCBD4-7249-464D-B5B7-3FFE2DB1F23E}">
  <ds:schemaRefs>
    <ds:schemaRef ds:uri="http://schemas.microsoft.com/office/2006/metadata/properties"/>
    <ds:schemaRef ds:uri="http://schemas.microsoft.com/office/infopath/2007/PartnerControls"/>
    <ds:schemaRef ds:uri="3337ad80-21be-4bf2-88b0-1d847c497820"/>
  </ds:schemaRefs>
</ds:datastoreItem>
</file>

<file path=customXml/itemProps4.xml><?xml version="1.0" encoding="utf-8"?>
<ds:datastoreItem xmlns:ds="http://schemas.openxmlformats.org/officeDocument/2006/customXml" ds:itemID="{81C1C15E-EA32-462E-9F12-A4E75DA6C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6b6195-7e2e-4409-b3ba-d4048a86a0a6"/>
    <ds:schemaRef ds:uri="3337ad80-21be-4bf2-88b0-1d847c4978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766</Words>
  <Characters>4368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bienen</dc:creator>
  <cp:keywords/>
  <dc:description/>
  <cp:lastModifiedBy>Negron Ericksen, Paulette</cp:lastModifiedBy>
  <cp:revision>2</cp:revision>
  <dcterms:created xsi:type="dcterms:W3CDTF">2025-02-06T16:26:00Z</dcterms:created>
  <dcterms:modified xsi:type="dcterms:W3CDTF">2025-02-06T16:26:00Z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791b42f-c435-42ca-9531-75a3f42aae3d_Enabled">
    <vt:lpwstr>true</vt:lpwstr>
  </property>
  <property fmtid="{D5CDD505-2E9C-101B-9397-08002B2CF9AE}" pid="3" name="MSIP_Label_4791b42f-c435-42ca-9531-75a3f42aae3d_SetDate">
    <vt:lpwstr>2023-05-18T16:36:33Z</vt:lpwstr>
  </property>
  <property fmtid="{D5CDD505-2E9C-101B-9397-08002B2CF9AE}" pid="4" name="MSIP_Label_4791b42f-c435-42ca-9531-75a3f42aae3d_Method">
    <vt:lpwstr>Privileged</vt:lpwstr>
  </property>
  <property fmtid="{D5CDD505-2E9C-101B-9397-08002B2CF9AE}" pid="5" name="MSIP_Label_4791b42f-c435-42ca-9531-75a3f42aae3d_Name">
    <vt:lpwstr>4791b42f-c435-42ca-9531-75a3f42aae3d</vt:lpwstr>
  </property>
  <property fmtid="{D5CDD505-2E9C-101B-9397-08002B2CF9AE}" pid="6" name="MSIP_Label_4791b42f-c435-42ca-9531-75a3f42aae3d_SiteId">
    <vt:lpwstr>7a916015-20ae-4ad1-9170-eefd915e9272</vt:lpwstr>
  </property>
  <property fmtid="{D5CDD505-2E9C-101B-9397-08002B2CF9AE}" pid="7" name="MSIP_Label_4791b42f-c435-42ca-9531-75a3f42aae3d_ActionId">
    <vt:lpwstr>8bfe24cf-8623-4503-8edc-bcbad41b1693</vt:lpwstr>
  </property>
  <property fmtid="{D5CDD505-2E9C-101B-9397-08002B2CF9AE}" pid="8" name="MSIP_Label_4791b42f-c435-42ca-9531-75a3f42aae3d_ContentBits">
    <vt:lpwstr>0</vt:lpwstr>
  </property>
  <property fmtid="{D5CDD505-2E9C-101B-9397-08002B2CF9AE}" pid="9" name="ContentTypeId">
    <vt:lpwstr>0x01010040CCF6590470494D8F1C29EC5FA4F622</vt:lpwstr>
  </property>
</Properties>
</file>