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3171"/>
        <w:tblW w:w="13063" w:type="dxa"/>
        <w:tblLayout w:type="fixed"/>
        <w:tblLook w:val="04A0" w:firstRow="1" w:lastRow="0" w:firstColumn="1" w:lastColumn="0" w:noHBand="0" w:noVBand="1"/>
      </w:tblPr>
      <w:tblGrid>
        <w:gridCol w:w="993"/>
        <w:gridCol w:w="2422"/>
        <w:gridCol w:w="1710"/>
        <w:gridCol w:w="1985"/>
        <w:gridCol w:w="1843"/>
        <w:gridCol w:w="1842"/>
        <w:gridCol w:w="2268"/>
      </w:tblGrid>
      <w:tr w:rsidR="001B37A9" w:rsidRPr="003A0301" w14:paraId="6544DE94" w14:textId="77777777" w:rsidTr="001B37A9">
        <w:tc>
          <w:tcPr>
            <w:tcW w:w="993" w:type="dxa"/>
            <w:shd w:val="clear" w:color="auto" w:fill="FFFFFF" w:themeFill="background1"/>
          </w:tcPr>
          <w:p w14:paraId="7EF9C1C9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Defect</w:t>
            </w:r>
          </w:p>
        </w:tc>
        <w:tc>
          <w:tcPr>
            <w:tcW w:w="2422" w:type="dxa"/>
            <w:shd w:val="clear" w:color="auto" w:fill="FFFFFF" w:themeFill="background1"/>
          </w:tcPr>
          <w:p w14:paraId="4E8C255E" w14:textId="068019DC" w:rsidR="001B37A9" w:rsidRPr="001B37A9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Gene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: RefSeq</w:t>
            </w:r>
          </w:p>
        </w:tc>
        <w:tc>
          <w:tcPr>
            <w:tcW w:w="1710" w:type="dxa"/>
            <w:shd w:val="clear" w:color="auto" w:fill="FFFFFF" w:themeFill="background1"/>
          </w:tcPr>
          <w:p w14:paraId="340E81B8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Variant</w:t>
            </w:r>
          </w:p>
        </w:tc>
        <w:tc>
          <w:tcPr>
            <w:tcW w:w="1985" w:type="dxa"/>
            <w:shd w:val="clear" w:color="auto" w:fill="FFFFFF" w:themeFill="background1"/>
          </w:tcPr>
          <w:p w14:paraId="2B9336CD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Effect</w:t>
            </w:r>
          </w:p>
        </w:tc>
        <w:tc>
          <w:tcPr>
            <w:tcW w:w="1843" w:type="dxa"/>
            <w:shd w:val="clear" w:color="auto" w:fill="FFFFFF" w:themeFill="background1"/>
          </w:tcPr>
          <w:p w14:paraId="49AA30D6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Type</w:t>
            </w:r>
          </w:p>
        </w:tc>
        <w:tc>
          <w:tcPr>
            <w:tcW w:w="1842" w:type="dxa"/>
            <w:shd w:val="clear" w:color="auto" w:fill="FFFFFF" w:themeFill="background1"/>
          </w:tcPr>
          <w:p w14:paraId="21205DD5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Zygosity</w:t>
            </w:r>
          </w:p>
        </w:tc>
        <w:tc>
          <w:tcPr>
            <w:tcW w:w="2268" w:type="dxa"/>
            <w:shd w:val="clear" w:color="auto" w:fill="FFFFFF" w:themeFill="background1"/>
          </w:tcPr>
          <w:p w14:paraId="71BC70EB" w14:textId="31153F94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shd w:val="clear" w:color="auto" w:fill="FFFFFF"/>
              </w:rPr>
              <w:t>Classification</w:t>
            </w:r>
          </w:p>
        </w:tc>
      </w:tr>
      <w:tr w:rsidR="00613606" w:rsidRPr="003A0301" w14:paraId="2C69BA3D" w14:textId="77777777" w:rsidTr="001B37A9">
        <w:tc>
          <w:tcPr>
            <w:tcW w:w="993" w:type="dxa"/>
            <w:vMerge w:val="restart"/>
            <w:shd w:val="clear" w:color="auto" w:fill="FFFFFF" w:themeFill="background1"/>
          </w:tcPr>
          <w:p w14:paraId="2C942349" w14:textId="5F6827C5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CT</w:t>
            </w:r>
            <w:r w:rsidR="00173E23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D</w:t>
            </w:r>
          </w:p>
        </w:tc>
        <w:tc>
          <w:tcPr>
            <w:tcW w:w="2422" w:type="dxa"/>
            <w:vMerge w:val="restart"/>
            <w:shd w:val="clear" w:color="auto" w:fill="FFFFFF" w:themeFill="background1"/>
          </w:tcPr>
          <w:p w14:paraId="4A1A6B08" w14:textId="446F84E1" w:rsidR="00613606" w:rsidRPr="001B37A9" w:rsidRDefault="00613606" w:rsidP="0024163A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SLC22A5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 xml:space="preserve">: 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NM_003060.4</w:t>
            </w:r>
          </w:p>
        </w:tc>
        <w:tc>
          <w:tcPr>
            <w:tcW w:w="1710" w:type="dxa"/>
          </w:tcPr>
          <w:p w14:paraId="07D1C6B2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c.981C&gt;T</w:t>
            </w:r>
          </w:p>
        </w:tc>
        <w:tc>
          <w:tcPr>
            <w:tcW w:w="1985" w:type="dxa"/>
          </w:tcPr>
          <w:p w14:paraId="6594E74E" w14:textId="7A25D1F9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(p.Arg254</w:t>
            </w:r>
            <w:r w:rsidR="0087164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5C0460D" w14:textId="24014A1C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0C4C1AB8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Nonsense</w:t>
            </w:r>
          </w:p>
        </w:tc>
        <w:tc>
          <w:tcPr>
            <w:tcW w:w="1842" w:type="dxa"/>
          </w:tcPr>
          <w:p w14:paraId="5EA9CEF2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Homozygous</w:t>
            </w:r>
          </w:p>
        </w:tc>
        <w:tc>
          <w:tcPr>
            <w:tcW w:w="2268" w:type="dxa"/>
          </w:tcPr>
          <w:p w14:paraId="33750C68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</w:tr>
      <w:tr w:rsidR="00613606" w:rsidRPr="003A0301" w14:paraId="42880950" w14:textId="77777777" w:rsidTr="001B37A9">
        <w:trPr>
          <w:trHeight w:val="353"/>
        </w:trPr>
        <w:tc>
          <w:tcPr>
            <w:tcW w:w="993" w:type="dxa"/>
            <w:vMerge/>
          </w:tcPr>
          <w:p w14:paraId="670AD914" w14:textId="64C30509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22" w:type="dxa"/>
            <w:vMerge/>
          </w:tcPr>
          <w:p w14:paraId="2636BEBE" w14:textId="4E030426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438202CD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c.539C&gt;T</w:t>
            </w:r>
          </w:p>
        </w:tc>
        <w:tc>
          <w:tcPr>
            <w:tcW w:w="1985" w:type="dxa"/>
          </w:tcPr>
          <w:p w14:paraId="6DB24724" w14:textId="7EBB5D30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(p.Gln180</w:t>
            </w:r>
            <w:r w:rsidR="0087164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6B6013A8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Nonsense</w:t>
            </w:r>
          </w:p>
        </w:tc>
        <w:tc>
          <w:tcPr>
            <w:tcW w:w="1842" w:type="dxa"/>
          </w:tcPr>
          <w:p w14:paraId="5FDEFD4E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Homozygous</w:t>
            </w:r>
          </w:p>
        </w:tc>
        <w:tc>
          <w:tcPr>
            <w:tcW w:w="2268" w:type="dxa"/>
          </w:tcPr>
          <w:p w14:paraId="08A87B1F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</w:tr>
      <w:tr w:rsidR="00613606" w:rsidRPr="003A0301" w14:paraId="4FA36E68" w14:textId="77777777" w:rsidTr="001B37A9">
        <w:tc>
          <w:tcPr>
            <w:tcW w:w="993" w:type="dxa"/>
            <w:vMerge/>
          </w:tcPr>
          <w:p w14:paraId="0322D8FA" w14:textId="042AB06D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22" w:type="dxa"/>
            <w:vMerge/>
          </w:tcPr>
          <w:p w14:paraId="6AEA9EB2" w14:textId="6294DE8D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676052DF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c.64_66delTTC</w:t>
            </w:r>
          </w:p>
        </w:tc>
        <w:tc>
          <w:tcPr>
            <w:tcW w:w="1985" w:type="dxa"/>
          </w:tcPr>
          <w:p w14:paraId="6D6AB4D0" w14:textId="1A36FC19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(p.Phe23del)</w:t>
            </w:r>
          </w:p>
          <w:p w14:paraId="75581584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4F3E675B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In-frame deletion</w:t>
            </w:r>
          </w:p>
        </w:tc>
        <w:tc>
          <w:tcPr>
            <w:tcW w:w="1842" w:type="dxa"/>
          </w:tcPr>
          <w:p w14:paraId="280FF862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Homozygous</w:t>
            </w:r>
          </w:p>
        </w:tc>
        <w:tc>
          <w:tcPr>
            <w:tcW w:w="2268" w:type="dxa"/>
          </w:tcPr>
          <w:p w14:paraId="67B23571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  <w:p w14:paraId="07B897C7" w14:textId="77777777" w:rsidR="00613606" w:rsidRPr="003A0301" w:rsidRDefault="00613606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7A9" w:rsidRPr="003A0301" w14:paraId="61D71874" w14:textId="77777777" w:rsidTr="001B37A9">
        <w:tc>
          <w:tcPr>
            <w:tcW w:w="993" w:type="dxa"/>
          </w:tcPr>
          <w:p w14:paraId="6D9740A6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VLCAD</w:t>
            </w:r>
          </w:p>
        </w:tc>
        <w:tc>
          <w:tcPr>
            <w:tcW w:w="2422" w:type="dxa"/>
          </w:tcPr>
          <w:p w14:paraId="5E980C5A" w14:textId="19DC3429" w:rsidR="001B37A9" w:rsidRPr="001B37A9" w:rsidRDefault="001B37A9" w:rsidP="0024163A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ACADVL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NM_000018.4</w:t>
            </w:r>
          </w:p>
        </w:tc>
        <w:tc>
          <w:tcPr>
            <w:tcW w:w="1710" w:type="dxa"/>
          </w:tcPr>
          <w:p w14:paraId="564C8819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c.711_712delTG;</w:t>
            </w:r>
          </w:p>
          <w:p w14:paraId="510DFB60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c.1393A&gt;C</w:t>
            </w:r>
          </w:p>
        </w:tc>
        <w:tc>
          <w:tcPr>
            <w:tcW w:w="1985" w:type="dxa"/>
          </w:tcPr>
          <w:p w14:paraId="207178FB" w14:textId="65132593" w:rsidR="001B37A9" w:rsidRPr="003A0301" w:rsidRDefault="00173E23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bookmarkStart w:id="0" w:name="_Hlk163930907"/>
            <w:r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</w:t>
            </w:r>
            <w:r w:rsidR="001B37A9"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p.C</w:t>
            </w:r>
            <w:r w:rsidR="0087164D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ys</w:t>
            </w:r>
            <w:r w:rsidR="001B37A9"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237</w:t>
            </w:r>
            <w:r w:rsidR="0087164D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Trp</w:t>
            </w:r>
            <w:r w:rsidR="001B37A9"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fs</w:t>
            </w:r>
            <w:r w:rsidR="0087164D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*</w:t>
            </w:r>
            <w:r w:rsidR="001B37A9"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15</w:t>
            </w:r>
            <w:bookmarkEnd w:id="0"/>
            <w:r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)</w:t>
            </w:r>
            <w:r w:rsidR="001B37A9"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;</w:t>
            </w:r>
          </w:p>
          <w:p w14:paraId="3C3AE643" w14:textId="63984995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(p.Asn465His)</w:t>
            </w:r>
          </w:p>
        </w:tc>
        <w:tc>
          <w:tcPr>
            <w:tcW w:w="1843" w:type="dxa"/>
          </w:tcPr>
          <w:p w14:paraId="3AA07135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Frameshift;</w:t>
            </w:r>
          </w:p>
          <w:p w14:paraId="3823C211" w14:textId="179D65AD" w:rsidR="001B37A9" w:rsidRPr="003A0301" w:rsidRDefault="00D960D1" w:rsidP="0024163A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1B37A9" w:rsidRPr="003A0301">
              <w:rPr>
                <w:rFonts w:ascii="Times New Roman" w:hAnsi="Times New Roman" w:cs="Times New Roman"/>
                <w:sz w:val="20"/>
                <w:szCs w:val="20"/>
              </w:rPr>
              <w:t>issense</w:t>
            </w:r>
          </w:p>
        </w:tc>
        <w:tc>
          <w:tcPr>
            <w:tcW w:w="1842" w:type="dxa"/>
          </w:tcPr>
          <w:p w14:paraId="4ED8C869" w14:textId="77777777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Compound heterozygous</w:t>
            </w:r>
          </w:p>
        </w:tc>
        <w:tc>
          <w:tcPr>
            <w:tcW w:w="2268" w:type="dxa"/>
          </w:tcPr>
          <w:p w14:paraId="6D8D53DC" w14:textId="51A5ABD6" w:rsidR="001B37A9" w:rsidRPr="003A0301" w:rsidRDefault="001B37A9" w:rsidP="0024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Pathogenic; Variant of unknown significance</w:t>
            </w:r>
          </w:p>
        </w:tc>
      </w:tr>
      <w:tr w:rsidR="00613606" w:rsidRPr="003A0301" w14:paraId="2D5CD686" w14:textId="77777777" w:rsidTr="001B37A9">
        <w:tc>
          <w:tcPr>
            <w:tcW w:w="993" w:type="dxa"/>
            <w:vMerge w:val="restart"/>
          </w:tcPr>
          <w:p w14:paraId="0F62540F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MTP</w:t>
            </w:r>
          </w:p>
        </w:tc>
        <w:tc>
          <w:tcPr>
            <w:tcW w:w="2422" w:type="dxa"/>
            <w:vMerge w:val="restart"/>
          </w:tcPr>
          <w:p w14:paraId="3925E9DF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  <w:p w14:paraId="7E89E474" w14:textId="538C3239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173E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HADHA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NM_000182.5</w:t>
            </w:r>
          </w:p>
          <w:p w14:paraId="2E16C8F6" w14:textId="6E973054" w:rsidR="00613606" w:rsidRPr="001B37A9" w:rsidRDefault="00613606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15D69191" w14:textId="652173F6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c.703C&gt;T</w:t>
            </w:r>
          </w:p>
        </w:tc>
        <w:tc>
          <w:tcPr>
            <w:tcW w:w="1985" w:type="dxa"/>
          </w:tcPr>
          <w:p w14:paraId="03A1785E" w14:textId="77777777" w:rsidR="00613606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(p.Arg235Trp)</w:t>
            </w:r>
          </w:p>
          <w:p w14:paraId="639B3453" w14:textId="6099F172" w:rsidR="00173E23" w:rsidRPr="003A0301" w:rsidRDefault="00173E23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54334D63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</w:p>
        </w:tc>
        <w:tc>
          <w:tcPr>
            <w:tcW w:w="1842" w:type="dxa"/>
          </w:tcPr>
          <w:p w14:paraId="4F2CA4C2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Homozygous</w:t>
            </w:r>
          </w:p>
        </w:tc>
        <w:tc>
          <w:tcPr>
            <w:tcW w:w="2268" w:type="dxa"/>
          </w:tcPr>
          <w:p w14:paraId="7EB97F7D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</w:tr>
      <w:tr w:rsidR="00613606" w:rsidRPr="003A0301" w14:paraId="2173E00C" w14:textId="77777777" w:rsidTr="001B37A9">
        <w:tc>
          <w:tcPr>
            <w:tcW w:w="993" w:type="dxa"/>
            <w:vMerge/>
          </w:tcPr>
          <w:p w14:paraId="65CCFD08" w14:textId="72A178E6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22" w:type="dxa"/>
            <w:vMerge/>
          </w:tcPr>
          <w:p w14:paraId="2863D0A9" w14:textId="47E1DD1B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3703F5D4" w14:textId="4F6A865F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c.955G&gt;A</w:t>
            </w:r>
          </w:p>
        </w:tc>
        <w:tc>
          <w:tcPr>
            <w:tcW w:w="1985" w:type="dxa"/>
          </w:tcPr>
          <w:p w14:paraId="0B84597B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bookmarkStart w:id="1" w:name="_Hlk163930978"/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(p.Gly319Ser)</w:t>
            </w:r>
          </w:p>
          <w:bookmarkEnd w:id="1"/>
          <w:p w14:paraId="2DFA87CE" w14:textId="7E3CA9BF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7F38AFBE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</w:p>
        </w:tc>
        <w:tc>
          <w:tcPr>
            <w:tcW w:w="1842" w:type="dxa"/>
          </w:tcPr>
          <w:p w14:paraId="3CBAF7EC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Homozygous</w:t>
            </w:r>
          </w:p>
        </w:tc>
        <w:tc>
          <w:tcPr>
            <w:tcW w:w="2268" w:type="dxa"/>
          </w:tcPr>
          <w:p w14:paraId="6BC5E1CA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Conflicting pathogenicity</w:t>
            </w:r>
          </w:p>
        </w:tc>
      </w:tr>
      <w:tr w:rsidR="00613606" w:rsidRPr="003A0301" w14:paraId="3D1C6754" w14:textId="77777777" w:rsidTr="001B37A9">
        <w:tc>
          <w:tcPr>
            <w:tcW w:w="993" w:type="dxa"/>
            <w:vMerge w:val="restart"/>
          </w:tcPr>
          <w:p w14:paraId="06F662CC" w14:textId="12ED6496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MCAD</w:t>
            </w:r>
          </w:p>
        </w:tc>
        <w:tc>
          <w:tcPr>
            <w:tcW w:w="2422" w:type="dxa"/>
            <w:vMerge w:val="restart"/>
          </w:tcPr>
          <w:p w14:paraId="2FDF397A" w14:textId="7B23BB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ACADM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: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NM_000016.6</w:t>
            </w:r>
          </w:p>
          <w:p w14:paraId="3538DEFD" w14:textId="21ACBEE2" w:rsidR="00613606" w:rsidRPr="001B37A9" w:rsidRDefault="00613606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69448885" w14:textId="215070B2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c.985A&gt;G</w:t>
            </w:r>
          </w:p>
        </w:tc>
        <w:tc>
          <w:tcPr>
            <w:tcW w:w="1985" w:type="dxa"/>
          </w:tcPr>
          <w:p w14:paraId="3EBCCCC2" w14:textId="46C30275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(p.Lys329Glu)</w:t>
            </w:r>
          </w:p>
          <w:p w14:paraId="053647E9" w14:textId="509FC2C0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0E717736" w14:textId="278C664B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</w:p>
        </w:tc>
        <w:tc>
          <w:tcPr>
            <w:tcW w:w="1842" w:type="dxa"/>
          </w:tcPr>
          <w:p w14:paraId="31F7039F" w14:textId="38EE4D72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Homozygous</w:t>
            </w:r>
          </w:p>
        </w:tc>
        <w:tc>
          <w:tcPr>
            <w:tcW w:w="2268" w:type="dxa"/>
          </w:tcPr>
          <w:p w14:paraId="6C52BCA8" w14:textId="409E9D1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Pathogenic</w:t>
            </w:r>
          </w:p>
        </w:tc>
      </w:tr>
      <w:tr w:rsidR="00613606" w:rsidRPr="003A0301" w14:paraId="561D5F29" w14:textId="77777777" w:rsidTr="001B37A9">
        <w:tc>
          <w:tcPr>
            <w:tcW w:w="993" w:type="dxa"/>
            <w:vMerge/>
          </w:tcPr>
          <w:p w14:paraId="02B82D1E" w14:textId="37A7FA2E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22" w:type="dxa"/>
            <w:vMerge/>
          </w:tcPr>
          <w:p w14:paraId="6EA7994F" w14:textId="05499338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650FE1FD" w14:textId="44B1DAD4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c.1084A&gt;G</w:t>
            </w:r>
          </w:p>
        </w:tc>
        <w:tc>
          <w:tcPr>
            <w:tcW w:w="1985" w:type="dxa"/>
          </w:tcPr>
          <w:p w14:paraId="4AC8A957" w14:textId="77777777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p.(Lys362Glu)</w:t>
            </w:r>
          </w:p>
          <w:p w14:paraId="2D5D925C" w14:textId="0EA6D660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79C49907" w14:textId="398530C4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</w:p>
        </w:tc>
        <w:tc>
          <w:tcPr>
            <w:tcW w:w="1842" w:type="dxa"/>
          </w:tcPr>
          <w:p w14:paraId="062F97EF" w14:textId="45ACA9F1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Homozygous</w:t>
            </w:r>
          </w:p>
        </w:tc>
        <w:tc>
          <w:tcPr>
            <w:tcW w:w="2268" w:type="dxa"/>
          </w:tcPr>
          <w:p w14:paraId="6AE45EFF" w14:textId="0C005B1F" w:rsidR="00613606" w:rsidRPr="003A0301" w:rsidRDefault="00613606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Pathogenic</w:t>
            </w:r>
          </w:p>
        </w:tc>
      </w:tr>
      <w:tr w:rsidR="001B37A9" w:rsidRPr="003A0301" w14:paraId="607A9450" w14:textId="77777777" w:rsidTr="001B37A9">
        <w:tc>
          <w:tcPr>
            <w:tcW w:w="993" w:type="dxa"/>
          </w:tcPr>
          <w:p w14:paraId="7262BF08" w14:textId="26864B21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SCAD</w:t>
            </w:r>
          </w:p>
        </w:tc>
        <w:tc>
          <w:tcPr>
            <w:tcW w:w="2422" w:type="dxa"/>
          </w:tcPr>
          <w:p w14:paraId="67BE8571" w14:textId="3C4C4567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ACADS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: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NM_000017.4</w:t>
            </w:r>
          </w:p>
          <w:p w14:paraId="51478DDE" w14:textId="13123372" w:rsidR="001B37A9" w:rsidRPr="001B37A9" w:rsidRDefault="001B37A9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298174C2" w14:textId="7624DB91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c.625G&gt;A</w:t>
            </w:r>
          </w:p>
        </w:tc>
        <w:tc>
          <w:tcPr>
            <w:tcW w:w="1985" w:type="dxa"/>
          </w:tcPr>
          <w:p w14:paraId="199833B0" w14:textId="77777777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bookmarkStart w:id="2" w:name="_Hlk163931296"/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(p.Gly209Ser)</w:t>
            </w:r>
          </w:p>
          <w:bookmarkEnd w:id="2"/>
          <w:p w14:paraId="6668FDBB" w14:textId="02E2E7A3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</w:tcPr>
          <w:p w14:paraId="64DAE52B" w14:textId="6CA60614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</w:p>
        </w:tc>
        <w:tc>
          <w:tcPr>
            <w:tcW w:w="1842" w:type="dxa"/>
          </w:tcPr>
          <w:p w14:paraId="3C969496" w14:textId="722BC146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Homozygous</w:t>
            </w:r>
          </w:p>
        </w:tc>
        <w:tc>
          <w:tcPr>
            <w:tcW w:w="2268" w:type="dxa"/>
          </w:tcPr>
          <w:p w14:paraId="77CF22E5" w14:textId="24B9683B" w:rsidR="001B37A9" w:rsidRPr="00BC7FF8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Benign</w:t>
            </w:r>
          </w:p>
        </w:tc>
      </w:tr>
      <w:tr w:rsidR="001B37A9" w:rsidRPr="003A0301" w14:paraId="3EF796BD" w14:textId="77777777" w:rsidTr="001B37A9">
        <w:tc>
          <w:tcPr>
            <w:tcW w:w="993" w:type="dxa"/>
          </w:tcPr>
          <w:p w14:paraId="535529B8" w14:textId="54DDADE5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MAD</w:t>
            </w:r>
          </w:p>
        </w:tc>
        <w:tc>
          <w:tcPr>
            <w:tcW w:w="2422" w:type="dxa"/>
          </w:tcPr>
          <w:p w14:paraId="052E6804" w14:textId="2EF2F1EB" w:rsidR="001B37A9" w:rsidRPr="001B37A9" w:rsidRDefault="001B37A9" w:rsidP="001B37A9">
            <w:pPr>
              <w:jc w:val="center"/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ETFDH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0"/>
                <w:szCs w:val="20"/>
                <w:shd w:val="clear" w:color="auto" w:fill="FFFFFF"/>
              </w:rPr>
              <w:t>: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NM_004453.3</w:t>
            </w:r>
          </w:p>
        </w:tc>
        <w:tc>
          <w:tcPr>
            <w:tcW w:w="1710" w:type="dxa"/>
          </w:tcPr>
          <w:p w14:paraId="540925B1" w14:textId="725918C1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c.1130T&gt;C; c.1529C&gt;T</w:t>
            </w:r>
          </w:p>
        </w:tc>
        <w:tc>
          <w:tcPr>
            <w:tcW w:w="1985" w:type="dxa"/>
          </w:tcPr>
          <w:p w14:paraId="75A9C908" w14:textId="77777777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bookmarkStart w:id="3" w:name="_Hlk163931358"/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(p.Leu377Pro);</w:t>
            </w:r>
          </w:p>
          <w:p w14:paraId="7DF7E870" w14:textId="469C4FAF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(p.Leu510Pro)</w:t>
            </w:r>
            <w:bookmarkEnd w:id="3"/>
          </w:p>
        </w:tc>
        <w:tc>
          <w:tcPr>
            <w:tcW w:w="1843" w:type="dxa"/>
          </w:tcPr>
          <w:p w14:paraId="2A9D1B88" w14:textId="36E34263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Missense</w:t>
            </w:r>
            <w:r w:rsidR="00173E23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; M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issense</w:t>
            </w:r>
          </w:p>
        </w:tc>
        <w:tc>
          <w:tcPr>
            <w:tcW w:w="1842" w:type="dxa"/>
          </w:tcPr>
          <w:p w14:paraId="6835FA35" w14:textId="763A0CF5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Compound heterozygous</w:t>
            </w:r>
          </w:p>
        </w:tc>
        <w:tc>
          <w:tcPr>
            <w:tcW w:w="2268" w:type="dxa"/>
          </w:tcPr>
          <w:p w14:paraId="79CCC03B" w14:textId="2EA21268" w:rsidR="001B37A9" w:rsidRPr="003A0301" w:rsidRDefault="001B37A9" w:rsidP="001B37A9">
            <w:pPr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Pathogenic</w:t>
            </w:r>
            <w:r w:rsidR="00173E23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;</w:t>
            </w:r>
            <w:r w:rsidRPr="003A03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0301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Likely pathogenic</w:t>
            </w:r>
          </w:p>
        </w:tc>
      </w:tr>
    </w:tbl>
    <w:p w14:paraId="54000835" w14:textId="39CA998B" w:rsidR="004C1B0F" w:rsidRPr="003A0301" w:rsidRDefault="003A0301" w:rsidP="003A0301">
      <w:pPr>
        <w:rPr>
          <w:rFonts w:ascii="Times New Roman" w:hAnsi="Times New Roman" w:cs="Times New Roman"/>
          <w:sz w:val="24"/>
          <w:szCs w:val="24"/>
        </w:rPr>
      </w:pPr>
      <w:r w:rsidRPr="003A0301">
        <w:rPr>
          <w:rFonts w:ascii="Times New Roman" w:hAnsi="Times New Roman" w:cs="Times New Roman"/>
          <w:b/>
          <w:bCs/>
          <w:sz w:val="24"/>
          <w:szCs w:val="24"/>
        </w:rPr>
        <w:t>Supplementary Table S1</w:t>
      </w:r>
      <w:r w:rsidRPr="003A0301">
        <w:rPr>
          <w:rFonts w:ascii="Times New Roman" w:hAnsi="Times New Roman" w:cs="Times New Roman"/>
          <w:sz w:val="24"/>
          <w:szCs w:val="24"/>
        </w:rPr>
        <w:t xml:space="preserve"> Molecular profile of patients with fatty acid oxidation defects diagnosed and followed at a tertiary care center in Lebanon. </w:t>
      </w:r>
      <w:r w:rsidR="007028FC">
        <w:rPr>
          <w:rFonts w:ascii="Times New Roman" w:hAnsi="Times New Roman" w:cs="Times New Roman"/>
          <w:sz w:val="24"/>
          <w:szCs w:val="24"/>
        </w:rPr>
        <w:t xml:space="preserve">RefSeq- Reference sequence accession number, </w:t>
      </w:r>
      <w:r w:rsidRPr="003A0301">
        <w:rPr>
          <w:rFonts w:ascii="Times New Roman" w:hAnsi="Times New Roman" w:cs="Times New Roman"/>
          <w:sz w:val="24"/>
          <w:szCs w:val="24"/>
        </w:rPr>
        <w:t>CT</w:t>
      </w:r>
      <w:r w:rsidR="00173E23">
        <w:rPr>
          <w:rFonts w:ascii="Times New Roman" w:hAnsi="Times New Roman" w:cs="Times New Roman"/>
          <w:sz w:val="24"/>
          <w:szCs w:val="24"/>
        </w:rPr>
        <w:t>D</w:t>
      </w:r>
      <w:r w:rsidRPr="003A0301">
        <w:rPr>
          <w:rFonts w:ascii="Times New Roman" w:hAnsi="Times New Roman" w:cs="Times New Roman"/>
          <w:sz w:val="24"/>
          <w:szCs w:val="24"/>
        </w:rPr>
        <w:t>-carnitine transporter defect, VLCAD-very long chain acyl-CoA dehydrogenase deficiency, MTP- mitochondrial trifunctional protein deficiency, MCAD-medium chain acyl-CoA dehydrogenase deficiency, SCAD-short chain acyl-CoA dehydrogenase deficiency, MAD-multiple acyl-CoA dehydrogenase deficiency.</w:t>
      </w:r>
    </w:p>
    <w:sectPr w:rsidR="004C1B0F" w:rsidRPr="003A0301" w:rsidSect="004C443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9F0A" w14:textId="77777777" w:rsidR="004C4430" w:rsidRDefault="004C4430" w:rsidP="00CE456B">
      <w:pPr>
        <w:spacing w:after="0" w:line="240" w:lineRule="auto"/>
      </w:pPr>
      <w:r>
        <w:separator/>
      </w:r>
    </w:p>
  </w:endnote>
  <w:endnote w:type="continuationSeparator" w:id="0">
    <w:p w14:paraId="738DE381" w14:textId="77777777" w:rsidR="004C4430" w:rsidRDefault="004C4430" w:rsidP="00CE4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B68BB" w14:textId="77777777" w:rsidR="004C4430" w:rsidRDefault="004C4430" w:rsidP="00CE456B">
      <w:pPr>
        <w:spacing w:after="0" w:line="240" w:lineRule="auto"/>
      </w:pPr>
      <w:r>
        <w:separator/>
      </w:r>
    </w:p>
  </w:footnote>
  <w:footnote w:type="continuationSeparator" w:id="0">
    <w:p w14:paraId="629C6095" w14:textId="77777777" w:rsidR="004C4430" w:rsidRDefault="004C4430" w:rsidP="00CE4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DE"/>
    <w:rsid w:val="000D341C"/>
    <w:rsid w:val="001564D5"/>
    <w:rsid w:val="00173E23"/>
    <w:rsid w:val="00182963"/>
    <w:rsid w:val="0019123B"/>
    <w:rsid w:val="001B37A9"/>
    <w:rsid w:val="002130AB"/>
    <w:rsid w:val="0024163A"/>
    <w:rsid w:val="00245B00"/>
    <w:rsid w:val="002E2281"/>
    <w:rsid w:val="00371E90"/>
    <w:rsid w:val="003907F9"/>
    <w:rsid w:val="003A0301"/>
    <w:rsid w:val="003B1A3F"/>
    <w:rsid w:val="003E1B2F"/>
    <w:rsid w:val="00405764"/>
    <w:rsid w:val="0040794E"/>
    <w:rsid w:val="00453699"/>
    <w:rsid w:val="004C1B0F"/>
    <w:rsid w:val="004C4430"/>
    <w:rsid w:val="00515B06"/>
    <w:rsid w:val="00537244"/>
    <w:rsid w:val="00572B24"/>
    <w:rsid w:val="005C3AA8"/>
    <w:rsid w:val="00613606"/>
    <w:rsid w:val="006740F0"/>
    <w:rsid w:val="00695643"/>
    <w:rsid w:val="007028FC"/>
    <w:rsid w:val="00764044"/>
    <w:rsid w:val="0087164D"/>
    <w:rsid w:val="008E2A98"/>
    <w:rsid w:val="00906B4A"/>
    <w:rsid w:val="00917629"/>
    <w:rsid w:val="00932747"/>
    <w:rsid w:val="009A3BE3"/>
    <w:rsid w:val="00A16AFF"/>
    <w:rsid w:val="00AC79C8"/>
    <w:rsid w:val="00BC7FF8"/>
    <w:rsid w:val="00C376A2"/>
    <w:rsid w:val="00CE456B"/>
    <w:rsid w:val="00D54C6A"/>
    <w:rsid w:val="00D669DE"/>
    <w:rsid w:val="00D960D1"/>
    <w:rsid w:val="00DD3FE9"/>
    <w:rsid w:val="00E24B89"/>
    <w:rsid w:val="00ED2A6C"/>
    <w:rsid w:val="00F45297"/>
    <w:rsid w:val="00F6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D13CB"/>
  <w15:chartTrackingRefBased/>
  <w15:docId w15:val="{F14BF1CA-9CE4-4FAC-B3EC-82636C83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A6C"/>
  </w:style>
  <w:style w:type="paragraph" w:styleId="Heading1">
    <w:name w:val="heading 1"/>
    <w:basedOn w:val="Normal"/>
    <w:next w:val="Normal"/>
    <w:link w:val="Heading1Char"/>
    <w:uiPriority w:val="9"/>
    <w:qFormat/>
    <w:rsid w:val="00D66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9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9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9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9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9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9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9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9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9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9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D341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4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56B"/>
  </w:style>
  <w:style w:type="paragraph" w:styleId="Footer">
    <w:name w:val="footer"/>
    <w:basedOn w:val="Normal"/>
    <w:link w:val="FooterChar"/>
    <w:uiPriority w:val="99"/>
    <w:unhideWhenUsed/>
    <w:rsid w:val="00CE4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56B"/>
  </w:style>
  <w:style w:type="character" w:styleId="Emphasis">
    <w:name w:val="Emphasis"/>
    <w:basedOn w:val="DefaultParagraphFont"/>
    <w:uiPriority w:val="20"/>
    <w:qFormat/>
    <w:rsid w:val="004C1B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Karam</dc:creator>
  <cp:keywords/>
  <dc:description/>
  <cp:lastModifiedBy>Pascale Karam</cp:lastModifiedBy>
  <cp:revision>10</cp:revision>
  <dcterms:created xsi:type="dcterms:W3CDTF">2024-04-14T02:30:00Z</dcterms:created>
  <dcterms:modified xsi:type="dcterms:W3CDTF">2024-04-14T03:35:00Z</dcterms:modified>
</cp:coreProperties>
</file>