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B888" w14:textId="56DA3326" w:rsidR="00397EDA" w:rsidRPr="00636177" w:rsidRDefault="00397EDA" w:rsidP="00636177">
      <w:pPr>
        <w:spacing w:after="0" w:line="480" w:lineRule="auto"/>
        <w:rPr>
          <w:b/>
          <w:bCs/>
          <w:sz w:val="28"/>
          <w:szCs w:val="28"/>
        </w:rPr>
      </w:pPr>
      <w:r w:rsidRPr="00636177">
        <w:rPr>
          <w:b/>
          <w:bCs/>
          <w:sz w:val="28"/>
          <w:szCs w:val="28"/>
        </w:rPr>
        <w:t>Supplemental Methods</w:t>
      </w:r>
    </w:p>
    <w:p w14:paraId="75F4CE49" w14:textId="77777777" w:rsidR="00397EDA" w:rsidRPr="00636177" w:rsidRDefault="00397EDA" w:rsidP="00636177">
      <w:pPr>
        <w:spacing w:after="0" w:line="480" w:lineRule="auto"/>
        <w:rPr>
          <w:b/>
          <w:bCs/>
        </w:rPr>
      </w:pPr>
      <w:r w:rsidRPr="00636177">
        <w:rPr>
          <w:b/>
          <w:bCs/>
        </w:rPr>
        <w:t>Survey Components</w:t>
      </w:r>
    </w:p>
    <w:p w14:paraId="4B9AB364" w14:textId="77777777" w:rsidR="00397EDA" w:rsidRPr="005E73A2" w:rsidRDefault="00397EDA" w:rsidP="00636177">
      <w:pPr>
        <w:spacing w:after="0" w:line="480" w:lineRule="auto"/>
        <w:rPr>
          <w:b/>
          <w:bCs/>
          <w:i/>
          <w:iCs/>
        </w:rPr>
      </w:pPr>
      <w:r w:rsidRPr="005E73A2">
        <w:rPr>
          <w:b/>
          <w:bCs/>
          <w:i/>
          <w:iCs/>
        </w:rPr>
        <w:t>Ambulatory status of individuals with DMD</w:t>
      </w:r>
    </w:p>
    <w:p w14:paraId="08E0DA53" w14:textId="32C32608" w:rsidR="00397EDA" w:rsidRPr="001C17D7" w:rsidRDefault="00397EDA" w:rsidP="00636177">
      <w:pPr>
        <w:spacing w:after="0" w:line="480" w:lineRule="auto"/>
      </w:pPr>
      <w:r>
        <w:t xml:space="preserve">Survey question: </w:t>
      </w:r>
      <w:r w:rsidR="00194B5A">
        <w:t>w</w:t>
      </w:r>
      <w:r w:rsidRPr="001C17D7">
        <w:t>hich of the following statements best describes how they get around and how often they use a wheelchair or scooter?</w:t>
      </w:r>
    </w:p>
    <w:tbl>
      <w:tblPr>
        <w:tblStyle w:val="TableGrid"/>
        <w:tblW w:w="0" w:type="auto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015"/>
        <w:gridCol w:w="2335"/>
      </w:tblGrid>
      <w:tr w:rsidR="00397EDA" w:rsidRPr="007C3E0C" w14:paraId="00783DBD" w14:textId="77777777" w:rsidTr="00BC4ADD">
        <w:tc>
          <w:tcPr>
            <w:tcW w:w="7015" w:type="dxa"/>
          </w:tcPr>
          <w:p w14:paraId="35245135" w14:textId="77777777" w:rsidR="00397EDA" w:rsidRPr="007C3E0C" w:rsidRDefault="00397EDA" w:rsidP="00000148">
            <w:pPr>
              <w:spacing w:line="480" w:lineRule="auto"/>
              <w:rPr>
                <w:b/>
                <w:bCs/>
                <w:sz w:val="22"/>
                <w:szCs w:val="20"/>
              </w:rPr>
            </w:pPr>
            <w:r w:rsidRPr="007C3E0C">
              <w:rPr>
                <w:b/>
                <w:bCs/>
                <w:sz w:val="22"/>
                <w:szCs w:val="20"/>
              </w:rPr>
              <w:t>Survey response</w:t>
            </w:r>
          </w:p>
        </w:tc>
        <w:tc>
          <w:tcPr>
            <w:tcW w:w="2335" w:type="dxa"/>
          </w:tcPr>
          <w:p w14:paraId="4D4C3ACA" w14:textId="77777777" w:rsidR="00397EDA" w:rsidRPr="007C3E0C" w:rsidRDefault="00397EDA" w:rsidP="00BC4ADD">
            <w:pPr>
              <w:spacing w:line="480" w:lineRule="auto"/>
              <w:jc w:val="center"/>
              <w:rPr>
                <w:b/>
                <w:bCs/>
                <w:sz w:val="22"/>
                <w:szCs w:val="20"/>
              </w:rPr>
            </w:pPr>
            <w:r w:rsidRPr="007C3E0C">
              <w:rPr>
                <w:b/>
                <w:bCs/>
                <w:sz w:val="22"/>
                <w:szCs w:val="20"/>
              </w:rPr>
              <w:t>Category</w:t>
            </w:r>
          </w:p>
        </w:tc>
      </w:tr>
      <w:tr w:rsidR="00397EDA" w:rsidRPr="007C3E0C" w14:paraId="23BE1714" w14:textId="77777777" w:rsidTr="00BC4ADD">
        <w:tc>
          <w:tcPr>
            <w:tcW w:w="7015" w:type="dxa"/>
          </w:tcPr>
          <w:p w14:paraId="1FE533C9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walk all day. They may or may not use a wheelchair or scooter for long distances on special occasions (on vacation, at an amusement park or the zoo).</w:t>
            </w:r>
          </w:p>
        </w:tc>
        <w:tc>
          <w:tcPr>
            <w:tcW w:w="2335" w:type="dxa"/>
          </w:tcPr>
          <w:p w14:paraId="37005B5F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Ambulatory</w:t>
            </w:r>
          </w:p>
        </w:tc>
      </w:tr>
      <w:tr w:rsidR="00397EDA" w:rsidRPr="007C3E0C" w14:paraId="1A19CCAE" w14:textId="77777777" w:rsidTr="00BC4ADD">
        <w:tc>
          <w:tcPr>
            <w:tcW w:w="7015" w:type="dxa"/>
          </w:tcPr>
          <w:p w14:paraId="4E88280A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use a wheelchair or scooter some of the day on most days of the week throughout the year, but they can regularly walk down the hall in your home without holding anything.</w:t>
            </w:r>
          </w:p>
        </w:tc>
        <w:tc>
          <w:tcPr>
            <w:tcW w:w="2335" w:type="dxa"/>
          </w:tcPr>
          <w:p w14:paraId="5874F64D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Transitional</w:t>
            </w:r>
          </w:p>
        </w:tc>
      </w:tr>
      <w:tr w:rsidR="00397EDA" w:rsidRPr="007C3E0C" w14:paraId="54C1F236" w14:textId="77777777" w:rsidTr="00BC4ADD">
        <w:tc>
          <w:tcPr>
            <w:tcW w:w="7015" w:type="dxa"/>
          </w:tcPr>
          <w:p w14:paraId="6ACDE77B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always use a wheelchair or scooter. They may or may not be able to take a few steps by themselves.</w:t>
            </w:r>
          </w:p>
        </w:tc>
        <w:tc>
          <w:tcPr>
            <w:tcW w:w="2335" w:type="dxa"/>
          </w:tcPr>
          <w:p w14:paraId="78364354" w14:textId="73B4CF51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Non</w:t>
            </w:r>
            <w:r w:rsidR="008E5041">
              <w:rPr>
                <w:sz w:val="22"/>
                <w:szCs w:val="20"/>
              </w:rPr>
              <w:t>-</w:t>
            </w:r>
            <w:r w:rsidRPr="007C3E0C">
              <w:rPr>
                <w:sz w:val="22"/>
                <w:szCs w:val="20"/>
              </w:rPr>
              <w:t>ambulatory</w:t>
            </w:r>
          </w:p>
        </w:tc>
      </w:tr>
      <w:tr w:rsidR="00397EDA" w:rsidRPr="007C3E0C" w14:paraId="427FD640" w14:textId="77777777" w:rsidTr="00BC4ADD">
        <w:tc>
          <w:tcPr>
            <w:tcW w:w="7015" w:type="dxa"/>
          </w:tcPr>
          <w:p w14:paraId="2F75F5D5" w14:textId="32DB748E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Unsure</w:t>
            </w:r>
            <w:r w:rsidR="004539E4">
              <w:rPr>
                <w:sz w:val="22"/>
                <w:szCs w:val="20"/>
              </w:rPr>
              <w:t>.</w:t>
            </w:r>
          </w:p>
        </w:tc>
        <w:tc>
          <w:tcPr>
            <w:tcW w:w="2335" w:type="dxa"/>
          </w:tcPr>
          <w:p w14:paraId="5B64BBA7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Uncategorized</w:t>
            </w:r>
          </w:p>
        </w:tc>
      </w:tr>
    </w:tbl>
    <w:p w14:paraId="3D4B3442" w14:textId="77777777" w:rsidR="00397EDA" w:rsidRDefault="00397EDA" w:rsidP="00397EDA">
      <w:pPr>
        <w:spacing w:after="0" w:line="480" w:lineRule="auto"/>
      </w:pPr>
    </w:p>
    <w:p w14:paraId="45C40B63" w14:textId="77777777" w:rsidR="00397EDA" w:rsidRPr="005E73A2" w:rsidRDefault="00397EDA" w:rsidP="00870E7D">
      <w:pPr>
        <w:rPr>
          <w:b/>
          <w:bCs/>
          <w:i/>
          <w:iCs/>
        </w:rPr>
      </w:pPr>
      <w:r w:rsidRPr="005E73A2">
        <w:rPr>
          <w:b/>
          <w:bCs/>
          <w:i/>
          <w:iCs/>
        </w:rPr>
        <w:t>Upper limb function of individuals with DMD</w:t>
      </w:r>
    </w:p>
    <w:p w14:paraId="0CF5BD0B" w14:textId="0396D355" w:rsidR="00397EDA" w:rsidRPr="00AE7FA5" w:rsidRDefault="00397EDA" w:rsidP="00397EDA">
      <w:pPr>
        <w:spacing w:after="0" w:line="480" w:lineRule="auto"/>
      </w:pPr>
      <w:r w:rsidRPr="00AE7FA5">
        <w:t xml:space="preserve">Survey question: </w:t>
      </w:r>
      <w:r w:rsidR="00194B5A">
        <w:t>w</w:t>
      </w:r>
      <w:r w:rsidRPr="00AE7FA5">
        <w:t>hich of the following statements best describes how well they can use their hands and arms?</w:t>
      </w: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015"/>
        <w:gridCol w:w="2335"/>
      </w:tblGrid>
      <w:tr w:rsidR="00397EDA" w:rsidRPr="007C3E0C" w14:paraId="35F81C26" w14:textId="77777777" w:rsidTr="00BC4ADD">
        <w:tc>
          <w:tcPr>
            <w:tcW w:w="7015" w:type="dxa"/>
          </w:tcPr>
          <w:p w14:paraId="4A620DF0" w14:textId="77777777" w:rsidR="00397EDA" w:rsidRPr="007C3E0C" w:rsidRDefault="00397EDA" w:rsidP="00000148">
            <w:pPr>
              <w:spacing w:line="480" w:lineRule="auto"/>
              <w:rPr>
                <w:b/>
                <w:bCs/>
                <w:sz w:val="22"/>
                <w:szCs w:val="20"/>
              </w:rPr>
            </w:pPr>
            <w:r w:rsidRPr="007C3E0C">
              <w:rPr>
                <w:b/>
                <w:bCs/>
                <w:sz w:val="22"/>
                <w:szCs w:val="20"/>
              </w:rPr>
              <w:t>Survey response</w:t>
            </w:r>
          </w:p>
        </w:tc>
        <w:tc>
          <w:tcPr>
            <w:tcW w:w="2335" w:type="dxa"/>
          </w:tcPr>
          <w:p w14:paraId="2EBD79D8" w14:textId="77777777" w:rsidR="00397EDA" w:rsidRPr="007C3E0C" w:rsidRDefault="00397EDA" w:rsidP="00BC4ADD">
            <w:pPr>
              <w:spacing w:line="480" w:lineRule="auto"/>
              <w:jc w:val="center"/>
              <w:rPr>
                <w:b/>
                <w:bCs/>
                <w:sz w:val="22"/>
                <w:szCs w:val="20"/>
              </w:rPr>
            </w:pPr>
            <w:r w:rsidRPr="007C3E0C">
              <w:rPr>
                <w:b/>
                <w:bCs/>
                <w:sz w:val="22"/>
                <w:szCs w:val="20"/>
              </w:rPr>
              <w:t>Category</w:t>
            </w:r>
          </w:p>
        </w:tc>
      </w:tr>
      <w:tr w:rsidR="00397EDA" w:rsidRPr="007C3E0C" w14:paraId="604517B5" w14:textId="77777777" w:rsidTr="00BC4ADD">
        <w:tc>
          <w:tcPr>
            <w:tcW w:w="7015" w:type="dxa"/>
          </w:tcPr>
          <w:p w14:paraId="0A5CBEFE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can raise both arms above their head at the same time, without having to make any adjustments.</w:t>
            </w:r>
          </w:p>
        </w:tc>
        <w:tc>
          <w:tcPr>
            <w:tcW w:w="2335" w:type="dxa"/>
          </w:tcPr>
          <w:p w14:paraId="2317B9F1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No impairment</w:t>
            </w:r>
          </w:p>
        </w:tc>
      </w:tr>
      <w:tr w:rsidR="00397EDA" w:rsidRPr="007C3E0C" w14:paraId="7A5AC196" w14:textId="77777777" w:rsidTr="00BC4ADD">
        <w:tc>
          <w:tcPr>
            <w:tcW w:w="7015" w:type="dxa"/>
          </w:tcPr>
          <w:p w14:paraId="55AB6DB1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have difficulty raising both arms at the same time or raising a heavy object to shoulder height or eye level.</w:t>
            </w:r>
          </w:p>
        </w:tc>
        <w:tc>
          <w:tcPr>
            <w:tcW w:w="2335" w:type="dxa"/>
          </w:tcPr>
          <w:p w14:paraId="2C9C1191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Mild impairment</w:t>
            </w:r>
          </w:p>
        </w:tc>
      </w:tr>
      <w:tr w:rsidR="00397EDA" w:rsidRPr="007C3E0C" w14:paraId="543D5340" w14:textId="77777777" w:rsidTr="00BC4ADD">
        <w:tc>
          <w:tcPr>
            <w:tcW w:w="7015" w:type="dxa"/>
          </w:tcPr>
          <w:p w14:paraId="06C19680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lastRenderedPageBreak/>
              <w:t>They cannot raise their hands above their head but can bring a full glass of water to their mouth.</w:t>
            </w:r>
          </w:p>
        </w:tc>
        <w:tc>
          <w:tcPr>
            <w:tcW w:w="2335" w:type="dxa"/>
          </w:tcPr>
          <w:p w14:paraId="4BB75B7B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Mild impairment</w:t>
            </w:r>
          </w:p>
        </w:tc>
      </w:tr>
      <w:tr w:rsidR="00397EDA" w:rsidRPr="007C3E0C" w14:paraId="1734C5AA" w14:textId="77777777" w:rsidTr="00BC4ADD">
        <w:tc>
          <w:tcPr>
            <w:tcW w:w="7015" w:type="dxa"/>
          </w:tcPr>
          <w:p w14:paraId="4FAFA8B9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cannot raise a full glass of water but can use their hands to hold a pen, pick up a coin, or drive power chair.</w:t>
            </w:r>
          </w:p>
        </w:tc>
        <w:tc>
          <w:tcPr>
            <w:tcW w:w="2335" w:type="dxa"/>
          </w:tcPr>
          <w:p w14:paraId="20E89F52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Moderate impairment</w:t>
            </w:r>
          </w:p>
        </w:tc>
      </w:tr>
      <w:tr w:rsidR="00397EDA" w:rsidRPr="007C3E0C" w14:paraId="15ECAB88" w14:textId="77777777" w:rsidTr="00BC4ADD">
        <w:tc>
          <w:tcPr>
            <w:tcW w:w="7015" w:type="dxa"/>
          </w:tcPr>
          <w:p w14:paraId="5E8FB910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They are unable to pick up or hold objects.</w:t>
            </w:r>
          </w:p>
        </w:tc>
        <w:tc>
          <w:tcPr>
            <w:tcW w:w="2335" w:type="dxa"/>
          </w:tcPr>
          <w:p w14:paraId="4ABB7E64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No upper limb function</w:t>
            </w:r>
          </w:p>
        </w:tc>
      </w:tr>
      <w:tr w:rsidR="00397EDA" w:rsidRPr="007C3E0C" w14:paraId="7D5B1A01" w14:textId="77777777" w:rsidTr="00BC4ADD">
        <w:tc>
          <w:tcPr>
            <w:tcW w:w="7015" w:type="dxa"/>
          </w:tcPr>
          <w:p w14:paraId="337D34C8" w14:textId="77777777" w:rsidR="00397EDA" w:rsidRPr="007C3E0C" w:rsidRDefault="00397EDA" w:rsidP="00000148">
            <w:pPr>
              <w:spacing w:line="480" w:lineRule="auto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Unsure</w:t>
            </w:r>
          </w:p>
        </w:tc>
        <w:tc>
          <w:tcPr>
            <w:tcW w:w="2335" w:type="dxa"/>
          </w:tcPr>
          <w:p w14:paraId="655EB538" w14:textId="77777777" w:rsidR="00397EDA" w:rsidRPr="007C3E0C" w:rsidRDefault="00397EDA" w:rsidP="00BC4ADD">
            <w:pPr>
              <w:spacing w:line="480" w:lineRule="auto"/>
              <w:jc w:val="center"/>
              <w:rPr>
                <w:sz w:val="22"/>
                <w:szCs w:val="20"/>
              </w:rPr>
            </w:pPr>
            <w:r w:rsidRPr="007C3E0C">
              <w:rPr>
                <w:sz w:val="22"/>
                <w:szCs w:val="20"/>
              </w:rPr>
              <w:t>Uncategorized</w:t>
            </w:r>
          </w:p>
        </w:tc>
      </w:tr>
    </w:tbl>
    <w:p w14:paraId="2B019173" w14:textId="7F807E19" w:rsidR="00397EDA" w:rsidRDefault="00397EDA" w:rsidP="00397EDA">
      <w:pPr>
        <w:spacing w:after="0" w:line="480" w:lineRule="auto"/>
      </w:pPr>
    </w:p>
    <w:p w14:paraId="7635B0A1" w14:textId="4C360FDD" w:rsidR="00397EDA" w:rsidRPr="00BC4ADD" w:rsidRDefault="00397EDA" w:rsidP="00870E7D">
      <w:pPr>
        <w:rPr>
          <w:b/>
          <w:bCs/>
        </w:rPr>
      </w:pPr>
      <w:r w:rsidRPr="00BC4ADD">
        <w:rPr>
          <w:b/>
          <w:bCs/>
        </w:rPr>
        <w:t>Statistical Analys</w:t>
      </w:r>
      <w:r w:rsidR="00EA0D25">
        <w:rPr>
          <w:b/>
          <w:bCs/>
        </w:rPr>
        <w:t>i</w:t>
      </w:r>
      <w:r w:rsidRPr="00BC4ADD">
        <w:rPr>
          <w:b/>
          <w:bCs/>
        </w:rPr>
        <w:t>s</w:t>
      </w:r>
    </w:p>
    <w:p w14:paraId="04C6181D" w14:textId="77777777" w:rsidR="00397EDA" w:rsidRPr="005E73A2" w:rsidRDefault="00397EDA" w:rsidP="00870E7D">
      <w:pPr>
        <w:rPr>
          <w:b/>
          <w:bCs/>
          <w:i/>
          <w:iCs/>
        </w:rPr>
      </w:pPr>
      <w:r w:rsidRPr="005E73A2">
        <w:rPr>
          <w:b/>
          <w:bCs/>
          <w:i/>
          <w:iCs/>
        </w:rPr>
        <w:t>Household costs</w:t>
      </w:r>
    </w:p>
    <w:p w14:paraId="5DFA07C3" w14:textId="7A824E15" w:rsidR="00397EDA" w:rsidRPr="007339EB" w:rsidRDefault="00397EDA" w:rsidP="00397EDA">
      <w:pPr>
        <w:spacing w:after="0" w:line="480" w:lineRule="auto"/>
      </w:pPr>
      <w:r>
        <w:t>Mean (SD) costs were calculated using two methods. First, they were averaged over all households represented in the sample, i.e., if a participant indicated that their household did not incur any costs, they were included in the denominator with a cost value of zero. In some cases, participants indicated that their household made a payment or purchase but did not know or did not provide the cost value; in these cases, households were assigned the average cost for the item as calculated among all non</w:t>
      </w:r>
      <w:r w:rsidR="008E5041">
        <w:t>-</w:t>
      </w:r>
      <w:r>
        <w:t xml:space="preserve">missing responses. Second, for each item, the conditional mean (SD) cost was calculated, i.e., only including </w:t>
      </w:r>
      <w:r w:rsidRPr="004C1B76">
        <w:t xml:space="preserve">households that incurred </w:t>
      </w:r>
      <w:r>
        <w:t>costs</w:t>
      </w:r>
      <w:r w:rsidRPr="004C1B76">
        <w:t xml:space="preserve"> and provided a corresponding cost estimate</w:t>
      </w:r>
      <w:r>
        <w:t xml:space="preserve"> in the calculations.</w:t>
      </w:r>
    </w:p>
    <w:p w14:paraId="6C41FD48" w14:textId="6488393C" w:rsidR="00397EDA" w:rsidRPr="00C14C77" w:rsidRDefault="00397EDA" w:rsidP="00397EDA">
      <w:pPr>
        <w:pStyle w:val="tablefootnote"/>
        <w:spacing w:line="480" w:lineRule="auto"/>
        <w:rPr>
          <w:sz w:val="24"/>
          <w:szCs w:val="24"/>
        </w:rPr>
      </w:pPr>
    </w:p>
    <w:p w14:paraId="555FAADE" w14:textId="77777777" w:rsidR="00EB65AA" w:rsidRDefault="00EB65AA" w:rsidP="003E6162"/>
    <w:sectPr w:rsidR="00EB65AA" w:rsidSect="00397EDA">
      <w:footnotePr>
        <w:numFmt w:val="lowerRoman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2D86"/>
    <w:multiLevelType w:val="hybridMultilevel"/>
    <w:tmpl w:val="667E5BFE"/>
    <w:lvl w:ilvl="0" w:tplc="FFFFFFFF">
      <w:start w:val="1"/>
      <w:numFmt w:val="lowerLetter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802F51"/>
    <w:multiLevelType w:val="hybridMultilevel"/>
    <w:tmpl w:val="667E5BFE"/>
    <w:lvl w:ilvl="0" w:tplc="FFFFFFFF">
      <w:start w:val="1"/>
      <w:numFmt w:val="lowerLetter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954627">
    <w:abstractNumId w:val="1"/>
  </w:num>
  <w:num w:numId="2" w16cid:durableId="39655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numFmt w:val="lowerRoman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DA"/>
    <w:rsid w:val="0006447C"/>
    <w:rsid w:val="000A7B73"/>
    <w:rsid w:val="0010334C"/>
    <w:rsid w:val="0011060B"/>
    <w:rsid w:val="00155303"/>
    <w:rsid w:val="00173563"/>
    <w:rsid w:val="00194B5A"/>
    <w:rsid w:val="001E0E73"/>
    <w:rsid w:val="001F0999"/>
    <w:rsid w:val="002A2E27"/>
    <w:rsid w:val="003313FC"/>
    <w:rsid w:val="0033701B"/>
    <w:rsid w:val="00397EDA"/>
    <w:rsid w:val="003E371D"/>
    <w:rsid w:val="003E6162"/>
    <w:rsid w:val="004539E4"/>
    <w:rsid w:val="0046003C"/>
    <w:rsid w:val="00576AEE"/>
    <w:rsid w:val="005B2D5D"/>
    <w:rsid w:val="005E73A2"/>
    <w:rsid w:val="00636177"/>
    <w:rsid w:val="00640BBF"/>
    <w:rsid w:val="006F6310"/>
    <w:rsid w:val="00756B94"/>
    <w:rsid w:val="007646C7"/>
    <w:rsid w:val="008074A4"/>
    <w:rsid w:val="00870E7D"/>
    <w:rsid w:val="008E5041"/>
    <w:rsid w:val="0096010C"/>
    <w:rsid w:val="0098294C"/>
    <w:rsid w:val="009C32DA"/>
    <w:rsid w:val="009F387C"/>
    <w:rsid w:val="00AA5992"/>
    <w:rsid w:val="00B1301F"/>
    <w:rsid w:val="00B36584"/>
    <w:rsid w:val="00B7361B"/>
    <w:rsid w:val="00B84FF6"/>
    <w:rsid w:val="00BC4ADD"/>
    <w:rsid w:val="00BE018C"/>
    <w:rsid w:val="00CC163A"/>
    <w:rsid w:val="00CE4784"/>
    <w:rsid w:val="00D16B95"/>
    <w:rsid w:val="00E46F91"/>
    <w:rsid w:val="00EA0D25"/>
    <w:rsid w:val="00EB65AA"/>
    <w:rsid w:val="00F7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351F"/>
  <w15:chartTrackingRefBased/>
  <w15:docId w15:val="{506FA458-11C6-44A8-9309-0A084CCE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EDA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EDA"/>
    <w:rPr>
      <w:b/>
      <w:bCs/>
      <w:smallCaps/>
      <w:color w:val="0F4761" w:themeColor="accent1" w:themeShade="BF"/>
      <w:spacing w:val="5"/>
    </w:rPr>
  </w:style>
  <w:style w:type="paragraph" w:customStyle="1" w:styleId="Heading10">
    <w:name w:val="__Heading 1"/>
    <w:basedOn w:val="Heading1"/>
    <w:qFormat/>
    <w:rsid w:val="00397EDA"/>
    <w:pPr>
      <w:pageBreakBefore/>
      <w:spacing w:before="0" w:after="240"/>
    </w:pPr>
    <w:rPr>
      <w:b/>
      <w:color w:val="00B0F0"/>
      <w:sz w:val="28"/>
      <w:szCs w:val="32"/>
    </w:rPr>
  </w:style>
  <w:style w:type="paragraph" w:customStyle="1" w:styleId="Heading20">
    <w:name w:val="__Heading 2"/>
    <w:basedOn w:val="Heading2"/>
    <w:next w:val="Normal"/>
    <w:qFormat/>
    <w:rsid w:val="00397EDA"/>
    <w:pPr>
      <w:spacing w:before="360" w:after="160"/>
    </w:pPr>
    <w:rPr>
      <w:rFonts w:ascii="Times New Roman" w:hAnsi="Times New Roman"/>
      <w:b/>
      <w:caps/>
      <w:color w:val="auto"/>
      <w:sz w:val="24"/>
      <w:szCs w:val="26"/>
    </w:rPr>
  </w:style>
  <w:style w:type="paragraph" w:customStyle="1" w:styleId="Heading30">
    <w:name w:val="__Heading 3"/>
    <w:basedOn w:val="Heading3"/>
    <w:next w:val="Normal"/>
    <w:qFormat/>
    <w:rsid w:val="00397EDA"/>
    <w:pPr>
      <w:spacing w:after="160"/>
    </w:pPr>
    <w:rPr>
      <w:b/>
      <w:bCs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7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EDA"/>
    <w:rPr>
      <w:rFonts w:ascii="Times New Roman" w:hAnsi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97E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ootnote">
    <w:name w:val="__table footnote"/>
    <w:basedOn w:val="Normal"/>
    <w:qFormat/>
    <w:rsid w:val="00397EDA"/>
    <w:pPr>
      <w:spacing w:before="160" w:after="0" w:line="240" w:lineRule="auto"/>
      <w:ind w:left="720" w:hanging="720"/>
    </w:pPr>
    <w:rPr>
      <w:sz w:val="20"/>
    </w:rPr>
  </w:style>
  <w:style w:type="paragraph" w:styleId="Revision">
    <w:name w:val="Revision"/>
    <w:hidden/>
    <w:uiPriority w:val="99"/>
    <w:semiHidden/>
    <w:rsid w:val="0010334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95959286FDB44B6461CB8E19752C0" ma:contentTypeVersion="14" ma:contentTypeDescription="Create a new document." ma:contentTypeScope="" ma:versionID="8961b20574dbaf9d2e5d9f06f28cbb79">
  <xsd:schema xmlns:xsd="http://www.w3.org/2001/XMLSchema" xmlns:xs="http://www.w3.org/2001/XMLSchema" xmlns:p="http://schemas.microsoft.com/office/2006/metadata/properties" xmlns:ns2="d16b5672-e670-4bdb-a1df-842f60754255" xmlns:ns3="8574047e-4355-484a-8650-d1e8562b2a2a" targetNamespace="http://schemas.microsoft.com/office/2006/metadata/properties" ma:root="true" ma:fieldsID="f49071235f86d375f3e73d763239c41f" ns2:_="" ns3:_="">
    <xsd:import namespace="d16b5672-e670-4bdb-a1df-842f60754255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b5672-e670-4bdb-a1df-842f6075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d16b5672-e670-4bdb-a1df-842f607542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6016E7-6330-4B39-938F-5F892F8F5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b5672-e670-4bdb-a1df-842f60754255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C5C47-F619-4C85-89F2-B0FB7A516A47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d16b5672-e670-4bdb-a1df-842f60754255"/>
    <ds:schemaRef ds:uri="http://schemas.microsoft.com/office/infopath/2007/PartnerControls"/>
    <ds:schemaRef ds:uri="http://schemas.openxmlformats.org/package/2006/metadata/core-properties"/>
    <ds:schemaRef ds:uri="8574047e-4355-484a-8650-d1e8562b2a2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FE1A2F1-B2B0-462B-8359-2E3222B213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Becker-Marrero</dc:creator>
  <cp:keywords/>
  <dc:description/>
  <cp:lastModifiedBy>Envision</cp:lastModifiedBy>
  <cp:revision>3</cp:revision>
  <dcterms:created xsi:type="dcterms:W3CDTF">2025-03-20T18:43:00Z</dcterms:created>
  <dcterms:modified xsi:type="dcterms:W3CDTF">2025-03-20T18:43:00Z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0x010100F5895959286FDB44B6461CB8E19752C0</vt:lpwstr>
  </property>
  <property fmtid="{D5CDD505-2E9C-101B-9397-08002B2CF9AE}" pid="3" name="MediaServiceImageTags">
    <vt:lpwstr/>
  </property>
</Properties>
</file>