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7C314F" w14:textId="21949DA1" w:rsidR="000450A8" w:rsidRPr="004F3976" w:rsidRDefault="003C094E" w:rsidP="000450A8">
      <w:pPr>
        <w:rPr>
          <w:b/>
          <w:bCs/>
          <w:sz w:val="28"/>
          <w:szCs w:val="28"/>
        </w:rPr>
      </w:pPr>
      <w:r>
        <w:rPr>
          <w:b/>
          <w:bCs/>
          <w:sz w:val="28"/>
          <w:szCs w:val="28"/>
        </w:rPr>
        <w:t xml:space="preserve">Additional File 2: </w:t>
      </w:r>
      <w:r w:rsidR="005B2C7E">
        <w:rPr>
          <w:b/>
          <w:bCs/>
          <w:sz w:val="28"/>
          <w:szCs w:val="28"/>
        </w:rPr>
        <w:t>s</w:t>
      </w:r>
      <w:r w:rsidR="004F3976" w:rsidRPr="004F3976">
        <w:rPr>
          <w:b/>
          <w:bCs/>
          <w:sz w:val="28"/>
          <w:szCs w:val="28"/>
        </w:rPr>
        <w:t xml:space="preserve">upplemental </w:t>
      </w:r>
      <w:r w:rsidR="005B2C7E">
        <w:rPr>
          <w:b/>
          <w:bCs/>
          <w:sz w:val="28"/>
          <w:szCs w:val="28"/>
        </w:rPr>
        <w:t>t</w:t>
      </w:r>
      <w:r w:rsidR="004F3976" w:rsidRPr="004F3976">
        <w:rPr>
          <w:b/>
          <w:bCs/>
          <w:sz w:val="28"/>
          <w:szCs w:val="28"/>
        </w:rPr>
        <w:t>ables</w:t>
      </w:r>
    </w:p>
    <w:p w14:paraId="5AAF6B64" w14:textId="16B7BA91" w:rsidR="000450A8" w:rsidRDefault="000450A8" w:rsidP="000450A8">
      <w:bookmarkStart w:id="0" w:name="_GoBack"/>
      <w:bookmarkEnd w:id="0"/>
    </w:p>
    <w:p w14:paraId="54302F4E" w14:textId="374DC273" w:rsidR="004F3976" w:rsidRDefault="004F3976" w:rsidP="004F3976">
      <w:pPr>
        <w:spacing w:line="264" w:lineRule="auto"/>
        <w:rPr>
          <w:sz w:val="20"/>
          <w:szCs w:val="20"/>
        </w:rPr>
      </w:pPr>
      <w:r>
        <w:rPr>
          <w:sz w:val="20"/>
          <w:szCs w:val="20"/>
        </w:rPr>
        <w:t xml:space="preserve">Supplemental Table S1. Proportion of patients diagnosed with Fabry disease, </w:t>
      </w:r>
      <w:r w:rsidR="004C2E73">
        <w:rPr>
          <w:sz w:val="20"/>
          <w:szCs w:val="20"/>
        </w:rPr>
        <w:t>composite</w:t>
      </w:r>
      <w:r>
        <w:rPr>
          <w:sz w:val="20"/>
          <w:szCs w:val="20"/>
        </w:rPr>
        <w:t xml:space="preserve"> heart disease, cerebrovascular disease, and end-stage kidney disease according to their age by decade.</w:t>
      </w:r>
    </w:p>
    <w:p w14:paraId="579392E9" w14:textId="77777777" w:rsidR="004F3976" w:rsidRDefault="004F3976" w:rsidP="004F3976">
      <w:pPr>
        <w:spacing w:line="264" w:lineRule="auto"/>
        <w:rPr>
          <w:sz w:val="20"/>
          <w:szCs w:val="20"/>
        </w:rPr>
      </w:pPr>
    </w:p>
    <w:tbl>
      <w:tblPr>
        <w:tblW w:w="12021" w:type="dxa"/>
        <w:tblCellMar>
          <w:left w:w="99" w:type="dxa"/>
          <w:right w:w="99" w:type="dxa"/>
        </w:tblCellMar>
        <w:tblLook w:val="04A0" w:firstRow="1" w:lastRow="0" w:firstColumn="1" w:lastColumn="0" w:noHBand="0" w:noVBand="1"/>
      </w:tblPr>
      <w:tblGrid>
        <w:gridCol w:w="2268"/>
        <w:gridCol w:w="1134"/>
        <w:gridCol w:w="1134"/>
        <w:gridCol w:w="227"/>
        <w:gridCol w:w="1134"/>
        <w:gridCol w:w="1134"/>
        <w:gridCol w:w="227"/>
        <w:gridCol w:w="1134"/>
        <w:gridCol w:w="1134"/>
        <w:gridCol w:w="227"/>
        <w:gridCol w:w="1134"/>
        <w:gridCol w:w="1134"/>
      </w:tblGrid>
      <w:tr w:rsidR="004F3976" w14:paraId="10DFAEB9" w14:textId="77777777" w:rsidTr="00F701AC">
        <w:trPr>
          <w:trHeight w:val="20"/>
        </w:trPr>
        <w:tc>
          <w:tcPr>
            <w:tcW w:w="2268" w:type="dxa"/>
            <w:vMerge w:val="restart"/>
            <w:tcBorders>
              <w:top w:val="single" w:sz="12" w:space="0" w:color="auto"/>
            </w:tcBorders>
            <w:shd w:val="clear" w:color="auto" w:fill="auto"/>
            <w:vAlign w:val="center"/>
            <w:hideMark/>
          </w:tcPr>
          <w:p w14:paraId="5377CABC" w14:textId="77777777" w:rsidR="004F3976" w:rsidRDefault="004F3976" w:rsidP="00F701AC">
            <w:pPr>
              <w:spacing w:line="240" w:lineRule="auto"/>
              <w:jc w:val="center"/>
              <w:rPr>
                <w:rFonts w:eastAsia="맑은 고딕"/>
                <w:b/>
                <w:bCs/>
                <w:color w:val="000000"/>
                <w:kern w:val="0"/>
                <w:sz w:val="20"/>
                <w:szCs w:val="20"/>
              </w:rPr>
            </w:pPr>
            <w:r>
              <w:rPr>
                <w:rFonts w:eastAsia="맑은 고딕"/>
                <w:b/>
                <w:bCs/>
                <w:color w:val="000000"/>
                <w:kern w:val="0"/>
                <w:sz w:val="20"/>
                <w:szCs w:val="20"/>
              </w:rPr>
              <w:t>Characteristics</w:t>
            </w:r>
          </w:p>
        </w:tc>
        <w:tc>
          <w:tcPr>
            <w:tcW w:w="2268" w:type="dxa"/>
            <w:gridSpan w:val="2"/>
            <w:tcBorders>
              <w:top w:val="single" w:sz="12" w:space="0" w:color="auto"/>
              <w:bottom w:val="single" w:sz="4" w:space="0" w:color="auto"/>
            </w:tcBorders>
          </w:tcPr>
          <w:p w14:paraId="35A98330"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b/>
                <w:bCs/>
                <w:color w:val="000000"/>
                <w:kern w:val="0"/>
                <w:sz w:val="20"/>
                <w:szCs w:val="20"/>
              </w:rPr>
              <w:t>FD</w:t>
            </w:r>
          </w:p>
        </w:tc>
        <w:tc>
          <w:tcPr>
            <w:tcW w:w="227" w:type="dxa"/>
            <w:tcBorders>
              <w:top w:val="single" w:sz="12" w:space="0" w:color="auto"/>
            </w:tcBorders>
          </w:tcPr>
          <w:p w14:paraId="431A89B3" w14:textId="77777777" w:rsidR="004F3976" w:rsidRDefault="004F3976" w:rsidP="00F701AC">
            <w:pPr>
              <w:snapToGrid w:val="0"/>
              <w:spacing w:line="240" w:lineRule="auto"/>
              <w:jc w:val="center"/>
              <w:rPr>
                <w:rFonts w:eastAsia="맑은 고딕"/>
                <w:b/>
                <w:bCs/>
                <w:color w:val="000000"/>
                <w:kern w:val="0"/>
                <w:sz w:val="20"/>
                <w:szCs w:val="20"/>
              </w:rPr>
            </w:pPr>
          </w:p>
        </w:tc>
        <w:tc>
          <w:tcPr>
            <w:tcW w:w="2268" w:type="dxa"/>
            <w:gridSpan w:val="2"/>
            <w:tcBorders>
              <w:top w:val="single" w:sz="12" w:space="0" w:color="auto"/>
              <w:bottom w:val="single" w:sz="4" w:space="0" w:color="auto"/>
            </w:tcBorders>
            <w:shd w:val="clear" w:color="auto" w:fill="auto"/>
            <w:vAlign w:val="center"/>
            <w:hideMark/>
          </w:tcPr>
          <w:p w14:paraId="6C2179E2"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b/>
                <w:bCs/>
                <w:color w:val="000000"/>
                <w:kern w:val="0"/>
                <w:sz w:val="20"/>
                <w:szCs w:val="20"/>
              </w:rPr>
              <w:t>CHD</w:t>
            </w:r>
          </w:p>
        </w:tc>
        <w:tc>
          <w:tcPr>
            <w:tcW w:w="227" w:type="dxa"/>
            <w:tcBorders>
              <w:top w:val="single" w:sz="12" w:space="0" w:color="auto"/>
            </w:tcBorders>
          </w:tcPr>
          <w:p w14:paraId="5B4DB57B" w14:textId="77777777" w:rsidR="004F3976" w:rsidRDefault="004F3976" w:rsidP="00F701AC">
            <w:pPr>
              <w:snapToGrid w:val="0"/>
              <w:spacing w:line="240" w:lineRule="auto"/>
              <w:jc w:val="center"/>
              <w:rPr>
                <w:rFonts w:eastAsia="맑은 고딕"/>
                <w:b/>
                <w:bCs/>
                <w:color w:val="000000"/>
                <w:kern w:val="0"/>
                <w:sz w:val="20"/>
                <w:szCs w:val="20"/>
              </w:rPr>
            </w:pPr>
          </w:p>
        </w:tc>
        <w:tc>
          <w:tcPr>
            <w:tcW w:w="2268" w:type="dxa"/>
            <w:gridSpan w:val="2"/>
            <w:tcBorders>
              <w:top w:val="single" w:sz="12" w:space="0" w:color="auto"/>
              <w:bottom w:val="single" w:sz="4" w:space="0" w:color="auto"/>
            </w:tcBorders>
            <w:shd w:val="clear" w:color="auto" w:fill="auto"/>
            <w:vAlign w:val="center"/>
            <w:hideMark/>
          </w:tcPr>
          <w:p w14:paraId="4F381C8E"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b/>
                <w:bCs/>
                <w:color w:val="000000"/>
                <w:kern w:val="0"/>
                <w:sz w:val="20"/>
                <w:szCs w:val="20"/>
              </w:rPr>
              <w:t>CVD</w:t>
            </w:r>
          </w:p>
        </w:tc>
        <w:tc>
          <w:tcPr>
            <w:tcW w:w="227" w:type="dxa"/>
            <w:tcBorders>
              <w:top w:val="single" w:sz="12" w:space="0" w:color="auto"/>
            </w:tcBorders>
          </w:tcPr>
          <w:p w14:paraId="36AC4A81" w14:textId="77777777" w:rsidR="004F3976" w:rsidRDefault="004F3976" w:rsidP="00F701AC">
            <w:pPr>
              <w:snapToGrid w:val="0"/>
              <w:spacing w:line="240" w:lineRule="auto"/>
              <w:jc w:val="center"/>
              <w:rPr>
                <w:rFonts w:eastAsia="맑은 고딕"/>
                <w:b/>
                <w:bCs/>
                <w:color w:val="000000"/>
                <w:kern w:val="0"/>
                <w:sz w:val="20"/>
                <w:szCs w:val="20"/>
              </w:rPr>
            </w:pPr>
          </w:p>
        </w:tc>
        <w:tc>
          <w:tcPr>
            <w:tcW w:w="2268" w:type="dxa"/>
            <w:gridSpan w:val="2"/>
            <w:tcBorders>
              <w:top w:val="single" w:sz="12" w:space="0" w:color="auto"/>
              <w:bottom w:val="single" w:sz="4" w:space="0" w:color="auto"/>
            </w:tcBorders>
            <w:shd w:val="clear" w:color="auto" w:fill="auto"/>
            <w:vAlign w:val="center"/>
            <w:hideMark/>
          </w:tcPr>
          <w:p w14:paraId="0AB30551"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b/>
                <w:bCs/>
                <w:color w:val="000000"/>
                <w:kern w:val="0"/>
                <w:sz w:val="20"/>
                <w:szCs w:val="20"/>
              </w:rPr>
              <w:t>ESKD</w:t>
            </w:r>
          </w:p>
        </w:tc>
      </w:tr>
      <w:tr w:rsidR="004F3976" w14:paraId="22A1F3F0" w14:textId="77777777" w:rsidTr="00F701AC">
        <w:trPr>
          <w:trHeight w:val="20"/>
        </w:trPr>
        <w:tc>
          <w:tcPr>
            <w:tcW w:w="2268" w:type="dxa"/>
            <w:vMerge/>
            <w:tcBorders>
              <w:bottom w:val="single" w:sz="12" w:space="0" w:color="auto"/>
            </w:tcBorders>
            <w:shd w:val="clear" w:color="auto" w:fill="auto"/>
            <w:vAlign w:val="center"/>
            <w:hideMark/>
          </w:tcPr>
          <w:p w14:paraId="703EAED2" w14:textId="77777777" w:rsidR="004F3976" w:rsidRDefault="004F3976" w:rsidP="00F701AC">
            <w:pPr>
              <w:spacing w:line="240" w:lineRule="auto"/>
              <w:jc w:val="left"/>
              <w:rPr>
                <w:rFonts w:eastAsia="맑은 고딕"/>
                <w:b/>
                <w:bCs/>
                <w:color w:val="000000"/>
                <w:kern w:val="0"/>
                <w:sz w:val="20"/>
                <w:szCs w:val="20"/>
              </w:rPr>
            </w:pPr>
          </w:p>
        </w:tc>
        <w:tc>
          <w:tcPr>
            <w:tcW w:w="1134" w:type="dxa"/>
            <w:tcBorders>
              <w:top w:val="single" w:sz="4" w:space="0" w:color="auto"/>
              <w:bottom w:val="single" w:sz="12" w:space="0" w:color="auto"/>
            </w:tcBorders>
          </w:tcPr>
          <w:p w14:paraId="2FC5904C"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hint="eastAsia"/>
                <w:b/>
                <w:bCs/>
                <w:color w:val="000000"/>
                <w:kern w:val="0"/>
                <w:sz w:val="20"/>
                <w:szCs w:val="20"/>
              </w:rPr>
              <w:t>M</w:t>
            </w:r>
            <w:r>
              <w:rPr>
                <w:rFonts w:eastAsia="맑은 고딕"/>
                <w:b/>
                <w:bCs/>
                <w:color w:val="000000"/>
                <w:kern w:val="0"/>
                <w:sz w:val="20"/>
                <w:szCs w:val="20"/>
              </w:rPr>
              <w:t>ale</w:t>
            </w:r>
          </w:p>
          <w:p w14:paraId="493D7D90"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hint="eastAsia"/>
                <w:b/>
                <w:bCs/>
                <w:color w:val="000000"/>
                <w:kern w:val="0"/>
                <w:sz w:val="20"/>
                <w:szCs w:val="20"/>
              </w:rPr>
              <w:t>(</w:t>
            </w:r>
            <w:r w:rsidRPr="008D0DBA">
              <w:rPr>
                <w:rFonts w:eastAsia="맑은 고딕"/>
                <w:b/>
                <w:bCs/>
                <w:i/>
                <w:iCs/>
                <w:color w:val="000000"/>
                <w:kern w:val="0"/>
                <w:sz w:val="20"/>
                <w:szCs w:val="20"/>
              </w:rPr>
              <w:t>N</w:t>
            </w:r>
            <w:r>
              <w:rPr>
                <w:rFonts w:eastAsia="맑은 고딕"/>
                <w:b/>
                <w:bCs/>
                <w:color w:val="000000"/>
                <w:kern w:val="0"/>
                <w:sz w:val="20"/>
                <w:szCs w:val="20"/>
              </w:rPr>
              <w:t xml:space="preserve"> = 120)</w:t>
            </w:r>
          </w:p>
        </w:tc>
        <w:tc>
          <w:tcPr>
            <w:tcW w:w="1134" w:type="dxa"/>
            <w:tcBorders>
              <w:top w:val="single" w:sz="4" w:space="0" w:color="auto"/>
              <w:bottom w:val="single" w:sz="12" w:space="0" w:color="auto"/>
            </w:tcBorders>
          </w:tcPr>
          <w:p w14:paraId="5706E1DD"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hint="eastAsia"/>
                <w:b/>
                <w:bCs/>
                <w:color w:val="000000"/>
                <w:kern w:val="0"/>
                <w:sz w:val="20"/>
                <w:szCs w:val="20"/>
              </w:rPr>
              <w:t>F</w:t>
            </w:r>
            <w:r>
              <w:rPr>
                <w:rFonts w:eastAsia="맑은 고딕"/>
                <w:b/>
                <w:bCs/>
                <w:color w:val="000000"/>
                <w:kern w:val="0"/>
                <w:sz w:val="20"/>
                <w:szCs w:val="20"/>
              </w:rPr>
              <w:t>emale</w:t>
            </w:r>
          </w:p>
          <w:p w14:paraId="3E13D259"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hint="eastAsia"/>
                <w:b/>
                <w:bCs/>
                <w:color w:val="000000"/>
                <w:kern w:val="0"/>
                <w:sz w:val="20"/>
                <w:szCs w:val="20"/>
              </w:rPr>
              <w:t>(</w:t>
            </w:r>
            <w:r w:rsidRPr="008D0DBA">
              <w:rPr>
                <w:rFonts w:eastAsia="맑은 고딕"/>
                <w:b/>
                <w:bCs/>
                <w:i/>
                <w:iCs/>
                <w:color w:val="000000"/>
                <w:kern w:val="0"/>
                <w:sz w:val="20"/>
                <w:szCs w:val="20"/>
              </w:rPr>
              <w:t>N</w:t>
            </w:r>
            <w:r>
              <w:rPr>
                <w:rFonts w:eastAsia="맑은 고딕"/>
                <w:b/>
                <w:bCs/>
                <w:color w:val="000000"/>
                <w:kern w:val="0"/>
                <w:sz w:val="20"/>
                <w:szCs w:val="20"/>
              </w:rPr>
              <w:t xml:space="preserve"> = 108)</w:t>
            </w:r>
          </w:p>
        </w:tc>
        <w:tc>
          <w:tcPr>
            <w:tcW w:w="227" w:type="dxa"/>
            <w:tcBorders>
              <w:bottom w:val="single" w:sz="12" w:space="0" w:color="auto"/>
            </w:tcBorders>
          </w:tcPr>
          <w:p w14:paraId="19796BDD" w14:textId="77777777" w:rsidR="004F3976" w:rsidRDefault="004F3976" w:rsidP="00F701AC">
            <w:pPr>
              <w:snapToGrid w:val="0"/>
              <w:spacing w:line="240" w:lineRule="auto"/>
              <w:jc w:val="center"/>
              <w:rPr>
                <w:rFonts w:eastAsia="맑은 고딕"/>
                <w:b/>
                <w:bCs/>
                <w:color w:val="000000"/>
                <w:kern w:val="0"/>
                <w:sz w:val="20"/>
                <w:szCs w:val="20"/>
              </w:rPr>
            </w:pPr>
          </w:p>
        </w:tc>
        <w:tc>
          <w:tcPr>
            <w:tcW w:w="1134" w:type="dxa"/>
            <w:tcBorders>
              <w:top w:val="single" w:sz="4" w:space="0" w:color="auto"/>
              <w:bottom w:val="single" w:sz="12" w:space="0" w:color="auto"/>
            </w:tcBorders>
            <w:shd w:val="clear" w:color="auto" w:fill="auto"/>
            <w:vAlign w:val="center"/>
            <w:hideMark/>
          </w:tcPr>
          <w:p w14:paraId="622BB45B"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b/>
                <w:bCs/>
                <w:color w:val="000000"/>
                <w:kern w:val="0"/>
                <w:sz w:val="20"/>
                <w:szCs w:val="20"/>
              </w:rPr>
              <w:t>Male</w:t>
            </w:r>
          </w:p>
          <w:p w14:paraId="41B2F44E"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hint="eastAsia"/>
                <w:b/>
                <w:bCs/>
                <w:color w:val="000000"/>
                <w:kern w:val="0"/>
                <w:sz w:val="20"/>
                <w:szCs w:val="20"/>
              </w:rPr>
              <w:t>(</w:t>
            </w:r>
            <w:r w:rsidRPr="008D0DBA">
              <w:rPr>
                <w:rFonts w:eastAsia="맑은 고딕"/>
                <w:b/>
                <w:bCs/>
                <w:i/>
                <w:iCs/>
                <w:color w:val="000000"/>
                <w:kern w:val="0"/>
                <w:sz w:val="20"/>
                <w:szCs w:val="20"/>
              </w:rPr>
              <w:t>N</w:t>
            </w:r>
            <w:r>
              <w:rPr>
                <w:rFonts w:eastAsia="맑은 고딕"/>
                <w:b/>
                <w:bCs/>
                <w:color w:val="000000"/>
                <w:kern w:val="0"/>
                <w:sz w:val="20"/>
                <w:szCs w:val="20"/>
              </w:rPr>
              <w:t xml:space="preserve"> = 93)</w:t>
            </w:r>
          </w:p>
        </w:tc>
        <w:tc>
          <w:tcPr>
            <w:tcW w:w="1134" w:type="dxa"/>
            <w:tcBorders>
              <w:top w:val="single" w:sz="4" w:space="0" w:color="auto"/>
              <w:bottom w:val="single" w:sz="12" w:space="0" w:color="auto"/>
            </w:tcBorders>
            <w:shd w:val="clear" w:color="auto" w:fill="auto"/>
            <w:vAlign w:val="center"/>
            <w:hideMark/>
          </w:tcPr>
          <w:p w14:paraId="095327BC"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b/>
                <w:bCs/>
                <w:color w:val="000000"/>
                <w:kern w:val="0"/>
                <w:sz w:val="20"/>
                <w:szCs w:val="20"/>
              </w:rPr>
              <w:t>Female</w:t>
            </w:r>
          </w:p>
          <w:p w14:paraId="56281124"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hint="eastAsia"/>
                <w:b/>
                <w:bCs/>
                <w:color w:val="000000"/>
                <w:kern w:val="0"/>
                <w:sz w:val="20"/>
                <w:szCs w:val="20"/>
              </w:rPr>
              <w:t>(</w:t>
            </w:r>
            <w:r w:rsidRPr="008D0DBA">
              <w:rPr>
                <w:rFonts w:eastAsia="맑은 고딕"/>
                <w:b/>
                <w:bCs/>
                <w:i/>
                <w:iCs/>
                <w:color w:val="000000"/>
                <w:kern w:val="0"/>
                <w:sz w:val="20"/>
                <w:szCs w:val="20"/>
              </w:rPr>
              <w:t>N</w:t>
            </w:r>
            <w:r>
              <w:rPr>
                <w:rFonts w:eastAsia="맑은 고딕"/>
                <w:b/>
                <w:bCs/>
                <w:color w:val="000000"/>
                <w:kern w:val="0"/>
                <w:sz w:val="20"/>
                <w:szCs w:val="20"/>
              </w:rPr>
              <w:t xml:space="preserve"> = 103)</w:t>
            </w:r>
          </w:p>
        </w:tc>
        <w:tc>
          <w:tcPr>
            <w:tcW w:w="227" w:type="dxa"/>
            <w:tcBorders>
              <w:bottom w:val="single" w:sz="12" w:space="0" w:color="auto"/>
            </w:tcBorders>
          </w:tcPr>
          <w:p w14:paraId="5A26749C" w14:textId="77777777" w:rsidR="004F3976" w:rsidRDefault="004F3976" w:rsidP="00F701AC">
            <w:pPr>
              <w:snapToGrid w:val="0"/>
              <w:spacing w:line="240" w:lineRule="auto"/>
              <w:jc w:val="center"/>
              <w:rPr>
                <w:rFonts w:eastAsia="맑은 고딕"/>
                <w:b/>
                <w:bCs/>
                <w:color w:val="000000"/>
                <w:kern w:val="0"/>
                <w:sz w:val="20"/>
                <w:szCs w:val="20"/>
              </w:rPr>
            </w:pPr>
          </w:p>
        </w:tc>
        <w:tc>
          <w:tcPr>
            <w:tcW w:w="1134" w:type="dxa"/>
            <w:tcBorders>
              <w:top w:val="single" w:sz="4" w:space="0" w:color="auto"/>
              <w:bottom w:val="single" w:sz="12" w:space="0" w:color="auto"/>
            </w:tcBorders>
            <w:shd w:val="clear" w:color="auto" w:fill="auto"/>
            <w:vAlign w:val="center"/>
            <w:hideMark/>
          </w:tcPr>
          <w:p w14:paraId="1054590B"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b/>
                <w:bCs/>
                <w:color w:val="000000"/>
                <w:kern w:val="0"/>
                <w:sz w:val="20"/>
                <w:szCs w:val="20"/>
              </w:rPr>
              <w:t>Male</w:t>
            </w:r>
          </w:p>
          <w:p w14:paraId="0EE8C2B5"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hint="eastAsia"/>
                <w:b/>
                <w:bCs/>
                <w:color w:val="000000"/>
                <w:kern w:val="0"/>
                <w:sz w:val="20"/>
                <w:szCs w:val="20"/>
              </w:rPr>
              <w:t>(</w:t>
            </w:r>
            <w:r w:rsidRPr="008D0DBA">
              <w:rPr>
                <w:rFonts w:eastAsia="맑은 고딕"/>
                <w:b/>
                <w:bCs/>
                <w:i/>
                <w:iCs/>
                <w:color w:val="000000"/>
                <w:kern w:val="0"/>
                <w:sz w:val="20"/>
                <w:szCs w:val="20"/>
              </w:rPr>
              <w:t>N</w:t>
            </w:r>
            <w:r>
              <w:rPr>
                <w:rFonts w:eastAsia="맑은 고딕"/>
                <w:b/>
                <w:bCs/>
                <w:color w:val="000000"/>
                <w:kern w:val="0"/>
                <w:sz w:val="20"/>
                <w:szCs w:val="20"/>
              </w:rPr>
              <w:t xml:space="preserve"> = 23)</w:t>
            </w:r>
          </w:p>
        </w:tc>
        <w:tc>
          <w:tcPr>
            <w:tcW w:w="1134" w:type="dxa"/>
            <w:tcBorders>
              <w:top w:val="single" w:sz="4" w:space="0" w:color="auto"/>
              <w:bottom w:val="single" w:sz="12" w:space="0" w:color="auto"/>
            </w:tcBorders>
            <w:shd w:val="clear" w:color="auto" w:fill="auto"/>
            <w:vAlign w:val="center"/>
            <w:hideMark/>
          </w:tcPr>
          <w:p w14:paraId="128246B7"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b/>
                <w:bCs/>
                <w:color w:val="000000"/>
                <w:kern w:val="0"/>
                <w:sz w:val="20"/>
                <w:szCs w:val="20"/>
              </w:rPr>
              <w:t>Female</w:t>
            </w:r>
          </w:p>
          <w:p w14:paraId="2ADF8D5C"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hint="eastAsia"/>
                <w:b/>
                <w:bCs/>
                <w:color w:val="000000"/>
                <w:kern w:val="0"/>
                <w:sz w:val="20"/>
                <w:szCs w:val="20"/>
              </w:rPr>
              <w:t>(</w:t>
            </w:r>
            <w:r w:rsidRPr="008D0DBA">
              <w:rPr>
                <w:rFonts w:eastAsia="맑은 고딕"/>
                <w:b/>
                <w:bCs/>
                <w:i/>
                <w:iCs/>
                <w:color w:val="000000"/>
                <w:kern w:val="0"/>
                <w:sz w:val="20"/>
                <w:szCs w:val="20"/>
              </w:rPr>
              <w:t>N</w:t>
            </w:r>
            <w:r>
              <w:rPr>
                <w:rFonts w:eastAsia="맑은 고딕"/>
                <w:b/>
                <w:bCs/>
                <w:color w:val="000000"/>
                <w:kern w:val="0"/>
                <w:sz w:val="20"/>
                <w:szCs w:val="20"/>
              </w:rPr>
              <w:t xml:space="preserve"> = 29)</w:t>
            </w:r>
          </w:p>
        </w:tc>
        <w:tc>
          <w:tcPr>
            <w:tcW w:w="227" w:type="dxa"/>
            <w:tcBorders>
              <w:bottom w:val="single" w:sz="12" w:space="0" w:color="auto"/>
            </w:tcBorders>
          </w:tcPr>
          <w:p w14:paraId="5D3EC2B5" w14:textId="77777777" w:rsidR="004F3976" w:rsidRDefault="004F3976" w:rsidP="00F701AC">
            <w:pPr>
              <w:snapToGrid w:val="0"/>
              <w:spacing w:line="240" w:lineRule="auto"/>
              <w:jc w:val="center"/>
              <w:rPr>
                <w:rFonts w:eastAsia="맑은 고딕"/>
                <w:b/>
                <w:bCs/>
                <w:color w:val="000000"/>
                <w:kern w:val="0"/>
                <w:sz w:val="20"/>
                <w:szCs w:val="20"/>
              </w:rPr>
            </w:pPr>
          </w:p>
        </w:tc>
        <w:tc>
          <w:tcPr>
            <w:tcW w:w="1134" w:type="dxa"/>
            <w:tcBorders>
              <w:top w:val="single" w:sz="4" w:space="0" w:color="auto"/>
              <w:bottom w:val="single" w:sz="12" w:space="0" w:color="auto"/>
            </w:tcBorders>
            <w:shd w:val="clear" w:color="auto" w:fill="auto"/>
            <w:vAlign w:val="center"/>
            <w:hideMark/>
          </w:tcPr>
          <w:p w14:paraId="4BC0941D"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b/>
                <w:bCs/>
                <w:color w:val="000000"/>
                <w:kern w:val="0"/>
                <w:sz w:val="20"/>
                <w:szCs w:val="20"/>
              </w:rPr>
              <w:t>Male</w:t>
            </w:r>
          </w:p>
          <w:p w14:paraId="35FEE7C4"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hint="eastAsia"/>
                <w:b/>
                <w:bCs/>
                <w:color w:val="000000"/>
                <w:kern w:val="0"/>
                <w:sz w:val="20"/>
                <w:szCs w:val="20"/>
              </w:rPr>
              <w:t>(</w:t>
            </w:r>
            <w:r w:rsidRPr="008D0DBA">
              <w:rPr>
                <w:rFonts w:eastAsia="맑은 고딕"/>
                <w:b/>
                <w:bCs/>
                <w:i/>
                <w:iCs/>
                <w:color w:val="000000"/>
                <w:kern w:val="0"/>
                <w:sz w:val="20"/>
                <w:szCs w:val="20"/>
              </w:rPr>
              <w:t>N</w:t>
            </w:r>
            <w:r>
              <w:rPr>
                <w:rFonts w:eastAsia="맑은 고딕"/>
                <w:b/>
                <w:bCs/>
                <w:color w:val="000000"/>
                <w:kern w:val="0"/>
                <w:sz w:val="20"/>
                <w:szCs w:val="20"/>
              </w:rPr>
              <w:t xml:space="preserve"> = 33)</w:t>
            </w:r>
          </w:p>
        </w:tc>
        <w:tc>
          <w:tcPr>
            <w:tcW w:w="1134" w:type="dxa"/>
            <w:tcBorders>
              <w:top w:val="single" w:sz="4" w:space="0" w:color="auto"/>
              <w:bottom w:val="single" w:sz="12" w:space="0" w:color="auto"/>
            </w:tcBorders>
            <w:shd w:val="clear" w:color="auto" w:fill="auto"/>
            <w:vAlign w:val="center"/>
            <w:hideMark/>
          </w:tcPr>
          <w:p w14:paraId="0F0E0BC5"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b/>
                <w:bCs/>
                <w:color w:val="000000"/>
                <w:kern w:val="0"/>
                <w:sz w:val="20"/>
                <w:szCs w:val="20"/>
              </w:rPr>
              <w:t>Female</w:t>
            </w:r>
          </w:p>
          <w:p w14:paraId="28E63592" w14:textId="77777777" w:rsidR="004F3976" w:rsidRDefault="004F3976" w:rsidP="00F701AC">
            <w:pPr>
              <w:snapToGrid w:val="0"/>
              <w:spacing w:line="240" w:lineRule="auto"/>
              <w:jc w:val="center"/>
              <w:rPr>
                <w:rFonts w:eastAsia="맑은 고딕"/>
                <w:b/>
                <w:bCs/>
                <w:color w:val="000000"/>
                <w:kern w:val="0"/>
                <w:sz w:val="20"/>
                <w:szCs w:val="20"/>
              </w:rPr>
            </w:pPr>
            <w:r>
              <w:rPr>
                <w:rFonts w:eastAsia="맑은 고딕" w:hint="eastAsia"/>
                <w:b/>
                <w:bCs/>
                <w:color w:val="000000"/>
                <w:kern w:val="0"/>
                <w:sz w:val="20"/>
                <w:szCs w:val="20"/>
              </w:rPr>
              <w:t>(</w:t>
            </w:r>
            <w:r w:rsidRPr="008D0DBA">
              <w:rPr>
                <w:rFonts w:eastAsia="맑은 고딕"/>
                <w:b/>
                <w:bCs/>
                <w:i/>
                <w:iCs/>
                <w:color w:val="000000"/>
                <w:kern w:val="0"/>
                <w:sz w:val="20"/>
                <w:szCs w:val="20"/>
              </w:rPr>
              <w:t>N</w:t>
            </w:r>
            <w:r>
              <w:rPr>
                <w:rFonts w:eastAsia="맑은 고딕"/>
                <w:b/>
                <w:bCs/>
                <w:color w:val="000000"/>
                <w:kern w:val="0"/>
                <w:sz w:val="20"/>
                <w:szCs w:val="20"/>
              </w:rPr>
              <w:t xml:space="preserve"> = 2)</w:t>
            </w:r>
          </w:p>
        </w:tc>
      </w:tr>
      <w:tr w:rsidR="004F3976" w14:paraId="690A4052" w14:textId="77777777" w:rsidTr="00F701AC">
        <w:trPr>
          <w:trHeight w:val="20"/>
        </w:trPr>
        <w:tc>
          <w:tcPr>
            <w:tcW w:w="2268" w:type="dxa"/>
            <w:tcBorders>
              <w:top w:val="single" w:sz="12" w:space="0" w:color="auto"/>
            </w:tcBorders>
            <w:shd w:val="clear" w:color="000000" w:fill="D9D9D9"/>
            <w:vAlign w:val="center"/>
            <w:hideMark/>
          </w:tcPr>
          <w:p w14:paraId="3A18061F" w14:textId="77777777" w:rsidR="004F3976" w:rsidRDefault="004F3976" w:rsidP="00F701AC">
            <w:pPr>
              <w:spacing w:line="240" w:lineRule="auto"/>
              <w:jc w:val="left"/>
              <w:rPr>
                <w:rFonts w:eastAsia="맑은 고딕"/>
                <w:color w:val="000000"/>
                <w:kern w:val="0"/>
                <w:sz w:val="20"/>
                <w:szCs w:val="20"/>
              </w:rPr>
            </w:pPr>
            <w:r>
              <w:rPr>
                <w:rFonts w:eastAsia="맑은 고딕"/>
                <w:color w:val="000000"/>
                <w:kern w:val="0"/>
                <w:sz w:val="20"/>
                <w:szCs w:val="20"/>
              </w:rPr>
              <w:t>Age at diagnosed, n (%)</w:t>
            </w:r>
          </w:p>
        </w:tc>
        <w:tc>
          <w:tcPr>
            <w:tcW w:w="1134" w:type="dxa"/>
            <w:tcBorders>
              <w:top w:val="single" w:sz="12" w:space="0" w:color="auto"/>
            </w:tcBorders>
          </w:tcPr>
          <w:p w14:paraId="46AF9520" w14:textId="77777777" w:rsidR="004F3976" w:rsidRDefault="004F3976" w:rsidP="00F701AC">
            <w:pPr>
              <w:snapToGrid w:val="0"/>
              <w:spacing w:line="240" w:lineRule="auto"/>
              <w:jc w:val="center"/>
              <w:rPr>
                <w:rFonts w:eastAsia="맑은 고딕"/>
                <w:kern w:val="0"/>
                <w:sz w:val="20"/>
                <w:szCs w:val="20"/>
              </w:rPr>
            </w:pPr>
          </w:p>
        </w:tc>
        <w:tc>
          <w:tcPr>
            <w:tcW w:w="1134" w:type="dxa"/>
            <w:tcBorders>
              <w:top w:val="single" w:sz="12" w:space="0" w:color="auto"/>
            </w:tcBorders>
          </w:tcPr>
          <w:p w14:paraId="58F8B980" w14:textId="77777777" w:rsidR="004F3976" w:rsidRDefault="004F3976" w:rsidP="00F701AC">
            <w:pPr>
              <w:snapToGrid w:val="0"/>
              <w:spacing w:line="240" w:lineRule="auto"/>
              <w:jc w:val="center"/>
              <w:rPr>
                <w:rFonts w:eastAsia="맑은 고딕"/>
                <w:kern w:val="0"/>
                <w:sz w:val="20"/>
                <w:szCs w:val="20"/>
              </w:rPr>
            </w:pPr>
          </w:p>
        </w:tc>
        <w:tc>
          <w:tcPr>
            <w:tcW w:w="227" w:type="dxa"/>
            <w:tcBorders>
              <w:top w:val="single" w:sz="12" w:space="0" w:color="auto"/>
            </w:tcBorders>
          </w:tcPr>
          <w:p w14:paraId="58F14B46"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tcBorders>
              <w:top w:val="single" w:sz="12" w:space="0" w:color="auto"/>
            </w:tcBorders>
            <w:shd w:val="clear" w:color="auto" w:fill="auto"/>
            <w:vAlign w:val="center"/>
          </w:tcPr>
          <w:p w14:paraId="3BE1AC39" w14:textId="77777777" w:rsidR="004F3976" w:rsidRDefault="004F3976" w:rsidP="00F701AC">
            <w:pPr>
              <w:snapToGrid w:val="0"/>
              <w:spacing w:line="240" w:lineRule="auto"/>
              <w:jc w:val="center"/>
              <w:rPr>
                <w:rFonts w:eastAsia="맑은 고딕"/>
                <w:kern w:val="0"/>
                <w:sz w:val="20"/>
                <w:szCs w:val="20"/>
              </w:rPr>
            </w:pPr>
          </w:p>
        </w:tc>
        <w:tc>
          <w:tcPr>
            <w:tcW w:w="1134" w:type="dxa"/>
            <w:tcBorders>
              <w:top w:val="single" w:sz="12" w:space="0" w:color="auto"/>
            </w:tcBorders>
            <w:shd w:val="clear" w:color="auto" w:fill="auto"/>
            <w:vAlign w:val="center"/>
          </w:tcPr>
          <w:p w14:paraId="5B98E0D8" w14:textId="77777777" w:rsidR="004F3976" w:rsidRDefault="004F3976" w:rsidP="00F701AC">
            <w:pPr>
              <w:snapToGrid w:val="0"/>
              <w:spacing w:line="240" w:lineRule="auto"/>
              <w:jc w:val="center"/>
              <w:rPr>
                <w:rFonts w:eastAsia="맑은 고딕"/>
                <w:kern w:val="0"/>
                <w:sz w:val="20"/>
                <w:szCs w:val="20"/>
              </w:rPr>
            </w:pPr>
          </w:p>
        </w:tc>
        <w:tc>
          <w:tcPr>
            <w:tcW w:w="227" w:type="dxa"/>
            <w:tcBorders>
              <w:top w:val="single" w:sz="12" w:space="0" w:color="auto"/>
            </w:tcBorders>
          </w:tcPr>
          <w:p w14:paraId="12F6AC04"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tcBorders>
              <w:top w:val="single" w:sz="12" w:space="0" w:color="auto"/>
            </w:tcBorders>
            <w:shd w:val="clear" w:color="auto" w:fill="auto"/>
            <w:vAlign w:val="center"/>
          </w:tcPr>
          <w:p w14:paraId="1C31DE5C"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tcBorders>
              <w:top w:val="single" w:sz="12" w:space="0" w:color="auto"/>
            </w:tcBorders>
            <w:shd w:val="clear" w:color="auto" w:fill="auto"/>
            <w:vAlign w:val="center"/>
          </w:tcPr>
          <w:p w14:paraId="402C3F25" w14:textId="77777777" w:rsidR="004F3976" w:rsidRDefault="004F3976" w:rsidP="00F701AC">
            <w:pPr>
              <w:snapToGrid w:val="0"/>
              <w:spacing w:line="240" w:lineRule="auto"/>
              <w:jc w:val="center"/>
              <w:rPr>
                <w:rFonts w:eastAsia="맑은 고딕"/>
                <w:color w:val="000000"/>
                <w:kern w:val="0"/>
                <w:sz w:val="20"/>
                <w:szCs w:val="20"/>
              </w:rPr>
            </w:pPr>
          </w:p>
        </w:tc>
        <w:tc>
          <w:tcPr>
            <w:tcW w:w="227" w:type="dxa"/>
            <w:tcBorders>
              <w:top w:val="single" w:sz="12" w:space="0" w:color="auto"/>
            </w:tcBorders>
          </w:tcPr>
          <w:p w14:paraId="7C7F5278"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tcBorders>
              <w:top w:val="single" w:sz="12" w:space="0" w:color="auto"/>
            </w:tcBorders>
            <w:shd w:val="clear" w:color="auto" w:fill="auto"/>
            <w:vAlign w:val="center"/>
          </w:tcPr>
          <w:p w14:paraId="3B8BB23E"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tcBorders>
              <w:top w:val="single" w:sz="12" w:space="0" w:color="auto"/>
            </w:tcBorders>
            <w:shd w:val="clear" w:color="auto" w:fill="auto"/>
            <w:vAlign w:val="center"/>
          </w:tcPr>
          <w:p w14:paraId="7941B6AF" w14:textId="77777777" w:rsidR="004F3976" w:rsidRDefault="004F3976" w:rsidP="00F701AC">
            <w:pPr>
              <w:snapToGrid w:val="0"/>
              <w:spacing w:line="240" w:lineRule="auto"/>
              <w:jc w:val="center"/>
              <w:rPr>
                <w:rFonts w:eastAsia="맑은 고딕"/>
                <w:color w:val="000000"/>
                <w:kern w:val="0"/>
                <w:sz w:val="20"/>
                <w:szCs w:val="20"/>
              </w:rPr>
            </w:pPr>
          </w:p>
        </w:tc>
      </w:tr>
      <w:tr w:rsidR="004F3976" w14:paraId="1CEA9CBF" w14:textId="77777777" w:rsidTr="00F701AC">
        <w:trPr>
          <w:trHeight w:val="20"/>
        </w:trPr>
        <w:tc>
          <w:tcPr>
            <w:tcW w:w="2268" w:type="dxa"/>
            <w:shd w:val="clear" w:color="auto" w:fill="auto"/>
            <w:vAlign w:val="center"/>
            <w:hideMark/>
          </w:tcPr>
          <w:p w14:paraId="49528798" w14:textId="77777777" w:rsidR="004F3976" w:rsidRDefault="004F3976" w:rsidP="00F701AC">
            <w:pPr>
              <w:spacing w:line="240" w:lineRule="auto"/>
              <w:ind w:leftChars="100" w:left="240"/>
              <w:jc w:val="left"/>
              <w:rPr>
                <w:rFonts w:eastAsia="맑은 고딕"/>
                <w:color w:val="000000"/>
                <w:kern w:val="0"/>
                <w:sz w:val="20"/>
                <w:szCs w:val="20"/>
              </w:rPr>
            </w:pPr>
            <w:r>
              <w:rPr>
                <w:rFonts w:eastAsia="맑은 고딕"/>
                <w:color w:val="000000"/>
                <w:kern w:val="0"/>
                <w:sz w:val="20"/>
                <w:szCs w:val="20"/>
              </w:rPr>
              <w:t>&lt; 10, years</w:t>
            </w:r>
          </w:p>
        </w:tc>
        <w:tc>
          <w:tcPr>
            <w:tcW w:w="1134" w:type="dxa"/>
            <w:vAlign w:val="center"/>
          </w:tcPr>
          <w:p w14:paraId="7E28AB15"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2 (1.7)</w:t>
            </w:r>
          </w:p>
        </w:tc>
        <w:tc>
          <w:tcPr>
            <w:tcW w:w="1134" w:type="dxa"/>
          </w:tcPr>
          <w:p w14:paraId="79382ECD"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227" w:type="dxa"/>
          </w:tcPr>
          <w:p w14:paraId="7B685725"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6CE41D33"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1 (1.1)</w:t>
            </w:r>
          </w:p>
        </w:tc>
        <w:tc>
          <w:tcPr>
            <w:tcW w:w="1134" w:type="dxa"/>
            <w:shd w:val="clear" w:color="auto" w:fill="auto"/>
            <w:vAlign w:val="center"/>
            <w:hideMark/>
          </w:tcPr>
          <w:p w14:paraId="064129FD"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227" w:type="dxa"/>
          </w:tcPr>
          <w:p w14:paraId="0CF47726"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198BB50A"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1134" w:type="dxa"/>
            <w:shd w:val="clear" w:color="auto" w:fill="auto"/>
            <w:vAlign w:val="center"/>
            <w:hideMark/>
          </w:tcPr>
          <w:p w14:paraId="1FACF802"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227" w:type="dxa"/>
          </w:tcPr>
          <w:p w14:paraId="49B3211E"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780A652B"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1134" w:type="dxa"/>
            <w:shd w:val="clear" w:color="auto" w:fill="auto"/>
            <w:vAlign w:val="center"/>
            <w:hideMark/>
          </w:tcPr>
          <w:p w14:paraId="41D82AB1"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r>
      <w:tr w:rsidR="004F3976" w14:paraId="03FFFFEC" w14:textId="77777777" w:rsidTr="00F701AC">
        <w:trPr>
          <w:trHeight w:val="20"/>
        </w:trPr>
        <w:tc>
          <w:tcPr>
            <w:tcW w:w="2268" w:type="dxa"/>
            <w:shd w:val="clear" w:color="auto" w:fill="auto"/>
            <w:vAlign w:val="center"/>
            <w:hideMark/>
          </w:tcPr>
          <w:p w14:paraId="6F8C1A0F" w14:textId="77777777" w:rsidR="004F3976" w:rsidRDefault="004F3976" w:rsidP="00F701AC">
            <w:pPr>
              <w:spacing w:line="240" w:lineRule="auto"/>
              <w:ind w:leftChars="100" w:left="240"/>
              <w:jc w:val="left"/>
              <w:rPr>
                <w:rFonts w:eastAsia="맑은 고딕"/>
                <w:color w:val="000000"/>
                <w:kern w:val="0"/>
                <w:sz w:val="20"/>
                <w:szCs w:val="20"/>
              </w:rPr>
            </w:pPr>
            <w:r>
              <w:rPr>
                <w:rFonts w:eastAsia="맑은 고딕"/>
                <w:color w:val="000000"/>
                <w:kern w:val="0"/>
                <w:sz w:val="20"/>
                <w:szCs w:val="20"/>
              </w:rPr>
              <w:t>10 – 19, years</w:t>
            </w:r>
          </w:p>
        </w:tc>
        <w:tc>
          <w:tcPr>
            <w:tcW w:w="1134" w:type="dxa"/>
            <w:vAlign w:val="center"/>
          </w:tcPr>
          <w:p w14:paraId="6CD0A702"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17 (14.2)</w:t>
            </w:r>
          </w:p>
        </w:tc>
        <w:tc>
          <w:tcPr>
            <w:tcW w:w="1134" w:type="dxa"/>
            <w:vAlign w:val="center"/>
          </w:tcPr>
          <w:p w14:paraId="1BA3F7C8"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7 (6.5)</w:t>
            </w:r>
          </w:p>
        </w:tc>
        <w:tc>
          <w:tcPr>
            <w:tcW w:w="227" w:type="dxa"/>
          </w:tcPr>
          <w:p w14:paraId="7C657777"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5BA4F8D4"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7 (7.5)</w:t>
            </w:r>
          </w:p>
        </w:tc>
        <w:tc>
          <w:tcPr>
            <w:tcW w:w="1134" w:type="dxa"/>
            <w:shd w:val="clear" w:color="auto" w:fill="auto"/>
            <w:vAlign w:val="center"/>
            <w:hideMark/>
          </w:tcPr>
          <w:p w14:paraId="62EACCBB"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3 (2.9)</w:t>
            </w:r>
          </w:p>
        </w:tc>
        <w:tc>
          <w:tcPr>
            <w:tcW w:w="227" w:type="dxa"/>
          </w:tcPr>
          <w:p w14:paraId="64BD1B77"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45D395E6"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1134" w:type="dxa"/>
            <w:shd w:val="clear" w:color="auto" w:fill="auto"/>
            <w:vAlign w:val="center"/>
            <w:hideMark/>
          </w:tcPr>
          <w:p w14:paraId="612A6115"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227" w:type="dxa"/>
          </w:tcPr>
          <w:p w14:paraId="31DB5C3D"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476E626E"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1134" w:type="dxa"/>
            <w:shd w:val="clear" w:color="auto" w:fill="auto"/>
            <w:vAlign w:val="center"/>
            <w:hideMark/>
          </w:tcPr>
          <w:p w14:paraId="70C300BB"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r>
      <w:tr w:rsidR="004F3976" w14:paraId="469BE8FE" w14:textId="77777777" w:rsidTr="00F701AC">
        <w:trPr>
          <w:trHeight w:val="20"/>
        </w:trPr>
        <w:tc>
          <w:tcPr>
            <w:tcW w:w="2268" w:type="dxa"/>
            <w:shd w:val="clear" w:color="auto" w:fill="auto"/>
            <w:vAlign w:val="center"/>
            <w:hideMark/>
          </w:tcPr>
          <w:p w14:paraId="0F09A920" w14:textId="77777777" w:rsidR="004F3976" w:rsidRDefault="004F3976" w:rsidP="00F701AC">
            <w:pPr>
              <w:spacing w:line="240" w:lineRule="auto"/>
              <w:ind w:leftChars="100" w:left="240"/>
              <w:jc w:val="left"/>
              <w:rPr>
                <w:rFonts w:eastAsia="맑은 고딕"/>
                <w:color w:val="000000"/>
                <w:kern w:val="0"/>
                <w:sz w:val="20"/>
                <w:szCs w:val="20"/>
              </w:rPr>
            </w:pPr>
            <w:r>
              <w:rPr>
                <w:rFonts w:eastAsia="맑은 고딕"/>
                <w:color w:val="000000"/>
                <w:kern w:val="0"/>
                <w:sz w:val="20"/>
                <w:szCs w:val="20"/>
              </w:rPr>
              <w:t>20 – 29, years</w:t>
            </w:r>
          </w:p>
        </w:tc>
        <w:tc>
          <w:tcPr>
            <w:tcW w:w="1134" w:type="dxa"/>
            <w:vAlign w:val="center"/>
          </w:tcPr>
          <w:p w14:paraId="00A9E06F"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18 (15.0)</w:t>
            </w:r>
          </w:p>
        </w:tc>
        <w:tc>
          <w:tcPr>
            <w:tcW w:w="1134" w:type="dxa"/>
            <w:vAlign w:val="center"/>
          </w:tcPr>
          <w:p w14:paraId="1013B175"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9 (8.3)</w:t>
            </w:r>
          </w:p>
        </w:tc>
        <w:tc>
          <w:tcPr>
            <w:tcW w:w="227" w:type="dxa"/>
          </w:tcPr>
          <w:p w14:paraId="5E8B92A5"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2B85B1AD"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11 (11.8)</w:t>
            </w:r>
          </w:p>
        </w:tc>
        <w:tc>
          <w:tcPr>
            <w:tcW w:w="1134" w:type="dxa"/>
            <w:shd w:val="clear" w:color="auto" w:fill="auto"/>
            <w:vAlign w:val="center"/>
            <w:hideMark/>
          </w:tcPr>
          <w:p w14:paraId="42FE0108"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7 (6.4)</w:t>
            </w:r>
          </w:p>
        </w:tc>
        <w:tc>
          <w:tcPr>
            <w:tcW w:w="227" w:type="dxa"/>
          </w:tcPr>
          <w:p w14:paraId="257A58D0"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61ADF349"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1 (4.3)</w:t>
            </w:r>
          </w:p>
        </w:tc>
        <w:tc>
          <w:tcPr>
            <w:tcW w:w="1134" w:type="dxa"/>
            <w:shd w:val="clear" w:color="auto" w:fill="auto"/>
            <w:vAlign w:val="center"/>
            <w:hideMark/>
          </w:tcPr>
          <w:p w14:paraId="695B1B8C"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1 (3.4)</w:t>
            </w:r>
          </w:p>
        </w:tc>
        <w:tc>
          <w:tcPr>
            <w:tcW w:w="227" w:type="dxa"/>
          </w:tcPr>
          <w:p w14:paraId="673CB681"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1F325B3E"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1134" w:type="dxa"/>
            <w:shd w:val="clear" w:color="auto" w:fill="auto"/>
            <w:vAlign w:val="center"/>
            <w:hideMark/>
          </w:tcPr>
          <w:p w14:paraId="69E30DF9"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r>
      <w:tr w:rsidR="004F3976" w14:paraId="3848EF29" w14:textId="77777777" w:rsidTr="00F701AC">
        <w:trPr>
          <w:trHeight w:val="20"/>
        </w:trPr>
        <w:tc>
          <w:tcPr>
            <w:tcW w:w="2268" w:type="dxa"/>
            <w:shd w:val="clear" w:color="auto" w:fill="auto"/>
            <w:vAlign w:val="center"/>
            <w:hideMark/>
          </w:tcPr>
          <w:p w14:paraId="66462273" w14:textId="77777777" w:rsidR="004F3976" w:rsidRDefault="004F3976" w:rsidP="00F701AC">
            <w:pPr>
              <w:spacing w:line="240" w:lineRule="auto"/>
              <w:ind w:leftChars="100" w:left="240"/>
              <w:jc w:val="left"/>
              <w:rPr>
                <w:rFonts w:eastAsia="맑은 고딕"/>
                <w:color w:val="000000"/>
                <w:kern w:val="0"/>
                <w:sz w:val="20"/>
                <w:szCs w:val="20"/>
              </w:rPr>
            </w:pPr>
            <w:r>
              <w:rPr>
                <w:rFonts w:eastAsia="맑은 고딕"/>
                <w:color w:val="000000"/>
                <w:kern w:val="0"/>
                <w:sz w:val="20"/>
                <w:szCs w:val="20"/>
              </w:rPr>
              <w:t>30 – 39, years</w:t>
            </w:r>
          </w:p>
        </w:tc>
        <w:tc>
          <w:tcPr>
            <w:tcW w:w="1134" w:type="dxa"/>
            <w:vAlign w:val="center"/>
          </w:tcPr>
          <w:p w14:paraId="2BA48F3D"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29 (24.2)</w:t>
            </w:r>
          </w:p>
        </w:tc>
        <w:tc>
          <w:tcPr>
            <w:tcW w:w="1134" w:type="dxa"/>
            <w:vAlign w:val="center"/>
          </w:tcPr>
          <w:p w14:paraId="6317DB7E"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8 (7.4)</w:t>
            </w:r>
          </w:p>
        </w:tc>
        <w:tc>
          <w:tcPr>
            <w:tcW w:w="227" w:type="dxa"/>
          </w:tcPr>
          <w:p w14:paraId="254C63CA"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7E9D0F40"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19 (20.4)</w:t>
            </w:r>
          </w:p>
        </w:tc>
        <w:tc>
          <w:tcPr>
            <w:tcW w:w="1134" w:type="dxa"/>
            <w:shd w:val="clear" w:color="auto" w:fill="auto"/>
            <w:vAlign w:val="center"/>
            <w:hideMark/>
          </w:tcPr>
          <w:p w14:paraId="6A5F0667"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4 (3.9)</w:t>
            </w:r>
          </w:p>
        </w:tc>
        <w:tc>
          <w:tcPr>
            <w:tcW w:w="227" w:type="dxa"/>
          </w:tcPr>
          <w:p w14:paraId="5A859CDF"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52DFEFBA"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5 (21.7)</w:t>
            </w:r>
          </w:p>
        </w:tc>
        <w:tc>
          <w:tcPr>
            <w:tcW w:w="1134" w:type="dxa"/>
            <w:shd w:val="clear" w:color="auto" w:fill="auto"/>
            <w:vAlign w:val="center"/>
            <w:hideMark/>
          </w:tcPr>
          <w:p w14:paraId="73FC8ECE"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227" w:type="dxa"/>
          </w:tcPr>
          <w:p w14:paraId="3AFF65AE"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72EC8CF7"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10 (30.3)</w:t>
            </w:r>
          </w:p>
        </w:tc>
        <w:tc>
          <w:tcPr>
            <w:tcW w:w="1134" w:type="dxa"/>
            <w:shd w:val="clear" w:color="auto" w:fill="auto"/>
            <w:vAlign w:val="center"/>
            <w:hideMark/>
          </w:tcPr>
          <w:p w14:paraId="77E8C7E1"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r>
      <w:tr w:rsidR="004F3976" w14:paraId="692C5890" w14:textId="77777777" w:rsidTr="00F701AC">
        <w:trPr>
          <w:trHeight w:val="20"/>
        </w:trPr>
        <w:tc>
          <w:tcPr>
            <w:tcW w:w="2268" w:type="dxa"/>
            <w:shd w:val="clear" w:color="auto" w:fill="auto"/>
            <w:vAlign w:val="center"/>
            <w:hideMark/>
          </w:tcPr>
          <w:p w14:paraId="610BCB70" w14:textId="77777777" w:rsidR="004F3976" w:rsidRDefault="004F3976" w:rsidP="00F701AC">
            <w:pPr>
              <w:spacing w:line="240" w:lineRule="auto"/>
              <w:ind w:leftChars="100" w:left="240"/>
              <w:jc w:val="left"/>
              <w:rPr>
                <w:rFonts w:eastAsia="맑은 고딕"/>
                <w:color w:val="000000"/>
                <w:kern w:val="0"/>
                <w:sz w:val="20"/>
                <w:szCs w:val="20"/>
              </w:rPr>
            </w:pPr>
            <w:r>
              <w:rPr>
                <w:rFonts w:eastAsia="맑은 고딕"/>
                <w:color w:val="000000"/>
                <w:kern w:val="0"/>
                <w:sz w:val="20"/>
                <w:szCs w:val="20"/>
              </w:rPr>
              <w:t>40 – 49, years</w:t>
            </w:r>
          </w:p>
        </w:tc>
        <w:tc>
          <w:tcPr>
            <w:tcW w:w="1134" w:type="dxa"/>
            <w:vAlign w:val="center"/>
          </w:tcPr>
          <w:p w14:paraId="1C8875D6"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27 (22.5)</w:t>
            </w:r>
          </w:p>
        </w:tc>
        <w:tc>
          <w:tcPr>
            <w:tcW w:w="1134" w:type="dxa"/>
            <w:vAlign w:val="center"/>
          </w:tcPr>
          <w:p w14:paraId="3A1D46AB"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28 (25.9)</w:t>
            </w:r>
          </w:p>
        </w:tc>
        <w:tc>
          <w:tcPr>
            <w:tcW w:w="227" w:type="dxa"/>
          </w:tcPr>
          <w:p w14:paraId="102CE33E"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25168230"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28 (30.1)</w:t>
            </w:r>
          </w:p>
        </w:tc>
        <w:tc>
          <w:tcPr>
            <w:tcW w:w="1134" w:type="dxa"/>
            <w:shd w:val="clear" w:color="auto" w:fill="auto"/>
            <w:vAlign w:val="center"/>
            <w:hideMark/>
          </w:tcPr>
          <w:p w14:paraId="6B8D3BE8"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24 (23.3)</w:t>
            </w:r>
          </w:p>
        </w:tc>
        <w:tc>
          <w:tcPr>
            <w:tcW w:w="227" w:type="dxa"/>
          </w:tcPr>
          <w:p w14:paraId="244036A2"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4E7CA85D"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10 (43.5)</w:t>
            </w:r>
          </w:p>
        </w:tc>
        <w:tc>
          <w:tcPr>
            <w:tcW w:w="1134" w:type="dxa"/>
            <w:shd w:val="clear" w:color="auto" w:fill="auto"/>
            <w:vAlign w:val="center"/>
            <w:hideMark/>
          </w:tcPr>
          <w:p w14:paraId="1F53C484"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7 (24.1)</w:t>
            </w:r>
          </w:p>
        </w:tc>
        <w:tc>
          <w:tcPr>
            <w:tcW w:w="227" w:type="dxa"/>
          </w:tcPr>
          <w:p w14:paraId="6BA6AF6D"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74A4E0A1"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12 (36.4)</w:t>
            </w:r>
          </w:p>
        </w:tc>
        <w:tc>
          <w:tcPr>
            <w:tcW w:w="1134" w:type="dxa"/>
            <w:shd w:val="clear" w:color="auto" w:fill="auto"/>
            <w:vAlign w:val="center"/>
            <w:hideMark/>
          </w:tcPr>
          <w:p w14:paraId="744A8063"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1 (50.0)</w:t>
            </w:r>
          </w:p>
        </w:tc>
      </w:tr>
      <w:tr w:rsidR="004F3976" w14:paraId="1ED5FD35" w14:textId="77777777" w:rsidTr="00F701AC">
        <w:trPr>
          <w:trHeight w:val="20"/>
        </w:trPr>
        <w:tc>
          <w:tcPr>
            <w:tcW w:w="2268" w:type="dxa"/>
            <w:shd w:val="clear" w:color="auto" w:fill="auto"/>
            <w:vAlign w:val="center"/>
            <w:hideMark/>
          </w:tcPr>
          <w:p w14:paraId="654E7D3A" w14:textId="77777777" w:rsidR="004F3976" w:rsidRDefault="004F3976" w:rsidP="00F701AC">
            <w:pPr>
              <w:spacing w:line="240" w:lineRule="auto"/>
              <w:ind w:leftChars="100" w:left="240"/>
              <w:jc w:val="left"/>
              <w:rPr>
                <w:rFonts w:eastAsia="맑은 고딕"/>
                <w:color w:val="000000"/>
                <w:kern w:val="0"/>
                <w:sz w:val="20"/>
                <w:szCs w:val="20"/>
              </w:rPr>
            </w:pPr>
            <w:r>
              <w:rPr>
                <w:rFonts w:eastAsia="맑은 고딕"/>
                <w:color w:val="000000"/>
                <w:kern w:val="0"/>
                <w:sz w:val="20"/>
                <w:szCs w:val="20"/>
              </w:rPr>
              <w:t>50 – 59, years</w:t>
            </w:r>
          </w:p>
        </w:tc>
        <w:tc>
          <w:tcPr>
            <w:tcW w:w="1134" w:type="dxa"/>
            <w:vAlign w:val="center"/>
          </w:tcPr>
          <w:p w14:paraId="0F271003"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20 (16.7)</w:t>
            </w:r>
          </w:p>
        </w:tc>
        <w:tc>
          <w:tcPr>
            <w:tcW w:w="1134" w:type="dxa"/>
            <w:vAlign w:val="center"/>
          </w:tcPr>
          <w:p w14:paraId="689DF2D1"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29 (26.9)</w:t>
            </w:r>
          </w:p>
        </w:tc>
        <w:tc>
          <w:tcPr>
            <w:tcW w:w="227" w:type="dxa"/>
          </w:tcPr>
          <w:p w14:paraId="0E7930D1"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5A528330"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18 (19.4)</w:t>
            </w:r>
          </w:p>
        </w:tc>
        <w:tc>
          <w:tcPr>
            <w:tcW w:w="1134" w:type="dxa"/>
            <w:shd w:val="clear" w:color="auto" w:fill="auto"/>
            <w:vAlign w:val="center"/>
            <w:hideMark/>
          </w:tcPr>
          <w:p w14:paraId="2A7FAA4C"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33 (32.0)</w:t>
            </w:r>
          </w:p>
        </w:tc>
        <w:tc>
          <w:tcPr>
            <w:tcW w:w="227" w:type="dxa"/>
          </w:tcPr>
          <w:p w14:paraId="7EB4E1A0"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7C40A3EB"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4 (17.4)</w:t>
            </w:r>
          </w:p>
        </w:tc>
        <w:tc>
          <w:tcPr>
            <w:tcW w:w="1134" w:type="dxa"/>
            <w:shd w:val="clear" w:color="auto" w:fill="auto"/>
            <w:vAlign w:val="center"/>
            <w:hideMark/>
          </w:tcPr>
          <w:p w14:paraId="56DD64AF"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12 (41.4)</w:t>
            </w:r>
          </w:p>
        </w:tc>
        <w:tc>
          <w:tcPr>
            <w:tcW w:w="227" w:type="dxa"/>
          </w:tcPr>
          <w:p w14:paraId="066C6039"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06B42B99"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8 (24.2)</w:t>
            </w:r>
          </w:p>
        </w:tc>
        <w:tc>
          <w:tcPr>
            <w:tcW w:w="1134" w:type="dxa"/>
            <w:shd w:val="clear" w:color="auto" w:fill="auto"/>
            <w:vAlign w:val="center"/>
            <w:hideMark/>
          </w:tcPr>
          <w:p w14:paraId="48F94B99"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1 (50.0)</w:t>
            </w:r>
          </w:p>
        </w:tc>
      </w:tr>
      <w:tr w:rsidR="004F3976" w14:paraId="5B2A4AB0" w14:textId="77777777" w:rsidTr="00F701AC">
        <w:trPr>
          <w:trHeight w:val="20"/>
        </w:trPr>
        <w:tc>
          <w:tcPr>
            <w:tcW w:w="2268" w:type="dxa"/>
            <w:shd w:val="clear" w:color="auto" w:fill="auto"/>
            <w:vAlign w:val="center"/>
            <w:hideMark/>
          </w:tcPr>
          <w:p w14:paraId="125F9ED1" w14:textId="77777777" w:rsidR="004F3976" w:rsidRDefault="004F3976" w:rsidP="00F701AC">
            <w:pPr>
              <w:spacing w:line="240" w:lineRule="auto"/>
              <w:ind w:leftChars="100" w:left="240"/>
              <w:jc w:val="left"/>
              <w:rPr>
                <w:rFonts w:eastAsia="맑은 고딕"/>
                <w:color w:val="000000"/>
                <w:kern w:val="0"/>
                <w:sz w:val="20"/>
                <w:szCs w:val="20"/>
              </w:rPr>
            </w:pPr>
            <w:r>
              <w:rPr>
                <w:rFonts w:eastAsia="맑은 고딕"/>
                <w:color w:val="000000"/>
                <w:kern w:val="0"/>
                <w:sz w:val="20"/>
                <w:szCs w:val="20"/>
              </w:rPr>
              <w:t>60 – 69, years</w:t>
            </w:r>
          </w:p>
        </w:tc>
        <w:tc>
          <w:tcPr>
            <w:tcW w:w="1134" w:type="dxa"/>
            <w:vAlign w:val="center"/>
          </w:tcPr>
          <w:p w14:paraId="795C731E"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5 (4.2)</w:t>
            </w:r>
          </w:p>
        </w:tc>
        <w:tc>
          <w:tcPr>
            <w:tcW w:w="1134" w:type="dxa"/>
            <w:vAlign w:val="center"/>
          </w:tcPr>
          <w:p w14:paraId="6AB932C4"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18 (16.7)</w:t>
            </w:r>
          </w:p>
        </w:tc>
        <w:tc>
          <w:tcPr>
            <w:tcW w:w="227" w:type="dxa"/>
          </w:tcPr>
          <w:p w14:paraId="5DDD868F"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167FF15F"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7 (7.5)</w:t>
            </w:r>
          </w:p>
        </w:tc>
        <w:tc>
          <w:tcPr>
            <w:tcW w:w="1134" w:type="dxa"/>
            <w:shd w:val="clear" w:color="auto" w:fill="auto"/>
            <w:vAlign w:val="center"/>
            <w:hideMark/>
          </w:tcPr>
          <w:p w14:paraId="455B7FAF"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22 (21.4)</w:t>
            </w:r>
          </w:p>
        </w:tc>
        <w:tc>
          <w:tcPr>
            <w:tcW w:w="227" w:type="dxa"/>
          </w:tcPr>
          <w:p w14:paraId="623E42ED"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099A5C96"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2 (8.7)</w:t>
            </w:r>
          </w:p>
        </w:tc>
        <w:tc>
          <w:tcPr>
            <w:tcW w:w="1134" w:type="dxa"/>
            <w:shd w:val="clear" w:color="auto" w:fill="auto"/>
            <w:vAlign w:val="center"/>
            <w:hideMark/>
          </w:tcPr>
          <w:p w14:paraId="01DE9BD8"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6 (20.7)</w:t>
            </w:r>
          </w:p>
        </w:tc>
        <w:tc>
          <w:tcPr>
            <w:tcW w:w="227" w:type="dxa"/>
          </w:tcPr>
          <w:p w14:paraId="540D6D88"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222FDFDD"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3 (9.1)</w:t>
            </w:r>
          </w:p>
        </w:tc>
        <w:tc>
          <w:tcPr>
            <w:tcW w:w="1134" w:type="dxa"/>
            <w:shd w:val="clear" w:color="auto" w:fill="auto"/>
            <w:vAlign w:val="center"/>
            <w:hideMark/>
          </w:tcPr>
          <w:p w14:paraId="21ABE985"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r>
      <w:tr w:rsidR="004F3976" w14:paraId="0D9643C7" w14:textId="77777777" w:rsidTr="00F701AC">
        <w:trPr>
          <w:trHeight w:val="20"/>
        </w:trPr>
        <w:tc>
          <w:tcPr>
            <w:tcW w:w="2268" w:type="dxa"/>
            <w:shd w:val="clear" w:color="auto" w:fill="auto"/>
            <w:vAlign w:val="center"/>
            <w:hideMark/>
          </w:tcPr>
          <w:p w14:paraId="008024B2" w14:textId="77777777" w:rsidR="004F3976" w:rsidRDefault="004F3976" w:rsidP="00F701AC">
            <w:pPr>
              <w:spacing w:line="240" w:lineRule="auto"/>
              <w:ind w:leftChars="100" w:left="240"/>
              <w:jc w:val="left"/>
              <w:rPr>
                <w:rFonts w:eastAsia="맑은 고딕"/>
                <w:color w:val="000000"/>
                <w:kern w:val="0"/>
                <w:sz w:val="20"/>
                <w:szCs w:val="20"/>
              </w:rPr>
            </w:pPr>
            <w:r>
              <w:rPr>
                <w:rFonts w:eastAsia="맑은 고딕"/>
                <w:color w:val="000000"/>
                <w:kern w:val="0"/>
                <w:sz w:val="20"/>
                <w:szCs w:val="20"/>
              </w:rPr>
              <w:t>70 – 79, years</w:t>
            </w:r>
          </w:p>
        </w:tc>
        <w:tc>
          <w:tcPr>
            <w:tcW w:w="1134" w:type="dxa"/>
            <w:vAlign w:val="center"/>
          </w:tcPr>
          <w:p w14:paraId="4F0C8393"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2 (1.7)</w:t>
            </w:r>
          </w:p>
        </w:tc>
        <w:tc>
          <w:tcPr>
            <w:tcW w:w="1134" w:type="dxa"/>
            <w:vAlign w:val="center"/>
          </w:tcPr>
          <w:p w14:paraId="2E20801D"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8 (7.4)</w:t>
            </w:r>
          </w:p>
        </w:tc>
        <w:tc>
          <w:tcPr>
            <w:tcW w:w="227" w:type="dxa"/>
          </w:tcPr>
          <w:p w14:paraId="2FDF9215"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2EF3F64A"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2 (2.2)</w:t>
            </w:r>
          </w:p>
        </w:tc>
        <w:tc>
          <w:tcPr>
            <w:tcW w:w="1134" w:type="dxa"/>
            <w:shd w:val="clear" w:color="auto" w:fill="auto"/>
            <w:vAlign w:val="center"/>
            <w:hideMark/>
          </w:tcPr>
          <w:p w14:paraId="603C335F"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8 (7.8)</w:t>
            </w:r>
          </w:p>
        </w:tc>
        <w:tc>
          <w:tcPr>
            <w:tcW w:w="227" w:type="dxa"/>
          </w:tcPr>
          <w:p w14:paraId="008BB016"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09EEF70A"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1 (4.3)</w:t>
            </w:r>
          </w:p>
        </w:tc>
        <w:tc>
          <w:tcPr>
            <w:tcW w:w="1134" w:type="dxa"/>
            <w:shd w:val="clear" w:color="auto" w:fill="auto"/>
            <w:vAlign w:val="center"/>
            <w:hideMark/>
          </w:tcPr>
          <w:p w14:paraId="2F87F335"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2 (6.9)</w:t>
            </w:r>
          </w:p>
        </w:tc>
        <w:tc>
          <w:tcPr>
            <w:tcW w:w="227" w:type="dxa"/>
          </w:tcPr>
          <w:p w14:paraId="0D89FC8E"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shd w:val="clear" w:color="auto" w:fill="auto"/>
            <w:vAlign w:val="center"/>
            <w:hideMark/>
          </w:tcPr>
          <w:p w14:paraId="01AA8993"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1134" w:type="dxa"/>
            <w:shd w:val="clear" w:color="auto" w:fill="auto"/>
            <w:vAlign w:val="center"/>
            <w:hideMark/>
          </w:tcPr>
          <w:p w14:paraId="066C8E28"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r>
      <w:tr w:rsidR="004F3976" w14:paraId="67EAA6DC" w14:textId="77777777" w:rsidTr="00F701AC">
        <w:trPr>
          <w:trHeight w:val="20"/>
        </w:trPr>
        <w:tc>
          <w:tcPr>
            <w:tcW w:w="2268" w:type="dxa"/>
            <w:tcBorders>
              <w:bottom w:val="single" w:sz="12" w:space="0" w:color="auto"/>
            </w:tcBorders>
            <w:shd w:val="clear" w:color="auto" w:fill="auto"/>
            <w:vAlign w:val="center"/>
            <w:hideMark/>
          </w:tcPr>
          <w:p w14:paraId="58B2F4B3" w14:textId="77777777" w:rsidR="004F3976" w:rsidRDefault="004F3976" w:rsidP="00F701AC">
            <w:pPr>
              <w:spacing w:line="240" w:lineRule="auto"/>
              <w:ind w:leftChars="100" w:left="240"/>
              <w:jc w:val="left"/>
              <w:rPr>
                <w:rFonts w:eastAsia="맑은 고딕"/>
                <w:color w:val="000000"/>
                <w:kern w:val="0"/>
                <w:sz w:val="20"/>
                <w:szCs w:val="20"/>
              </w:rPr>
            </w:pPr>
            <w:r>
              <w:rPr>
                <w:rFonts w:eastAsia="맑은 고딕"/>
                <w:color w:val="000000"/>
                <w:kern w:val="0"/>
                <w:sz w:val="20"/>
                <w:szCs w:val="20"/>
              </w:rPr>
              <w:t>≥ 80, years</w:t>
            </w:r>
          </w:p>
        </w:tc>
        <w:tc>
          <w:tcPr>
            <w:tcW w:w="1134" w:type="dxa"/>
            <w:tcBorders>
              <w:bottom w:val="single" w:sz="12" w:space="0" w:color="auto"/>
            </w:tcBorders>
          </w:tcPr>
          <w:p w14:paraId="64624DF1"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1134" w:type="dxa"/>
            <w:tcBorders>
              <w:bottom w:val="single" w:sz="12" w:space="0" w:color="auto"/>
            </w:tcBorders>
            <w:vAlign w:val="center"/>
          </w:tcPr>
          <w:p w14:paraId="2A550B5E" w14:textId="77777777" w:rsidR="004F3976" w:rsidRDefault="004F3976" w:rsidP="00F701AC">
            <w:pPr>
              <w:snapToGrid w:val="0"/>
              <w:spacing w:line="240" w:lineRule="auto"/>
              <w:jc w:val="center"/>
              <w:rPr>
                <w:rFonts w:eastAsia="맑은 고딕"/>
                <w:color w:val="000000"/>
                <w:kern w:val="0"/>
                <w:sz w:val="20"/>
                <w:szCs w:val="20"/>
              </w:rPr>
            </w:pPr>
            <w:r>
              <w:rPr>
                <w:color w:val="000000"/>
                <w:kern w:val="24"/>
                <w:sz w:val="20"/>
                <w:szCs w:val="20"/>
              </w:rPr>
              <w:t>1 (0.9)</w:t>
            </w:r>
          </w:p>
        </w:tc>
        <w:tc>
          <w:tcPr>
            <w:tcW w:w="227" w:type="dxa"/>
            <w:tcBorders>
              <w:bottom w:val="single" w:sz="12" w:space="0" w:color="auto"/>
            </w:tcBorders>
          </w:tcPr>
          <w:p w14:paraId="1BA1CF72"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tcBorders>
              <w:bottom w:val="single" w:sz="12" w:space="0" w:color="auto"/>
            </w:tcBorders>
            <w:shd w:val="clear" w:color="auto" w:fill="auto"/>
            <w:vAlign w:val="center"/>
            <w:hideMark/>
          </w:tcPr>
          <w:p w14:paraId="29A00808"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1134" w:type="dxa"/>
            <w:tcBorders>
              <w:bottom w:val="single" w:sz="12" w:space="0" w:color="auto"/>
            </w:tcBorders>
            <w:shd w:val="clear" w:color="auto" w:fill="auto"/>
            <w:vAlign w:val="center"/>
            <w:hideMark/>
          </w:tcPr>
          <w:p w14:paraId="7B60D68C"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hint="eastAsia"/>
                <w:color w:val="000000"/>
                <w:kern w:val="0"/>
                <w:sz w:val="20"/>
                <w:szCs w:val="20"/>
              </w:rPr>
              <w:t>2</w:t>
            </w:r>
            <w:r>
              <w:rPr>
                <w:rFonts w:eastAsia="맑은 고딕"/>
                <w:color w:val="000000"/>
                <w:kern w:val="0"/>
                <w:sz w:val="20"/>
                <w:szCs w:val="20"/>
              </w:rPr>
              <w:t xml:space="preserve"> (1.9)</w:t>
            </w:r>
          </w:p>
        </w:tc>
        <w:tc>
          <w:tcPr>
            <w:tcW w:w="227" w:type="dxa"/>
            <w:tcBorders>
              <w:bottom w:val="single" w:sz="12" w:space="0" w:color="auto"/>
            </w:tcBorders>
          </w:tcPr>
          <w:p w14:paraId="4D13A92D"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tcBorders>
              <w:bottom w:val="single" w:sz="12" w:space="0" w:color="auto"/>
            </w:tcBorders>
            <w:shd w:val="clear" w:color="auto" w:fill="auto"/>
            <w:vAlign w:val="center"/>
            <w:hideMark/>
          </w:tcPr>
          <w:p w14:paraId="064E07FB"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1134" w:type="dxa"/>
            <w:tcBorders>
              <w:bottom w:val="single" w:sz="12" w:space="0" w:color="auto"/>
            </w:tcBorders>
            <w:shd w:val="clear" w:color="auto" w:fill="auto"/>
            <w:vAlign w:val="center"/>
            <w:hideMark/>
          </w:tcPr>
          <w:p w14:paraId="7A94D97C"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1 (3.4)</w:t>
            </w:r>
          </w:p>
        </w:tc>
        <w:tc>
          <w:tcPr>
            <w:tcW w:w="227" w:type="dxa"/>
            <w:tcBorders>
              <w:bottom w:val="single" w:sz="12" w:space="0" w:color="auto"/>
            </w:tcBorders>
          </w:tcPr>
          <w:p w14:paraId="3B6857D1" w14:textId="77777777" w:rsidR="004F3976" w:rsidRDefault="004F3976" w:rsidP="00F701AC">
            <w:pPr>
              <w:snapToGrid w:val="0"/>
              <w:spacing w:line="240" w:lineRule="auto"/>
              <w:jc w:val="center"/>
              <w:rPr>
                <w:rFonts w:eastAsia="맑은 고딕"/>
                <w:color w:val="000000"/>
                <w:kern w:val="0"/>
                <w:sz w:val="20"/>
                <w:szCs w:val="20"/>
              </w:rPr>
            </w:pPr>
          </w:p>
        </w:tc>
        <w:tc>
          <w:tcPr>
            <w:tcW w:w="1134" w:type="dxa"/>
            <w:tcBorders>
              <w:bottom w:val="single" w:sz="12" w:space="0" w:color="auto"/>
            </w:tcBorders>
            <w:shd w:val="clear" w:color="auto" w:fill="auto"/>
            <w:vAlign w:val="center"/>
            <w:hideMark/>
          </w:tcPr>
          <w:p w14:paraId="2CFDCAD0"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c>
          <w:tcPr>
            <w:tcW w:w="1134" w:type="dxa"/>
            <w:tcBorders>
              <w:bottom w:val="single" w:sz="12" w:space="0" w:color="auto"/>
            </w:tcBorders>
            <w:shd w:val="clear" w:color="auto" w:fill="auto"/>
            <w:vAlign w:val="center"/>
            <w:hideMark/>
          </w:tcPr>
          <w:p w14:paraId="1F5A57E5" w14:textId="77777777" w:rsidR="004F3976" w:rsidRDefault="004F3976" w:rsidP="00F701AC">
            <w:pPr>
              <w:snapToGrid w:val="0"/>
              <w:spacing w:line="240" w:lineRule="auto"/>
              <w:jc w:val="center"/>
              <w:rPr>
                <w:rFonts w:eastAsia="맑은 고딕"/>
                <w:color w:val="000000"/>
                <w:kern w:val="0"/>
                <w:sz w:val="20"/>
                <w:szCs w:val="20"/>
              </w:rPr>
            </w:pPr>
            <w:r>
              <w:rPr>
                <w:rFonts w:eastAsia="맑은 고딕"/>
                <w:color w:val="000000"/>
                <w:kern w:val="0"/>
                <w:sz w:val="20"/>
                <w:szCs w:val="20"/>
              </w:rPr>
              <w:t>–</w:t>
            </w:r>
          </w:p>
        </w:tc>
      </w:tr>
    </w:tbl>
    <w:p w14:paraId="30102861" w14:textId="77777777" w:rsidR="004F3976" w:rsidRDefault="004F3976" w:rsidP="004F3976">
      <w:pPr>
        <w:spacing w:line="264" w:lineRule="auto"/>
        <w:rPr>
          <w:sz w:val="20"/>
          <w:szCs w:val="20"/>
        </w:rPr>
      </w:pPr>
    </w:p>
    <w:p w14:paraId="76E9DEA3" w14:textId="77777777" w:rsidR="004F3976" w:rsidRDefault="004F3976" w:rsidP="004F3976">
      <w:pPr>
        <w:spacing w:line="264" w:lineRule="auto"/>
        <w:rPr>
          <w:sz w:val="20"/>
          <w:szCs w:val="20"/>
        </w:rPr>
      </w:pPr>
      <w:r>
        <w:rPr>
          <w:sz w:val="20"/>
          <w:szCs w:val="20"/>
        </w:rPr>
        <w:t xml:space="preserve">The number of patients in each age group is expressed as a number (percentage). </w:t>
      </w:r>
    </w:p>
    <w:p w14:paraId="050F0569" w14:textId="3D299383" w:rsidR="004F3976" w:rsidRDefault="004F3976" w:rsidP="004F3976">
      <w:pPr>
        <w:spacing w:line="264" w:lineRule="auto"/>
        <w:rPr>
          <w:sz w:val="20"/>
          <w:szCs w:val="20"/>
        </w:rPr>
      </w:pPr>
      <w:r>
        <w:rPr>
          <w:rFonts w:hint="eastAsia"/>
          <w:i/>
          <w:iCs/>
          <w:sz w:val="20"/>
          <w:szCs w:val="20"/>
          <w:u w:val="single"/>
        </w:rPr>
        <w:t>A</w:t>
      </w:r>
      <w:r>
        <w:rPr>
          <w:i/>
          <w:iCs/>
          <w:sz w:val="20"/>
          <w:szCs w:val="20"/>
          <w:u w:val="single"/>
        </w:rPr>
        <w:t>bbreviations:</w:t>
      </w:r>
      <w:r>
        <w:rPr>
          <w:sz w:val="20"/>
          <w:szCs w:val="20"/>
        </w:rPr>
        <w:t xml:space="preserve"> FD, Fabry disease; CHD, </w:t>
      </w:r>
      <w:r w:rsidR="004C2E73" w:rsidRPr="004C2E73">
        <w:rPr>
          <w:sz w:val="20"/>
          <w:szCs w:val="20"/>
        </w:rPr>
        <w:t>composite</w:t>
      </w:r>
      <w:r w:rsidR="004C2E73">
        <w:rPr>
          <w:sz w:val="20"/>
          <w:szCs w:val="20"/>
        </w:rPr>
        <w:t xml:space="preserve"> </w:t>
      </w:r>
      <w:r>
        <w:rPr>
          <w:sz w:val="20"/>
          <w:szCs w:val="20"/>
        </w:rPr>
        <w:t xml:space="preserve">heart disease; CVD, cerebrovascular disease; ESKD, end-stage kidney disease. </w:t>
      </w:r>
    </w:p>
    <w:p w14:paraId="2C4F39BA" w14:textId="77777777" w:rsidR="004F3976" w:rsidRDefault="004F3976" w:rsidP="004F3976">
      <w:pPr>
        <w:spacing w:line="264" w:lineRule="auto"/>
        <w:rPr>
          <w:sz w:val="20"/>
          <w:szCs w:val="20"/>
        </w:rPr>
      </w:pPr>
    </w:p>
    <w:p w14:paraId="76667154" w14:textId="77777777" w:rsidR="004F3976" w:rsidRDefault="004F3976" w:rsidP="004F3976">
      <w:pPr>
        <w:spacing w:line="264" w:lineRule="auto"/>
        <w:rPr>
          <w:sz w:val="20"/>
          <w:szCs w:val="20"/>
        </w:rPr>
      </w:pPr>
    </w:p>
    <w:p w14:paraId="53169EC6" w14:textId="77777777" w:rsidR="004F3976" w:rsidRDefault="004F3976" w:rsidP="004F3976">
      <w:pPr>
        <w:spacing w:line="264" w:lineRule="auto"/>
        <w:rPr>
          <w:sz w:val="20"/>
          <w:szCs w:val="20"/>
        </w:rPr>
      </w:pPr>
    </w:p>
    <w:p w14:paraId="25D5E421" w14:textId="77777777" w:rsidR="004F3976" w:rsidRDefault="004F3976" w:rsidP="004F3976">
      <w:pPr>
        <w:rPr>
          <w:sz w:val="20"/>
          <w:szCs w:val="20"/>
        </w:rPr>
      </w:pPr>
      <w:r>
        <w:rPr>
          <w:sz w:val="20"/>
          <w:szCs w:val="20"/>
        </w:rPr>
        <w:br w:type="page"/>
      </w:r>
    </w:p>
    <w:p w14:paraId="199D836F" w14:textId="332FDD62" w:rsidR="004F3976" w:rsidRDefault="004F3976" w:rsidP="004F3976">
      <w:pPr>
        <w:spacing w:line="264" w:lineRule="auto"/>
        <w:rPr>
          <w:sz w:val="20"/>
          <w:szCs w:val="20"/>
        </w:rPr>
      </w:pPr>
      <w:r>
        <w:rPr>
          <w:rFonts w:hint="eastAsia"/>
          <w:sz w:val="20"/>
          <w:szCs w:val="20"/>
        </w:rPr>
        <w:lastRenderedPageBreak/>
        <w:t>S</w:t>
      </w:r>
      <w:r>
        <w:rPr>
          <w:sz w:val="20"/>
          <w:szCs w:val="20"/>
        </w:rPr>
        <w:t>upplemental Table S</w:t>
      </w:r>
      <w:r>
        <w:rPr>
          <w:rFonts w:hint="eastAsia"/>
          <w:sz w:val="20"/>
          <w:szCs w:val="20"/>
        </w:rPr>
        <w:t>2.</w:t>
      </w:r>
      <w:r>
        <w:rPr>
          <w:sz w:val="20"/>
          <w:szCs w:val="20"/>
        </w:rPr>
        <w:t xml:space="preserve"> In-depth analysis for effect of sex on </w:t>
      </w:r>
      <w:r w:rsidR="004C2E73">
        <w:rPr>
          <w:sz w:val="20"/>
          <w:szCs w:val="20"/>
        </w:rPr>
        <w:t>composite</w:t>
      </w:r>
      <w:r>
        <w:rPr>
          <w:sz w:val="20"/>
          <w:szCs w:val="20"/>
        </w:rPr>
        <w:t xml:space="preserve"> heart disease.</w:t>
      </w:r>
    </w:p>
    <w:p w14:paraId="4AC7EAB4" w14:textId="77777777" w:rsidR="004F3976" w:rsidRDefault="004F3976" w:rsidP="004F3976">
      <w:pPr>
        <w:spacing w:line="264" w:lineRule="auto"/>
        <w:rPr>
          <w:sz w:val="20"/>
          <w:szCs w:val="20"/>
        </w:rPr>
      </w:pPr>
    </w:p>
    <w:tbl>
      <w:tblPr>
        <w:tblW w:w="10488" w:type="dxa"/>
        <w:tblCellMar>
          <w:left w:w="0" w:type="dxa"/>
          <w:right w:w="0" w:type="dxa"/>
        </w:tblCellMar>
        <w:tblLook w:val="0600" w:firstRow="0" w:lastRow="0" w:firstColumn="0" w:lastColumn="0" w:noHBand="1" w:noVBand="1"/>
      </w:tblPr>
      <w:tblGrid>
        <w:gridCol w:w="1418"/>
        <w:gridCol w:w="1134"/>
        <w:gridCol w:w="1247"/>
        <w:gridCol w:w="1247"/>
        <w:gridCol w:w="1984"/>
        <w:gridCol w:w="737"/>
        <w:gridCol w:w="1984"/>
        <w:gridCol w:w="737"/>
      </w:tblGrid>
      <w:tr w:rsidR="004F3976" w14:paraId="7B2C9312" w14:textId="77777777" w:rsidTr="00F701AC">
        <w:trPr>
          <w:trHeight w:val="20"/>
        </w:trPr>
        <w:tc>
          <w:tcPr>
            <w:tcW w:w="1418" w:type="dxa"/>
            <w:tcBorders>
              <w:top w:val="single" w:sz="12" w:space="0" w:color="auto"/>
              <w:left w:val="nil"/>
              <w:bottom w:val="single" w:sz="12" w:space="0" w:color="auto"/>
              <w:right w:val="nil"/>
            </w:tcBorders>
            <w:shd w:val="clear" w:color="auto" w:fill="auto"/>
            <w:tcMar>
              <w:top w:w="15" w:type="dxa"/>
              <w:left w:w="15" w:type="dxa"/>
              <w:bottom w:w="0" w:type="dxa"/>
              <w:right w:w="15" w:type="dxa"/>
            </w:tcMar>
            <w:vAlign w:val="center"/>
            <w:hideMark/>
          </w:tcPr>
          <w:p w14:paraId="7283C9C3" w14:textId="77777777" w:rsidR="004F3976" w:rsidRDefault="004F3976" w:rsidP="00F701AC">
            <w:pPr>
              <w:spacing w:line="240" w:lineRule="auto"/>
              <w:jc w:val="center"/>
              <w:rPr>
                <w:sz w:val="20"/>
                <w:szCs w:val="20"/>
              </w:rPr>
            </w:pPr>
            <w:r>
              <w:rPr>
                <w:b/>
                <w:bCs/>
                <w:sz w:val="20"/>
                <w:szCs w:val="20"/>
              </w:rPr>
              <w:t>Outcome</w:t>
            </w:r>
          </w:p>
        </w:tc>
        <w:tc>
          <w:tcPr>
            <w:tcW w:w="1134" w:type="dxa"/>
            <w:tcBorders>
              <w:top w:val="single" w:sz="12" w:space="0" w:color="auto"/>
              <w:left w:val="nil"/>
              <w:bottom w:val="single" w:sz="12" w:space="0" w:color="auto"/>
              <w:right w:val="nil"/>
            </w:tcBorders>
            <w:shd w:val="clear" w:color="auto" w:fill="auto"/>
            <w:tcMar>
              <w:top w:w="15" w:type="dxa"/>
              <w:left w:w="15" w:type="dxa"/>
              <w:bottom w:w="0" w:type="dxa"/>
              <w:right w:w="15" w:type="dxa"/>
            </w:tcMar>
            <w:vAlign w:val="center"/>
            <w:hideMark/>
          </w:tcPr>
          <w:p w14:paraId="44E03DE4" w14:textId="77777777" w:rsidR="004F3976" w:rsidRDefault="004F3976" w:rsidP="00F701AC">
            <w:pPr>
              <w:spacing w:line="240" w:lineRule="auto"/>
              <w:jc w:val="center"/>
              <w:rPr>
                <w:sz w:val="20"/>
                <w:szCs w:val="20"/>
              </w:rPr>
            </w:pPr>
            <w:r>
              <w:rPr>
                <w:b/>
                <w:bCs/>
                <w:sz w:val="20"/>
                <w:szCs w:val="20"/>
              </w:rPr>
              <w:t>Model</w:t>
            </w:r>
          </w:p>
        </w:tc>
        <w:tc>
          <w:tcPr>
            <w:tcW w:w="1247" w:type="dxa"/>
            <w:tcBorders>
              <w:top w:val="single" w:sz="12" w:space="0" w:color="auto"/>
              <w:left w:val="nil"/>
              <w:bottom w:val="single" w:sz="12" w:space="0" w:color="auto"/>
              <w:right w:val="nil"/>
            </w:tcBorders>
            <w:shd w:val="clear" w:color="auto" w:fill="auto"/>
            <w:tcMar>
              <w:top w:w="15" w:type="dxa"/>
              <w:left w:w="15" w:type="dxa"/>
              <w:bottom w:w="0" w:type="dxa"/>
              <w:right w:w="15" w:type="dxa"/>
            </w:tcMar>
            <w:vAlign w:val="center"/>
            <w:hideMark/>
          </w:tcPr>
          <w:p w14:paraId="69B33E00" w14:textId="77777777" w:rsidR="004F3976" w:rsidRDefault="004F3976" w:rsidP="00F701AC">
            <w:pPr>
              <w:spacing w:line="240" w:lineRule="auto"/>
              <w:jc w:val="center"/>
              <w:rPr>
                <w:sz w:val="20"/>
                <w:szCs w:val="20"/>
              </w:rPr>
            </w:pPr>
            <w:r>
              <w:rPr>
                <w:b/>
                <w:bCs/>
                <w:sz w:val="20"/>
                <w:szCs w:val="20"/>
              </w:rPr>
              <w:t>Events/</w:t>
            </w:r>
          </w:p>
          <w:p w14:paraId="1C5E6E9A" w14:textId="77777777" w:rsidR="004F3976" w:rsidRDefault="004F3976" w:rsidP="00F701AC">
            <w:pPr>
              <w:spacing w:line="240" w:lineRule="auto"/>
              <w:jc w:val="center"/>
              <w:rPr>
                <w:sz w:val="20"/>
                <w:szCs w:val="20"/>
              </w:rPr>
            </w:pPr>
            <w:r>
              <w:rPr>
                <w:b/>
                <w:bCs/>
                <w:sz w:val="20"/>
                <w:szCs w:val="20"/>
              </w:rPr>
              <w:t>Participants</w:t>
            </w:r>
          </w:p>
        </w:tc>
        <w:tc>
          <w:tcPr>
            <w:tcW w:w="1247" w:type="dxa"/>
            <w:tcBorders>
              <w:top w:val="single" w:sz="12" w:space="0" w:color="auto"/>
              <w:left w:val="nil"/>
              <w:bottom w:val="single" w:sz="12" w:space="0" w:color="auto"/>
              <w:right w:val="nil"/>
            </w:tcBorders>
            <w:shd w:val="clear" w:color="auto" w:fill="auto"/>
            <w:tcMar>
              <w:top w:w="15" w:type="dxa"/>
              <w:left w:w="15" w:type="dxa"/>
              <w:bottom w:w="0" w:type="dxa"/>
              <w:right w:w="15" w:type="dxa"/>
            </w:tcMar>
            <w:vAlign w:val="center"/>
            <w:hideMark/>
          </w:tcPr>
          <w:p w14:paraId="6DC5D34C" w14:textId="77777777" w:rsidR="004F3976" w:rsidRDefault="004F3976" w:rsidP="00F701AC">
            <w:pPr>
              <w:spacing w:line="240" w:lineRule="auto"/>
              <w:jc w:val="center"/>
              <w:rPr>
                <w:sz w:val="20"/>
                <w:szCs w:val="20"/>
              </w:rPr>
            </w:pPr>
            <w:r>
              <w:rPr>
                <w:b/>
                <w:bCs/>
                <w:sz w:val="20"/>
                <w:szCs w:val="20"/>
              </w:rPr>
              <w:t>Variables</w:t>
            </w:r>
          </w:p>
        </w:tc>
        <w:tc>
          <w:tcPr>
            <w:tcW w:w="1984" w:type="dxa"/>
            <w:tcBorders>
              <w:top w:val="single" w:sz="12" w:space="0" w:color="auto"/>
              <w:left w:val="nil"/>
              <w:bottom w:val="single" w:sz="12" w:space="0" w:color="auto"/>
              <w:right w:val="nil"/>
            </w:tcBorders>
            <w:shd w:val="clear" w:color="auto" w:fill="auto"/>
            <w:tcMar>
              <w:top w:w="15" w:type="dxa"/>
              <w:left w:w="15" w:type="dxa"/>
              <w:bottom w:w="0" w:type="dxa"/>
              <w:right w:w="15" w:type="dxa"/>
            </w:tcMar>
            <w:vAlign w:val="center"/>
            <w:hideMark/>
          </w:tcPr>
          <w:p w14:paraId="59480424" w14:textId="77777777" w:rsidR="004F3976" w:rsidRDefault="004F3976" w:rsidP="00F701AC">
            <w:pPr>
              <w:spacing w:line="240" w:lineRule="auto"/>
              <w:jc w:val="center"/>
              <w:rPr>
                <w:sz w:val="20"/>
                <w:szCs w:val="20"/>
              </w:rPr>
            </w:pPr>
            <w:r>
              <w:rPr>
                <w:b/>
                <w:bCs/>
                <w:sz w:val="20"/>
                <w:szCs w:val="20"/>
              </w:rPr>
              <w:t>Crude HR</w:t>
            </w:r>
          </w:p>
        </w:tc>
        <w:tc>
          <w:tcPr>
            <w:tcW w:w="737" w:type="dxa"/>
            <w:tcBorders>
              <w:top w:val="single" w:sz="12" w:space="0" w:color="auto"/>
              <w:left w:val="nil"/>
              <w:bottom w:val="single" w:sz="12" w:space="0" w:color="auto"/>
              <w:right w:val="nil"/>
            </w:tcBorders>
            <w:shd w:val="clear" w:color="auto" w:fill="auto"/>
            <w:tcMar>
              <w:top w:w="15" w:type="dxa"/>
              <w:left w:w="15" w:type="dxa"/>
              <w:bottom w:w="0" w:type="dxa"/>
              <w:right w:w="15" w:type="dxa"/>
            </w:tcMar>
            <w:vAlign w:val="center"/>
            <w:hideMark/>
          </w:tcPr>
          <w:p w14:paraId="3AD3CAE5" w14:textId="77777777" w:rsidR="004F3976" w:rsidRDefault="004F3976" w:rsidP="00F701AC">
            <w:pPr>
              <w:spacing w:line="240" w:lineRule="auto"/>
              <w:jc w:val="center"/>
              <w:rPr>
                <w:sz w:val="20"/>
                <w:szCs w:val="20"/>
              </w:rPr>
            </w:pPr>
            <w:r>
              <w:rPr>
                <w:b/>
                <w:bCs/>
                <w:i/>
                <w:iCs/>
                <w:sz w:val="20"/>
                <w:szCs w:val="20"/>
              </w:rPr>
              <w:t>P</w:t>
            </w:r>
            <w:r>
              <w:rPr>
                <w:b/>
                <w:bCs/>
                <w:sz w:val="20"/>
                <w:szCs w:val="20"/>
              </w:rPr>
              <w:t>-value</w:t>
            </w:r>
          </w:p>
        </w:tc>
        <w:tc>
          <w:tcPr>
            <w:tcW w:w="1984" w:type="dxa"/>
            <w:tcBorders>
              <w:top w:val="single" w:sz="12" w:space="0" w:color="auto"/>
              <w:left w:val="nil"/>
              <w:bottom w:val="single" w:sz="12" w:space="0" w:color="auto"/>
              <w:right w:val="nil"/>
            </w:tcBorders>
            <w:shd w:val="clear" w:color="auto" w:fill="auto"/>
            <w:tcMar>
              <w:top w:w="15" w:type="dxa"/>
              <w:left w:w="15" w:type="dxa"/>
              <w:bottom w:w="0" w:type="dxa"/>
              <w:right w:w="15" w:type="dxa"/>
            </w:tcMar>
            <w:vAlign w:val="center"/>
            <w:hideMark/>
          </w:tcPr>
          <w:p w14:paraId="6A1B89A8" w14:textId="77777777" w:rsidR="004F3976" w:rsidRDefault="004F3976" w:rsidP="00F701AC">
            <w:pPr>
              <w:spacing w:line="240" w:lineRule="auto"/>
              <w:jc w:val="center"/>
              <w:rPr>
                <w:sz w:val="20"/>
                <w:szCs w:val="20"/>
              </w:rPr>
            </w:pPr>
            <w:r>
              <w:rPr>
                <w:b/>
                <w:bCs/>
                <w:sz w:val="20"/>
                <w:szCs w:val="20"/>
              </w:rPr>
              <w:t>Adjusted HR</w:t>
            </w:r>
            <w:r>
              <w:rPr>
                <w:b/>
                <w:bCs/>
                <w:sz w:val="20"/>
                <w:szCs w:val="20"/>
                <w:vertAlign w:val="superscript"/>
              </w:rPr>
              <w:t>1</w:t>
            </w:r>
          </w:p>
        </w:tc>
        <w:tc>
          <w:tcPr>
            <w:tcW w:w="737" w:type="dxa"/>
            <w:tcBorders>
              <w:top w:val="single" w:sz="12" w:space="0" w:color="auto"/>
              <w:left w:val="nil"/>
              <w:bottom w:val="single" w:sz="12" w:space="0" w:color="auto"/>
              <w:right w:val="nil"/>
            </w:tcBorders>
            <w:shd w:val="clear" w:color="auto" w:fill="auto"/>
            <w:tcMar>
              <w:top w:w="15" w:type="dxa"/>
              <w:left w:w="15" w:type="dxa"/>
              <w:bottom w:w="0" w:type="dxa"/>
              <w:right w:w="15" w:type="dxa"/>
            </w:tcMar>
            <w:vAlign w:val="center"/>
            <w:hideMark/>
          </w:tcPr>
          <w:p w14:paraId="3D7CE366" w14:textId="77777777" w:rsidR="004F3976" w:rsidRDefault="004F3976" w:rsidP="00F701AC">
            <w:pPr>
              <w:spacing w:line="240" w:lineRule="auto"/>
              <w:jc w:val="center"/>
              <w:rPr>
                <w:sz w:val="20"/>
                <w:szCs w:val="20"/>
              </w:rPr>
            </w:pPr>
            <w:r>
              <w:rPr>
                <w:b/>
                <w:bCs/>
                <w:i/>
                <w:iCs/>
                <w:sz w:val="20"/>
                <w:szCs w:val="20"/>
              </w:rPr>
              <w:t>P</w:t>
            </w:r>
            <w:r>
              <w:rPr>
                <w:b/>
                <w:bCs/>
                <w:sz w:val="20"/>
                <w:szCs w:val="20"/>
              </w:rPr>
              <w:t>-value</w:t>
            </w:r>
          </w:p>
        </w:tc>
      </w:tr>
      <w:tr w:rsidR="004F3976" w14:paraId="6820DE0B" w14:textId="77777777" w:rsidTr="00F701AC">
        <w:trPr>
          <w:trHeight w:val="20"/>
        </w:trPr>
        <w:tc>
          <w:tcPr>
            <w:tcW w:w="1418" w:type="dxa"/>
            <w:vMerge w:val="restart"/>
            <w:tcBorders>
              <w:top w:val="single" w:sz="12" w:space="0" w:color="auto"/>
              <w:left w:val="nil"/>
              <w:bottom w:val="single" w:sz="18" w:space="0" w:color="000000"/>
              <w:right w:val="nil"/>
            </w:tcBorders>
            <w:shd w:val="clear" w:color="auto" w:fill="auto"/>
            <w:tcMar>
              <w:top w:w="15" w:type="dxa"/>
              <w:left w:w="15" w:type="dxa"/>
              <w:bottom w:w="0" w:type="dxa"/>
              <w:right w:w="15" w:type="dxa"/>
            </w:tcMar>
            <w:vAlign w:val="center"/>
            <w:hideMark/>
          </w:tcPr>
          <w:p w14:paraId="781323A1" w14:textId="77777777" w:rsidR="004F3976" w:rsidRDefault="004F3976" w:rsidP="00F701AC">
            <w:pPr>
              <w:spacing w:line="240" w:lineRule="auto"/>
              <w:rPr>
                <w:sz w:val="20"/>
                <w:szCs w:val="20"/>
              </w:rPr>
            </w:pPr>
            <w:r>
              <w:rPr>
                <w:sz w:val="20"/>
                <w:szCs w:val="20"/>
              </w:rPr>
              <w:t>CHD²</w:t>
            </w:r>
          </w:p>
        </w:tc>
        <w:tc>
          <w:tcPr>
            <w:tcW w:w="1134" w:type="dxa"/>
            <w:tcBorders>
              <w:top w:val="single" w:sz="12" w:space="0" w:color="auto"/>
              <w:left w:val="nil"/>
              <w:bottom w:val="nil"/>
              <w:right w:val="nil"/>
            </w:tcBorders>
            <w:shd w:val="clear" w:color="auto" w:fill="auto"/>
            <w:tcMar>
              <w:top w:w="15" w:type="dxa"/>
              <w:left w:w="15" w:type="dxa"/>
              <w:bottom w:w="0" w:type="dxa"/>
              <w:right w:w="15" w:type="dxa"/>
            </w:tcMar>
            <w:vAlign w:val="center"/>
            <w:hideMark/>
          </w:tcPr>
          <w:p w14:paraId="114ACEB4" w14:textId="77777777" w:rsidR="004F3976" w:rsidRDefault="004F3976" w:rsidP="00F701AC">
            <w:pPr>
              <w:spacing w:line="240" w:lineRule="auto"/>
              <w:jc w:val="center"/>
              <w:rPr>
                <w:sz w:val="20"/>
                <w:szCs w:val="20"/>
              </w:rPr>
            </w:pPr>
            <w:r>
              <w:rPr>
                <w:sz w:val="20"/>
                <w:szCs w:val="20"/>
              </w:rPr>
              <w:t>Model 1</w:t>
            </w:r>
          </w:p>
        </w:tc>
        <w:tc>
          <w:tcPr>
            <w:tcW w:w="1247" w:type="dxa"/>
            <w:tcBorders>
              <w:top w:val="single" w:sz="12" w:space="0" w:color="auto"/>
              <w:left w:val="nil"/>
              <w:bottom w:val="nil"/>
              <w:right w:val="nil"/>
            </w:tcBorders>
            <w:shd w:val="clear" w:color="auto" w:fill="auto"/>
            <w:tcMar>
              <w:top w:w="15" w:type="dxa"/>
              <w:left w:w="15" w:type="dxa"/>
              <w:bottom w:w="0" w:type="dxa"/>
              <w:right w:w="15" w:type="dxa"/>
            </w:tcMar>
            <w:vAlign w:val="center"/>
            <w:hideMark/>
          </w:tcPr>
          <w:p w14:paraId="7DE88290" w14:textId="77777777" w:rsidR="004F3976" w:rsidRDefault="004F3976" w:rsidP="00F701AC">
            <w:pPr>
              <w:spacing w:line="240" w:lineRule="auto"/>
              <w:jc w:val="center"/>
              <w:rPr>
                <w:sz w:val="20"/>
                <w:szCs w:val="20"/>
              </w:rPr>
            </w:pPr>
            <w:r>
              <w:rPr>
                <w:sz w:val="20"/>
                <w:szCs w:val="20"/>
              </w:rPr>
              <w:t>72 / 136</w:t>
            </w:r>
          </w:p>
        </w:tc>
        <w:tc>
          <w:tcPr>
            <w:tcW w:w="1247" w:type="dxa"/>
            <w:tcBorders>
              <w:top w:val="single" w:sz="12" w:space="0" w:color="auto"/>
              <w:left w:val="nil"/>
              <w:bottom w:val="nil"/>
              <w:right w:val="nil"/>
            </w:tcBorders>
            <w:shd w:val="clear" w:color="auto" w:fill="auto"/>
            <w:tcMar>
              <w:top w:w="15" w:type="dxa"/>
              <w:left w:w="15" w:type="dxa"/>
              <w:bottom w:w="0" w:type="dxa"/>
              <w:right w:w="15" w:type="dxa"/>
            </w:tcMar>
            <w:vAlign w:val="center"/>
            <w:hideMark/>
          </w:tcPr>
          <w:p w14:paraId="5BE5D0D6" w14:textId="77777777" w:rsidR="004F3976" w:rsidRDefault="004F3976" w:rsidP="00F701AC">
            <w:pPr>
              <w:spacing w:line="240" w:lineRule="auto"/>
              <w:jc w:val="left"/>
              <w:rPr>
                <w:sz w:val="20"/>
                <w:szCs w:val="20"/>
              </w:rPr>
            </w:pPr>
            <w:r>
              <w:rPr>
                <w:sz w:val="20"/>
                <w:szCs w:val="20"/>
              </w:rPr>
              <w:t>Sex</w:t>
            </w:r>
          </w:p>
        </w:tc>
        <w:tc>
          <w:tcPr>
            <w:tcW w:w="1984" w:type="dxa"/>
            <w:tcBorders>
              <w:top w:val="single" w:sz="12" w:space="0" w:color="auto"/>
              <w:left w:val="nil"/>
              <w:bottom w:val="nil"/>
              <w:right w:val="nil"/>
            </w:tcBorders>
            <w:shd w:val="clear" w:color="auto" w:fill="auto"/>
            <w:tcMar>
              <w:top w:w="15" w:type="dxa"/>
              <w:left w:w="15" w:type="dxa"/>
              <w:bottom w:w="0" w:type="dxa"/>
              <w:right w:w="15" w:type="dxa"/>
            </w:tcMar>
            <w:vAlign w:val="center"/>
            <w:hideMark/>
          </w:tcPr>
          <w:p w14:paraId="1A898BC5" w14:textId="77777777" w:rsidR="004F3976" w:rsidRDefault="004F3976" w:rsidP="00F701AC">
            <w:pPr>
              <w:spacing w:line="240" w:lineRule="auto"/>
              <w:jc w:val="center"/>
              <w:rPr>
                <w:sz w:val="20"/>
                <w:szCs w:val="20"/>
              </w:rPr>
            </w:pPr>
            <w:r>
              <w:rPr>
                <w:sz w:val="20"/>
                <w:szCs w:val="20"/>
              </w:rPr>
              <w:t>1.56 (0.95-2.57)</w:t>
            </w:r>
          </w:p>
        </w:tc>
        <w:tc>
          <w:tcPr>
            <w:tcW w:w="737" w:type="dxa"/>
            <w:tcBorders>
              <w:top w:val="single" w:sz="12" w:space="0" w:color="auto"/>
              <w:left w:val="nil"/>
              <w:bottom w:val="nil"/>
              <w:right w:val="nil"/>
            </w:tcBorders>
            <w:shd w:val="clear" w:color="auto" w:fill="auto"/>
            <w:tcMar>
              <w:top w:w="15" w:type="dxa"/>
              <w:left w:w="15" w:type="dxa"/>
              <w:bottom w:w="0" w:type="dxa"/>
              <w:right w:w="15" w:type="dxa"/>
            </w:tcMar>
            <w:vAlign w:val="center"/>
            <w:hideMark/>
          </w:tcPr>
          <w:p w14:paraId="29C3B8DE" w14:textId="77777777" w:rsidR="004F3976" w:rsidRDefault="004F3976" w:rsidP="00F701AC">
            <w:pPr>
              <w:spacing w:line="240" w:lineRule="auto"/>
              <w:jc w:val="right"/>
              <w:rPr>
                <w:sz w:val="20"/>
                <w:szCs w:val="20"/>
              </w:rPr>
            </w:pPr>
            <w:r>
              <w:rPr>
                <w:sz w:val="20"/>
                <w:szCs w:val="20"/>
              </w:rPr>
              <w:t>0.079</w:t>
            </w:r>
          </w:p>
        </w:tc>
        <w:tc>
          <w:tcPr>
            <w:tcW w:w="1984" w:type="dxa"/>
            <w:tcBorders>
              <w:top w:val="single" w:sz="12" w:space="0" w:color="auto"/>
              <w:left w:val="nil"/>
              <w:bottom w:val="nil"/>
              <w:right w:val="nil"/>
            </w:tcBorders>
            <w:shd w:val="clear" w:color="auto" w:fill="auto"/>
            <w:tcMar>
              <w:top w:w="15" w:type="dxa"/>
              <w:left w:w="15" w:type="dxa"/>
              <w:bottom w:w="0" w:type="dxa"/>
              <w:right w:w="15" w:type="dxa"/>
            </w:tcMar>
            <w:vAlign w:val="center"/>
            <w:hideMark/>
          </w:tcPr>
          <w:p w14:paraId="5497EE3F" w14:textId="77777777" w:rsidR="004F3976" w:rsidRDefault="004F3976" w:rsidP="00F701AC">
            <w:pPr>
              <w:spacing w:line="240" w:lineRule="auto"/>
              <w:jc w:val="center"/>
              <w:rPr>
                <w:sz w:val="20"/>
                <w:szCs w:val="20"/>
              </w:rPr>
            </w:pPr>
            <w:r>
              <w:rPr>
                <w:bCs/>
                <w:sz w:val="20"/>
                <w:szCs w:val="20"/>
              </w:rPr>
              <w:t>0.47 (0.26-0.84)</w:t>
            </w:r>
          </w:p>
        </w:tc>
        <w:tc>
          <w:tcPr>
            <w:tcW w:w="737" w:type="dxa"/>
            <w:tcBorders>
              <w:top w:val="single" w:sz="12" w:space="0" w:color="auto"/>
              <w:left w:val="nil"/>
              <w:bottom w:val="nil"/>
              <w:right w:val="nil"/>
            </w:tcBorders>
            <w:shd w:val="clear" w:color="auto" w:fill="auto"/>
            <w:tcMar>
              <w:top w:w="15" w:type="dxa"/>
              <w:left w:w="15" w:type="dxa"/>
              <w:bottom w:w="0" w:type="dxa"/>
              <w:right w:w="15" w:type="dxa"/>
            </w:tcMar>
            <w:vAlign w:val="center"/>
            <w:hideMark/>
          </w:tcPr>
          <w:p w14:paraId="639BB94E" w14:textId="77777777" w:rsidR="004F3976" w:rsidRDefault="004F3976" w:rsidP="00F701AC">
            <w:pPr>
              <w:spacing w:line="240" w:lineRule="auto"/>
              <w:jc w:val="right"/>
              <w:rPr>
                <w:sz w:val="20"/>
                <w:szCs w:val="20"/>
              </w:rPr>
            </w:pPr>
            <w:r>
              <w:rPr>
                <w:bCs/>
                <w:sz w:val="20"/>
                <w:szCs w:val="20"/>
              </w:rPr>
              <w:t>0.011</w:t>
            </w:r>
          </w:p>
        </w:tc>
      </w:tr>
      <w:tr w:rsidR="004F3976" w14:paraId="51AB50E3" w14:textId="77777777" w:rsidTr="00F701AC">
        <w:trPr>
          <w:trHeight w:val="20"/>
        </w:trPr>
        <w:tc>
          <w:tcPr>
            <w:tcW w:w="0" w:type="auto"/>
            <w:vMerge/>
            <w:tcBorders>
              <w:top w:val="single" w:sz="18" w:space="0" w:color="000000"/>
              <w:left w:val="nil"/>
              <w:bottom w:val="single" w:sz="18" w:space="0" w:color="000000"/>
              <w:right w:val="nil"/>
            </w:tcBorders>
            <w:vAlign w:val="center"/>
            <w:hideMark/>
          </w:tcPr>
          <w:p w14:paraId="4FF33DBD" w14:textId="77777777" w:rsidR="004F3976" w:rsidRDefault="004F3976" w:rsidP="00F701AC">
            <w:pPr>
              <w:spacing w:line="240" w:lineRule="auto"/>
              <w:rPr>
                <w:sz w:val="20"/>
                <w:szCs w:val="20"/>
              </w:rPr>
            </w:pPr>
          </w:p>
        </w:tc>
        <w:tc>
          <w:tcPr>
            <w:tcW w:w="1134" w:type="dxa"/>
            <w:tcBorders>
              <w:top w:val="nil"/>
              <w:left w:val="nil"/>
              <w:bottom w:val="nil"/>
              <w:right w:val="nil"/>
            </w:tcBorders>
            <w:shd w:val="clear" w:color="auto" w:fill="auto"/>
            <w:tcMar>
              <w:top w:w="15" w:type="dxa"/>
              <w:left w:w="15" w:type="dxa"/>
              <w:bottom w:w="0" w:type="dxa"/>
              <w:right w:w="15" w:type="dxa"/>
            </w:tcMar>
            <w:vAlign w:val="center"/>
            <w:hideMark/>
          </w:tcPr>
          <w:p w14:paraId="41944B29" w14:textId="77777777" w:rsidR="004F3976" w:rsidRDefault="004F3976" w:rsidP="00F701AC">
            <w:pPr>
              <w:spacing w:line="240" w:lineRule="auto"/>
              <w:jc w:val="center"/>
              <w:rPr>
                <w:sz w:val="20"/>
                <w:szCs w:val="20"/>
              </w:rPr>
            </w:pPr>
          </w:p>
        </w:tc>
        <w:tc>
          <w:tcPr>
            <w:tcW w:w="1247" w:type="dxa"/>
            <w:tcBorders>
              <w:top w:val="nil"/>
              <w:left w:val="nil"/>
              <w:bottom w:val="nil"/>
              <w:right w:val="nil"/>
            </w:tcBorders>
            <w:shd w:val="clear" w:color="auto" w:fill="auto"/>
            <w:tcMar>
              <w:top w:w="15" w:type="dxa"/>
              <w:left w:w="15" w:type="dxa"/>
              <w:bottom w:w="0" w:type="dxa"/>
              <w:right w:w="15" w:type="dxa"/>
            </w:tcMar>
            <w:vAlign w:val="center"/>
            <w:hideMark/>
          </w:tcPr>
          <w:p w14:paraId="71143304" w14:textId="77777777" w:rsidR="004F3976" w:rsidRDefault="004F3976" w:rsidP="00F701AC">
            <w:pPr>
              <w:spacing w:line="240" w:lineRule="auto"/>
              <w:jc w:val="center"/>
              <w:rPr>
                <w:sz w:val="20"/>
                <w:szCs w:val="20"/>
              </w:rPr>
            </w:pPr>
          </w:p>
        </w:tc>
        <w:tc>
          <w:tcPr>
            <w:tcW w:w="1247" w:type="dxa"/>
            <w:tcBorders>
              <w:top w:val="nil"/>
              <w:left w:val="nil"/>
              <w:bottom w:val="nil"/>
              <w:right w:val="nil"/>
            </w:tcBorders>
            <w:shd w:val="clear" w:color="auto" w:fill="auto"/>
            <w:tcMar>
              <w:top w:w="15" w:type="dxa"/>
              <w:left w:w="15" w:type="dxa"/>
              <w:bottom w:w="0" w:type="dxa"/>
              <w:right w:w="15" w:type="dxa"/>
            </w:tcMar>
            <w:vAlign w:val="center"/>
            <w:hideMark/>
          </w:tcPr>
          <w:p w14:paraId="2EF61977" w14:textId="77777777" w:rsidR="004F3976" w:rsidRDefault="004F3976" w:rsidP="00F701AC">
            <w:pPr>
              <w:spacing w:line="240" w:lineRule="auto"/>
              <w:jc w:val="left"/>
              <w:rPr>
                <w:sz w:val="20"/>
                <w:szCs w:val="20"/>
              </w:rPr>
            </w:pPr>
            <w:r>
              <w:rPr>
                <w:sz w:val="20"/>
                <w:szCs w:val="20"/>
              </w:rPr>
              <w:t xml:space="preserve">Age, 10 </w:t>
            </w:r>
            <w:proofErr w:type="spellStart"/>
            <w:r>
              <w:rPr>
                <w:sz w:val="20"/>
                <w:szCs w:val="20"/>
              </w:rPr>
              <w:t>yr</w:t>
            </w:r>
            <w:proofErr w:type="spellEnd"/>
          </w:p>
        </w:tc>
        <w:tc>
          <w:tcPr>
            <w:tcW w:w="1984" w:type="dxa"/>
            <w:tcBorders>
              <w:top w:val="nil"/>
              <w:left w:val="nil"/>
              <w:bottom w:val="nil"/>
              <w:right w:val="nil"/>
            </w:tcBorders>
            <w:shd w:val="clear" w:color="auto" w:fill="auto"/>
            <w:tcMar>
              <w:top w:w="15" w:type="dxa"/>
              <w:left w:w="15" w:type="dxa"/>
              <w:bottom w:w="0" w:type="dxa"/>
              <w:right w:w="15" w:type="dxa"/>
            </w:tcMar>
            <w:vAlign w:val="center"/>
            <w:hideMark/>
          </w:tcPr>
          <w:p w14:paraId="323BAB32" w14:textId="77777777" w:rsidR="004F3976" w:rsidRDefault="004F3976" w:rsidP="00F701AC">
            <w:pPr>
              <w:spacing w:line="240" w:lineRule="auto"/>
              <w:jc w:val="center"/>
              <w:rPr>
                <w:sz w:val="20"/>
                <w:szCs w:val="20"/>
              </w:rPr>
            </w:pPr>
            <w:r>
              <w:rPr>
                <w:bCs/>
                <w:sz w:val="20"/>
                <w:szCs w:val="20"/>
              </w:rPr>
              <w:t>0.26 (0.19-0.35)</w:t>
            </w:r>
          </w:p>
        </w:tc>
        <w:tc>
          <w:tcPr>
            <w:tcW w:w="737" w:type="dxa"/>
            <w:tcBorders>
              <w:top w:val="nil"/>
              <w:left w:val="nil"/>
              <w:bottom w:val="nil"/>
              <w:right w:val="nil"/>
            </w:tcBorders>
            <w:shd w:val="clear" w:color="auto" w:fill="auto"/>
            <w:tcMar>
              <w:top w:w="15" w:type="dxa"/>
              <w:left w:w="15" w:type="dxa"/>
              <w:bottom w:w="0" w:type="dxa"/>
              <w:right w:w="15" w:type="dxa"/>
            </w:tcMar>
            <w:vAlign w:val="center"/>
            <w:hideMark/>
          </w:tcPr>
          <w:p w14:paraId="36236326" w14:textId="77777777" w:rsidR="004F3976" w:rsidRDefault="004F3976" w:rsidP="00F701AC">
            <w:pPr>
              <w:spacing w:line="240" w:lineRule="auto"/>
              <w:jc w:val="right"/>
              <w:rPr>
                <w:sz w:val="20"/>
                <w:szCs w:val="20"/>
              </w:rPr>
            </w:pPr>
            <w:r>
              <w:rPr>
                <w:bCs/>
                <w:sz w:val="20"/>
                <w:szCs w:val="20"/>
              </w:rPr>
              <w:t>&lt;0.001</w:t>
            </w:r>
          </w:p>
        </w:tc>
        <w:tc>
          <w:tcPr>
            <w:tcW w:w="1984" w:type="dxa"/>
            <w:tcBorders>
              <w:top w:val="nil"/>
              <w:left w:val="nil"/>
              <w:bottom w:val="nil"/>
              <w:right w:val="nil"/>
            </w:tcBorders>
            <w:shd w:val="clear" w:color="auto" w:fill="auto"/>
            <w:tcMar>
              <w:top w:w="15" w:type="dxa"/>
              <w:left w:w="15" w:type="dxa"/>
              <w:bottom w:w="0" w:type="dxa"/>
              <w:right w:w="15" w:type="dxa"/>
            </w:tcMar>
            <w:vAlign w:val="center"/>
            <w:hideMark/>
          </w:tcPr>
          <w:p w14:paraId="069F754F" w14:textId="77777777" w:rsidR="004F3976" w:rsidRDefault="004F3976" w:rsidP="00F701AC">
            <w:pPr>
              <w:spacing w:line="240" w:lineRule="auto"/>
              <w:jc w:val="center"/>
              <w:rPr>
                <w:sz w:val="20"/>
                <w:szCs w:val="20"/>
              </w:rPr>
            </w:pPr>
            <w:r>
              <w:rPr>
                <w:bCs/>
                <w:sz w:val="20"/>
                <w:szCs w:val="20"/>
              </w:rPr>
              <w:t>0.20 (0.14-0.29)</w:t>
            </w:r>
          </w:p>
        </w:tc>
        <w:tc>
          <w:tcPr>
            <w:tcW w:w="737" w:type="dxa"/>
            <w:tcBorders>
              <w:top w:val="nil"/>
              <w:left w:val="nil"/>
              <w:bottom w:val="nil"/>
              <w:right w:val="nil"/>
            </w:tcBorders>
            <w:shd w:val="clear" w:color="auto" w:fill="auto"/>
            <w:tcMar>
              <w:top w:w="15" w:type="dxa"/>
              <w:left w:w="15" w:type="dxa"/>
              <w:bottom w:w="0" w:type="dxa"/>
              <w:right w:w="15" w:type="dxa"/>
            </w:tcMar>
            <w:vAlign w:val="center"/>
            <w:hideMark/>
          </w:tcPr>
          <w:p w14:paraId="2E641CA2" w14:textId="77777777" w:rsidR="004F3976" w:rsidRDefault="004F3976" w:rsidP="00F701AC">
            <w:pPr>
              <w:spacing w:line="240" w:lineRule="auto"/>
              <w:jc w:val="right"/>
              <w:rPr>
                <w:sz w:val="20"/>
                <w:szCs w:val="20"/>
              </w:rPr>
            </w:pPr>
            <w:r>
              <w:rPr>
                <w:bCs/>
                <w:sz w:val="20"/>
                <w:szCs w:val="20"/>
              </w:rPr>
              <w:t>&lt;0.001</w:t>
            </w:r>
          </w:p>
        </w:tc>
      </w:tr>
      <w:tr w:rsidR="004F3976" w14:paraId="5C5C7118" w14:textId="77777777" w:rsidTr="00F701AC">
        <w:trPr>
          <w:trHeight w:val="20"/>
        </w:trPr>
        <w:tc>
          <w:tcPr>
            <w:tcW w:w="0" w:type="auto"/>
            <w:vMerge/>
            <w:tcBorders>
              <w:top w:val="single" w:sz="18" w:space="0" w:color="000000"/>
              <w:left w:val="nil"/>
              <w:bottom w:val="single" w:sz="18" w:space="0" w:color="000000"/>
              <w:right w:val="nil"/>
            </w:tcBorders>
            <w:vAlign w:val="center"/>
            <w:hideMark/>
          </w:tcPr>
          <w:p w14:paraId="344AECBB" w14:textId="77777777" w:rsidR="004F3976" w:rsidRDefault="004F3976" w:rsidP="00F701AC">
            <w:pPr>
              <w:spacing w:line="240" w:lineRule="auto"/>
              <w:rPr>
                <w:sz w:val="20"/>
                <w:szCs w:val="20"/>
              </w:rPr>
            </w:pPr>
          </w:p>
        </w:tc>
        <w:tc>
          <w:tcPr>
            <w:tcW w:w="1134" w:type="dxa"/>
            <w:tcBorders>
              <w:top w:val="nil"/>
              <w:left w:val="nil"/>
              <w:bottom w:val="nil"/>
              <w:right w:val="nil"/>
            </w:tcBorders>
            <w:shd w:val="clear" w:color="auto" w:fill="auto"/>
            <w:tcMar>
              <w:top w:w="15" w:type="dxa"/>
              <w:left w:w="15" w:type="dxa"/>
              <w:bottom w:w="0" w:type="dxa"/>
              <w:right w:w="15" w:type="dxa"/>
            </w:tcMar>
            <w:vAlign w:val="center"/>
            <w:hideMark/>
          </w:tcPr>
          <w:p w14:paraId="39689AB9" w14:textId="77777777" w:rsidR="004F3976" w:rsidRDefault="004F3976" w:rsidP="00F701AC">
            <w:pPr>
              <w:spacing w:line="240" w:lineRule="auto"/>
              <w:jc w:val="center"/>
              <w:rPr>
                <w:sz w:val="20"/>
                <w:szCs w:val="20"/>
              </w:rPr>
            </w:pPr>
          </w:p>
        </w:tc>
        <w:tc>
          <w:tcPr>
            <w:tcW w:w="1247" w:type="dxa"/>
            <w:tcBorders>
              <w:top w:val="nil"/>
              <w:left w:val="nil"/>
              <w:bottom w:val="nil"/>
              <w:right w:val="nil"/>
            </w:tcBorders>
            <w:shd w:val="clear" w:color="auto" w:fill="auto"/>
            <w:tcMar>
              <w:top w:w="15" w:type="dxa"/>
              <w:left w:w="15" w:type="dxa"/>
              <w:bottom w:w="0" w:type="dxa"/>
              <w:right w:w="15" w:type="dxa"/>
            </w:tcMar>
            <w:vAlign w:val="center"/>
            <w:hideMark/>
          </w:tcPr>
          <w:p w14:paraId="7D048E69" w14:textId="77777777" w:rsidR="004F3976" w:rsidRDefault="004F3976" w:rsidP="00F701AC">
            <w:pPr>
              <w:spacing w:line="240" w:lineRule="auto"/>
              <w:jc w:val="center"/>
              <w:rPr>
                <w:sz w:val="20"/>
                <w:szCs w:val="20"/>
              </w:rPr>
            </w:pPr>
          </w:p>
        </w:tc>
        <w:tc>
          <w:tcPr>
            <w:tcW w:w="1247" w:type="dxa"/>
            <w:tcBorders>
              <w:top w:val="nil"/>
              <w:left w:val="nil"/>
              <w:bottom w:val="nil"/>
              <w:right w:val="nil"/>
            </w:tcBorders>
            <w:shd w:val="clear" w:color="auto" w:fill="auto"/>
            <w:tcMar>
              <w:top w:w="15" w:type="dxa"/>
              <w:left w:w="15" w:type="dxa"/>
              <w:bottom w:w="0" w:type="dxa"/>
              <w:right w:w="15" w:type="dxa"/>
            </w:tcMar>
            <w:vAlign w:val="center"/>
            <w:hideMark/>
          </w:tcPr>
          <w:p w14:paraId="32D83EDE" w14:textId="77777777" w:rsidR="004F3976" w:rsidRDefault="004F3976" w:rsidP="00F701AC">
            <w:pPr>
              <w:spacing w:line="240" w:lineRule="auto"/>
              <w:jc w:val="left"/>
              <w:rPr>
                <w:sz w:val="20"/>
                <w:szCs w:val="20"/>
              </w:rPr>
            </w:pPr>
            <w:r>
              <w:rPr>
                <w:sz w:val="20"/>
                <w:szCs w:val="20"/>
              </w:rPr>
              <w:t>ERT</w:t>
            </w:r>
          </w:p>
        </w:tc>
        <w:tc>
          <w:tcPr>
            <w:tcW w:w="1984" w:type="dxa"/>
            <w:tcBorders>
              <w:top w:val="nil"/>
              <w:left w:val="nil"/>
              <w:bottom w:val="nil"/>
              <w:right w:val="nil"/>
            </w:tcBorders>
            <w:shd w:val="clear" w:color="auto" w:fill="auto"/>
            <w:tcMar>
              <w:top w:w="15" w:type="dxa"/>
              <w:left w:w="15" w:type="dxa"/>
              <w:bottom w:w="0" w:type="dxa"/>
              <w:right w:w="15" w:type="dxa"/>
            </w:tcMar>
            <w:vAlign w:val="center"/>
            <w:hideMark/>
          </w:tcPr>
          <w:p w14:paraId="2CF093B4" w14:textId="77777777" w:rsidR="004F3976" w:rsidRDefault="004F3976" w:rsidP="00F701AC">
            <w:pPr>
              <w:spacing w:line="240" w:lineRule="auto"/>
              <w:jc w:val="center"/>
              <w:rPr>
                <w:sz w:val="20"/>
                <w:szCs w:val="20"/>
              </w:rPr>
            </w:pPr>
            <w:r>
              <w:rPr>
                <w:sz w:val="20"/>
                <w:szCs w:val="20"/>
              </w:rPr>
              <w:t>NA</w:t>
            </w:r>
          </w:p>
        </w:tc>
        <w:tc>
          <w:tcPr>
            <w:tcW w:w="737" w:type="dxa"/>
            <w:tcBorders>
              <w:top w:val="nil"/>
              <w:left w:val="nil"/>
              <w:bottom w:val="nil"/>
              <w:right w:val="nil"/>
            </w:tcBorders>
            <w:shd w:val="clear" w:color="auto" w:fill="auto"/>
            <w:tcMar>
              <w:top w:w="15" w:type="dxa"/>
              <w:left w:w="15" w:type="dxa"/>
              <w:bottom w:w="0" w:type="dxa"/>
              <w:right w:w="15" w:type="dxa"/>
            </w:tcMar>
            <w:vAlign w:val="center"/>
            <w:hideMark/>
          </w:tcPr>
          <w:p w14:paraId="245F3E0E" w14:textId="77777777" w:rsidR="004F3976" w:rsidRDefault="004F3976" w:rsidP="00F701AC">
            <w:pPr>
              <w:spacing w:line="240" w:lineRule="auto"/>
              <w:jc w:val="right"/>
              <w:rPr>
                <w:sz w:val="20"/>
                <w:szCs w:val="20"/>
              </w:rPr>
            </w:pPr>
          </w:p>
        </w:tc>
        <w:tc>
          <w:tcPr>
            <w:tcW w:w="1984" w:type="dxa"/>
            <w:tcBorders>
              <w:top w:val="nil"/>
              <w:left w:val="nil"/>
              <w:bottom w:val="nil"/>
              <w:right w:val="nil"/>
            </w:tcBorders>
            <w:shd w:val="clear" w:color="auto" w:fill="auto"/>
            <w:tcMar>
              <w:top w:w="15" w:type="dxa"/>
              <w:left w:w="15" w:type="dxa"/>
              <w:bottom w:w="0" w:type="dxa"/>
              <w:right w:w="15" w:type="dxa"/>
            </w:tcMar>
            <w:vAlign w:val="center"/>
            <w:hideMark/>
          </w:tcPr>
          <w:p w14:paraId="74DC5482" w14:textId="77777777" w:rsidR="004F3976" w:rsidRDefault="004F3976" w:rsidP="00F701AC">
            <w:pPr>
              <w:spacing w:line="240" w:lineRule="auto"/>
              <w:jc w:val="center"/>
              <w:rPr>
                <w:sz w:val="20"/>
                <w:szCs w:val="20"/>
              </w:rPr>
            </w:pPr>
            <w:r>
              <w:rPr>
                <w:sz w:val="20"/>
                <w:szCs w:val="20"/>
              </w:rPr>
              <w:t>NA</w:t>
            </w:r>
          </w:p>
        </w:tc>
        <w:tc>
          <w:tcPr>
            <w:tcW w:w="737" w:type="dxa"/>
            <w:tcBorders>
              <w:top w:val="nil"/>
              <w:left w:val="nil"/>
              <w:bottom w:val="nil"/>
              <w:right w:val="nil"/>
            </w:tcBorders>
            <w:shd w:val="clear" w:color="auto" w:fill="auto"/>
            <w:tcMar>
              <w:top w:w="15" w:type="dxa"/>
              <w:left w:w="15" w:type="dxa"/>
              <w:bottom w:w="0" w:type="dxa"/>
              <w:right w:w="15" w:type="dxa"/>
            </w:tcMar>
            <w:vAlign w:val="center"/>
            <w:hideMark/>
          </w:tcPr>
          <w:p w14:paraId="43A2EC9F" w14:textId="77777777" w:rsidR="004F3976" w:rsidRDefault="004F3976" w:rsidP="00F701AC">
            <w:pPr>
              <w:spacing w:line="240" w:lineRule="auto"/>
              <w:jc w:val="right"/>
              <w:rPr>
                <w:sz w:val="20"/>
                <w:szCs w:val="20"/>
              </w:rPr>
            </w:pPr>
          </w:p>
        </w:tc>
      </w:tr>
      <w:tr w:rsidR="004F3976" w14:paraId="2EEB346A" w14:textId="77777777" w:rsidTr="00F701AC">
        <w:trPr>
          <w:trHeight w:val="20"/>
        </w:trPr>
        <w:tc>
          <w:tcPr>
            <w:tcW w:w="0" w:type="auto"/>
            <w:vMerge/>
            <w:tcBorders>
              <w:top w:val="single" w:sz="18" w:space="0" w:color="000000"/>
              <w:left w:val="nil"/>
              <w:bottom w:val="single" w:sz="18" w:space="0" w:color="000000"/>
              <w:right w:val="nil"/>
            </w:tcBorders>
            <w:vAlign w:val="center"/>
            <w:hideMark/>
          </w:tcPr>
          <w:p w14:paraId="616B7DAF" w14:textId="77777777" w:rsidR="004F3976" w:rsidRDefault="004F3976" w:rsidP="00F701AC">
            <w:pPr>
              <w:spacing w:line="240" w:lineRule="auto"/>
              <w:rPr>
                <w:sz w:val="20"/>
                <w:szCs w:val="20"/>
              </w:rPr>
            </w:pPr>
          </w:p>
        </w:tc>
        <w:tc>
          <w:tcPr>
            <w:tcW w:w="1134" w:type="dxa"/>
            <w:tcBorders>
              <w:top w:val="nil"/>
              <w:left w:val="nil"/>
              <w:right w:val="nil"/>
            </w:tcBorders>
            <w:shd w:val="clear" w:color="auto" w:fill="auto"/>
            <w:tcMar>
              <w:top w:w="15" w:type="dxa"/>
              <w:left w:w="15" w:type="dxa"/>
              <w:bottom w:w="0" w:type="dxa"/>
              <w:right w:w="15" w:type="dxa"/>
            </w:tcMar>
            <w:vAlign w:val="center"/>
            <w:hideMark/>
          </w:tcPr>
          <w:p w14:paraId="73C185DA" w14:textId="77777777" w:rsidR="004F3976" w:rsidRDefault="004F3976" w:rsidP="00F701AC">
            <w:pPr>
              <w:spacing w:line="240" w:lineRule="auto"/>
              <w:jc w:val="center"/>
              <w:rPr>
                <w:sz w:val="20"/>
                <w:szCs w:val="20"/>
              </w:rPr>
            </w:pPr>
          </w:p>
        </w:tc>
        <w:tc>
          <w:tcPr>
            <w:tcW w:w="1247" w:type="dxa"/>
            <w:tcBorders>
              <w:top w:val="nil"/>
              <w:left w:val="nil"/>
              <w:right w:val="nil"/>
            </w:tcBorders>
            <w:shd w:val="clear" w:color="auto" w:fill="auto"/>
            <w:tcMar>
              <w:top w:w="15" w:type="dxa"/>
              <w:left w:w="15" w:type="dxa"/>
              <w:bottom w:w="0" w:type="dxa"/>
              <w:right w:w="15" w:type="dxa"/>
            </w:tcMar>
            <w:vAlign w:val="center"/>
            <w:hideMark/>
          </w:tcPr>
          <w:p w14:paraId="6238EFE2" w14:textId="77777777" w:rsidR="004F3976" w:rsidRDefault="004F3976" w:rsidP="00F701AC">
            <w:pPr>
              <w:spacing w:line="240" w:lineRule="auto"/>
              <w:jc w:val="center"/>
              <w:rPr>
                <w:sz w:val="20"/>
                <w:szCs w:val="20"/>
              </w:rPr>
            </w:pPr>
          </w:p>
        </w:tc>
        <w:tc>
          <w:tcPr>
            <w:tcW w:w="1247" w:type="dxa"/>
            <w:tcBorders>
              <w:top w:val="nil"/>
              <w:left w:val="nil"/>
              <w:right w:val="nil"/>
            </w:tcBorders>
            <w:shd w:val="clear" w:color="auto" w:fill="auto"/>
            <w:tcMar>
              <w:top w:w="15" w:type="dxa"/>
              <w:left w:w="15" w:type="dxa"/>
              <w:bottom w:w="0" w:type="dxa"/>
              <w:right w:w="15" w:type="dxa"/>
            </w:tcMar>
            <w:vAlign w:val="center"/>
            <w:hideMark/>
          </w:tcPr>
          <w:p w14:paraId="3D579C53" w14:textId="77777777" w:rsidR="004F3976" w:rsidRDefault="004F3976" w:rsidP="00F701AC">
            <w:pPr>
              <w:spacing w:line="240" w:lineRule="auto"/>
              <w:jc w:val="left"/>
              <w:rPr>
                <w:sz w:val="20"/>
                <w:szCs w:val="20"/>
              </w:rPr>
            </w:pPr>
            <w:r>
              <w:rPr>
                <w:sz w:val="20"/>
                <w:szCs w:val="20"/>
              </w:rPr>
              <w:t>HTN</w:t>
            </w:r>
          </w:p>
        </w:tc>
        <w:tc>
          <w:tcPr>
            <w:tcW w:w="1984" w:type="dxa"/>
            <w:tcBorders>
              <w:top w:val="nil"/>
              <w:left w:val="nil"/>
              <w:right w:val="nil"/>
            </w:tcBorders>
            <w:shd w:val="clear" w:color="auto" w:fill="auto"/>
            <w:tcMar>
              <w:top w:w="12" w:type="dxa"/>
              <w:left w:w="12" w:type="dxa"/>
              <w:bottom w:w="0" w:type="dxa"/>
              <w:right w:w="12" w:type="dxa"/>
            </w:tcMar>
            <w:vAlign w:val="center"/>
            <w:hideMark/>
          </w:tcPr>
          <w:p w14:paraId="6514F338" w14:textId="77777777" w:rsidR="004F3976" w:rsidRDefault="004F3976" w:rsidP="00F701AC">
            <w:pPr>
              <w:spacing w:line="240" w:lineRule="auto"/>
              <w:jc w:val="center"/>
              <w:rPr>
                <w:sz w:val="20"/>
                <w:szCs w:val="20"/>
              </w:rPr>
            </w:pPr>
            <w:r>
              <w:rPr>
                <w:sz w:val="20"/>
                <w:szCs w:val="20"/>
              </w:rPr>
              <w:t>0.85 (0.19-1.48)</w:t>
            </w:r>
          </w:p>
        </w:tc>
        <w:tc>
          <w:tcPr>
            <w:tcW w:w="737" w:type="dxa"/>
            <w:tcBorders>
              <w:top w:val="nil"/>
              <w:left w:val="nil"/>
              <w:right w:val="nil"/>
            </w:tcBorders>
            <w:shd w:val="clear" w:color="auto" w:fill="auto"/>
            <w:tcMar>
              <w:top w:w="12" w:type="dxa"/>
              <w:left w:w="12" w:type="dxa"/>
              <w:bottom w:w="0" w:type="dxa"/>
              <w:right w:w="12" w:type="dxa"/>
            </w:tcMar>
            <w:vAlign w:val="center"/>
            <w:hideMark/>
          </w:tcPr>
          <w:p w14:paraId="6FC387BA" w14:textId="77777777" w:rsidR="004F3976" w:rsidRDefault="004F3976" w:rsidP="00F701AC">
            <w:pPr>
              <w:spacing w:line="240" w:lineRule="auto"/>
              <w:jc w:val="right"/>
              <w:rPr>
                <w:sz w:val="20"/>
                <w:szCs w:val="20"/>
              </w:rPr>
            </w:pPr>
            <w:r>
              <w:rPr>
                <w:sz w:val="20"/>
                <w:szCs w:val="20"/>
              </w:rPr>
              <w:t>0.565</w:t>
            </w:r>
          </w:p>
        </w:tc>
        <w:tc>
          <w:tcPr>
            <w:tcW w:w="1984" w:type="dxa"/>
            <w:tcBorders>
              <w:top w:val="nil"/>
              <w:left w:val="nil"/>
              <w:right w:val="nil"/>
            </w:tcBorders>
            <w:shd w:val="clear" w:color="auto" w:fill="auto"/>
            <w:tcMar>
              <w:top w:w="12" w:type="dxa"/>
              <w:left w:w="12" w:type="dxa"/>
              <w:bottom w:w="0" w:type="dxa"/>
              <w:right w:w="12" w:type="dxa"/>
            </w:tcMar>
            <w:vAlign w:val="center"/>
            <w:hideMark/>
          </w:tcPr>
          <w:p w14:paraId="3B3AE959" w14:textId="77777777" w:rsidR="004F3976" w:rsidRDefault="004F3976" w:rsidP="00F701AC">
            <w:pPr>
              <w:spacing w:line="240" w:lineRule="auto"/>
              <w:jc w:val="center"/>
              <w:rPr>
                <w:sz w:val="20"/>
                <w:szCs w:val="20"/>
              </w:rPr>
            </w:pPr>
            <w:r>
              <w:rPr>
                <w:sz w:val="20"/>
                <w:szCs w:val="20"/>
              </w:rPr>
              <w:t>1.88 (0.96-3.70)</w:t>
            </w:r>
          </w:p>
        </w:tc>
        <w:tc>
          <w:tcPr>
            <w:tcW w:w="737" w:type="dxa"/>
            <w:tcBorders>
              <w:top w:val="nil"/>
              <w:left w:val="nil"/>
              <w:right w:val="nil"/>
            </w:tcBorders>
            <w:shd w:val="clear" w:color="auto" w:fill="auto"/>
            <w:tcMar>
              <w:top w:w="12" w:type="dxa"/>
              <w:left w:w="12" w:type="dxa"/>
              <w:bottom w:w="0" w:type="dxa"/>
              <w:right w:w="12" w:type="dxa"/>
            </w:tcMar>
            <w:vAlign w:val="center"/>
            <w:hideMark/>
          </w:tcPr>
          <w:p w14:paraId="5E16E20F" w14:textId="77777777" w:rsidR="004F3976" w:rsidRDefault="004F3976" w:rsidP="00F701AC">
            <w:pPr>
              <w:spacing w:line="240" w:lineRule="auto"/>
              <w:jc w:val="right"/>
              <w:rPr>
                <w:sz w:val="20"/>
                <w:szCs w:val="20"/>
              </w:rPr>
            </w:pPr>
            <w:r>
              <w:rPr>
                <w:sz w:val="20"/>
                <w:szCs w:val="20"/>
              </w:rPr>
              <w:t>0.067</w:t>
            </w:r>
          </w:p>
        </w:tc>
      </w:tr>
      <w:tr w:rsidR="004F3976" w14:paraId="3D931F4F" w14:textId="77777777" w:rsidTr="00F701AC">
        <w:trPr>
          <w:trHeight w:val="20"/>
        </w:trPr>
        <w:tc>
          <w:tcPr>
            <w:tcW w:w="0" w:type="auto"/>
            <w:vMerge/>
            <w:tcBorders>
              <w:top w:val="single" w:sz="18" w:space="0" w:color="000000"/>
              <w:left w:val="nil"/>
              <w:bottom w:val="single" w:sz="18" w:space="0" w:color="000000"/>
              <w:right w:val="nil"/>
            </w:tcBorders>
            <w:vAlign w:val="center"/>
            <w:hideMark/>
          </w:tcPr>
          <w:p w14:paraId="10468D9E" w14:textId="77777777" w:rsidR="004F3976" w:rsidRDefault="004F3976" w:rsidP="00F701AC">
            <w:pPr>
              <w:spacing w:line="240" w:lineRule="auto"/>
              <w:rPr>
                <w:sz w:val="20"/>
                <w:szCs w:val="20"/>
              </w:rPr>
            </w:pPr>
          </w:p>
        </w:tc>
        <w:tc>
          <w:tcPr>
            <w:tcW w:w="1134"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7DB3A855" w14:textId="77777777" w:rsidR="004F3976" w:rsidRDefault="004F3976" w:rsidP="00F701AC">
            <w:pPr>
              <w:spacing w:line="240" w:lineRule="auto"/>
              <w:jc w:val="center"/>
              <w:rPr>
                <w:sz w:val="20"/>
                <w:szCs w:val="20"/>
              </w:rPr>
            </w:pPr>
          </w:p>
        </w:tc>
        <w:tc>
          <w:tcPr>
            <w:tcW w:w="1247"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704DBF16" w14:textId="77777777" w:rsidR="004F3976" w:rsidRDefault="004F3976" w:rsidP="00F701AC">
            <w:pPr>
              <w:spacing w:line="240" w:lineRule="auto"/>
              <w:jc w:val="center"/>
              <w:rPr>
                <w:sz w:val="20"/>
                <w:szCs w:val="20"/>
              </w:rPr>
            </w:pPr>
          </w:p>
        </w:tc>
        <w:tc>
          <w:tcPr>
            <w:tcW w:w="1247"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71A892B8" w14:textId="77777777" w:rsidR="004F3976" w:rsidRDefault="004F3976" w:rsidP="00F701AC">
            <w:pPr>
              <w:spacing w:line="240" w:lineRule="auto"/>
              <w:jc w:val="left"/>
              <w:rPr>
                <w:sz w:val="20"/>
                <w:szCs w:val="20"/>
              </w:rPr>
            </w:pPr>
            <w:r>
              <w:rPr>
                <w:sz w:val="20"/>
                <w:szCs w:val="20"/>
              </w:rPr>
              <w:t>DM</w:t>
            </w:r>
          </w:p>
        </w:tc>
        <w:tc>
          <w:tcPr>
            <w:tcW w:w="1984" w:type="dxa"/>
            <w:tcBorders>
              <w:top w:val="nil"/>
              <w:left w:val="nil"/>
              <w:bottom w:val="single" w:sz="4" w:space="0" w:color="auto"/>
              <w:right w:val="nil"/>
            </w:tcBorders>
            <w:shd w:val="clear" w:color="auto" w:fill="auto"/>
            <w:tcMar>
              <w:top w:w="12" w:type="dxa"/>
              <w:left w:w="12" w:type="dxa"/>
              <w:bottom w:w="0" w:type="dxa"/>
              <w:right w:w="12" w:type="dxa"/>
            </w:tcMar>
            <w:vAlign w:val="center"/>
            <w:hideMark/>
          </w:tcPr>
          <w:p w14:paraId="6B11940D" w14:textId="77777777" w:rsidR="004F3976" w:rsidRDefault="004F3976" w:rsidP="00F701AC">
            <w:pPr>
              <w:spacing w:line="240" w:lineRule="auto"/>
              <w:jc w:val="center"/>
              <w:rPr>
                <w:sz w:val="20"/>
                <w:szCs w:val="20"/>
              </w:rPr>
            </w:pPr>
            <w:r>
              <w:rPr>
                <w:sz w:val="20"/>
                <w:szCs w:val="20"/>
              </w:rPr>
              <w:t>0.86 (0.54-1.39)</w:t>
            </w:r>
          </w:p>
        </w:tc>
        <w:tc>
          <w:tcPr>
            <w:tcW w:w="737" w:type="dxa"/>
            <w:tcBorders>
              <w:top w:val="nil"/>
              <w:left w:val="nil"/>
              <w:bottom w:val="single" w:sz="4" w:space="0" w:color="auto"/>
              <w:right w:val="nil"/>
            </w:tcBorders>
            <w:shd w:val="clear" w:color="auto" w:fill="auto"/>
            <w:tcMar>
              <w:top w:w="12" w:type="dxa"/>
              <w:left w:w="12" w:type="dxa"/>
              <w:bottom w:w="0" w:type="dxa"/>
              <w:right w:w="12" w:type="dxa"/>
            </w:tcMar>
            <w:vAlign w:val="center"/>
            <w:hideMark/>
          </w:tcPr>
          <w:p w14:paraId="1C69B6A1" w14:textId="77777777" w:rsidR="004F3976" w:rsidRDefault="004F3976" w:rsidP="00F701AC">
            <w:pPr>
              <w:spacing w:line="240" w:lineRule="auto"/>
              <w:jc w:val="right"/>
              <w:rPr>
                <w:sz w:val="20"/>
                <w:szCs w:val="20"/>
              </w:rPr>
            </w:pPr>
            <w:r>
              <w:rPr>
                <w:sz w:val="20"/>
                <w:szCs w:val="20"/>
              </w:rPr>
              <w:t>0.537</w:t>
            </w:r>
          </w:p>
        </w:tc>
        <w:tc>
          <w:tcPr>
            <w:tcW w:w="1984" w:type="dxa"/>
            <w:tcBorders>
              <w:top w:val="nil"/>
              <w:left w:val="nil"/>
              <w:bottom w:val="single" w:sz="4" w:space="0" w:color="auto"/>
              <w:right w:val="nil"/>
            </w:tcBorders>
            <w:shd w:val="clear" w:color="auto" w:fill="auto"/>
            <w:tcMar>
              <w:top w:w="12" w:type="dxa"/>
              <w:left w:w="12" w:type="dxa"/>
              <w:bottom w:w="0" w:type="dxa"/>
              <w:right w:w="12" w:type="dxa"/>
            </w:tcMar>
            <w:vAlign w:val="center"/>
            <w:hideMark/>
          </w:tcPr>
          <w:p w14:paraId="1E8FF45D" w14:textId="77777777" w:rsidR="004F3976" w:rsidRDefault="004F3976" w:rsidP="00F701AC">
            <w:pPr>
              <w:spacing w:line="240" w:lineRule="auto"/>
              <w:jc w:val="center"/>
              <w:rPr>
                <w:sz w:val="20"/>
                <w:szCs w:val="20"/>
              </w:rPr>
            </w:pPr>
            <w:r>
              <w:rPr>
                <w:sz w:val="20"/>
                <w:szCs w:val="20"/>
              </w:rPr>
              <w:t>1.24 (0.74-2.07)</w:t>
            </w:r>
          </w:p>
        </w:tc>
        <w:tc>
          <w:tcPr>
            <w:tcW w:w="737" w:type="dxa"/>
            <w:tcBorders>
              <w:top w:val="nil"/>
              <w:left w:val="nil"/>
              <w:bottom w:val="single" w:sz="4" w:space="0" w:color="auto"/>
              <w:right w:val="nil"/>
            </w:tcBorders>
            <w:shd w:val="clear" w:color="auto" w:fill="auto"/>
            <w:tcMar>
              <w:top w:w="12" w:type="dxa"/>
              <w:left w:w="12" w:type="dxa"/>
              <w:bottom w:w="0" w:type="dxa"/>
              <w:right w:w="12" w:type="dxa"/>
            </w:tcMar>
            <w:vAlign w:val="center"/>
            <w:hideMark/>
          </w:tcPr>
          <w:p w14:paraId="139E5E44" w14:textId="77777777" w:rsidR="004F3976" w:rsidRDefault="004F3976" w:rsidP="00F701AC">
            <w:pPr>
              <w:spacing w:line="240" w:lineRule="auto"/>
              <w:jc w:val="right"/>
              <w:rPr>
                <w:sz w:val="20"/>
                <w:szCs w:val="20"/>
              </w:rPr>
            </w:pPr>
            <w:r>
              <w:rPr>
                <w:sz w:val="20"/>
                <w:szCs w:val="20"/>
              </w:rPr>
              <w:t>0.418</w:t>
            </w:r>
          </w:p>
        </w:tc>
      </w:tr>
      <w:tr w:rsidR="004F3976" w14:paraId="5D8EDB47" w14:textId="77777777" w:rsidTr="00F701AC">
        <w:trPr>
          <w:trHeight w:val="20"/>
        </w:trPr>
        <w:tc>
          <w:tcPr>
            <w:tcW w:w="0" w:type="auto"/>
            <w:vMerge/>
            <w:tcBorders>
              <w:top w:val="single" w:sz="18" w:space="0" w:color="000000"/>
              <w:left w:val="nil"/>
              <w:bottom w:val="single" w:sz="18" w:space="0" w:color="000000"/>
              <w:right w:val="nil"/>
            </w:tcBorders>
            <w:vAlign w:val="center"/>
            <w:hideMark/>
          </w:tcPr>
          <w:p w14:paraId="5024F3EA" w14:textId="77777777" w:rsidR="004F3976" w:rsidRDefault="004F3976" w:rsidP="00F701AC">
            <w:pPr>
              <w:spacing w:line="240" w:lineRule="auto"/>
              <w:rPr>
                <w:sz w:val="20"/>
                <w:szCs w:val="20"/>
              </w:rPr>
            </w:pPr>
          </w:p>
        </w:tc>
        <w:tc>
          <w:tcPr>
            <w:tcW w:w="1134"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34AE2629" w14:textId="77777777" w:rsidR="004F3976" w:rsidRDefault="004F3976" w:rsidP="00F701AC">
            <w:pPr>
              <w:spacing w:line="240" w:lineRule="auto"/>
              <w:jc w:val="center"/>
              <w:rPr>
                <w:sz w:val="20"/>
                <w:szCs w:val="20"/>
              </w:rPr>
            </w:pPr>
            <w:r>
              <w:rPr>
                <w:sz w:val="20"/>
                <w:szCs w:val="20"/>
              </w:rPr>
              <w:t>Model 2</w:t>
            </w:r>
          </w:p>
        </w:tc>
        <w:tc>
          <w:tcPr>
            <w:tcW w:w="1247"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17FAB7AE" w14:textId="77777777" w:rsidR="004F3976" w:rsidRDefault="004F3976" w:rsidP="00F701AC">
            <w:pPr>
              <w:spacing w:line="240" w:lineRule="auto"/>
              <w:jc w:val="center"/>
              <w:rPr>
                <w:sz w:val="20"/>
                <w:szCs w:val="20"/>
              </w:rPr>
            </w:pPr>
            <w:r>
              <w:rPr>
                <w:sz w:val="20"/>
                <w:szCs w:val="20"/>
              </w:rPr>
              <w:t>72 / 136</w:t>
            </w:r>
          </w:p>
        </w:tc>
        <w:tc>
          <w:tcPr>
            <w:tcW w:w="1247"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08655E50" w14:textId="77777777" w:rsidR="004F3976" w:rsidRDefault="004F3976" w:rsidP="00F701AC">
            <w:pPr>
              <w:spacing w:line="240" w:lineRule="auto"/>
              <w:jc w:val="left"/>
              <w:rPr>
                <w:sz w:val="20"/>
                <w:szCs w:val="20"/>
              </w:rPr>
            </w:pPr>
            <w:r>
              <w:rPr>
                <w:sz w:val="20"/>
                <w:szCs w:val="20"/>
              </w:rPr>
              <w:t>Sex</w:t>
            </w:r>
          </w:p>
        </w:tc>
        <w:tc>
          <w:tcPr>
            <w:tcW w:w="1984"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33DFDD35" w14:textId="77777777" w:rsidR="004F3976" w:rsidRDefault="004F3976" w:rsidP="00F701AC">
            <w:pPr>
              <w:spacing w:line="240" w:lineRule="auto"/>
              <w:jc w:val="center"/>
              <w:rPr>
                <w:sz w:val="20"/>
                <w:szCs w:val="20"/>
              </w:rPr>
            </w:pPr>
            <w:r>
              <w:rPr>
                <w:sz w:val="20"/>
                <w:szCs w:val="20"/>
              </w:rPr>
              <w:t>1.56 (0.95-2.57)</w:t>
            </w:r>
          </w:p>
        </w:tc>
        <w:tc>
          <w:tcPr>
            <w:tcW w:w="737"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2E36124C" w14:textId="77777777" w:rsidR="004F3976" w:rsidRDefault="004F3976" w:rsidP="00F701AC">
            <w:pPr>
              <w:spacing w:line="240" w:lineRule="auto"/>
              <w:jc w:val="right"/>
              <w:rPr>
                <w:sz w:val="20"/>
                <w:szCs w:val="20"/>
              </w:rPr>
            </w:pPr>
            <w:r>
              <w:rPr>
                <w:sz w:val="20"/>
                <w:szCs w:val="20"/>
              </w:rPr>
              <w:t>0.079</w:t>
            </w:r>
          </w:p>
        </w:tc>
        <w:tc>
          <w:tcPr>
            <w:tcW w:w="1984"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6B68B17E" w14:textId="77777777" w:rsidR="004F3976" w:rsidRDefault="004F3976" w:rsidP="00F701AC">
            <w:pPr>
              <w:spacing w:line="240" w:lineRule="auto"/>
              <w:jc w:val="center"/>
              <w:rPr>
                <w:sz w:val="20"/>
                <w:szCs w:val="20"/>
              </w:rPr>
            </w:pPr>
            <w:r>
              <w:rPr>
                <w:bCs/>
                <w:sz w:val="20"/>
                <w:szCs w:val="20"/>
              </w:rPr>
              <w:t>0.44 (0.25-0.77)</w:t>
            </w:r>
          </w:p>
        </w:tc>
        <w:tc>
          <w:tcPr>
            <w:tcW w:w="737"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2A6E1E58" w14:textId="77777777" w:rsidR="004F3976" w:rsidRDefault="004F3976" w:rsidP="00F701AC">
            <w:pPr>
              <w:spacing w:line="240" w:lineRule="auto"/>
              <w:jc w:val="right"/>
              <w:rPr>
                <w:sz w:val="20"/>
                <w:szCs w:val="20"/>
              </w:rPr>
            </w:pPr>
            <w:r>
              <w:rPr>
                <w:bCs/>
                <w:sz w:val="20"/>
                <w:szCs w:val="20"/>
              </w:rPr>
              <w:t>0.004</w:t>
            </w:r>
          </w:p>
        </w:tc>
      </w:tr>
      <w:tr w:rsidR="004F3976" w14:paraId="1DA2F2C9" w14:textId="77777777" w:rsidTr="00F701AC">
        <w:trPr>
          <w:trHeight w:val="20"/>
        </w:trPr>
        <w:tc>
          <w:tcPr>
            <w:tcW w:w="0" w:type="auto"/>
            <w:vMerge/>
            <w:tcBorders>
              <w:top w:val="single" w:sz="18" w:space="0" w:color="000000"/>
              <w:left w:val="nil"/>
              <w:bottom w:val="single" w:sz="18" w:space="0" w:color="000000"/>
              <w:right w:val="nil"/>
            </w:tcBorders>
            <w:vAlign w:val="center"/>
            <w:hideMark/>
          </w:tcPr>
          <w:p w14:paraId="4C7F0D4E" w14:textId="77777777" w:rsidR="004F3976" w:rsidRDefault="004F3976" w:rsidP="00F701AC">
            <w:pPr>
              <w:spacing w:line="240" w:lineRule="auto"/>
              <w:rPr>
                <w:sz w:val="20"/>
                <w:szCs w:val="20"/>
              </w:rPr>
            </w:pPr>
          </w:p>
        </w:tc>
        <w:tc>
          <w:tcPr>
            <w:tcW w:w="1134" w:type="dxa"/>
            <w:tcBorders>
              <w:top w:val="nil"/>
              <w:left w:val="nil"/>
              <w:bottom w:val="nil"/>
              <w:right w:val="nil"/>
            </w:tcBorders>
            <w:shd w:val="clear" w:color="auto" w:fill="auto"/>
            <w:tcMar>
              <w:top w:w="15" w:type="dxa"/>
              <w:left w:w="15" w:type="dxa"/>
              <w:bottom w:w="0" w:type="dxa"/>
              <w:right w:w="15" w:type="dxa"/>
            </w:tcMar>
            <w:vAlign w:val="center"/>
            <w:hideMark/>
          </w:tcPr>
          <w:p w14:paraId="412E535C" w14:textId="77777777" w:rsidR="004F3976" w:rsidRDefault="004F3976" w:rsidP="00F701AC">
            <w:pPr>
              <w:spacing w:line="240" w:lineRule="auto"/>
              <w:jc w:val="center"/>
              <w:rPr>
                <w:sz w:val="20"/>
                <w:szCs w:val="20"/>
              </w:rPr>
            </w:pPr>
          </w:p>
        </w:tc>
        <w:tc>
          <w:tcPr>
            <w:tcW w:w="1247" w:type="dxa"/>
            <w:tcBorders>
              <w:top w:val="nil"/>
              <w:left w:val="nil"/>
              <w:bottom w:val="nil"/>
              <w:right w:val="nil"/>
            </w:tcBorders>
            <w:shd w:val="clear" w:color="auto" w:fill="auto"/>
            <w:tcMar>
              <w:top w:w="15" w:type="dxa"/>
              <w:left w:w="15" w:type="dxa"/>
              <w:bottom w:w="0" w:type="dxa"/>
              <w:right w:w="15" w:type="dxa"/>
            </w:tcMar>
            <w:vAlign w:val="center"/>
            <w:hideMark/>
          </w:tcPr>
          <w:p w14:paraId="2940CB16" w14:textId="77777777" w:rsidR="004F3976" w:rsidRDefault="004F3976" w:rsidP="00F701AC">
            <w:pPr>
              <w:spacing w:line="240" w:lineRule="auto"/>
              <w:jc w:val="center"/>
              <w:rPr>
                <w:sz w:val="20"/>
                <w:szCs w:val="20"/>
              </w:rPr>
            </w:pPr>
          </w:p>
        </w:tc>
        <w:tc>
          <w:tcPr>
            <w:tcW w:w="1247" w:type="dxa"/>
            <w:tcBorders>
              <w:top w:val="nil"/>
              <w:left w:val="nil"/>
              <w:bottom w:val="nil"/>
              <w:right w:val="nil"/>
            </w:tcBorders>
            <w:shd w:val="clear" w:color="auto" w:fill="auto"/>
            <w:tcMar>
              <w:top w:w="15" w:type="dxa"/>
              <w:left w:w="15" w:type="dxa"/>
              <w:bottom w:w="0" w:type="dxa"/>
              <w:right w:w="15" w:type="dxa"/>
            </w:tcMar>
            <w:vAlign w:val="center"/>
            <w:hideMark/>
          </w:tcPr>
          <w:p w14:paraId="35BBDC97" w14:textId="77777777" w:rsidR="004F3976" w:rsidRDefault="004F3976" w:rsidP="00F701AC">
            <w:pPr>
              <w:spacing w:line="240" w:lineRule="auto"/>
              <w:jc w:val="left"/>
              <w:rPr>
                <w:sz w:val="20"/>
                <w:szCs w:val="20"/>
              </w:rPr>
            </w:pPr>
            <w:r>
              <w:rPr>
                <w:sz w:val="20"/>
                <w:szCs w:val="20"/>
              </w:rPr>
              <w:t xml:space="preserve">Age, 10 </w:t>
            </w:r>
            <w:proofErr w:type="spellStart"/>
            <w:r>
              <w:rPr>
                <w:sz w:val="20"/>
                <w:szCs w:val="20"/>
              </w:rPr>
              <w:t>yr</w:t>
            </w:r>
            <w:proofErr w:type="spellEnd"/>
          </w:p>
        </w:tc>
        <w:tc>
          <w:tcPr>
            <w:tcW w:w="1984" w:type="dxa"/>
            <w:tcBorders>
              <w:top w:val="nil"/>
              <w:left w:val="nil"/>
              <w:bottom w:val="nil"/>
              <w:right w:val="nil"/>
            </w:tcBorders>
            <w:shd w:val="clear" w:color="auto" w:fill="auto"/>
            <w:tcMar>
              <w:top w:w="15" w:type="dxa"/>
              <w:left w:w="15" w:type="dxa"/>
              <w:bottom w:w="0" w:type="dxa"/>
              <w:right w:w="15" w:type="dxa"/>
            </w:tcMar>
            <w:vAlign w:val="center"/>
            <w:hideMark/>
          </w:tcPr>
          <w:p w14:paraId="030A5F48" w14:textId="77777777" w:rsidR="004F3976" w:rsidRDefault="004F3976" w:rsidP="00F701AC">
            <w:pPr>
              <w:spacing w:line="240" w:lineRule="auto"/>
              <w:jc w:val="center"/>
              <w:rPr>
                <w:sz w:val="20"/>
                <w:szCs w:val="20"/>
              </w:rPr>
            </w:pPr>
            <w:r>
              <w:rPr>
                <w:bCs/>
                <w:sz w:val="20"/>
                <w:szCs w:val="20"/>
              </w:rPr>
              <w:t>0.26 (0.19-0.35)</w:t>
            </w:r>
          </w:p>
        </w:tc>
        <w:tc>
          <w:tcPr>
            <w:tcW w:w="737" w:type="dxa"/>
            <w:tcBorders>
              <w:top w:val="nil"/>
              <w:left w:val="nil"/>
              <w:bottom w:val="nil"/>
              <w:right w:val="nil"/>
            </w:tcBorders>
            <w:shd w:val="clear" w:color="auto" w:fill="auto"/>
            <w:tcMar>
              <w:top w:w="15" w:type="dxa"/>
              <w:left w:w="15" w:type="dxa"/>
              <w:bottom w:w="0" w:type="dxa"/>
              <w:right w:w="15" w:type="dxa"/>
            </w:tcMar>
            <w:vAlign w:val="center"/>
            <w:hideMark/>
          </w:tcPr>
          <w:p w14:paraId="3FF5F924" w14:textId="77777777" w:rsidR="004F3976" w:rsidRDefault="004F3976" w:rsidP="00F701AC">
            <w:pPr>
              <w:spacing w:line="240" w:lineRule="auto"/>
              <w:jc w:val="right"/>
              <w:rPr>
                <w:sz w:val="20"/>
                <w:szCs w:val="20"/>
              </w:rPr>
            </w:pPr>
            <w:r>
              <w:rPr>
                <w:bCs/>
                <w:sz w:val="20"/>
                <w:szCs w:val="20"/>
              </w:rPr>
              <w:t>&lt;0.001</w:t>
            </w:r>
          </w:p>
        </w:tc>
        <w:tc>
          <w:tcPr>
            <w:tcW w:w="1984" w:type="dxa"/>
            <w:tcBorders>
              <w:top w:val="nil"/>
              <w:left w:val="nil"/>
              <w:bottom w:val="nil"/>
              <w:right w:val="nil"/>
            </w:tcBorders>
            <w:shd w:val="clear" w:color="auto" w:fill="auto"/>
            <w:tcMar>
              <w:top w:w="15" w:type="dxa"/>
              <w:left w:w="15" w:type="dxa"/>
              <w:bottom w:w="0" w:type="dxa"/>
              <w:right w:w="15" w:type="dxa"/>
            </w:tcMar>
            <w:vAlign w:val="center"/>
            <w:hideMark/>
          </w:tcPr>
          <w:p w14:paraId="5A63A575" w14:textId="77777777" w:rsidR="004F3976" w:rsidRDefault="004F3976" w:rsidP="00F701AC">
            <w:pPr>
              <w:spacing w:line="240" w:lineRule="auto"/>
              <w:jc w:val="center"/>
              <w:rPr>
                <w:sz w:val="20"/>
                <w:szCs w:val="20"/>
              </w:rPr>
            </w:pPr>
            <w:r>
              <w:rPr>
                <w:bCs/>
                <w:sz w:val="20"/>
                <w:szCs w:val="20"/>
              </w:rPr>
              <w:t>0.31 (0.22-0.45)</w:t>
            </w:r>
          </w:p>
        </w:tc>
        <w:tc>
          <w:tcPr>
            <w:tcW w:w="737" w:type="dxa"/>
            <w:tcBorders>
              <w:top w:val="nil"/>
              <w:left w:val="nil"/>
              <w:bottom w:val="nil"/>
              <w:right w:val="nil"/>
            </w:tcBorders>
            <w:shd w:val="clear" w:color="auto" w:fill="auto"/>
            <w:tcMar>
              <w:top w:w="15" w:type="dxa"/>
              <w:left w:w="15" w:type="dxa"/>
              <w:bottom w:w="0" w:type="dxa"/>
              <w:right w:w="15" w:type="dxa"/>
            </w:tcMar>
            <w:vAlign w:val="center"/>
            <w:hideMark/>
          </w:tcPr>
          <w:p w14:paraId="3BCF6002" w14:textId="77777777" w:rsidR="004F3976" w:rsidRDefault="004F3976" w:rsidP="00F701AC">
            <w:pPr>
              <w:spacing w:line="240" w:lineRule="auto"/>
              <w:jc w:val="right"/>
              <w:rPr>
                <w:sz w:val="20"/>
                <w:szCs w:val="20"/>
              </w:rPr>
            </w:pPr>
            <w:r>
              <w:rPr>
                <w:bCs/>
                <w:sz w:val="20"/>
                <w:szCs w:val="20"/>
              </w:rPr>
              <w:t>&lt;0.001</w:t>
            </w:r>
          </w:p>
        </w:tc>
      </w:tr>
      <w:tr w:rsidR="004F3976" w14:paraId="75EEC3F7" w14:textId="77777777" w:rsidTr="00F701AC">
        <w:trPr>
          <w:trHeight w:val="20"/>
        </w:trPr>
        <w:tc>
          <w:tcPr>
            <w:tcW w:w="0" w:type="auto"/>
            <w:vMerge/>
            <w:tcBorders>
              <w:top w:val="single" w:sz="18" w:space="0" w:color="000000"/>
              <w:left w:val="nil"/>
              <w:bottom w:val="single" w:sz="18" w:space="0" w:color="000000"/>
              <w:right w:val="nil"/>
            </w:tcBorders>
            <w:vAlign w:val="center"/>
            <w:hideMark/>
          </w:tcPr>
          <w:p w14:paraId="0F48DC7E" w14:textId="77777777" w:rsidR="004F3976" w:rsidRDefault="004F3976" w:rsidP="00F701AC">
            <w:pPr>
              <w:spacing w:line="240" w:lineRule="auto"/>
              <w:rPr>
                <w:sz w:val="20"/>
                <w:szCs w:val="20"/>
              </w:rPr>
            </w:pPr>
          </w:p>
        </w:tc>
        <w:tc>
          <w:tcPr>
            <w:tcW w:w="1134" w:type="dxa"/>
            <w:tcBorders>
              <w:top w:val="nil"/>
              <w:left w:val="nil"/>
              <w:bottom w:val="nil"/>
              <w:right w:val="nil"/>
            </w:tcBorders>
            <w:shd w:val="clear" w:color="auto" w:fill="auto"/>
            <w:tcMar>
              <w:top w:w="15" w:type="dxa"/>
              <w:left w:w="15" w:type="dxa"/>
              <w:bottom w:w="0" w:type="dxa"/>
              <w:right w:w="15" w:type="dxa"/>
            </w:tcMar>
            <w:vAlign w:val="center"/>
            <w:hideMark/>
          </w:tcPr>
          <w:p w14:paraId="793F8E95" w14:textId="77777777" w:rsidR="004F3976" w:rsidRDefault="004F3976" w:rsidP="00F701AC">
            <w:pPr>
              <w:spacing w:line="240" w:lineRule="auto"/>
              <w:jc w:val="center"/>
              <w:rPr>
                <w:sz w:val="20"/>
                <w:szCs w:val="20"/>
              </w:rPr>
            </w:pPr>
          </w:p>
        </w:tc>
        <w:tc>
          <w:tcPr>
            <w:tcW w:w="1247" w:type="dxa"/>
            <w:tcBorders>
              <w:top w:val="nil"/>
              <w:left w:val="nil"/>
              <w:bottom w:val="nil"/>
              <w:right w:val="nil"/>
            </w:tcBorders>
            <w:shd w:val="clear" w:color="auto" w:fill="auto"/>
            <w:tcMar>
              <w:top w:w="15" w:type="dxa"/>
              <w:left w:w="15" w:type="dxa"/>
              <w:bottom w:w="0" w:type="dxa"/>
              <w:right w:w="15" w:type="dxa"/>
            </w:tcMar>
            <w:vAlign w:val="center"/>
            <w:hideMark/>
          </w:tcPr>
          <w:p w14:paraId="164DEEE8" w14:textId="77777777" w:rsidR="004F3976" w:rsidRDefault="004F3976" w:rsidP="00F701AC">
            <w:pPr>
              <w:spacing w:line="240" w:lineRule="auto"/>
              <w:jc w:val="center"/>
              <w:rPr>
                <w:sz w:val="20"/>
                <w:szCs w:val="20"/>
              </w:rPr>
            </w:pPr>
          </w:p>
        </w:tc>
        <w:tc>
          <w:tcPr>
            <w:tcW w:w="1247" w:type="dxa"/>
            <w:tcBorders>
              <w:top w:val="nil"/>
              <w:left w:val="nil"/>
              <w:bottom w:val="nil"/>
              <w:right w:val="nil"/>
            </w:tcBorders>
            <w:shd w:val="clear" w:color="auto" w:fill="auto"/>
            <w:tcMar>
              <w:top w:w="15" w:type="dxa"/>
              <w:left w:w="15" w:type="dxa"/>
              <w:bottom w:w="0" w:type="dxa"/>
              <w:right w:w="15" w:type="dxa"/>
            </w:tcMar>
            <w:vAlign w:val="center"/>
            <w:hideMark/>
          </w:tcPr>
          <w:p w14:paraId="46D2E8A9" w14:textId="77777777" w:rsidR="004F3976" w:rsidRDefault="004F3976" w:rsidP="00F701AC">
            <w:pPr>
              <w:spacing w:line="240" w:lineRule="auto"/>
              <w:jc w:val="left"/>
              <w:rPr>
                <w:sz w:val="20"/>
                <w:szCs w:val="20"/>
              </w:rPr>
            </w:pPr>
            <w:r>
              <w:rPr>
                <w:sz w:val="20"/>
                <w:szCs w:val="20"/>
              </w:rPr>
              <w:t>ERT</w:t>
            </w:r>
          </w:p>
        </w:tc>
        <w:tc>
          <w:tcPr>
            <w:tcW w:w="1984" w:type="dxa"/>
            <w:tcBorders>
              <w:top w:val="nil"/>
              <w:left w:val="nil"/>
              <w:bottom w:val="nil"/>
              <w:right w:val="nil"/>
            </w:tcBorders>
            <w:shd w:val="clear" w:color="auto" w:fill="auto"/>
            <w:tcMar>
              <w:top w:w="15" w:type="dxa"/>
              <w:left w:w="15" w:type="dxa"/>
              <w:bottom w:w="0" w:type="dxa"/>
              <w:right w:w="15" w:type="dxa"/>
            </w:tcMar>
            <w:vAlign w:val="center"/>
            <w:hideMark/>
          </w:tcPr>
          <w:p w14:paraId="243485F2" w14:textId="77777777" w:rsidR="004F3976" w:rsidRDefault="004F3976" w:rsidP="00F701AC">
            <w:pPr>
              <w:spacing w:line="240" w:lineRule="auto"/>
              <w:jc w:val="center"/>
              <w:rPr>
                <w:sz w:val="20"/>
                <w:szCs w:val="20"/>
              </w:rPr>
            </w:pPr>
            <w:r>
              <w:rPr>
                <w:sz w:val="20"/>
                <w:szCs w:val="20"/>
              </w:rPr>
              <w:t>Too high</w:t>
            </w:r>
            <w:r w:rsidRPr="00631B37">
              <w:rPr>
                <w:rFonts w:hint="eastAsia"/>
                <w:sz w:val="20"/>
                <w:szCs w:val="20"/>
                <w:vertAlign w:val="superscript"/>
              </w:rPr>
              <w:t>3</w:t>
            </w:r>
          </w:p>
        </w:tc>
        <w:tc>
          <w:tcPr>
            <w:tcW w:w="737" w:type="dxa"/>
            <w:tcBorders>
              <w:top w:val="nil"/>
              <w:left w:val="nil"/>
              <w:bottom w:val="nil"/>
              <w:right w:val="nil"/>
            </w:tcBorders>
            <w:shd w:val="clear" w:color="auto" w:fill="auto"/>
            <w:tcMar>
              <w:top w:w="15" w:type="dxa"/>
              <w:left w:w="15" w:type="dxa"/>
              <w:bottom w:w="0" w:type="dxa"/>
              <w:right w:w="15" w:type="dxa"/>
            </w:tcMar>
            <w:vAlign w:val="center"/>
            <w:hideMark/>
          </w:tcPr>
          <w:p w14:paraId="0E0353A2" w14:textId="77777777" w:rsidR="004F3976" w:rsidRDefault="004F3976" w:rsidP="00F701AC">
            <w:pPr>
              <w:spacing w:line="240" w:lineRule="auto"/>
              <w:jc w:val="right"/>
              <w:rPr>
                <w:sz w:val="20"/>
                <w:szCs w:val="20"/>
              </w:rPr>
            </w:pPr>
          </w:p>
        </w:tc>
        <w:tc>
          <w:tcPr>
            <w:tcW w:w="1984" w:type="dxa"/>
            <w:tcBorders>
              <w:top w:val="nil"/>
              <w:left w:val="nil"/>
              <w:bottom w:val="nil"/>
              <w:right w:val="nil"/>
            </w:tcBorders>
            <w:shd w:val="clear" w:color="auto" w:fill="auto"/>
            <w:tcMar>
              <w:top w:w="15" w:type="dxa"/>
              <w:left w:w="15" w:type="dxa"/>
              <w:bottom w:w="0" w:type="dxa"/>
              <w:right w:w="15" w:type="dxa"/>
            </w:tcMar>
            <w:vAlign w:val="center"/>
            <w:hideMark/>
          </w:tcPr>
          <w:p w14:paraId="30AC229A" w14:textId="77777777" w:rsidR="004F3976" w:rsidRDefault="004F3976" w:rsidP="00F701AC">
            <w:pPr>
              <w:spacing w:line="240" w:lineRule="auto"/>
              <w:jc w:val="center"/>
              <w:rPr>
                <w:sz w:val="20"/>
                <w:szCs w:val="20"/>
              </w:rPr>
            </w:pPr>
            <w:r>
              <w:rPr>
                <w:sz w:val="20"/>
                <w:szCs w:val="20"/>
              </w:rPr>
              <w:t>Too high</w:t>
            </w:r>
            <w:r w:rsidRPr="00631B37">
              <w:rPr>
                <w:rFonts w:hint="eastAsia"/>
                <w:sz w:val="20"/>
                <w:szCs w:val="20"/>
                <w:vertAlign w:val="superscript"/>
              </w:rPr>
              <w:t>3</w:t>
            </w:r>
          </w:p>
        </w:tc>
        <w:tc>
          <w:tcPr>
            <w:tcW w:w="737" w:type="dxa"/>
            <w:tcBorders>
              <w:top w:val="nil"/>
              <w:left w:val="nil"/>
              <w:bottom w:val="nil"/>
              <w:right w:val="nil"/>
            </w:tcBorders>
            <w:shd w:val="clear" w:color="auto" w:fill="auto"/>
            <w:tcMar>
              <w:top w:w="15" w:type="dxa"/>
              <w:left w:w="15" w:type="dxa"/>
              <w:bottom w:w="0" w:type="dxa"/>
              <w:right w:w="15" w:type="dxa"/>
            </w:tcMar>
            <w:vAlign w:val="center"/>
            <w:hideMark/>
          </w:tcPr>
          <w:p w14:paraId="56B842FD" w14:textId="77777777" w:rsidR="004F3976" w:rsidRDefault="004F3976" w:rsidP="00F701AC">
            <w:pPr>
              <w:spacing w:line="240" w:lineRule="auto"/>
              <w:jc w:val="right"/>
              <w:rPr>
                <w:sz w:val="20"/>
                <w:szCs w:val="20"/>
              </w:rPr>
            </w:pPr>
          </w:p>
        </w:tc>
      </w:tr>
      <w:tr w:rsidR="004F3976" w14:paraId="26EDF3E2" w14:textId="77777777" w:rsidTr="00F701AC">
        <w:trPr>
          <w:trHeight w:val="20"/>
        </w:trPr>
        <w:tc>
          <w:tcPr>
            <w:tcW w:w="0" w:type="auto"/>
            <w:vMerge/>
            <w:tcBorders>
              <w:top w:val="single" w:sz="18" w:space="0" w:color="000000"/>
              <w:left w:val="nil"/>
              <w:bottom w:val="single" w:sz="18" w:space="0" w:color="000000"/>
              <w:right w:val="nil"/>
            </w:tcBorders>
            <w:vAlign w:val="center"/>
            <w:hideMark/>
          </w:tcPr>
          <w:p w14:paraId="63E0D5B0" w14:textId="77777777" w:rsidR="004F3976" w:rsidRDefault="004F3976" w:rsidP="00F701AC">
            <w:pPr>
              <w:spacing w:line="240" w:lineRule="auto"/>
              <w:rPr>
                <w:sz w:val="20"/>
                <w:szCs w:val="20"/>
              </w:rPr>
            </w:pPr>
          </w:p>
        </w:tc>
        <w:tc>
          <w:tcPr>
            <w:tcW w:w="1134" w:type="dxa"/>
            <w:tcBorders>
              <w:top w:val="nil"/>
              <w:left w:val="nil"/>
              <w:right w:val="nil"/>
            </w:tcBorders>
            <w:shd w:val="clear" w:color="auto" w:fill="auto"/>
            <w:tcMar>
              <w:top w:w="15" w:type="dxa"/>
              <w:left w:w="15" w:type="dxa"/>
              <w:bottom w:w="0" w:type="dxa"/>
              <w:right w:w="15" w:type="dxa"/>
            </w:tcMar>
            <w:vAlign w:val="center"/>
            <w:hideMark/>
          </w:tcPr>
          <w:p w14:paraId="43729DA0" w14:textId="77777777" w:rsidR="004F3976" w:rsidRDefault="004F3976" w:rsidP="00F701AC">
            <w:pPr>
              <w:spacing w:line="240" w:lineRule="auto"/>
              <w:jc w:val="center"/>
              <w:rPr>
                <w:sz w:val="20"/>
                <w:szCs w:val="20"/>
              </w:rPr>
            </w:pPr>
          </w:p>
        </w:tc>
        <w:tc>
          <w:tcPr>
            <w:tcW w:w="1247" w:type="dxa"/>
            <w:tcBorders>
              <w:top w:val="nil"/>
              <w:left w:val="nil"/>
              <w:right w:val="nil"/>
            </w:tcBorders>
            <w:shd w:val="clear" w:color="auto" w:fill="auto"/>
            <w:tcMar>
              <w:top w:w="15" w:type="dxa"/>
              <w:left w:w="15" w:type="dxa"/>
              <w:bottom w:w="0" w:type="dxa"/>
              <w:right w:w="15" w:type="dxa"/>
            </w:tcMar>
            <w:vAlign w:val="center"/>
            <w:hideMark/>
          </w:tcPr>
          <w:p w14:paraId="1F15D10E" w14:textId="77777777" w:rsidR="004F3976" w:rsidRDefault="004F3976" w:rsidP="00F701AC">
            <w:pPr>
              <w:spacing w:line="240" w:lineRule="auto"/>
              <w:jc w:val="center"/>
              <w:rPr>
                <w:sz w:val="20"/>
                <w:szCs w:val="20"/>
              </w:rPr>
            </w:pPr>
          </w:p>
        </w:tc>
        <w:tc>
          <w:tcPr>
            <w:tcW w:w="1247" w:type="dxa"/>
            <w:tcBorders>
              <w:top w:val="nil"/>
              <w:left w:val="nil"/>
              <w:right w:val="nil"/>
            </w:tcBorders>
            <w:shd w:val="clear" w:color="auto" w:fill="auto"/>
            <w:tcMar>
              <w:top w:w="15" w:type="dxa"/>
              <w:left w:w="15" w:type="dxa"/>
              <w:bottom w:w="0" w:type="dxa"/>
              <w:right w:w="15" w:type="dxa"/>
            </w:tcMar>
            <w:vAlign w:val="center"/>
            <w:hideMark/>
          </w:tcPr>
          <w:p w14:paraId="2301B5F8" w14:textId="77777777" w:rsidR="004F3976" w:rsidRDefault="004F3976" w:rsidP="00F701AC">
            <w:pPr>
              <w:spacing w:line="240" w:lineRule="auto"/>
              <w:jc w:val="left"/>
              <w:rPr>
                <w:sz w:val="20"/>
                <w:szCs w:val="20"/>
              </w:rPr>
            </w:pPr>
            <w:r>
              <w:rPr>
                <w:sz w:val="20"/>
                <w:szCs w:val="20"/>
              </w:rPr>
              <w:t>HTN</w:t>
            </w:r>
          </w:p>
        </w:tc>
        <w:tc>
          <w:tcPr>
            <w:tcW w:w="1984" w:type="dxa"/>
            <w:tcBorders>
              <w:top w:val="nil"/>
              <w:left w:val="nil"/>
              <w:right w:val="nil"/>
            </w:tcBorders>
            <w:shd w:val="clear" w:color="auto" w:fill="auto"/>
            <w:tcMar>
              <w:top w:w="12" w:type="dxa"/>
              <w:left w:w="12" w:type="dxa"/>
              <w:bottom w:w="0" w:type="dxa"/>
              <w:right w:w="12" w:type="dxa"/>
            </w:tcMar>
            <w:vAlign w:val="center"/>
            <w:hideMark/>
          </w:tcPr>
          <w:p w14:paraId="13AEA132" w14:textId="77777777" w:rsidR="004F3976" w:rsidRDefault="004F3976" w:rsidP="00F701AC">
            <w:pPr>
              <w:spacing w:line="240" w:lineRule="auto"/>
              <w:jc w:val="center"/>
              <w:rPr>
                <w:sz w:val="20"/>
                <w:szCs w:val="20"/>
              </w:rPr>
            </w:pPr>
            <w:r>
              <w:rPr>
                <w:sz w:val="20"/>
                <w:szCs w:val="20"/>
              </w:rPr>
              <w:t>0.85 (0.19-1.48)</w:t>
            </w:r>
          </w:p>
        </w:tc>
        <w:tc>
          <w:tcPr>
            <w:tcW w:w="737" w:type="dxa"/>
            <w:tcBorders>
              <w:top w:val="nil"/>
              <w:left w:val="nil"/>
              <w:right w:val="nil"/>
            </w:tcBorders>
            <w:shd w:val="clear" w:color="auto" w:fill="auto"/>
            <w:tcMar>
              <w:top w:w="12" w:type="dxa"/>
              <w:left w:w="12" w:type="dxa"/>
              <w:bottom w:w="0" w:type="dxa"/>
              <w:right w:w="12" w:type="dxa"/>
            </w:tcMar>
            <w:vAlign w:val="center"/>
            <w:hideMark/>
          </w:tcPr>
          <w:p w14:paraId="2D6AB430" w14:textId="77777777" w:rsidR="004F3976" w:rsidRDefault="004F3976" w:rsidP="00F701AC">
            <w:pPr>
              <w:spacing w:line="240" w:lineRule="auto"/>
              <w:jc w:val="right"/>
              <w:rPr>
                <w:sz w:val="20"/>
                <w:szCs w:val="20"/>
              </w:rPr>
            </w:pPr>
            <w:r>
              <w:rPr>
                <w:sz w:val="20"/>
                <w:szCs w:val="20"/>
              </w:rPr>
              <w:t>0.565</w:t>
            </w:r>
          </w:p>
        </w:tc>
        <w:tc>
          <w:tcPr>
            <w:tcW w:w="1984" w:type="dxa"/>
            <w:tcBorders>
              <w:top w:val="nil"/>
              <w:left w:val="nil"/>
              <w:right w:val="nil"/>
            </w:tcBorders>
            <w:shd w:val="clear" w:color="auto" w:fill="auto"/>
            <w:tcMar>
              <w:top w:w="12" w:type="dxa"/>
              <w:left w:w="12" w:type="dxa"/>
              <w:bottom w:w="0" w:type="dxa"/>
              <w:right w:w="12" w:type="dxa"/>
            </w:tcMar>
            <w:vAlign w:val="center"/>
            <w:hideMark/>
          </w:tcPr>
          <w:p w14:paraId="718F51AD" w14:textId="77777777" w:rsidR="004F3976" w:rsidRDefault="004F3976" w:rsidP="00F701AC">
            <w:pPr>
              <w:spacing w:line="240" w:lineRule="auto"/>
              <w:jc w:val="center"/>
              <w:rPr>
                <w:sz w:val="20"/>
                <w:szCs w:val="20"/>
              </w:rPr>
            </w:pPr>
            <w:r>
              <w:rPr>
                <w:bCs/>
                <w:sz w:val="20"/>
                <w:szCs w:val="20"/>
              </w:rPr>
              <w:t>1.88 (0.96-3.70)</w:t>
            </w:r>
          </w:p>
        </w:tc>
        <w:tc>
          <w:tcPr>
            <w:tcW w:w="737" w:type="dxa"/>
            <w:tcBorders>
              <w:top w:val="nil"/>
              <w:left w:val="nil"/>
              <w:right w:val="nil"/>
            </w:tcBorders>
            <w:shd w:val="clear" w:color="auto" w:fill="auto"/>
            <w:tcMar>
              <w:top w:w="12" w:type="dxa"/>
              <w:left w:w="12" w:type="dxa"/>
              <w:bottom w:w="0" w:type="dxa"/>
              <w:right w:w="12" w:type="dxa"/>
            </w:tcMar>
            <w:vAlign w:val="center"/>
            <w:hideMark/>
          </w:tcPr>
          <w:p w14:paraId="223D5B8D" w14:textId="77777777" w:rsidR="004F3976" w:rsidRDefault="004F3976" w:rsidP="00F701AC">
            <w:pPr>
              <w:spacing w:line="240" w:lineRule="auto"/>
              <w:jc w:val="right"/>
              <w:rPr>
                <w:sz w:val="20"/>
                <w:szCs w:val="20"/>
              </w:rPr>
            </w:pPr>
            <w:r>
              <w:rPr>
                <w:bCs/>
                <w:sz w:val="20"/>
                <w:szCs w:val="20"/>
              </w:rPr>
              <w:t>0.040</w:t>
            </w:r>
          </w:p>
        </w:tc>
      </w:tr>
      <w:tr w:rsidR="004F3976" w14:paraId="1ADE51C5" w14:textId="77777777" w:rsidTr="00F701AC">
        <w:trPr>
          <w:trHeight w:val="20"/>
        </w:trPr>
        <w:tc>
          <w:tcPr>
            <w:tcW w:w="0" w:type="auto"/>
            <w:vMerge/>
            <w:tcBorders>
              <w:top w:val="single" w:sz="18" w:space="0" w:color="000000"/>
              <w:left w:val="nil"/>
              <w:bottom w:val="single" w:sz="18" w:space="0" w:color="000000"/>
              <w:right w:val="nil"/>
            </w:tcBorders>
            <w:vAlign w:val="center"/>
            <w:hideMark/>
          </w:tcPr>
          <w:p w14:paraId="11B1FFC5" w14:textId="77777777" w:rsidR="004F3976" w:rsidRDefault="004F3976" w:rsidP="00F701AC">
            <w:pPr>
              <w:spacing w:line="240" w:lineRule="auto"/>
              <w:rPr>
                <w:sz w:val="20"/>
                <w:szCs w:val="20"/>
              </w:rPr>
            </w:pPr>
          </w:p>
        </w:tc>
        <w:tc>
          <w:tcPr>
            <w:tcW w:w="1134"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74ADD3CC" w14:textId="77777777" w:rsidR="004F3976" w:rsidRDefault="004F3976" w:rsidP="00F701AC">
            <w:pPr>
              <w:spacing w:line="240" w:lineRule="auto"/>
              <w:jc w:val="center"/>
              <w:rPr>
                <w:sz w:val="20"/>
                <w:szCs w:val="20"/>
              </w:rPr>
            </w:pPr>
          </w:p>
        </w:tc>
        <w:tc>
          <w:tcPr>
            <w:tcW w:w="1247"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4BA331E5" w14:textId="77777777" w:rsidR="004F3976" w:rsidRDefault="004F3976" w:rsidP="00F701AC">
            <w:pPr>
              <w:spacing w:line="240" w:lineRule="auto"/>
              <w:jc w:val="center"/>
              <w:rPr>
                <w:sz w:val="20"/>
                <w:szCs w:val="20"/>
              </w:rPr>
            </w:pPr>
          </w:p>
        </w:tc>
        <w:tc>
          <w:tcPr>
            <w:tcW w:w="1247"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4EBDF089" w14:textId="77777777" w:rsidR="004F3976" w:rsidRDefault="004F3976" w:rsidP="00F701AC">
            <w:pPr>
              <w:spacing w:line="240" w:lineRule="auto"/>
              <w:jc w:val="left"/>
              <w:rPr>
                <w:sz w:val="20"/>
                <w:szCs w:val="20"/>
              </w:rPr>
            </w:pPr>
            <w:r>
              <w:rPr>
                <w:sz w:val="20"/>
                <w:szCs w:val="20"/>
              </w:rPr>
              <w:t>DM</w:t>
            </w:r>
          </w:p>
        </w:tc>
        <w:tc>
          <w:tcPr>
            <w:tcW w:w="1984" w:type="dxa"/>
            <w:tcBorders>
              <w:top w:val="nil"/>
              <w:left w:val="nil"/>
              <w:bottom w:val="single" w:sz="4" w:space="0" w:color="auto"/>
              <w:right w:val="nil"/>
            </w:tcBorders>
            <w:shd w:val="clear" w:color="auto" w:fill="auto"/>
            <w:tcMar>
              <w:top w:w="12" w:type="dxa"/>
              <w:left w:w="12" w:type="dxa"/>
              <w:bottom w:w="0" w:type="dxa"/>
              <w:right w:w="12" w:type="dxa"/>
            </w:tcMar>
            <w:vAlign w:val="center"/>
            <w:hideMark/>
          </w:tcPr>
          <w:p w14:paraId="67C1A982" w14:textId="77777777" w:rsidR="004F3976" w:rsidRDefault="004F3976" w:rsidP="00F701AC">
            <w:pPr>
              <w:spacing w:line="240" w:lineRule="auto"/>
              <w:jc w:val="center"/>
              <w:rPr>
                <w:sz w:val="20"/>
                <w:szCs w:val="20"/>
              </w:rPr>
            </w:pPr>
            <w:r>
              <w:rPr>
                <w:sz w:val="20"/>
                <w:szCs w:val="20"/>
              </w:rPr>
              <w:t>0.86 (0.54-1.39)</w:t>
            </w:r>
          </w:p>
        </w:tc>
        <w:tc>
          <w:tcPr>
            <w:tcW w:w="737" w:type="dxa"/>
            <w:tcBorders>
              <w:top w:val="nil"/>
              <w:left w:val="nil"/>
              <w:bottom w:val="single" w:sz="4" w:space="0" w:color="auto"/>
              <w:right w:val="nil"/>
            </w:tcBorders>
            <w:shd w:val="clear" w:color="auto" w:fill="auto"/>
            <w:tcMar>
              <w:top w:w="12" w:type="dxa"/>
              <w:left w:w="12" w:type="dxa"/>
              <w:bottom w:w="0" w:type="dxa"/>
              <w:right w:w="12" w:type="dxa"/>
            </w:tcMar>
            <w:vAlign w:val="center"/>
            <w:hideMark/>
          </w:tcPr>
          <w:p w14:paraId="0B90D618" w14:textId="77777777" w:rsidR="004F3976" w:rsidRDefault="004F3976" w:rsidP="00F701AC">
            <w:pPr>
              <w:spacing w:line="240" w:lineRule="auto"/>
              <w:jc w:val="right"/>
              <w:rPr>
                <w:sz w:val="20"/>
                <w:szCs w:val="20"/>
              </w:rPr>
            </w:pPr>
            <w:r>
              <w:rPr>
                <w:sz w:val="20"/>
                <w:szCs w:val="20"/>
              </w:rPr>
              <w:t>0.537</w:t>
            </w:r>
          </w:p>
        </w:tc>
        <w:tc>
          <w:tcPr>
            <w:tcW w:w="1984" w:type="dxa"/>
            <w:tcBorders>
              <w:top w:val="nil"/>
              <w:left w:val="nil"/>
              <w:bottom w:val="single" w:sz="4" w:space="0" w:color="auto"/>
              <w:right w:val="nil"/>
            </w:tcBorders>
            <w:shd w:val="clear" w:color="auto" w:fill="auto"/>
            <w:tcMar>
              <w:top w:w="12" w:type="dxa"/>
              <w:left w:w="12" w:type="dxa"/>
              <w:bottom w:w="0" w:type="dxa"/>
              <w:right w:w="12" w:type="dxa"/>
            </w:tcMar>
            <w:vAlign w:val="center"/>
            <w:hideMark/>
          </w:tcPr>
          <w:p w14:paraId="4E71FF7B" w14:textId="77777777" w:rsidR="004F3976" w:rsidRDefault="004F3976" w:rsidP="00F701AC">
            <w:pPr>
              <w:spacing w:line="240" w:lineRule="auto"/>
              <w:jc w:val="center"/>
              <w:rPr>
                <w:sz w:val="20"/>
                <w:szCs w:val="20"/>
              </w:rPr>
            </w:pPr>
            <w:r>
              <w:rPr>
                <w:sz w:val="20"/>
                <w:szCs w:val="20"/>
              </w:rPr>
              <w:t>1.25 (0.75-2.11)</w:t>
            </w:r>
          </w:p>
        </w:tc>
        <w:tc>
          <w:tcPr>
            <w:tcW w:w="737" w:type="dxa"/>
            <w:tcBorders>
              <w:top w:val="nil"/>
              <w:left w:val="nil"/>
              <w:bottom w:val="single" w:sz="4" w:space="0" w:color="auto"/>
              <w:right w:val="nil"/>
            </w:tcBorders>
            <w:shd w:val="clear" w:color="auto" w:fill="auto"/>
            <w:tcMar>
              <w:top w:w="12" w:type="dxa"/>
              <w:left w:w="12" w:type="dxa"/>
              <w:bottom w:w="0" w:type="dxa"/>
              <w:right w:w="12" w:type="dxa"/>
            </w:tcMar>
            <w:vAlign w:val="center"/>
            <w:hideMark/>
          </w:tcPr>
          <w:p w14:paraId="0662E455" w14:textId="77777777" w:rsidR="004F3976" w:rsidRDefault="004F3976" w:rsidP="00F701AC">
            <w:pPr>
              <w:spacing w:line="240" w:lineRule="auto"/>
              <w:jc w:val="right"/>
              <w:rPr>
                <w:sz w:val="20"/>
                <w:szCs w:val="20"/>
              </w:rPr>
            </w:pPr>
            <w:r>
              <w:rPr>
                <w:sz w:val="20"/>
                <w:szCs w:val="20"/>
              </w:rPr>
              <w:t>0.394</w:t>
            </w:r>
          </w:p>
        </w:tc>
      </w:tr>
      <w:tr w:rsidR="004F3976" w14:paraId="5C5944D1" w14:textId="77777777" w:rsidTr="00F701AC">
        <w:trPr>
          <w:trHeight w:val="20"/>
        </w:trPr>
        <w:tc>
          <w:tcPr>
            <w:tcW w:w="0" w:type="auto"/>
            <w:vMerge/>
            <w:tcBorders>
              <w:top w:val="single" w:sz="18" w:space="0" w:color="000000"/>
              <w:left w:val="nil"/>
              <w:bottom w:val="single" w:sz="18" w:space="0" w:color="000000"/>
              <w:right w:val="nil"/>
            </w:tcBorders>
            <w:vAlign w:val="center"/>
            <w:hideMark/>
          </w:tcPr>
          <w:p w14:paraId="5DF3B194" w14:textId="77777777" w:rsidR="004F3976" w:rsidRDefault="004F3976" w:rsidP="00F701AC">
            <w:pPr>
              <w:spacing w:line="240" w:lineRule="auto"/>
              <w:rPr>
                <w:sz w:val="20"/>
                <w:szCs w:val="20"/>
              </w:rPr>
            </w:pPr>
          </w:p>
        </w:tc>
        <w:tc>
          <w:tcPr>
            <w:tcW w:w="1134"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68F071C0" w14:textId="77777777" w:rsidR="004F3976" w:rsidRDefault="004F3976" w:rsidP="00F701AC">
            <w:pPr>
              <w:spacing w:line="240" w:lineRule="auto"/>
              <w:jc w:val="center"/>
              <w:rPr>
                <w:sz w:val="20"/>
                <w:szCs w:val="20"/>
              </w:rPr>
            </w:pPr>
            <w:r>
              <w:rPr>
                <w:sz w:val="20"/>
                <w:szCs w:val="20"/>
              </w:rPr>
              <w:t>Model 3</w:t>
            </w:r>
          </w:p>
        </w:tc>
        <w:tc>
          <w:tcPr>
            <w:tcW w:w="1247"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6B48BDAC" w14:textId="77777777" w:rsidR="004F3976" w:rsidRDefault="004F3976" w:rsidP="00F701AC">
            <w:pPr>
              <w:spacing w:line="240" w:lineRule="auto"/>
              <w:jc w:val="center"/>
              <w:rPr>
                <w:sz w:val="20"/>
                <w:szCs w:val="20"/>
              </w:rPr>
            </w:pPr>
            <w:r>
              <w:rPr>
                <w:sz w:val="20"/>
                <w:szCs w:val="20"/>
              </w:rPr>
              <w:t>164 / 228</w:t>
            </w:r>
          </w:p>
        </w:tc>
        <w:tc>
          <w:tcPr>
            <w:tcW w:w="1247"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60A1510A" w14:textId="77777777" w:rsidR="004F3976" w:rsidRDefault="004F3976" w:rsidP="00F701AC">
            <w:pPr>
              <w:spacing w:line="240" w:lineRule="auto"/>
              <w:jc w:val="left"/>
              <w:rPr>
                <w:sz w:val="20"/>
                <w:szCs w:val="20"/>
              </w:rPr>
            </w:pPr>
            <w:r>
              <w:rPr>
                <w:sz w:val="20"/>
                <w:szCs w:val="20"/>
              </w:rPr>
              <w:t>Sex</w:t>
            </w:r>
          </w:p>
        </w:tc>
        <w:tc>
          <w:tcPr>
            <w:tcW w:w="1984"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27AED9A8" w14:textId="77777777" w:rsidR="004F3976" w:rsidRDefault="004F3976" w:rsidP="00F701AC">
            <w:pPr>
              <w:spacing w:line="240" w:lineRule="auto"/>
              <w:jc w:val="center"/>
              <w:rPr>
                <w:sz w:val="20"/>
                <w:szCs w:val="20"/>
              </w:rPr>
            </w:pPr>
            <w:r>
              <w:rPr>
                <w:bCs/>
                <w:sz w:val="20"/>
                <w:szCs w:val="20"/>
              </w:rPr>
              <w:t>1.95 (1.41-2.70)</w:t>
            </w:r>
          </w:p>
        </w:tc>
        <w:tc>
          <w:tcPr>
            <w:tcW w:w="737"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79E0C085" w14:textId="77777777" w:rsidR="004F3976" w:rsidRDefault="004F3976" w:rsidP="00F701AC">
            <w:pPr>
              <w:spacing w:line="240" w:lineRule="auto"/>
              <w:jc w:val="right"/>
              <w:rPr>
                <w:sz w:val="20"/>
                <w:szCs w:val="20"/>
              </w:rPr>
            </w:pPr>
            <w:r>
              <w:rPr>
                <w:bCs/>
                <w:sz w:val="20"/>
                <w:szCs w:val="20"/>
              </w:rPr>
              <w:t>&lt;0.001</w:t>
            </w:r>
          </w:p>
        </w:tc>
        <w:tc>
          <w:tcPr>
            <w:tcW w:w="1984"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3E469AE3" w14:textId="77777777" w:rsidR="004F3976" w:rsidRDefault="004F3976" w:rsidP="00F701AC">
            <w:pPr>
              <w:spacing w:line="240" w:lineRule="auto"/>
              <w:jc w:val="center"/>
              <w:rPr>
                <w:sz w:val="20"/>
                <w:szCs w:val="20"/>
              </w:rPr>
            </w:pPr>
            <w:r>
              <w:rPr>
                <w:sz w:val="20"/>
                <w:szCs w:val="20"/>
              </w:rPr>
              <w:t>1.06 (0.73-1.53)</w:t>
            </w:r>
          </w:p>
        </w:tc>
        <w:tc>
          <w:tcPr>
            <w:tcW w:w="737"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35B0D7F3" w14:textId="77777777" w:rsidR="004F3976" w:rsidRDefault="004F3976" w:rsidP="00F701AC">
            <w:pPr>
              <w:spacing w:line="240" w:lineRule="auto"/>
              <w:jc w:val="right"/>
              <w:rPr>
                <w:sz w:val="20"/>
                <w:szCs w:val="20"/>
              </w:rPr>
            </w:pPr>
            <w:r>
              <w:rPr>
                <w:sz w:val="20"/>
                <w:szCs w:val="20"/>
              </w:rPr>
              <w:t>0.778</w:t>
            </w:r>
          </w:p>
        </w:tc>
      </w:tr>
      <w:tr w:rsidR="004F3976" w14:paraId="23350F63" w14:textId="77777777" w:rsidTr="00F701AC">
        <w:trPr>
          <w:trHeight w:val="20"/>
        </w:trPr>
        <w:tc>
          <w:tcPr>
            <w:tcW w:w="0" w:type="auto"/>
            <w:vMerge/>
            <w:tcBorders>
              <w:top w:val="single" w:sz="18" w:space="0" w:color="000000"/>
              <w:left w:val="nil"/>
              <w:bottom w:val="single" w:sz="18" w:space="0" w:color="000000"/>
              <w:right w:val="nil"/>
            </w:tcBorders>
            <w:vAlign w:val="center"/>
            <w:hideMark/>
          </w:tcPr>
          <w:p w14:paraId="67B1E0F6" w14:textId="77777777" w:rsidR="004F3976" w:rsidRDefault="004F3976" w:rsidP="00F701AC">
            <w:pPr>
              <w:spacing w:line="240" w:lineRule="auto"/>
              <w:rPr>
                <w:sz w:val="20"/>
                <w:szCs w:val="20"/>
              </w:rPr>
            </w:pPr>
          </w:p>
        </w:tc>
        <w:tc>
          <w:tcPr>
            <w:tcW w:w="1134" w:type="dxa"/>
            <w:tcBorders>
              <w:top w:val="nil"/>
              <w:left w:val="nil"/>
              <w:bottom w:val="nil"/>
              <w:right w:val="nil"/>
            </w:tcBorders>
            <w:shd w:val="clear" w:color="auto" w:fill="auto"/>
            <w:tcMar>
              <w:top w:w="15" w:type="dxa"/>
              <w:left w:w="15" w:type="dxa"/>
              <w:bottom w:w="0" w:type="dxa"/>
              <w:right w:w="15" w:type="dxa"/>
            </w:tcMar>
            <w:vAlign w:val="center"/>
            <w:hideMark/>
          </w:tcPr>
          <w:p w14:paraId="2E1031CF" w14:textId="77777777" w:rsidR="004F3976" w:rsidRDefault="004F3976" w:rsidP="00F701AC">
            <w:pPr>
              <w:spacing w:line="240" w:lineRule="auto"/>
              <w:jc w:val="center"/>
              <w:rPr>
                <w:sz w:val="20"/>
                <w:szCs w:val="20"/>
              </w:rPr>
            </w:pPr>
          </w:p>
        </w:tc>
        <w:tc>
          <w:tcPr>
            <w:tcW w:w="1247" w:type="dxa"/>
            <w:tcBorders>
              <w:top w:val="nil"/>
              <w:left w:val="nil"/>
              <w:bottom w:val="nil"/>
              <w:right w:val="nil"/>
            </w:tcBorders>
            <w:shd w:val="clear" w:color="auto" w:fill="auto"/>
            <w:tcMar>
              <w:top w:w="15" w:type="dxa"/>
              <w:left w:w="15" w:type="dxa"/>
              <w:bottom w:w="0" w:type="dxa"/>
              <w:right w:w="15" w:type="dxa"/>
            </w:tcMar>
            <w:vAlign w:val="center"/>
            <w:hideMark/>
          </w:tcPr>
          <w:p w14:paraId="3E539004" w14:textId="77777777" w:rsidR="004F3976" w:rsidRDefault="004F3976" w:rsidP="00F701AC">
            <w:pPr>
              <w:spacing w:line="240" w:lineRule="auto"/>
              <w:jc w:val="center"/>
              <w:rPr>
                <w:sz w:val="20"/>
                <w:szCs w:val="20"/>
              </w:rPr>
            </w:pPr>
          </w:p>
        </w:tc>
        <w:tc>
          <w:tcPr>
            <w:tcW w:w="1247" w:type="dxa"/>
            <w:tcBorders>
              <w:top w:val="nil"/>
              <w:left w:val="nil"/>
              <w:bottom w:val="nil"/>
              <w:right w:val="nil"/>
            </w:tcBorders>
            <w:shd w:val="clear" w:color="auto" w:fill="auto"/>
            <w:tcMar>
              <w:top w:w="15" w:type="dxa"/>
              <w:left w:w="15" w:type="dxa"/>
              <w:bottom w:w="0" w:type="dxa"/>
              <w:right w:w="15" w:type="dxa"/>
            </w:tcMar>
            <w:vAlign w:val="center"/>
            <w:hideMark/>
          </w:tcPr>
          <w:p w14:paraId="26C8BDAD" w14:textId="77777777" w:rsidR="004F3976" w:rsidRDefault="004F3976" w:rsidP="00F701AC">
            <w:pPr>
              <w:spacing w:line="240" w:lineRule="auto"/>
              <w:jc w:val="left"/>
              <w:rPr>
                <w:sz w:val="20"/>
                <w:szCs w:val="20"/>
              </w:rPr>
            </w:pPr>
            <w:r>
              <w:rPr>
                <w:sz w:val="20"/>
                <w:szCs w:val="20"/>
              </w:rPr>
              <w:t xml:space="preserve">Age, 10 </w:t>
            </w:r>
            <w:proofErr w:type="spellStart"/>
            <w:r>
              <w:rPr>
                <w:sz w:val="20"/>
                <w:szCs w:val="20"/>
              </w:rPr>
              <w:t>yr</w:t>
            </w:r>
            <w:proofErr w:type="spellEnd"/>
          </w:p>
        </w:tc>
        <w:tc>
          <w:tcPr>
            <w:tcW w:w="1984" w:type="dxa"/>
            <w:tcBorders>
              <w:top w:val="nil"/>
              <w:left w:val="nil"/>
              <w:bottom w:val="nil"/>
              <w:right w:val="nil"/>
            </w:tcBorders>
            <w:shd w:val="clear" w:color="auto" w:fill="auto"/>
            <w:tcMar>
              <w:top w:w="15" w:type="dxa"/>
              <w:left w:w="15" w:type="dxa"/>
              <w:bottom w:w="0" w:type="dxa"/>
              <w:right w:w="15" w:type="dxa"/>
            </w:tcMar>
            <w:vAlign w:val="center"/>
            <w:hideMark/>
          </w:tcPr>
          <w:p w14:paraId="7E214F9D" w14:textId="77777777" w:rsidR="004F3976" w:rsidRDefault="004F3976" w:rsidP="00F701AC">
            <w:pPr>
              <w:spacing w:line="240" w:lineRule="auto"/>
              <w:jc w:val="center"/>
              <w:rPr>
                <w:sz w:val="20"/>
                <w:szCs w:val="20"/>
              </w:rPr>
            </w:pPr>
            <w:r>
              <w:rPr>
                <w:bCs/>
                <w:sz w:val="20"/>
                <w:szCs w:val="20"/>
              </w:rPr>
              <w:t>0.43 (0.36-0.50)</w:t>
            </w:r>
          </w:p>
        </w:tc>
        <w:tc>
          <w:tcPr>
            <w:tcW w:w="737" w:type="dxa"/>
            <w:tcBorders>
              <w:top w:val="nil"/>
              <w:left w:val="nil"/>
              <w:bottom w:val="nil"/>
              <w:right w:val="nil"/>
            </w:tcBorders>
            <w:shd w:val="clear" w:color="auto" w:fill="auto"/>
            <w:tcMar>
              <w:top w:w="15" w:type="dxa"/>
              <w:left w:w="15" w:type="dxa"/>
              <w:bottom w:w="0" w:type="dxa"/>
              <w:right w:w="15" w:type="dxa"/>
            </w:tcMar>
            <w:vAlign w:val="center"/>
            <w:hideMark/>
          </w:tcPr>
          <w:p w14:paraId="5EF83BF6" w14:textId="77777777" w:rsidR="004F3976" w:rsidRDefault="004F3976" w:rsidP="00F701AC">
            <w:pPr>
              <w:spacing w:line="240" w:lineRule="auto"/>
              <w:jc w:val="right"/>
              <w:rPr>
                <w:sz w:val="20"/>
                <w:szCs w:val="20"/>
              </w:rPr>
            </w:pPr>
            <w:r>
              <w:rPr>
                <w:bCs/>
                <w:sz w:val="20"/>
                <w:szCs w:val="20"/>
              </w:rPr>
              <w:t>&lt;0.001</w:t>
            </w:r>
          </w:p>
        </w:tc>
        <w:tc>
          <w:tcPr>
            <w:tcW w:w="1984" w:type="dxa"/>
            <w:tcBorders>
              <w:top w:val="nil"/>
              <w:left w:val="nil"/>
              <w:bottom w:val="nil"/>
              <w:right w:val="nil"/>
            </w:tcBorders>
            <w:shd w:val="clear" w:color="auto" w:fill="auto"/>
            <w:tcMar>
              <w:top w:w="15" w:type="dxa"/>
              <w:left w:w="15" w:type="dxa"/>
              <w:bottom w:w="0" w:type="dxa"/>
              <w:right w:w="15" w:type="dxa"/>
            </w:tcMar>
            <w:vAlign w:val="center"/>
            <w:hideMark/>
          </w:tcPr>
          <w:p w14:paraId="74212501" w14:textId="77777777" w:rsidR="004F3976" w:rsidRDefault="004F3976" w:rsidP="00F701AC">
            <w:pPr>
              <w:spacing w:line="240" w:lineRule="auto"/>
              <w:jc w:val="center"/>
              <w:rPr>
                <w:sz w:val="20"/>
                <w:szCs w:val="20"/>
              </w:rPr>
            </w:pPr>
            <w:r>
              <w:rPr>
                <w:bCs/>
                <w:sz w:val="20"/>
                <w:szCs w:val="20"/>
              </w:rPr>
              <w:t>0.29 (0.23-0.37)</w:t>
            </w:r>
          </w:p>
        </w:tc>
        <w:tc>
          <w:tcPr>
            <w:tcW w:w="737" w:type="dxa"/>
            <w:tcBorders>
              <w:top w:val="nil"/>
              <w:left w:val="nil"/>
              <w:bottom w:val="nil"/>
              <w:right w:val="nil"/>
            </w:tcBorders>
            <w:shd w:val="clear" w:color="auto" w:fill="auto"/>
            <w:tcMar>
              <w:top w:w="15" w:type="dxa"/>
              <w:left w:w="15" w:type="dxa"/>
              <w:bottom w:w="0" w:type="dxa"/>
              <w:right w:w="15" w:type="dxa"/>
            </w:tcMar>
            <w:vAlign w:val="center"/>
            <w:hideMark/>
          </w:tcPr>
          <w:p w14:paraId="369592FF" w14:textId="77777777" w:rsidR="004F3976" w:rsidRDefault="004F3976" w:rsidP="00F701AC">
            <w:pPr>
              <w:spacing w:line="240" w:lineRule="auto"/>
              <w:jc w:val="right"/>
              <w:rPr>
                <w:sz w:val="20"/>
                <w:szCs w:val="20"/>
              </w:rPr>
            </w:pPr>
            <w:r>
              <w:rPr>
                <w:bCs/>
                <w:sz w:val="20"/>
                <w:szCs w:val="20"/>
              </w:rPr>
              <w:t>&lt;0.001</w:t>
            </w:r>
          </w:p>
        </w:tc>
      </w:tr>
      <w:tr w:rsidR="004F3976" w14:paraId="54707BE3" w14:textId="77777777" w:rsidTr="00F701AC">
        <w:trPr>
          <w:trHeight w:val="20"/>
        </w:trPr>
        <w:tc>
          <w:tcPr>
            <w:tcW w:w="0" w:type="auto"/>
            <w:vMerge/>
            <w:tcBorders>
              <w:top w:val="single" w:sz="18" w:space="0" w:color="000000"/>
              <w:left w:val="nil"/>
              <w:bottom w:val="single" w:sz="18" w:space="0" w:color="000000"/>
              <w:right w:val="nil"/>
            </w:tcBorders>
            <w:vAlign w:val="center"/>
            <w:hideMark/>
          </w:tcPr>
          <w:p w14:paraId="459C1F22" w14:textId="77777777" w:rsidR="004F3976" w:rsidRDefault="004F3976" w:rsidP="00F701AC">
            <w:pPr>
              <w:spacing w:line="240" w:lineRule="auto"/>
              <w:rPr>
                <w:sz w:val="20"/>
                <w:szCs w:val="20"/>
              </w:rPr>
            </w:pPr>
          </w:p>
        </w:tc>
        <w:tc>
          <w:tcPr>
            <w:tcW w:w="1134" w:type="dxa"/>
            <w:tcBorders>
              <w:top w:val="nil"/>
              <w:left w:val="nil"/>
              <w:bottom w:val="nil"/>
              <w:right w:val="nil"/>
            </w:tcBorders>
            <w:shd w:val="clear" w:color="auto" w:fill="auto"/>
            <w:tcMar>
              <w:top w:w="15" w:type="dxa"/>
              <w:left w:w="15" w:type="dxa"/>
              <w:bottom w:w="0" w:type="dxa"/>
              <w:right w:w="15" w:type="dxa"/>
            </w:tcMar>
            <w:vAlign w:val="center"/>
            <w:hideMark/>
          </w:tcPr>
          <w:p w14:paraId="116330D9" w14:textId="77777777" w:rsidR="004F3976" w:rsidRDefault="004F3976" w:rsidP="00F701AC">
            <w:pPr>
              <w:spacing w:line="240" w:lineRule="auto"/>
              <w:jc w:val="center"/>
              <w:rPr>
                <w:sz w:val="20"/>
                <w:szCs w:val="20"/>
              </w:rPr>
            </w:pPr>
          </w:p>
        </w:tc>
        <w:tc>
          <w:tcPr>
            <w:tcW w:w="1247" w:type="dxa"/>
            <w:tcBorders>
              <w:top w:val="nil"/>
              <w:left w:val="nil"/>
              <w:bottom w:val="nil"/>
              <w:right w:val="nil"/>
            </w:tcBorders>
            <w:shd w:val="clear" w:color="auto" w:fill="auto"/>
            <w:tcMar>
              <w:top w:w="15" w:type="dxa"/>
              <w:left w:w="15" w:type="dxa"/>
              <w:bottom w:w="0" w:type="dxa"/>
              <w:right w:w="15" w:type="dxa"/>
            </w:tcMar>
            <w:vAlign w:val="center"/>
            <w:hideMark/>
          </w:tcPr>
          <w:p w14:paraId="2555B1FA" w14:textId="77777777" w:rsidR="004F3976" w:rsidRDefault="004F3976" w:rsidP="00F701AC">
            <w:pPr>
              <w:spacing w:line="240" w:lineRule="auto"/>
              <w:jc w:val="center"/>
              <w:rPr>
                <w:sz w:val="20"/>
                <w:szCs w:val="20"/>
              </w:rPr>
            </w:pPr>
          </w:p>
        </w:tc>
        <w:tc>
          <w:tcPr>
            <w:tcW w:w="1247" w:type="dxa"/>
            <w:tcBorders>
              <w:top w:val="nil"/>
              <w:left w:val="nil"/>
              <w:bottom w:val="nil"/>
              <w:right w:val="nil"/>
            </w:tcBorders>
            <w:shd w:val="clear" w:color="auto" w:fill="auto"/>
            <w:tcMar>
              <w:top w:w="15" w:type="dxa"/>
              <w:left w:w="15" w:type="dxa"/>
              <w:bottom w:w="0" w:type="dxa"/>
              <w:right w:w="15" w:type="dxa"/>
            </w:tcMar>
            <w:vAlign w:val="center"/>
            <w:hideMark/>
          </w:tcPr>
          <w:p w14:paraId="63997FB0" w14:textId="77777777" w:rsidR="004F3976" w:rsidRDefault="004F3976" w:rsidP="00F701AC">
            <w:pPr>
              <w:spacing w:line="240" w:lineRule="auto"/>
              <w:jc w:val="left"/>
              <w:rPr>
                <w:sz w:val="20"/>
                <w:szCs w:val="20"/>
              </w:rPr>
            </w:pPr>
            <w:r>
              <w:rPr>
                <w:sz w:val="20"/>
                <w:szCs w:val="20"/>
              </w:rPr>
              <w:t>ERT</w:t>
            </w:r>
          </w:p>
        </w:tc>
        <w:tc>
          <w:tcPr>
            <w:tcW w:w="1984" w:type="dxa"/>
            <w:tcBorders>
              <w:top w:val="nil"/>
              <w:left w:val="nil"/>
              <w:bottom w:val="nil"/>
              <w:right w:val="nil"/>
            </w:tcBorders>
            <w:shd w:val="clear" w:color="auto" w:fill="auto"/>
            <w:tcMar>
              <w:top w:w="15" w:type="dxa"/>
              <w:left w:w="15" w:type="dxa"/>
              <w:bottom w:w="0" w:type="dxa"/>
              <w:right w:w="15" w:type="dxa"/>
            </w:tcMar>
            <w:vAlign w:val="center"/>
            <w:hideMark/>
          </w:tcPr>
          <w:p w14:paraId="12C461CD" w14:textId="77777777" w:rsidR="004F3976" w:rsidRDefault="004F3976" w:rsidP="00F701AC">
            <w:pPr>
              <w:spacing w:line="240" w:lineRule="auto"/>
              <w:jc w:val="center"/>
              <w:rPr>
                <w:sz w:val="20"/>
                <w:szCs w:val="20"/>
              </w:rPr>
            </w:pPr>
            <w:r>
              <w:rPr>
                <w:bCs/>
                <w:sz w:val="20"/>
                <w:szCs w:val="20"/>
              </w:rPr>
              <w:t>1.73 (1.27-2.36)</w:t>
            </w:r>
          </w:p>
        </w:tc>
        <w:tc>
          <w:tcPr>
            <w:tcW w:w="737" w:type="dxa"/>
            <w:tcBorders>
              <w:top w:val="nil"/>
              <w:left w:val="nil"/>
              <w:bottom w:val="nil"/>
              <w:right w:val="nil"/>
            </w:tcBorders>
            <w:shd w:val="clear" w:color="auto" w:fill="auto"/>
            <w:tcMar>
              <w:top w:w="15" w:type="dxa"/>
              <w:left w:w="15" w:type="dxa"/>
              <w:bottom w:w="0" w:type="dxa"/>
              <w:right w:w="15" w:type="dxa"/>
            </w:tcMar>
            <w:vAlign w:val="center"/>
            <w:hideMark/>
          </w:tcPr>
          <w:p w14:paraId="12E8A74E" w14:textId="77777777" w:rsidR="004F3976" w:rsidRDefault="004F3976" w:rsidP="00F701AC">
            <w:pPr>
              <w:spacing w:line="240" w:lineRule="auto"/>
              <w:jc w:val="right"/>
              <w:rPr>
                <w:sz w:val="20"/>
                <w:szCs w:val="20"/>
              </w:rPr>
            </w:pPr>
            <w:r>
              <w:rPr>
                <w:bCs/>
                <w:sz w:val="20"/>
                <w:szCs w:val="20"/>
              </w:rPr>
              <w:t>0.001</w:t>
            </w:r>
          </w:p>
        </w:tc>
        <w:tc>
          <w:tcPr>
            <w:tcW w:w="1984" w:type="dxa"/>
            <w:tcBorders>
              <w:top w:val="nil"/>
              <w:left w:val="nil"/>
              <w:bottom w:val="nil"/>
              <w:right w:val="nil"/>
            </w:tcBorders>
            <w:shd w:val="clear" w:color="auto" w:fill="auto"/>
            <w:tcMar>
              <w:top w:w="15" w:type="dxa"/>
              <w:left w:w="15" w:type="dxa"/>
              <w:bottom w:w="0" w:type="dxa"/>
              <w:right w:w="15" w:type="dxa"/>
            </w:tcMar>
            <w:vAlign w:val="center"/>
            <w:hideMark/>
          </w:tcPr>
          <w:p w14:paraId="026706CC" w14:textId="77777777" w:rsidR="004F3976" w:rsidRDefault="004F3976" w:rsidP="00F701AC">
            <w:pPr>
              <w:spacing w:line="240" w:lineRule="auto"/>
              <w:jc w:val="center"/>
              <w:rPr>
                <w:sz w:val="20"/>
                <w:szCs w:val="20"/>
              </w:rPr>
            </w:pPr>
            <w:r>
              <w:rPr>
                <w:bCs/>
                <w:sz w:val="20"/>
                <w:szCs w:val="20"/>
              </w:rPr>
              <w:t>0.37 (0.24-0.57)</w:t>
            </w:r>
          </w:p>
        </w:tc>
        <w:tc>
          <w:tcPr>
            <w:tcW w:w="737" w:type="dxa"/>
            <w:tcBorders>
              <w:top w:val="nil"/>
              <w:left w:val="nil"/>
              <w:bottom w:val="nil"/>
              <w:right w:val="nil"/>
            </w:tcBorders>
            <w:shd w:val="clear" w:color="auto" w:fill="auto"/>
            <w:tcMar>
              <w:top w:w="15" w:type="dxa"/>
              <w:left w:w="15" w:type="dxa"/>
              <w:bottom w:w="0" w:type="dxa"/>
              <w:right w:w="15" w:type="dxa"/>
            </w:tcMar>
            <w:vAlign w:val="center"/>
            <w:hideMark/>
          </w:tcPr>
          <w:p w14:paraId="457C8112" w14:textId="77777777" w:rsidR="004F3976" w:rsidRDefault="004F3976" w:rsidP="00F701AC">
            <w:pPr>
              <w:spacing w:line="240" w:lineRule="auto"/>
              <w:jc w:val="right"/>
              <w:rPr>
                <w:sz w:val="20"/>
                <w:szCs w:val="20"/>
              </w:rPr>
            </w:pPr>
            <w:r>
              <w:rPr>
                <w:bCs/>
                <w:sz w:val="20"/>
                <w:szCs w:val="20"/>
              </w:rPr>
              <w:t>&lt;0.001</w:t>
            </w:r>
          </w:p>
        </w:tc>
      </w:tr>
      <w:tr w:rsidR="004F3976" w14:paraId="1C0CFE8E" w14:textId="77777777" w:rsidTr="00F701AC">
        <w:trPr>
          <w:trHeight w:val="20"/>
        </w:trPr>
        <w:tc>
          <w:tcPr>
            <w:tcW w:w="0" w:type="auto"/>
            <w:vMerge/>
            <w:tcBorders>
              <w:top w:val="single" w:sz="18" w:space="0" w:color="000000"/>
              <w:left w:val="nil"/>
              <w:bottom w:val="single" w:sz="18" w:space="0" w:color="000000"/>
              <w:right w:val="nil"/>
            </w:tcBorders>
            <w:vAlign w:val="center"/>
            <w:hideMark/>
          </w:tcPr>
          <w:p w14:paraId="7A4D96F7" w14:textId="77777777" w:rsidR="004F3976" w:rsidRDefault="004F3976" w:rsidP="00F701AC">
            <w:pPr>
              <w:spacing w:line="240" w:lineRule="auto"/>
              <w:rPr>
                <w:sz w:val="20"/>
                <w:szCs w:val="20"/>
              </w:rPr>
            </w:pPr>
          </w:p>
        </w:tc>
        <w:tc>
          <w:tcPr>
            <w:tcW w:w="1134" w:type="dxa"/>
            <w:tcBorders>
              <w:top w:val="nil"/>
              <w:left w:val="nil"/>
              <w:bottom w:val="nil"/>
              <w:right w:val="nil"/>
            </w:tcBorders>
            <w:shd w:val="clear" w:color="auto" w:fill="auto"/>
            <w:tcMar>
              <w:top w:w="15" w:type="dxa"/>
              <w:left w:w="15" w:type="dxa"/>
              <w:bottom w:w="0" w:type="dxa"/>
              <w:right w:w="15" w:type="dxa"/>
            </w:tcMar>
            <w:vAlign w:val="center"/>
            <w:hideMark/>
          </w:tcPr>
          <w:p w14:paraId="0DA58A54" w14:textId="77777777" w:rsidR="004F3976" w:rsidRDefault="004F3976" w:rsidP="00F701AC">
            <w:pPr>
              <w:spacing w:line="240" w:lineRule="auto"/>
              <w:jc w:val="center"/>
              <w:rPr>
                <w:sz w:val="20"/>
                <w:szCs w:val="20"/>
              </w:rPr>
            </w:pPr>
          </w:p>
        </w:tc>
        <w:tc>
          <w:tcPr>
            <w:tcW w:w="1247" w:type="dxa"/>
            <w:tcBorders>
              <w:top w:val="nil"/>
              <w:left w:val="nil"/>
              <w:bottom w:val="nil"/>
              <w:right w:val="nil"/>
            </w:tcBorders>
            <w:shd w:val="clear" w:color="auto" w:fill="auto"/>
            <w:tcMar>
              <w:top w:w="15" w:type="dxa"/>
              <w:left w:w="15" w:type="dxa"/>
              <w:bottom w:w="0" w:type="dxa"/>
              <w:right w:w="15" w:type="dxa"/>
            </w:tcMar>
            <w:vAlign w:val="center"/>
            <w:hideMark/>
          </w:tcPr>
          <w:p w14:paraId="22B87117" w14:textId="77777777" w:rsidR="004F3976" w:rsidRDefault="004F3976" w:rsidP="00F701AC">
            <w:pPr>
              <w:spacing w:line="240" w:lineRule="auto"/>
              <w:jc w:val="center"/>
              <w:rPr>
                <w:sz w:val="20"/>
                <w:szCs w:val="20"/>
              </w:rPr>
            </w:pPr>
          </w:p>
        </w:tc>
        <w:tc>
          <w:tcPr>
            <w:tcW w:w="1247" w:type="dxa"/>
            <w:tcBorders>
              <w:top w:val="nil"/>
              <w:left w:val="nil"/>
              <w:bottom w:val="nil"/>
              <w:right w:val="nil"/>
            </w:tcBorders>
            <w:shd w:val="clear" w:color="auto" w:fill="auto"/>
            <w:tcMar>
              <w:top w:w="15" w:type="dxa"/>
              <w:left w:w="15" w:type="dxa"/>
              <w:bottom w:w="0" w:type="dxa"/>
              <w:right w:w="15" w:type="dxa"/>
            </w:tcMar>
            <w:vAlign w:val="center"/>
            <w:hideMark/>
          </w:tcPr>
          <w:p w14:paraId="18D73827" w14:textId="77777777" w:rsidR="004F3976" w:rsidRDefault="004F3976" w:rsidP="00F701AC">
            <w:pPr>
              <w:spacing w:line="240" w:lineRule="auto"/>
              <w:jc w:val="left"/>
              <w:rPr>
                <w:sz w:val="20"/>
                <w:szCs w:val="20"/>
              </w:rPr>
            </w:pPr>
            <w:r>
              <w:rPr>
                <w:sz w:val="20"/>
                <w:szCs w:val="20"/>
              </w:rPr>
              <w:t>HTN</w:t>
            </w:r>
          </w:p>
        </w:tc>
        <w:tc>
          <w:tcPr>
            <w:tcW w:w="1984" w:type="dxa"/>
            <w:tcBorders>
              <w:top w:val="nil"/>
              <w:left w:val="nil"/>
              <w:bottom w:val="nil"/>
              <w:right w:val="nil"/>
            </w:tcBorders>
            <w:shd w:val="clear" w:color="auto" w:fill="auto"/>
            <w:tcMar>
              <w:top w:w="12" w:type="dxa"/>
              <w:left w:w="12" w:type="dxa"/>
              <w:bottom w:w="0" w:type="dxa"/>
              <w:right w:w="12" w:type="dxa"/>
            </w:tcMar>
            <w:vAlign w:val="center"/>
            <w:hideMark/>
          </w:tcPr>
          <w:p w14:paraId="1391FDDF" w14:textId="77777777" w:rsidR="004F3976" w:rsidRDefault="004F3976" w:rsidP="00F701AC">
            <w:pPr>
              <w:spacing w:line="240" w:lineRule="auto"/>
              <w:jc w:val="center"/>
              <w:rPr>
                <w:sz w:val="20"/>
                <w:szCs w:val="20"/>
              </w:rPr>
            </w:pPr>
            <w:r>
              <w:rPr>
                <w:sz w:val="20"/>
                <w:szCs w:val="20"/>
              </w:rPr>
              <w:t>0.83 (0.55-1.25)</w:t>
            </w:r>
          </w:p>
        </w:tc>
        <w:tc>
          <w:tcPr>
            <w:tcW w:w="737" w:type="dxa"/>
            <w:tcBorders>
              <w:top w:val="nil"/>
              <w:left w:val="nil"/>
              <w:bottom w:val="nil"/>
              <w:right w:val="nil"/>
            </w:tcBorders>
            <w:shd w:val="clear" w:color="auto" w:fill="auto"/>
            <w:tcMar>
              <w:top w:w="12" w:type="dxa"/>
              <w:left w:w="12" w:type="dxa"/>
              <w:bottom w:w="0" w:type="dxa"/>
              <w:right w:w="12" w:type="dxa"/>
            </w:tcMar>
            <w:vAlign w:val="center"/>
            <w:hideMark/>
          </w:tcPr>
          <w:p w14:paraId="62C51559" w14:textId="77777777" w:rsidR="004F3976" w:rsidRDefault="004F3976" w:rsidP="00F701AC">
            <w:pPr>
              <w:spacing w:line="240" w:lineRule="auto"/>
              <w:jc w:val="right"/>
              <w:rPr>
                <w:sz w:val="20"/>
                <w:szCs w:val="20"/>
              </w:rPr>
            </w:pPr>
            <w:r>
              <w:rPr>
                <w:sz w:val="20"/>
                <w:szCs w:val="20"/>
              </w:rPr>
              <w:t>0.366</w:t>
            </w:r>
          </w:p>
        </w:tc>
        <w:tc>
          <w:tcPr>
            <w:tcW w:w="1984" w:type="dxa"/>
            <w:tcBorders>
              <w:top w:val="nil"/>
              <w:left w:val="nil"/>
              <w:bottom w:val="nil"/>
              <w:right w:val="nil"/>
            </w:tcBorders>
            <w:shd w:val="clear" w:color="auto" w:fill="auto"/>
            <w:tcMar>
              <w:top w:w="12" w:type="dxa"/>
              <w:left w:w="12" w:type="dxa"/>
              <w:bottom w:w="0" w:type="dxa"/>
              <w:right w:w="12" w:type="dxa"/>
            </w:tcMar>
            <w:vAlign w:val="center"/>
            <w:hideMark/>
          </w:tcPr>
          <w:p w14:paraId="3DD0E028" w14:textId="77777777" w:rsidR="004F3976" w:rsidRDefault="004F3976" w:rsidP="00F701AC">
            <w:pPr>
              <w:spacing w:line="240" w:lineRule="auto"/>
              <w:jc w:val="center"/>
              <w:rPr>
                <w:sz w:val="20"/>
                <w:szCs w:val="20"/>
              </w:rPr>
            </w:pPr>
            <w:r>
              <w:rPr>
                <w:sz w:val="20"/>
                <w:szCs w:val="20"/>
              </w:rPr>
              <w:t>1.33 (0.84-2.10)</w:t>
            </w:r>
          </w:p>
        </w:tc>
        <w:tc>
          <w:tcPr>
            <w:tcW w:w="737" w:type="dxa"/>
            <w:tcBorders>
              <w:top w:val="nil"/>
              <w:left w:val="nil"/>
              <w:bottom w:val="nil"/>
              <w:right w:val="nil"/>
            </w:tcBorders>
            <w:shd w:val="clear" w:color="auto" w:fill="auto"/>
            <w:tcMar>
              <w:top w:w="12" w:type="dxa"/>
              <w:left w:w="12" w:type="dxa"/>
              <w:bottom w:w="0" w:type="dxa"/>
              <w:right w:w="12" w:type="dxa"/>
            </w:tcMar>
            <w:vAlign w:val="center"/>
            <w:hideMark/>
          </w:tcPr>
          <w:p w14:paraId="11343CCB" w14:textId="77777777" w:rsidR="004F3976" w:rsidRDefault="004F3976" w:rsidP="00F701AC">
            <w:pPr>
              <w:spacing w:line="240" w:lineRule="auto"/>
              <w:jc w:val="right"/>
              <w:rPr>
                <w:sz w:val="20"/>
                <w:szCs w:val="20"/>
              </w:rPr>
            </w:pPr>
            <w:r>
              <w:rPr>
                <w:sz w:val="20"/>
                <w:szCs w:val="20"/>
              </w:rPr>
              <w:t>0.232</w:t>
            </w:r>
          </w:p>
        </w:tc>
      </w:tr>
      <w:tr w:rsidR="004F3976" w14:paraId="66CE1A29" w14:textId="77777777" w:rsidTr="00F701AC">
        <w:trPr>
          <w:trHeight w:val="20"/>
        </w:trPr>
        <w:tc>
          <w:tcPr>
            <w:tcW w:w="0" w:type="auto"/>
            <w:vMerge/>
            <w:tcBorders>
              <w:top w:val="single" w:sz="18" w:space="0" w:color="000000"/>
              <w:left w:val="nil"/>
              <w:bottom w:val="single" w:sz="12" w:space="0" w:color="auto"/>
              <w:right w:val="nil"/>
            </w:tcBorders>
            <w:vAlign w:val="center"/>
            <w:hideMark/>
          </w:tcPr>
          <w:p w14:paraId="398E5A03" w14:textId="77777777" w:rsidR="004F3976" w:rsidRDefault="004F3976" w:rsidP="00F701AC">
            <w:pPr>
              <w:spacing w:line="240" w:lineRule="auto"/>
              <w:rPr>
                <w:sz w:val="20"/>
                <w:szCs w:val="20"/>
              </w:rPr>
            </w:pPr>
          </w:p>
        </w:tc>
        <w:tc>
          <w:tcPr>
            <w:tcW w:w="1134" w:type="dxa"/>
            <w:tcBorders>
              <w:top w:val="nil"/>
              <w:left w:val="nil"/>
              <w:bottom w:val="single" w:sz="12" w:space="0" w:color="auto"/>
              <w:right w:val="nil"/>
            </w:tcBorders>
            <w:shd w:val="clear" w:color="auto" w:fill="auto"/>
            <w:tcMar>
              <w:top w:w="15" w:type="dxa"/>
              <w:left w:w="15" w:type="dxa"/>
              <w:bottom w:w="0" w:type="dxa"/>
              <w:right w:w="15" w:type="dxa"/>
            </w:tcMar>
            <w:vAlign w:val="center"/>
            <w:hideMark/>
          </w:tcPr>
          <w:p w14:paraId="2520096C" w14:textId="77777777" w:rsidR="004F3976" w:rsidRDefault="004F3976" w:rsidP="00F701AC">
            <w:pPr>
              <w:spacing w:line="240" w:lineRule="auto"/>
              <w:jc w:val="center"/>
              <w:rPr>
                <w:sz w:val="20"/>
                <w:szCs w:val="20"/>
              </w:rPr>
            </w:pPr>
          </w:p>
        </w:tc>
        <w:tc>
          <w:tcPr>
            <w:tcW w:w="1247" w:type="dxa"/>
            <w:tcBorders>
              <w:top w:val="nil"/>
              <w:left w:val="nil"/>
              <w:bottom w:val="single" w:sz="12" w:space="0" w:color="auto"/>
              <w:right w:val="nil"/>
            </w:tcBorders>
            <w:shd w:val="clear" w:color="auto" w:fill="auto"/>
            <w:tcMar>
              <w:top w:w="15" w:type="dxa"/>
              <w:left w:w="15" w:type="dxa"/>
              <w:bottom w:w="0" w:type="dxa"/>
              <w:right w:w="15" w:type="dxa"/>
            </w:tcMar>
            <w:vAlign w:val="center"/>
            <w:hideMark/>
          </w:tcPr>
          <w:p w14:paraId="59163007" w14:textId="77777777" w:rsidR="004F3976" w:rsidRDefault="004F3976" w:rsidP="00F701AC">
            <w:pPr>
              <w:spacing w:line="240" w:lineRule="auto"/>
              <w:jc w:val="center"/>
              <w:rPr>
                <w:sz w:val="20"/>
                <w:szCs w:val="20"/>
              </w:rPr>
            </w:pPr>
          </w:p>
        </w:tc>
        <w:tc>
          <w:tcPr>
            <w:tcW w:w="1247" w:type="dxa"/>
            <w:tcBorders>
              <w:top w:val="nil"/>
              <w:left w:val="nil"/>
              <w:bottom w:val="single" w:sz="12" w:space="0" w:color="auto"/>
              <w:right w:val="nil"/>
            </w:tcBorders>
            <w:shd w:val="clear" w:color="auto" w:fill="auto"/>
            <w:tcMar>
              <w:top w:w="15" w:type="dxa"/>
              <w:left w:w="15" w:type="dxa"/>
              <w:bottom w:w="0" w:type="dxa"/>
              <w:right w:w="15" w:type="dxa"/>
            </w:tcMar>
            <w:vAlign w:val="center"/>
            <w:hideMark/>
          </w:tcPr>
          <w:p w14:paraId="433D546F" w14:textId="77777777" w:rsidR="004F3976" w:rsidRDefault="004F3976" w:rsidP="00F701AC">
            <w:pPr>
              <w:spacing w:line="240" w:lineRule="auto"/>
              <w:jc w:val="left"/>
              <w:rPr>
                <w:sz w:val="20"/>
                <w:szCs w:val="20"/>
              </w:rPr>
            </w:pPr>
            <w:r>
              <w:rPr>
                <w:sz w:val="20"/>
                <w:szCs w:val="20"/>
              </w:rPr>
              <w:t>DM</w:t>
            </w:r>
          </w:p>
        </w:tc>
        <w:tc>
          <w:tcPr>
            <w:tcW w:w="1984" w:type="dxa"/>
            <w:tcBorders>
              <w:top w:val="nil"/>
              <w:left w:val="nil"/>
              <w:bottom w:val="single" w:sz="12" w:space="0" w:color="auto"/>
              <w:right w:val="nil"/>
            </w:tcBorders>
            <w:shd w:val="clear" w:color="auto" w:fill="auto"/>
            <w:tcMar>
              <w:top w:w="12" w:type="dxa"/>
              <w:left w:w="12" w:type="dxa"/>
              <w:bottom w:w="0" w:type="dxa"/>
              <w:right w:w="12" w:type="dxa"/>
            </w:tcMar>
            <w:vAlign w:val="center"/>
            <w:hideMark/>
          </w:tcPr>
          <w:p w14:paraId="22DD02A3" w14:textId="77777777" w:rsidR="004F3976" w:rsidRDefault="004F3976" w:rsidP="00F701AC">
            <w:pPr>
              <w:spacing w:line="240" w:lineRule="auto"/>
              <w:jc w:val="center"/>
              <w:rPr>
                <w:sz w:val="20"/>
                <w:szCs w:val="20"/>
              </w:rPr>
            </w:pPr>
            <w:r>
              <w:rPr>
                <w:sz w:val="20"/>
                <w:szCs w:val="20"/>
              </w:rPr>
              <w:t>0.95 (0.70-1.30)</w:t>
            </w:r>
          </w:p>
        </w:tc>
        <w:tc>
          <w:tcPr>
            <w:tcW w:w="737" w:type="dxa"/>
            <w:tcBorders>
              <w:top w:val="nil"/>
              <w:left w:val="nil"/>
              <w:bottom w:val="single" w:sz="12" w:space="0" w:color="auto"/>
              <w:right w:val="nil"/>
            </w:tcBorders>
            <w:shd w:val="clear" w:color="auto" w:fill="auto"/>
            <w:tcMar>
              <w:top w:w="12" w:type="dxa"/>
              <w:left w:w="12" w:type="dxa"/>
              <w:bottom w:w="0" w:type="dxa"/>
              <w:right w:w="12" w:type="dxa"/>
            </w:tcMar>
            <w:vAlign w:val="center"/>
            <w:hideMark/>
          </w:tcPr>
          <w:p w14:paraId="13BAF8AA" w14:textId="77777777" w:rsidR="004F3976" w:rsidRDefault="004F3976" w:rsidP="00F701AC">
            <w:pPr>
              <w:spacing w:line="240" w:lineRule="auto"/>
              <w:jc w:val="right"/>
              <w:rPr>
                <w:sz w:val="20"/>
                <w:szCs w:val="20"/>
              </w:rPr>
            </w:pPr>
            <w:r>
              <w:rPr>
                <w:sz w:val="20"/>
                <w:szCs w:val="20"/>
              </w:rPr>
              <w:t>0.757</w:t>
            </w:r>
          </w:p>
        </w:tc>
        <w:tc>
          <w:tcPr>
            <w:tcW w:w="1984" w:type="dxa"/>
            <w:tcBorders>
              <w:top w:val="nil"/>
              <w:left w:val="nil"/>
              <w:bottom w:val="single" w:sz="12" w:space="0" w:color="auto"/>
              <w:right w:val="nil"/>
            </w:tcBorders>
            <w:shd w:val="clear" w:color="auto" w:fill="auto"/>
            <w:tcMar>
              <w:top w:w="12" w:type="dxa"/>
              <w:left w:w="12" w:type="dxa"/>
              <w:bottom w:w="0" w:type="dxa"/>
              <w:right w:w="12" w:type="dxa"/>
            </w:tcMar>
            <w:vAlign w:val="center"/>
            <w:hideMark/>
          </w:tcPr>
          <w:p w14:paraId="06E2563F" w14:textId="77777777" w:rsidR="004F3976" w:rsidRDefault="004F3976" w:rsidP="00F701AC">
            <w:pPr>
              <w:spacing w:line="240" w:lineRule="auto"/>
              <w:jc w:val="center"/>
              <w:rPr>
                <w:sz w:val="20"/>
                <w:szCs w:val="20"/>
              </w:rPr>
            </w:pPr>
            <w:r>
              <w:rPr>
                <w:sz w:val="20"/>
                <w:szCs w:val="20"/>
              </w:rPr>
              <w:t>1.12 (0.81-1.56)</w:t>
            </w:r>
          </w:p>
        </w:tc>
        <w:tc>
          <w:tcPr>
            <w:tcW w:w="737" w:type="dxa"/>
            <w:tcBorders>
              <w:top w:val="nil"/>
              <w:left w:val="nil"/>
              <w:bottom w:val="single" w:sz="12" w:space="0" w:color="auto"/>
              <w:right w:val="nil"/>
            </w:tcBorders>
            <w:shd w:val="clear" w:color="auto" w:fill="auto"/>
            <w:tcMar>
              <w:top w:w="12" w:type="dxa"/>
              <w:left w:w="12" w:type="dxa"/>
              <w:bottom w:w="0" w:type="dxa"/>
              <w:right w:w="12" w:type="dxa"/>
            </w:tcMar>
            <w:vAlign w:val="center"/>
            <w:hideMark/>
          </w:tcPr>
          <w:p w14:paraId="3413631D" w14:textId="77777777" w:rsidR="004F3976" w:rsidRDefault="004F3976" w:rsidP="00F701AC">
            <w:pPr>
              <w:spacing w:line="240" w:lineRule="auto"/>
              <w:jc w:val="right"/>
              <w:rPr>
                <w:sz w:val="20"/>
                <w:szCs w:val="20"/>
              </w:rPr>
            </w:pPr>
            <w:r>
              <w:rPr>
                <w:sz w:val="20"/>
                <w:szCs w:val="20"/>
              </w:rPr>
              <w:t>0.497</w:t>
            </w:r>
          </w:p>
        </w:tc>
      </w:tr>
    </w:tbl>
    <w:p w14:paraId="0BCE93CE" w14:textId="77777777" w:rsidR="004F3976" w:rsidRDefault="004F3976" w:rsidP="004F3976">
      <w:pPr>
        <w:spacing w:line="264" w:lineRule="auto"/>
        <w:rPr>
          <w:sz w:val="20"/>
          <w:szCs w:val="20"/>
        </w:rPr>
      </w:pPr>
    </w:p>
    <w:p w14:paraId="0F08F173" w14:textId="77777777" w:rsidR="004F3976" w:rsidRDefault="004F3976" w:rsidP="004F3976">
      <w:pPr>
        <w:spacing w:line="264" w:lineRule="auto"/>
        <w:rPr>
          <w:sz w:val="20"/>
          <w:szCs w:val="20"/>
        </w:rPr>
      </w:pPr>
      <w:r>
        <w:rPr>
          <w:sz w:val="20"/>
          <w:szCs w:val="20"/>
          <w:vertAlign w:val="superscript"/>
        </w:rPr>
        <w:t>1</w:t>
      </w:r>
      <w:r>
        <w:rPr>
          <w:sz w:val="20"/>
          <w:szCs w:val="20"/>
        </w:rPr>
        <w:t xml:space="preserve"> Model 1 was adjusted for the age at the initiation of ERT, sex (male), HTN, and DM. Models 2 and 3 were adjusted for variables used in Model 1 and a time-varying variable, ERT. The difference between Model 2 and Model 3 was whether the time to outcome without ERT was added to the model or not. The history of HTN and DM was defined by whether the patient had ever been diagnosed with HTN or DM.</w:t>
      </w:r>
    </w:p>
    <w:p w14:paraId="65237150" w14:textId="77777777" w:rsidR="004F3976" w:rsidRDefault="004F3976" w:rsidP="004F3976">
      <w:pPr>
        <w:spacing w:line="264" w:lineRule="auto"/>
        <w:rPr>
          <w:sz w:val="20"/>
          <w:szCs w:val="20"/>
        </w:rPr>
      </w:pPr>
      <w:r>
        <w:rPr>
          <w:sz w:val="20"/>
          <w:szCs w:val="20"/>
          <w:vertAlign w:val="superscript"/>
        </w:rPr>
        <w:t>2</w:t>
      </w:r>
      <w:r>
        <w:rPr>
          <w:sz w:val="20"/>
          <w:szCs w:val="20"/>
        </w:rPr>
        <w:t xml:space="preserve"> CHD was defined by the composite of ischemic heart disease, heart failure, pacemaker or implantable cardioverter defibrillator placement, or coronary angiography with percutaneous coronary intervention.</w:t>
      </w:r>
    </w:p>
    <w:p w14:paraId="1BBEEE2B" w14:textId="77777777" w:rsidR="004F3976" w:rsidRPr="00DE4DBB" w:rsidRDefault="004F3976" w:rsidP="004F3976">
      <w:pPr>
        <w:spacing w:line="264" w:lineRule="auto"/>
        <w:rPr>
          <w:sz w:val="20"/>
          <w:szCs w:val="20"/>
        </w:rPr>
      </w:pPr>
      <w:r w:rsidRPr="00D93B56">
        <w:rPr>
          <w:sz w:val="20"/>
          <w:szCs w:val="20"/>
          <w:vertAlign w:val="superscript"/>
        </w:rPr>
        <w:t>3</w:t>
      </w:r>
      <w:r>
        <w:rPr>
          <w:sz w:val="20"/>
          <w:szCs w:val="20"/>
          <w:vertAlign w:val="superscript"/>
        </w:rPr>
        <w:t xml:space="preserve"> </w:t>
      </w:r>
      <w:r w:rsidRPr="008D0DBA">
        <w:rPr>
          <w:sz w:val="20"/>
          <w:szCs w:val="20"/>
        </w:rPr>
        <w:t>In</w:t>
      </w:r>
      <w:r>
        <w:rPr>
          <w:sz w:val="20"/>
          <w:szCs w:val="20"/>
        </w:rPr>
        <w:t xml:space="preserve"> </w:t>
      </w:r>
      <w:r>
        <w:rPr>
          <w:rFonts w:hint="eastAsia"/>
          <w:sz w:val="20"/>
          <w:szCs w:val="20"/>
        </w:rPr>
        <w:t>Model</w:t>
      </w:r>
      <w:r>
        <w:rPr>
          <w:sz w:val="20"/>
          <w:szCs w:val="20"/>
        </w:rPr>
        <w:t xml:space="preserve"> </w:t>
      </w:r>
      <w:r>
        <w:rPr>
          <w:rFonts w:hint="eastAsia"/>
          <w:sz w:val="20"/>
          <w:szCs w:val="20"/>
        </w:rPr>
        <w:t>2,</w:t>
      </w:r>
      <w:r>
        <w:rPr>
          <w:sz w:val="20"/>
          <w:szCs w:val="20"/>
        </w:rPr>
        <w:t xml:space="preserve"> </w:t>
      </w:r>
      <w:r>
        <w:rPr>
          <w:rFonts w:hint="eastAsia"/>
          <w:sz w:val="20"/>
          <w:szCs w:val="20"/>
        </w:rPr>
        <w:t>patients</w:t>
      </w:r>
      <w:r>
        <w:rPr>
          <w:sz w:val="20"/>
          <w:szCs w:val="20"/>
        </w:rPr>
        <w:t xml:space="preserve"> </w:t>
      </w:r>
      <w:r>
        <w:rPr>
          <w:rFonts w:hint="eastAsia"/>
          <w:sz w:val="20"/>
          <w:szCs w:val="20"/>
        </w:rPr>
        <w:t>who</w:t>
      </w:r>
      <w:r>
        <w:rPr>
          <w:sz w:val="20"/>
          <w:szCs w:val="20"/>
        </w:rPr>
        <w:t xml:space="preserve"> </w:t>
      </w:r>
      <w:r>
        <w:rPr>
          <w:rFonts w:hint="eastAsia"/>
          <w:sz w:val="20"/>
          <w:szCs w:val="20"/>
        </w:rPr>
        <w:t>did</w:t>
      </w:r>
      <w:r>
        <w:rPr>
          <w:sz w:val="20"/>
          <w:szCs w:val="20"/>
        </w:rPr>
        <w:t xml:space="preserve"> </w:t>
      </w:r>
      <w:r>
        <w:rPr>
          <w:rFonts w:hint="eastAsia"/>
          <w:sz w:val="20"/>
          <w:szCs w:val="20"/>
        </w:rPr>
        <w:t>not</w:t>
      </w:r>
      <w:r>
        <w:rPr>
          <w:sz w:val="20"/>
          <w:szCs w:val="20"/>
        </w:rPr>
        <w:t xml:space="preserve"> </w:t>
      </w:r>
      <w:r>
        <w:rPr>
          <w:rFonts w:hint="eastAsia"/>
          <w:sz w:val="20"/>
          <w:szCs w:val="20"/>
        </w:rPr>
        <w:t>develop</w:t>
      </w:r>
      <w:r>
        <w:rPr>
          <w:sz w:val="20"/>
          <w:szCs w:val="20"/>
        </w:rPr>
        <w:t xml:space="preserve"> </w:t>
      </w:r>
      <w:r>
        <w:rPr>
          <w:rFonts w:hint="eastAsia"/>
          <w:sz w:val="20"/>
          <w:szCs w:val="20"/>
        </w:rPr>
        <w:t>disease</w:t>
      </w:r>
      <w:r>
        <w:rPr>
          <w:sz w:val="20"/>
          <w:szCs w:val="20"/>
        </w:rPr>
        <w:t xml:space="preserve"> </w:t>
      </w:r>
      <w:r>
        <w:rPr>
          <w:rFonts w:hint="eastAsia"/>
          <w:sz w:val="20"/>
          <w:szCs w:val="20"/>
        </w:rPr>
        <w:t>were</w:t>
      </w:r>
      <w:r>
        <w:rPr>
          <w:sz w:val="20"/>
          <w:szCs w:val="20"/>
        </w:rPr>
        <w:t xml:space="preserve"> </w:t>
      </w:r>
      <w:r>
        <w:rPr>
          <w:rFonts w:hint="eastAsia"/>
          <w:sz w:val="20"/>
          <w:szCs w:val="20"/>
        </w:rPr>
        <w:t>censored</w:t>
      </w:r>
      <w:r>
        <w:rPr>
          <w:sz w:val="20"/>
          <w:szCs w:val="20"/>
        </w:rPr>
        <w:t xml:space="preserve"> </w:t>
      </w:r>
      <w:r>
        <w:rPr>
          <w:rFonts w:hint="eastAsia"/>
          <w:sz w:val="20"/>
          <w:szCs w:val="20"/>
        </w:rPr>
        <w:t>from</w:t>
      </w:r>
      <w:r>
        <w:rPr>
          <w:sz w:val="20"/>
          <w:szCs w:val="20"/>
        </w:rPr>
        <w:t xml:space="preserve"> </w:t>
      </w:r>
      <w:r>
        <w:rPr>
          <w:rFonts w:hint="eastAsia"/>
          <w:sz w:val="20"/>
          <w:szCs w:val="20"/>
        </w:rPr>
        <w:t>the</w:t>
      </w:r>
      <w:r>
        <w:rPr>
          <w:sz w:val="20"/>
          <w:szCs w:val="20"/>
        </w:rPr>
        <w:t xml:space="preserve"> </w:t>
      </w:r>
      <w:r>
        <w:rPr>
          <w:rFonts w:hint="eastAsia"/>
          <w:sz w:val="20"/>
          <w:szCs w:val="20"/>
        </w:rPr>
        <w:t>survival</w:t>
      </w:r>
      <w:r>
        <w:rPr>
          <w:sz w:val="20"/>
          <w:szCs w:val="20"/>
        </w:rPr>
        <w:t xml:space="preserve"> </w:t>
      </w:r>
      <w:r>
        <w:rPr>
          <w:rFonts w:hint="eastAsia"/>
          <w:sz w:val="20"/>
          <w:szCs w:val="20"/>
        </w:rPr>
        <w:t>analysis</w:t>
      </w:r>
      <w:r>
        <w:rPr>
          <w:sz w:val="20"/>
          <w:szCs w:val="20"/>
        </w:rPr>
        <w:t xml:space="preserve"> T</w:t>
      </w:r>
      <w:r>
        <w:rPr>
          <w:rFonts w:hint="eastAsia"/>
          <w:sz w:val="20"/>
          <w:szCs w:val="20"/>
        </w:rPr>
        <w:t>herefore,</w:t>
      </w:r>
      <w:r>
        <w:rPr>
          <w:sz w:val="20"/>
          <w:szCs w:val="20"/>
        </w:rPr>
        <w:t xml:space="preserve"> </w:t>
      </w:r>
      <w:r>
        <w:rPr>
          <w:rFonts w:hint="eastAsia"/>
          <w:sz w:val="20"/>
          <w:szCs w:val="20"/>
        </w:rPr>
        <w:t>all</w:t>
      </w:r>
      <w:r>
        <w:rPr>
          <w:sz w:val="20"/>
          <w:szCs w:val="20"/>
        </w:rPr>
        <w:t xml:space="preserve"> </w:t>
      </w:r>
      <w:r>
        <w:rPr>
          <w:rFonts w:hint="eastAsia"/>
          <w:sz w:val="20"/>
          <w:szCs w:val="20"/>
        </w:rPr>
        <w:t>patients</w:t>
      </w:r>
      <w:r>
        <w:rPr>
          <w:sz w:val="20"/>
          <w:szCs w:val="20"/>
        </w:rPr>
        <w:t xml:space="preserve"> </w:t>
      </w:r>
      <w:r>
        <w:rPr>
          <w:rFonts w:hint="eastAsia"/>
          <w:sz w:val="20"/>
          <w:szCs w:val="20"/>
        </w:rPr>
        <w:t>who</w:t>
      </w:r>
      <w:r>
        <w:rPr>
          <w:sz w:val="20"/>
          <w:szCs w:val="20"/>
        </w:rPr>
        <w:t xml:space="preserve"> </w:t>
      </w:r>
      <w:r>
        <w:rPr>
          <w:rFonts w:hint="eastAsia"/>
          <w:sz w:val="20"/>
          <w:szCs w:val="20"/>
        </w:rPr>
        <w:t>received</w:t>
      </w:r>
      <w:r>
        <w:rPr>
          <w:sz w:val="20"/>
          <w:szCs w:val="20"/>
        </w:rPr>
        <w:t xml:space="preserve"> </w:t>
      </w:r>
      <w:r>
        <w:rPr>
          <w:rFonts w:hint="eastAsia"/>
          <w:sz w:val="20"/>
          <w:szCs w:val="20"/>
        </w:rPr>
        <w:t>ERT</w:t>
      </w:r>
      <w:r>
        <w:rPr>
          <w:sz w:val="20"/>
          <w:szCs w:val="20"/>
        </w:rPr>
        <w:t xml:space="preserve"> </w:t>
      </w:r>
      <w:r>
        <w:rPr>
          <w:rFonts w:hint="eastAsia"/>
          <w:sz w:val="20"/>
          <w:szCs w:val="20"/>
        </w:rPr>
        <w:t>had</w:t>
      </w:r>
      <w:r>
        <w:rPr>
          <w:sz w:val="20"/>
          <w:szCs w:val="20"/>
        </w:rPr>
        <w:t xml:space="preserve"> the </w:t>
      </w:r>
      <w:r>
        <w:rPr>
          <w:rFonts w:hint="eastAsia"/>
          <w:sz w:val="20"/>
          <w:szCs w:val="20"/>
        </w:rPr>
        <w:t>disease,</w:t>
      </w:r>
      <w:r>
        <w:rPr>
          <w:sz w:val="20"/>
          <w:szCs w:val="20"/>
        </w:rPr>
        <w:t xml:space="preserve"> </w:t>
      </w:r>
      <w:r>
        <w:rPr>
          <w:rFonts w:hint="eastAsia"/>
          <w:sz w:val="20"/>
          <w:szCs w:val="20"/>
        </w:rPr>
        <w:t>which</w:t>
      </w:r>
      <w:r>
        <w:rPr>
          <w:sz w:val="20"/>
          <w:szCs w:val="20"/>
        </w:rPr>
        <w:t xml:space="preserve"> resulted in the </w:t>
      </w:r>
      <w:r>
        <w:rPr>
          <w:rFonts w:hint="eastAsia"/>
          <w:sz w:val="20"/>
          <w:szCs w:val="20"/>
        </w:rPr>
        <w:t>extremely</w:t>
      </w:r>
      <w:r>
        <w:rPr>
          <w:sz w:val="20"/>
          <w:szCs w:val="20"/>
        </w:rPr>
        <w:t xml:space="preserve"> </w:t>
      </w:r>
      <w:r>
        <w:rPr>
          <w:rFonts w:hint="eastAsia"/>
          <w:sz w:val="20"/>
          <w:szCs w:val="20"/>
        </w:rPr>
        <w:t>high</w:t>
      </w:r>
      <w:r>
        <w:rPr>
          <w:sz w:val="20"/>
          <w:szCs w:val="20"/>
        </w:rPr>
        <w:t xml:space="preserve"> </w:t>
      </w:r>
      <w:r>
        <w:rPr>
          <w:rFonts w:hint="eastAsia"/>
          <w:sz w:val="20"/>
          <w:szCs w:val="20"/>
        </w:rPr>
        <w:t>ERT</w:t>
      </w:r>
      <w:r>
        <w:rPr>
          <w:sz w:val="20"/>
          <w:szCs w:val="20"/>
        </w:rPr>
        <w:t xml:space="preserve"> </w:t>
      </w:r>
      <w:r>
        <w:rPr>
          <w:rFonts w:hint="eastAsia"/>
          <w:sz w:val="20"/>
          <w:szCs w:val="20"/>
        </w:rPr>
        <w:t>variable.</w:t>
      </w:r>
    </w:p>
    <w:p w14:paraId="06C3B4E0" w14:textId="39EF6C53" w:rsidR="004F3976" w:rsidRDefault="004F3976" w:rsidP="004F3976">
      <w:pPr>
        <w:spacing w:line="264" w:lineRule="auto"/>
        <w:rPr>
          <w:sz w:val="20"/>
          <w:szCs w:val="20"/>
        </w:rPr>
      </w:pPr>
      <w:r>
        <w:rPr>
          <w:i/>
          <w:iCs/>
          <w:sz w:val="20"/>
          <w:szCs w:val="20"/>
          <w:u w:val="single"/>
        </w:rPr>
        <w:t>Abbreviations:</w:t>
      </w:r>
      <w:r>
        <w:rPr>
          <w:sz w:val="20"/>
          <w:szCs w:val="20"/>
        </w:rPr>
        <w:t xml:space="preserve"> HR, hazard ratio; CHD, </w:t>
      </w:r>
      <w:r w:rsidR="004C2E73">
        <w:rPr>
          <w:sz w:val="20"/>
          <w:szCs w:val="20"/>
        </w:rPr>
        <w:t>composite</w:t>
      </w:r>
      <w:r>
        <w:rPr>
          <w:sz w:val="20"/>
          <w:szCs w:val="20"/>
        </w:rPr>
        <w:t xml:space="preserve"> heart disease.</w:t>
      </w:r>
    </w:p>
    <w:p w14:paraId="1CFEB345" w14:textId="77777777" w:rsidR="004F3976" w:rsidRDefault="004F3976" w:rsidP="004F3976">
      <w:pPr>
        <w:spacing w:line="264" w:lineRule="auto"/>
        <w:rPr>
          <w:sz w:val="20"/>
          <w:szCs w:val="20"/>
        </w:rPr>
      </w:pPr>
    </w:p>
    <w:p w14:paraId="723012E3" w14:textId="77777777" w:rsidR="004F3976" w:rsidRDefault="004F3976" w:rsidP="004F3976">
      <w:pPr>
        <w:rPr>
          <w:sz w:val="20"/>
          <w:szCs w:val="20"/>
        </w:rPr>
      </w:pPr>
      <w:r>
        <w:rPr>
          <w:sz w:val="20"/>
          <w:szCs w:val="20"/>
        </w:rPr>
        <w:br w:type="page"/>
      </w:r>
    </w:p>
    <w:p w14:paraId="395190D7" w14:textId="77777777" w:rsidR="004F3976" w:rsidRDefault="004F3976" w:rsidP="004F3976">
      <w:pPr>
        <w:spacing w:line="264" w:lineRule="auto"/>
        <w:rPr>
          <w:sz w:val="20"/>
          <w:szCs w:val="20"/>
        </w:rPr>
      </w:pPr>
      <w:r>
        <w:rPr>
          <w:rFonts w:hint="eastAsia"/>
          <w:sz w:val="20"/>
          <w:szCs w:val="20"/>
        </w:rPr>
        <w:lastRenderedPageBreak/>
        <w:t>S</w:t>
      </w:r>
      <w:r>
        <w:rPr>
          <w:sz w:val="20"/>
          <w:szCs w:val="20"/>
        </w:rPr>
        <w:t>upplemental Table S3</w:t>
      </w:r>
      <w:r>
        <w:rPr>
          <w:rFonts w:hint="eastAsia"/>
          <w:sz w:val="20"/>
          <w:szCs w:val="20"/>
        </w:rPr>
        <w:t>.</w:t>
      </w:r>
      <w:r>
        <w:rPr>
          <w:sz w:val="20"/>
          <w:szCs w:val="20"/>
        </w:rPr>
        <w:t xml:space="preserve"> History of reimbursement for Fabry disease treatment in South Korea.</w:t>
      </w:r>
    </w:p>
    <w:p w14:paraId="092E640C" w14:textId="77777777" w:rsidR="004F3976" w:rsidRDefault="004F3976" w:rsidP="004F3976">
      <w:pPr>
        <w:spacing w:line="264" w:lineRule="auto"/>
        <w:rPr>
          <w:sz w:val="20"/>
          <w:szCs w:val="20"/>
        </w:rPr>
      </w:pPr>
    </w:p>
    <w:tbl>
      <w:tblPr>
        <w:tblStyle w:val="a5"/>
        <w:tblW w:w="0" w:type="auto"/>
        <w:tblLook w:val="04A0" w:firstRow="1" w:lastRow="0" w:firstColumn="1" w:lastColumn="0" w:noHBand="0" w:noVBand="1"/>
      </w:tblPr>
      <w:tblGrid>
        <w:gridCol w:w="1757"/>
        <w:gridCol w:w="6844"/>
      </w:tblGrid>
      <w:tr w:rsidR="004F3976" w14:paraId="2F68FB01" w14:textId="77777777" w:rsidTr="00F701AC">
        <w:tc>
          <w:tcPr>
            <w:tcW w:w="1757" w:type="dxa"/>
          </w:tcPr>
          <w:p w14:paraId="53C0CEF7" w14:textId="77777777" w:rsidR="004F3976" w:rsidRDefault="004F3976" w:rsidP="00F701AC">
            <w:pPr>
              <w:spacing w:line="264" w:lineRule="auto"/>
              <w:jc w:val="center"/>
              <w:rPr>
                <w:b/>
                <w:bCs/>
                <w:sz w:val="20"/>
                <w:szCs w:val="20"/>
              </w:rPr>
            </w:pPr>
            <w:r>
              <w:rPr>
                <w:b/>
                <w:bCs/>
                <w:sz w:val="20"/>
                <w:szCs w:val="20"/>
              </w:rPr>
              <w:t>Drug name</w:t>
            </w:r>
          </w:p>
        </w:tc>
        <w:tc>
          <w:tcPr>
            <w:tcW w:w="6844" w:type="dxa"/>
          </w:tcPr>
          <w:p w14:paraId="26D0B2D2" w14:textId="77777777" w:rsidR="004F3976" w:rsidRDefault="004F3976" w:rsidP="00F701AC">
            <w:pPr>
              <w:spacing w:line="264" w:lineRule="auto"/>
              <w:jc w:val="center"/>
              <w:rPr>
                <w:b/>
                <w:bCs/>
                <w:sz w:val="20"/>
                <w:szCs w:val="20"/>
              </w:rPr>
            </w:pPr>
            <w:r>
              <w:rPr>
                <w:b/>
                <w:bCs/>
                <w:sz w:val="20"/>
                <w:szCs w:val="20"/>
              </w:rPr>
              <w:t>Initial date of reimbursement coverage</w:t>
            </w:r>
          </w:p>
        </w:tc>
      </w:tr>
      <w:tr w:rsidR="004F3976" w14:paraId="5BAECE1A" w14:textId="77777777" w:rsidTr="00F701AC">
        <w:tc>
          <w:tcPr>
            <w:tcW w:w="1757" w:type="dxa"/>
          </w:tcPr>
          <w:p w14:paraId="69723199" w14:textId="77777777" w:rsidR="004F3976" w:rsidRDefault="004F3976" w:rsidP="00F701AC">
            <w:pPr>
              <w:spacing w:line="264" w:lineRule="auto"/>
              <w:rPr>
                <w:sz w:val="20"/>
                <w:szCs w:val="20"/>
              </w:rPr>
            </w:pPr>
            <w:proofErr w:type="spellStart"/>
            <w:r>
              <w:rPr>
                <w:rFonts w:hint="eastAsia"/>
                <w:sz w:val="20"/>
                <w:szCs w:val="20"/>
              </w:rPr>
              <w:t>A</w:t>
            </w:r>
            <w:r>
              <w:rPr>
                <w:sz w:val="20"/>
                <w:szCs w:val="20"/>
              </w:rPr>
              <w:t>galsidase</w:t>
            </w:r>
            <w:proofErr w:type="spellEnd"/>
            <w:r>
              <w:rPr>
                <w:sz w:val="20"/>
                <w:szCs w:val="20"/>
              </w:rPr>
              <w:t xml:space="preserve"> β</w:t>
            </w:r>
          </w:p>
        </w:tc>
        <w:tc>
          <w:tcPr>
            <w:tcW w:w="6844" w:type="dxa"/>
          </w:tcPr>
          <w:p w14:paraId="5CE5AB6C" w14:textId="77777777" w:rsidR="004F3976" w:rsidRDefault="004F3976" w:rsidP="00F701AC">
            <w:pPr>
              <w:spacing w:line="264" w:lineRule="auto"/>
              <w:ind w:left="300" w:hangingChars="150" w:hanging="300"/>
              <w:rPr>
                <w:sz w:val="20"/>
                <w:szCs w:val="20"/>
              </w:rPr>
            </w:pPr>
            <w:r>
              <w:rPr>
                <w:rFonts w:hint="eastAsia"/>
                <w:sz w:val="20"/>
                <w:szCs w:val="20"/>
              </w:rPr>
              <w:t>S</w:t>
            </w:r>
            <w:r>
              <w:rPr>
                <w:sz w:val="20"/>
                <w:szCs w:val="20"/>
              </w:rPr>
              <w:t>ep 2002, in patients aged from 16 to 65 years with a decreased α-GLA activity.</w:t>
            </w:r>
          </w:p>
          <w:p w14:paraId="71EE3D33" w14:textId="77777777" w:rsidR="004F3976" w:rsidRDefault="004F3976" w:rsidP="00F701AC">
            <w:pPr>
              <w:spacing w:line="264" w:lineRule="auto"/>
              <w:ind w:left="300" w:hangingChars="150" w:hanging="300"/>
              <w:rPr>
                <w:sz w:val="20"/>
                <w:szCs w:val="20"/>
              </w:rPr>
            </w:pPr>
            <w:r>
              <w:rPr>
                <w:rFonts w:hint="eastAsia"/>
                <w:sz w:val="20"/>
                <w:szCs w:val="20"/>
              </w:rPr>
              <w:t>F</w:t>
            </w:r>
            <w:r>
              <w:rPr>
                <w:sz w:val="20"/>
                <w:szCs w:val="20"/>
              </w:rPr>
              <w:t>eb 2014, in patients having a decreased α-GLA activity or a confirmed pathogenic mutation</w:t>
            </w:r>
          </w:p>
        </w:tc>
      </w:tr>
      <w:tr w:rsidR="004F3976" w14:paraId="16EFE945" w14:textId="77777777" w:rsidTr="00F701AC">
        <w:tc>
          <w:tcPr>
            <w:tcW w:w="1757" w:type="dxa"/>
          </w:tcPr>
          <w:p w14:paraId="5C25AFF5" w14:textId="77777777" w:rsidR="004F3976" w:rsidRDefault="004F3976" w:rsidP="00F701AC">
            <w:pPr>
              <w:spacing w:line="264" w:lineRule="auto"/>
              <w:rPr>
                <w:sz w:val="20"/>
                <w:szCs w:val="20"/>
              </w:rPr>
            </w:pPr>
            <w:proofErr w:type="spellStart"/>
            <w:r>
              <w:rPr>
                <w:rFonts w:hint="eastAsia"/>
                <w:sz w:val="20"/>
                <w:szCs w:val="20"/>
              </w:rPr>
              <w:t>A</w:t>
            </w:r>
            <w:r>
              <w:rPr>
                <w:sz w:val="20"/>
                <w:szCs w:val="20"/>
              </w:rPr>
              <w:t>galsidase</w:t>
            </w:r>
            <w:proofErr w:type="spellEnd"/>
            <w:r>
              <w:rPr>
                <w:sz w:val="20"/>
                <w:szCs w:val="20"/>
              </w:rPr>
              <w:t xml:space="preserve"> α</w:t>
            </w:r>
          </w:p>
        </w:tc>
        <w:tc>
          <w:tcPr>
            <w:tcW w:w="6844" w:type="dxa"/>
          </w:tcPr>
          <w:p w14:paraId="2CDC3527" w14:textId="77777777" w:rsidR="004F3976" w:rsidRDefault="004F3976" w:rsidP="00F701AC">
            <w:pPr>
              <w:spacing w:line="264" w:lineRule="auto"/>
              <w:ind w:left="300" w:hangingChars="150" w:hanging="300"/>
              <w:rPr>
                <w:sz w:val="20"/>
                <w:szCs w:val="20"/>
              </w:rPr>
            </w:pPr>
            <w:r>
              <w:rPr>
                <w:rFonts w:hint="eastAsia"/>
                <w:sz w:val="20"/>
                <w:szCs w:val="20"/>
              </w:rPr>
              <w:t>A</w:t>
            </w:r>
            <w:r>
              <w:rPr>
                <w:sz w:val="20"/>
                <w:szCs w:val="20"/>
              </w:rPr>
              <w:t>ug 2014, in patients with a decreased α-GLA activity or with a confirmed pathogenic mutation</w:t>
            </w:r>
          </w:p>
        </w:tc>
      </w:tr>
      <w:tr w:rsidR="004F3976" w14:paraId="749BD047" w14:textId="77777777" w:rsidTr="00F701AC">
        <w:tc>
          <w:tcPr>
            <w:tcW w:w="1757" w:type="dxa"/>
          </w:tcPr>
          <w:p w14:paraId="0CD4B637" w14:textId="77777777" w:rsidR="004F3976" w:rsidRDefault="004F3976" w:rsidP="00F701AC">
            <w:pPr>
              <w:spacing w:line="264" w:lineRule="auto"/>
              <w:rPr>
                <w:sz w:val="20"/>
                <w:szCs w:val="20"/>
              </w:rPr>
            </w:pPr>
            <w:r>
              <w:rPr>
                <w:sz w:val="20"/>
                <w:szCs w:val="20"/>
              </w:rPr>
              <w:t>Migalastat</w:t>
            </w:r>
          </w:p>
        </w:tc>
        <w:tc>
          <w:tcPr>
            <w:tcW w:w="6844" w:type="dxa"/>
          </w:tcPr>
          <w:p w14:paraId="575F0DA8" w14:textId="77777777" w:rsidR="004F3976" w:rsidRDefault="004F3976" w:rsidP="00F701AC">
            <w:pPr>
              <w:spacing w:line="264" w:lineRule="auto"/>
              <w:ind w:left="300" w:hangingChars="150" w:hanging="300"/>
              <w:rPr>
                <w:sz w:val="20"/>
                <w:szCs w:val="20"/>
              </w:rPr>
            </w:pPr>
            <w:r>
              <w:rPr>
                <w:rFonts w:hint="eastAsia"/>
                <w:sz w:val="20"/>
                <w:szCs w:val="20"/>
              </w:rPr>
              <w:t>M</w:t>
            </w:r>
            <w:r>
              <w:rPr>
                <w:sz w:val="20"/>
                <w:szCs w:val="20"/>
              </w:rPr>
              <w:t>ar 2019, in patients aged ≥16 years with amenable mutations after one year of ERT.</w:t>
            </w:r>
          </w:p>
        </w:tc>
      </w:tr>
    </w:tbl>
    <w:p w14:paraId="1892235D" w14:textId="77777777" w:rsidR="004F3976" w:rsidRDefault="004F3976" w:rsidP="004F3976">
      <w:pPr>
        <w:spacing w:line="264" w:lineRule="auto"/>
        <w:rPr>
          <w:sz w:val="20"/>
          <w:szCs w:val="20"/>
        </w:rPr>
      </w:pPr>
    </w:p>
    <w:p w14:paraId="39636C18" w14:textId="77777777" w:rsidR="004F3976" w:rsidRDefault="004F3976" w:rsidP="004F3976">
      <w:pPr>
        <w:spacing w:line="264" w:lineRule="auto"/>
        <w:rPr>
          <w:sz w:val="20"/>
          <w:szCs w:val="20"/>
        </w:rPr>
      </w:pPr>
      <w:r>
        <w:rPr>
          <w:i/>
          <w:iCs/>
          <w:sz w:val="20"/>
          <w:szCs w:val="20"/>
          <w:u w:val="single"/>
        </w:rPr>
        <w:t>Abbreviations:</w:t>
      </w:r>
      <w:r>
        <w:rPr>
          <w:sz w:val="20"/>
          <w:szCs w:val="20"/>
        </w:rPr>
        <w:t xml:space="preserve"> ERT, enzyme replacement therapy.</w:t>
      </w:r>
    </w:p>
    <w:p w14:paraId="3636AF3C" w14:textId="77777777" w:rsidR="004F3976" w:rsidRDefault="004F3976" w:rsidP="004F3976">
      <w:pPr>
        <w:spacing w:line="264" w:lineRule="auto"/>
        <w:rPr>
          <w:sz w:val="20"/>
          <w:szCs w:val="20"/>
        </w:rPr>
      </w:pPr>
    </w:p>
    <w:p w14:paraId="217CFAFC" w14:textId="77777777" w:rsidR="000450A8" w:rsidRPr="004F3976" w:rsidRDefault="000450A8" w:rsidP="000450A8"/>
    <w:sectPr w:rsidR="000450A8" w:rsidRPr="004F3976" w:rsidSect="004F3976">
      <w:pgSz w:w="16838" w:h="11906" w:orient="landscape"/>
      <w:pgMar w:top="1440" w:right="1701"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92B2AA" w14:textId="77777777" w:rsidR="00F7749C" w:rsidRDefault="00F7749C" w:rsidP="00F7749C">
      <w:pPr>
        <w:spacing w:line="240" w:lineRule="auto"/>
      </w:pPr>
      <w:r>
        <w:separator/>
      </w:r>
    </w:p>
  </w:endnote>
  <w:endnote w:type="continuationSeparator" w:id="0">
    <w:p w14:paraId="6267EE97" w14:textId="77777777" w:rsidR="00F7749C" w:rsidRDefault="00F7749C" w:rsidP="00F774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8FA77E" w14:textId="77777777" w:rsidR="00F7749C" w:rsidRDefault="00F7749C" w:rsidP="00F7749C">
      <w:pPr>
        <w:spacing w:line="240" w:lineRule="auto"/>
      </w:pPr>
      <w:r>
        <w:separator/>
      </w:r>
    </w:p>
  </w:footnote>
  <w:footnote w:type="continuationSeparator" w:id="0">
    <w:p w14:paraId="469EA707" w14:textId="77777777" w:rsidR="00F7749C" w:rsidRDefault="00F7749C" w:rsidP="00F7749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4DC"/>
    <w:rsid w:val="000450A8"/>
    <w:rsid w:val="000E077C"/>
    <w:rsid w:val="00371FF4"/>
    <w:rsid w:val="003C094E"/>
    <w:rsid w:val="00486642"/>
    <w:rsid w:val="004C2E73"/>
    <w:rsid w:val="004F3976"/>
    <w:rsid w:val="00566237"/>
    <w:rsid w:val="005B2C7E"/>
    <w:rsid w:val="00BE74DC"/>
    <w:rsid w:val="00C90443"/>
    <w:rsid w:val="00D84708"/>
    <w:rsid w:val="00F7749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4669A"/>
  <w15:chartTrackingRefBased/>
  <w15:docId w15:val="{D4A46CDA-9824-4DF9-A6F9-DC90BC61A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바탕" w:hAnsi="Times New Roman" w:cs="Times New Roman"/>
        <w:kern w:val="2"/>
        <w:sz w:val="24"/>
        <w:szCs w:val="24"/>
        <w:lang w:val="en-US" w:eastAsia="ko-KR" w:bidi="ar-SA"/>
      </w:rPr>
    </w:rPrDefault>
    <w:pPrDefault>
      <w:pPr>
        <w:spacing w:line="48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50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7749C"/>
    <w:pPr>
      <w:tabs>
        <w:tab w:val="center" w:pos="4513"/>
        <w:tab w:val="right" w:pos="9026"/>
      </w:tabs>
      <w:snapToGrid w:val="0"/>
    </w:pPr>
  </w:style>
  <w:style w:type="character" w:customStyle="1" w:styleId="Char">
    <w:name w:val="머리글 Char"/>
    <w:basedOn w:val="a0"/>
    <w:link w:val="a3"/>
    <w:uiPriority w:val="99"/>
    <w:rsid w:val="00F7749C"/>
  </w:style>
  <w:style w:type="paragraph" w:styleId="a4">
    <w:name w:val="footer"/>
    <w:basedOn w:val="a"/>
    <w:link w:val="Char0"/>
    <w:uiPriority w:val="99"/>
    <w:unhideWhenUsed/>
    <w:rsid w:val="00F7749C"/>
    <w:pPr>
      <w:tabs>
        <w:tab w:val="center" w:pos="4513"/>
        <w:tab w:val="right" w:pos="9026"/>
      </w:tabs>
      <w:snapToGrid w:val="0"/>
    </w:pPr>
  </w:style>
  <w:style w:type="character" w:customStyle="1" w:styleId="Char0">
    <w:name w:val="바닥글 Char"/>
    <w:basedOn w:val="a0"/>
    <w:link w:val="a4"/>
    <w:uiPriority w:val="99"/>
    <w:rsid w:val="00F7749C"/>
  </w:style>
  <w:style w:type="table" w:styleId="a5">
    <w:name w:val="Table Grid"/>
    <w:basedOn w:val="a1"/>
    <w:uiPriority w:val="39"/>
    <w:rsid w:val="004F39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559</Words>
  <Characters>3188</Characters>
  <Application>Microsoft Office Word</Application>
  <DocSecurity>0</DocSecurity>
  <Lines>26</Lines>
  <Paragraphs>7</Paragraphs>
  <ScaleCrop>false</ScaleCrop>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samel</dc:creator>
  <cp:keywords/>
  <dc:description/>
  <cp:lastModifiedBy>Administrator</cp:lastModifiedBy>
  <cp:revision>9</cp:revision>
  <dcterms:created xsi:type="dcterms:W3CDTF">2024-12-06T00:54:00Z</dcterms:created>
  <dcterms:modified xsi:type="dcterms:W3CDTF">2025-03-29T12:51:00Z</dcterms:modified>
</cp:coreProperties>
</file>