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A27D4" w14:textId="77777777" w:rsidR="00392460" w:rsidRPr="00495858" w:rsidRDefault="00392460" w:rsidP="00392460">
      <w:pPr>
        <w:spacing w:line="360" w:lineRule="auto"/>
        <w:rPr>
          <w:rFonts w:asciiTheme="minorBidi" w:eastAsia="Arial" w:hAnsiTheme="minorBidi" w:cstheme="minorBidi"/>
          <w:b/>
          <w:bCs/>
          <w:sz w:val="28"/>
          <w:szCs w:val="28"/>
        </w:rPr>
      </w:pPr>
      <w:r w:rsidRPr="00495858">
        <w:rPr>
          <w:rFonts w:asciiTheme="minorBidi" w:eastAsia="Arial" w:hAnsiTheme="minorBidi" w:cstheme="minorBidi"/>
          <w:b/>
          <w:bCs/>
          <w:sz w:val="28"/>
          <w:szCs w:val="28"/>
        </w:rPr>
        <w:t>Appendix</w:t>
      </w:r>
    </w:p>
    <w:p w14:paraId="5816BE9D" w14:textId="77777777" w:rsidR="00392460" w:rsidRPr="00683C94" w:rsidRDefault="00392460" w:rsidP="00392460">
      <w:pPr>
        <w:spacing w:line="360" w:lineRule="auto"/>
        <w:rPr>
          <w:rFonts w:asciiTheme="minorBidi" w:eastAsia="Arial" w:hAnsiTheme="minorBidi" w:cstheme="minorBidi"/>
          <w:b/>
          <w:sz w:val="22"/>
          <w:szCs w:val="22"/>
        </w:rPr>
      </w:pPr>
      <w:r>
        <w:rPr>
          <w:rFonts w:asciiTheme="minorBidi" w:eastAsia="Arial" w:hAnsiTheme="minorBidi" w:cstheme="minorBidi"/>
          <w:b/>
          <w:sz w:val="22"/>
          <w:szCs w:val="22"/>
        </w:rPr>
        <w:t>Appendix 1:</w:t>
      </w:r>
      <w:r w:rsidRPr="00683C94">
        <w:rPr>
          <w:rFonts w:asciiTheme="minorBidi" w:eastAsia="Arial" w:hAnsiTheme="minorBidi" w:cstheme="minorBidi"/>
          <w:b/>
          <w:sz w:val="22"/>
          <w:szCs w:val="22"/>
        </w:rPr>
        <w:t xml:space="preserve"> Recommendations </w:t>
      </w:r>
      <w:proofErr w:type="spellStart"/>
      <w:r w:rsidRPr="00683C94">
        <w:rPr>
          <w:rFonts w:asciiTheme="minorBidi" w:eastAsia="Arial" w:hAnsiTheme="minorBidi" w:cstheme="minorBidi"/>
          <w:b/>
          <w:sz w:val="22"/>
          <w:szCs w:val="22"/>
        </w:rPr>
        <w:t>Gottransition</w:t>
      </w:r>
      <w:proofErr w:type="spellEnd"/>
    </w:p>
    <w:tbl>
      <w:tblPr>
        <w:tblW w:w="88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05"/>
        <w:gridCol w:w="1020"/>
        <w:gridCol w:w="5355"/>
      </w:tblGrid>
      <w:tr w:rsidR="00392460" w:rsidRPr="00A96DB8" w14:paraId="04CAE604" w14:textId="77777777" w:rsidTr="00503614">
        <w:trPr>
          <w:trHeight w:val="240"/>
        </w:trPr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9B7BA0" w14:textId="77777777" w:rsidR="00392460" w:rsidRPr="00A96DB8" w:rsidRDefault="00392460" w:rsidP="0050361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96DB8">
              <w:rPr>
                <w:rFonts w:ascii="Arial" w:eastAsia="Arial" w:hAnsi="Arial" w:cs="Arial"/>
                <w:b/>
                <w:sz w:val="22"/>
                <w:szCs w:val="22"/>
              </w:rPr>
              <w:t>Topic</w:t>
            </w:r>
          </w:p>
        </w:tc>
        <w:tc>
          <w:tcPr>
            <w:tcW w:w="10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E2AD3A" w14:textId="77777777" w:rsidR="00392460" w:rsidRPr="00A96DB8" w:rsidRDefault="00392460" w:rsidP="0050361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96DB8">
              <w:rPr>
                <w:rFonts w:ascii="Arial" w:eastAsia="Arial" w:hAnsi="Arial" w:cs="Arial"/>
                <w:b/>
                <w:sz w:val="22"/>
                <w:szCs w:val="22"/>
              </w:rPr>
              <w:t>Priority</w:t>
            </w:r>
          </w:p>
        </w:tc>
        <w:tc>
          <w:tcPr>
            <w:tcW w:w="53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1C468A" w14:textId="77777777" w:rsidR="00392460" w:rsidRPr="00A96DB8" w:rsidRDefault="00392460" w:rsidP="0050361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96DB8">
              <w:rPr>
                <w:rFonts w:ascii="Arial" w:eastAsia="Arial" w:hAnsi="Arial" w:cs="Arial"/>
                <w:b/>
                <w:sz w:val="22"/>
                <w:szCs w:val="22"/>
              </w:rPr>
              <w:t>Recommendation</w:t>
            </w:r>
          </w:p>
        </w:tc>
      </w:tr>
      <w:tr w:rsidR="00392460" w:rsidRPr="00A96DB8" w14:paraId="2ED625FF" w14:textId="77777777" w:rsidTr="00503614">
        <w:trPr>
          <w:trHeight w:val="1365"/>
        </w:trPr>
        <w:tc>
          <w:tcPr>
            <w:tcW w:w="250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6DEAC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11F967AB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280AD647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>Prepare the Future Health Workforce to Care for Young Adults with Medical Complexity (YAMC)</w:t>
            </w:r>
          </w:p>
          <w:p w14:paraId="42CB1C63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0CDD75" w14:textId="77777777" w:rsidR="00392460" w:rsidRPr="003D153E" w:rsidRDefault="00392460" w:rsidP="0050361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59987CA9" w14:textId="77777777" w:rsidR="00392460" w:rsidRPr="003D153E" w:rsidRDefault="00392460" w:rsidP="0050361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49F35136" w14:textId="77777777" w:rsidR="00392460" w:rsidRPr="003D153E" w:rsidRDefault="00392460" w:rsidP="0050361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>1</w:t>
            </w:r>
          </w:p>
        </w:tc>
        <w:tc>
          <w:tcPr>
            <w:tcW w:w="53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7F5B16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>Require medical, nurse practitioner (NP), and physician assistant (PA) students and residents in family medicine and internal medicine to have a minimum exposure to the needs of complex patients with childhood-onset medical conditions through curriculum and experiential learning opportunities.</w:t>
            </w:r>
          </w:p>
        </w:tc>
      </w:tr>
      <w:tr w:rsidR="00392460" w:rsidRPr="00A96DB8" w14:paraId="4647A277" w14:textId="77777777" w:rsidTr="00503614">
        <w:trPr>
          <w:trHeight w:val="870"/>
        </w:trPr>
        <w:tc>
          <w:tcPr>
            <w:tcW w:w="250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7C7AA8" w14:textId="77777777" w:rsidR="00392460" w:rsidRPr="003D153E" w:rsidRDefault="00392460" w:rsidP="005036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7A62C4" w14:textId="77777777" w:rsidR="00392460" w:rsidRPr="003D153E" w:rsidRDefault="00392460" w:rsidP="0050361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142BA39E" w14:textId="77777777" w:rsidR="00392460" w:rsidRPr="003D153E" w:rsidRDefault="00392460" w:rsidP="0050361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>2</w:t>
            </w:r>
          </w:p>
        </w:tc>
        <w:tc>
          <w:tcPr>
            <w:tcW w:w="53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309087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>Establish fellowships for adult PCPs, NPs, and PAs focused on YAMC to build a cadre of leaders in care,</w:t>
            </w:r>
          </w:p>
          <w:p w14:paraId="07258AB9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>research, and policy.</w:t>
            </w:r>
          </w:p>
        </w:tc>
      </w:tr>
      <w:tr w:rsidR="00392460" w:rsidRPr="00A96DB8" w14:paraId="1236C5B6" w14:textId="77777777" w:rsidTr="00503614">
        <w:trPr>
          <w:trHeight w:val="915"/>
        </w:trPr>
        <w:tc>
          <w:tcPr>
            <w:tcW w:w="250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307F1B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7088FA69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51FB728C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>Support the Current Adult Primary Care Workforce to Care for YAMC</w:t>
            </w:r>
          </w:p>
          <w:p w14:paraId="36664DFC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CA9052" w14:textId="77777777" w:rsidR="00392460" w:rsidRPr="003D153E" w:rsidRDefault="00392460" w:rsidP="0050361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2F0F501D" w14:textId="77777777" w:rsidR="00392460" w:rsidRPr="003D153E" w:rsidRDefault="00392460" w:rsidP="0050361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>3</w:t>
            </w:r>
          </w:p>
        </w:tc>
        <w:tc>
          <w:tcPr>
            <w:tcW w:w="53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813675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>Build on existing training infrastructure supported by the federal government to train and provide</w:t>
            </w:r>
          </w:p>
          <w:p w14:paraId="6D13231B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>technical assistance to existing and future PCPs related to care for YAMC.</w:t>
            </w:r>
          </w:p>
        </w:tc>
      </w:tr>
      <w:tr w:rsidR="00392460" w:rsidRPr="00A96DB8" w14:paraId="7550F2C8" w14:textId="77777777" w:rsidTr="00503614">
        <w:trPr>
          <w:trHeight w:val="870"/>
        </w:trPr>
        <w:tc>
          <w:tcPr>
            <w:tcW w:w="250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4B972E" w14:textId="77777777" w:rsidR="00392460" w:rsidRPr="003D153E" w:rsidRDefault="00392460" w:rsidP="005036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F3A52B" w14:textId="77777777" w:rsidR="00392460" w:rsidRPr="003D153E" w:rsidRDefault="00392460" w:rsidP="0050361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3E1413D9" w14:textId="77777777" w:rsidR="00392460" w:rsidRPr="003D153E" w:rsidRDefault="00392460" w:rsidP="0050361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>4</w:t>
            </w:r>
          </w:p>
        </w:tc>
        <w:tc>
          <w:tcPr>
            <w:tcW w:w="53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4A52A3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>Create state or regional Centers of Excellence for the care of YAMC to facilitate knowledge sharing among pediatric and adult PCPs and specialists providing care for YAMC.</w:t>
            </w:r>
          </w:p>
        </w:tc>
      </w:tr>
      <w:tr w:rsidR="00392460" w:rsidRPr="00A96DB8" w14:paraId="42CF79A9" w14:textId="77777777" w:rsidTr="00503614">
        <w:trPr>
          <w:trHeight w:val="690"/>
        </w:trPr>
        <w:tc>
          <w:tcPr>
            <w:tcW w:w="250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7ECC02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44652B30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7836AEB2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64D8CFD5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>Payment Policy to Support Adult PCPs in Serving YAMC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A113E" w14:textId="77777777" w:rsidR="00392460" w:rsidRPr="003D153E" w:rsidRDefault="00392460" w:rsidP="0050361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536462D2" w14:textId="77777777" w:rsidR="00392460" w:rsidRPr="003D153E" w:rsidRDefault="00392460" w:rsidP="0050361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>5</w:t>
            </w:r>
          </w:p>
        </w:tc>
        <w:tc>
          <w:tcPr>
            <w:tcW w:w="53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2FF053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Establish payment arrangements that </w:t>
            </w:r>
            <w:proofErr w:type="gramStart"/>
            <w:r w:rsidRPr="003D153E">
              <w:rPr>
                <w:rFonts w:ascii="Arial" w:eastAsia="Arial" w:hAnsi="Arial" w:cs="Arial"/>
                <w:sz w:val="21"/>
                <w:szCs w:val="21"/>
              </w:rPr>
              <w:t>incentivize</w:t>
            </w:r>
            <w:proofErr w:type="gramEnd"/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and support PCPs in providing care to meet the care</w:t>
            </w:r>
          </w:p>
          <w:p w14:paraId="4323786B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>delivery needs of YAMC.</w:t>
            </w:r>
          </w:p>
        </w:tc>
      </w:tr>
      <w:tr w:rsidR="00392460" w:rsidRPr="00A96DB8" w14:paraId="533561DB" w14:textId="77777777" w:rsidTr="00503614">
        <w:trPr>
          <w:trHeight w:val="690"/>
        </w:trPr>
        <w:tc>
          <w:tcPr>
            <w:tcW w:w="250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7B2B9A" w14:textId="77777777" w:rsidR="00392460" w:rsidRPr="003D153E" w:rsidRDefault="00392460" w:rsidP="005036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44794E" w14:textId="77777777" w:rsidR="00392460" w:rsidRPr="003D153E" w:rsidRDefault="00392460" w:rsidP="0050361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39EE6E51" w14:textId="77777777" w:rsidR="00392460" w:rsidRPr="003D153E" w:rsidRDefault="00392460" w:rsidP="0050361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>6</w:t>
            </w:r>
          </w:p>
        </w:tc>
        <w:tc>
          <w:tcPr>
            <w:tcW w:w="53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0AF01F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Embed care coordination and other infrastructure </w:t>
            </w:r>
            <w:proofErr w:type="gramStart"/>
            <w:r w:rsidRPr="003D153E">
              <w:rPr>
                <w:rFonts w:ascii="Arial" w:eastAsia="Arial" w:hAnsi="Arial" w:cs="Arial"/>
                <w:sz w:val="21"/>
                <w:szCs w:val="21"/>
              </w:rPr>
              <w:t>supports within</w:t>
            </w:r>
            <w:proofErr w:type="gramEnd"/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all payment models for adult PCPs</w:t>
            </w:r>
          </w:p>
          <w:p w14:paraId="3DAA8ECF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>serving YAMC.</w:t>
            </w:r>
          </w:p>
        </w:tc>
      </w:tr>
      <w:tr w:rsidR="00392460" w:rsidRPr="00A96DB8" w14:paraId="6C956EAE" w14:textId="77777777" w:rsidTr="00503614">
        <w:trPr>
          <w:trHeight w:val="1140"/>
        </w:trPr>
        <w:tc>
          <w:tcPr>
            <w:tcW w:w="250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F7F36A" w14:textId="77777777" w:rsidR="00392460" w:rsidRPr="003D153E" w:rsidRDefault="00392460" w:rsidP="005036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41EFB7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5C9620E3" w14:textId="77777777" w:rsidR="00392460" w:rsidRPr="003D153E" w:rsidRDefault="00392460" w:rsidP="0050361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06788367" w14:textId="77777777" w:rsidR="00392460" w:rsidRPr="003D153E" w:rsidRDefault="00392460" w:rsidP="0050361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>7</w:t>
            </w:r>
          </w:p>
        </w:tc>
        <w:tc>
          <w:tcPr>
            <w:tcW w:w="53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55BF36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CMS should use its Innovation (CMMI) Center funding and state Medicaid agencies should use their existing authorities to support payment and delivery models that promote safe, effective, and </w:t>
            </w:r>
            <w:proofErr w:type="gramStart"/>
            <w:r w:rsidRPr="003D153E">
              <w:rPr>
                <w:rFonts w:ascii="Arial" w:eastAsia="Arial" w:hAnsi="Arial" w:cs="Arial"/>
                <w:sz w:val="21"/>
                <w:szCs w:val="21"/>
              </w:rPr>
              <w:t>integrated  adult</w:t>
            </w:r>
            <w:proofErr w:type="gramEnd"/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primary care for YAMC.  </w:t>
            </w:r>
          </w:p>
        </w:tc>
      </w:tr>
      <w:tr w:rsidR="00392460" w:rsidRPr="00A96DB8" w14:paraId="34331E9A" w14:textId="77777777" w:rsidTr="00503614">
        <w:trPr>
          <w:trHeight w:val="1140"/>
        </w:trPr>
        <w:tc>
          <w:tcPr>
            <w:tcW w:w="250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C3F0EA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66FE0378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39D7F0DB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2C3FC85E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>Support for Research to Improve Care of YAMC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F68A94" w14:textId="77777777" w:rsidR="00392460" w:rsidRPr="003D153E" w:rsidRDefault="00392460" w:rsidP="0050361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7E2F0DBA" w14:textId="77777777" w:rsidR="00392460" w:rsidRPr="003D153E" w:rsidRDefault="00392460" w:rsidP="0050361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6E2EA116" w14:textId="77777777" w:rsidR="00392460" w:rsidRPr="003D153E" w:rsidRDefault="00392460" w:rsidP="0050361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>8</w:t>
            </w:r>
          </w:p>
        </w:tc>
        <w:tc>
          <w:tcPr>
            <w:tcW w:w="53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E6C766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>Increase federal research support to build the evidence base for primary care delivery and related</w:t>
            </w:r>
          </w:p>
          <w:p w14:paraId="697C5803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workforce strategies for YAMC, including through the establishment or enhancement of </w:t>
            </w:r>
            <w:proofErr w:type="gramStart"/>
            <w:r w:rsidRPr="003D153E">
              <w:rPr>
                <w:rFonts w:ascii="Arial" w:eastAsia="Arial" w:hAnsi="Arial" w:cs="Arial"/>
                <w:sz w:val="21"/>
                <w:szCs w:val="21"/>
              </w:rPr>
              <w:t>an existing</w:t>
            </w:r>
            <w:proofErr w:type="gramEnd"/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research</w:t>
            </w:r>
          </w:p>
          <w:p w14:paraId="624961A0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>center.</w:t>
            </w:r>
          </w:p>
        </w:tc>
      </w:tr>
      <w:tr w:rsidR="00392460" w:rsidRPr="00A96DB8" w14:paraId="796336F7" w14:textId="77777777" w:rsidTr="00503614">
        <w:trPr>
          <w:trHeight w:val="1140"/>
        </w:trPr>
        <w:tc>
          <w:tcPr>
            <w:tcW w:w="250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29CDDE" w14:textId="77777777" w:rsidR="00392460" w:rsidRPr="003D153E" w:rsidRDefault="00392460" w:rsidP="005036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CB81E8" w14:textId="77777777" w:rsidR="00392460" w:rsidRPr="003D153E" w:rsidRDefault="00392460" w:rsidP="0050361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28438D54" w14:textId="77777777" w:rsidR="00392460" w:rsidRPr="003D153E" w:rsidRDefault="00392460" w:rsidP="0050361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4291A682" w14:textId="77777777" w:rsidR="00392460" w:rsidRPr="003D153E" w:rsidRDefault="00392460" w:rsidP="0050361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>9</w:t>
            </w:r>
          </w:p>
        </w:tc>
        <w:tc>
          <w:tcPr>
            <w:tcW w:w="53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AD9EA5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>Establish a Pediatric and Adult Complex Care Research Network to improve continuity of care between</w:t>
            </w:r>
          </w:p>
          <w:p w14:paraId="67ABFC7A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>pediatric and adult care and to efficiently expand and assess adult primary care capacity to serve the growing</w:t>
            </w:r>
          </w:p>
          <w:p w14:paraId="4C01BAAC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>population of YAMC.</w:t>
            </w:r>
          </w:p>
        </w:tc>
      </w:tr>
      <w:tr w:rsidR="00392460" w:rsidRPr="00A96DB8" w14:paraId="148A83B1" w14:textId="77777777" w:rsidTr="00503614">
        <w:trPr>
          <w:trHeight w:val="1365"/>
        </w:trPr>
        <w:tc>
          <w:tcPr>
            <w:tcW w:w="25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40A3CE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>Build a Coalition of Interested Organizations to Support Expanded Adult Primary Care Capacity for YAMC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D8FC43" w14:textId="77777777" w:rsidR="00392460" w:rsidRPr="003D153E" w:rsidRDefault="00392460" w:rsidP="0050361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5F527BDE" w14:textId="77777777" w:rsidR="00392460" w:rsidRPr="003D153E" w:rsidRDefault="00392460" w:rsidP="0050361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7A66D234" w14:textId="77777777" w:rsidR="00392460" w:rsidRPr="003D153E" w:rsidRDefault="00392460" w:rsidP="0050361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>10</w:t>
            </w:r>
          </w:p>
        </w:tc>
        <w:tc>
          <w:tcPr>
            <w:tcW w:w="53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9B1DEF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Convene a series of meetings with key stakeholders interested in improving </w:t>
            </w:r>
            <w:proofErr w:type="gramStart"/>
            <w:r w:rsidRPr="003D153E">
              <w:rPr>
                <w:rFonts w:ascii="Arial" w:eastAsia="Arial" w:hAnsi="Arial" w:cs="Arial"/>
                <w:sz w:val="21"/>
                <w:szCs w:val="21"/>
              </w:rPr>
              <w:t>adult</w:t>
            </w:r>
            <w:proofErr w:type="gramEnd"/>
            <w:r w:rsidRPr="003D153E">
              <w:rPr>
                <w:rFonts w:ascii="Arial" w:eastAsia="Arial" w:hAnsi="Arial" w:cs="Arial"/>
                <w:sz w:val="21"/>
                <w:szCs w:val="21"/>
              </w:rPr>
              <w:t xml:space="preserve"> primary care services</w:t>
            </w:r>
          </w:p>
          <w:p w14:paraId="3AD83C35" w14:textId="77777777" w:rsidR="00392460" w:rsidRPr="003D153E" w:rsidRDefault="00392460" w:rsidP="0050361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3D153E">
              <w:rPr>
                <w:rFonts w:ascii="Arial" w:eastAsia="Arial" w:hAnsi="Arial" w:cs="Arial"/>
                <w:sz w:val="21"/>
                <w:szCs w:val="21"/>
              </w:rPr>
              <w:t>available to YAMC to present findings and recommendations from this report and to build a coalition to support implementation and follow up activities.</w:t>
            </w:r>
          </w:p>
        </w:tc>
      </w:tr>
    </w:tbl>
    <w:p w14:paraId="20EAC6E3" w14:textId="77777777" w:rsidR="00392460" w:rsidRPr="00683C94" w:rsidRDefault="00392460" w:rsidP="00392460">
      <w:pPr>
        <w:spacing w:line="360" w:lineRule="auto"/>
        <w:rPr>
          <w:rFonts w:asciiTheme="minorBidi" w:eastAsia="Arial" w:hAnsiTheme="minorBidi" w:cstheme="minorBidi"/>
          <w:sz w:val="22"/>
          <w:szCs w:val="22"/>
        </w:rPr>
      </w:pPr>
    </w:p>
    <w:p w14:paraId="69DCC509" w14:textId="77777777" w:rsidR="00392460" w:rsidRPr="00683C94" w:rsidRDefault="00392460" w:rsidP="00392460">
      <w:pPr>
        <w:spacing w:line="360" w:lineRule="auto"/>
        <w:rPr>
          <w:rFonts w:asciiTheme="minorBidi" w:eastAsia="Arial" w:hAnsiTheme="minorBidi" w:cstheme="minorBidi"/>
          <w:sz w:val="22"/>
          <w:szCs w:val="22"/>
        </w:rPr>
      </w:pPr>
      <w:r>
        <w:rPr>
          <w:rFonts w:asciiTheme="minorBidi" w:eastAsia="Arial" w:hAnsiTheme="minorBidi" w:cstheme="minorBid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8A6CB9" wp14:editId="3379C575">
                <wp:simplePos x="0" y="0"/>
                <wp:positionH relativeFrom="column">
                  <wp:posOffset>0</wp:posOffset>
                </wp:positionH>
                <wp:positionV relativeFrom="paragraph">
                  <wp:posOffset>-273269</wp:posOffset>
                </wp:positionV>
                <wp:extent cx="2459421" cy="567559"/>
                <wp:effectExtent l="0" t="0" r="4445" b="4445"/>
                <wp:wrapNone/>
                <wp:docPr id="7459806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9421" cy="5675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98F0A2" w14:textId="77777777" w:rsidR="00392460" w:rsidRPr="006F421C" w:rsidRDefault="00392460" w:rsidP="00392460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F421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Appendix 2 </w:t>
                            </w:r>
                          </w:p>
                          <w:p w14:paraId="375475DB" w14:textId="77777777" w:rsidR="00392460" w:rsidRPr="009B796E" w:rsidRDefault="00392460" w:rsidP="00392460">
                            <w:pPr>
                              <w:rPr>
                                <w:rFonts w:asciiTheme="minorBidi" w:hAnsiTheme="minorBidi" w:cstheme="minorBidi"/>
                                <w:sz w:val="22"/>
                                <w:szCs w:val="22"/>
                              </w:rPr>
                            </w:pPr>
                            <w:r w:rsidRPr="009B796E">
                              <w:rPr>
                                <w:rFonts w:asciiTheme="minorBidi" w:hAnsiTheme="minorBidi" w:cstheme="minorBidi"/>
                                <w:sz w:val="22"/>
                                <w:szCs w:val="22"/>
                              </w:rPr>
                              <w:t>Agenda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8A6CB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21.5pt;width:193.65pt;height:4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" fillcolor="white [3201]" stroked="f" strokeweight=".5pt">
                <v:textbox>
                  <w:txbxContent>
                    <w:p w14:paraId="6598F0A2" w14:textId="77777777" w:rsidR="00392460" w:rsidRPr="006F421C" w:rsidRDefault="00392460" w:rsidP="00392460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6F421C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 xml:space="preserve">Appendix 2 </w:t>
                      </w:r>
                    </w:p>
                    <w:p w14:paraId="375475DB" w14:textId="77777777" w:rsidR="00392460" w:rsidRPr="009B796E" w:rsidRDefault="00392460" w:rsidP="00392460">
                      <w:pPr>
                        <w:rPr>
                          <w:rFonts w:asciiTheme="minorBidi" w:hAnsiTheme="minorBidi" w:cstheme="minorBidi"/>
                          <w:sz w:val="22"/>
                          <w:szCs w:val="22"/>
                        </w:rPr>
                      </w:pPr>
                      <w:r w:rsidRPr="009B796E">
                        <w:rPr>
                          <w:rFonts w:asciiTheme="minorBidi" w:hAnsiTheme="minorBidi" w:cstheme="minorBidi"/>
                          <w:sz w:val="22"/>
                          <w:szCs w:val="22"/>
                        </w:rPr>
                        <w:t>Agenda</w:t>
                      </w:r>
                    </w:p>
                  </w:txbxContent>
                </v:textbox>
              </v:shape>
            </w:pict>
          </mc:Fallback>
        </mc:AlternateContent>
      </w:r>
      <w:r w:rsidRPr="00683C94">
        <w:rPr>
          <w:rFonts w:asciiTheme="minorBidi" w:eastAsia="Arial" w:hAnsiTheme="minorBidi" w:cstheme="minorBidi"/>
          <w:noProof/>
          <w:sz w:val="22"/>
          <w:szCs w:val="22"/>
        </w:rPr>
        <w:drawing>
          <wp:inline distT="114300" distB="114300" distL="114300" distR="114300" wp14:anchorId="6198E195" wp14:editId="4113074B">
            <wp:extent cx="6237962" cy="8157410"/>
            <wp:effectExtent l="0" t="0" r="0" b="0"/>
            <wp:docPr id="2127893621" name="image2.jpg" descr="A document with text on i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g" descr="A document with text on it&#10;&#10;AI-generated content may be incorrect."/>
                    <pic:cNvPicPr preferRelativeResize="0"/>
                  </pic:nvPicPr>
                  <pic:blipFill rotWithShape="1">
                    <a:blip r:embed="rId8"/>
                    <a:srcRect r="1012"/>
                    <a:stretch/>
                  </pic:blipFill>
                  <pic:spPr bwMode="auto">
                    <a:xfrm>
                      <a:off x="0" y="0"/>
                      <a:ext cx="6238538" cy="8158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83C94">
        <w:rPr>
          <w:rFonts w:asciiTheme="minorBidi" w:eastAsia="Arial" w:hAnsiTheme="minorBidi" w:cstheme="minorBidi"/>
          <w:noProof/>
          <w:sz w:val="22"/>
          <w:szCs w:val="22"/>
        </w:rPr>
        <w:lastRenderedPageBreak/>
        <w:drawing>
          <wp:inline distT="114300" distB="114300" distL="114300" distR="114300" wp14:anchorId="120B8CE2" wp14:editId="60287C43">
            <wp:extent cx="5874707" cy="7683500"/>
            <wp:effectExtent l="0" t="0" r="5715" b="0"/>
            <wp:docPr id="695349791" name="image1.jpg" descr="A list of events and a schedul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jpg" descr="A list of events and a schedule&#10;&#10;AI-generated content may be incorrect."/>
                    <pic:cNvPicPr preferRelativeResize="0"/>
                  </pic:nvPicPr>
                  <pic:blipFill rotWithShape="1">
                    <a:blip r:embed="rId9"/>
                    <a:srcRect r="1159"/>
                    <a:stretch/>
                  </pic:blipFill>
                  <pic:spPr bwMode="auto">
                    <a:xfrm>
                      <a:off x="0" y="0"/>
                      <a:ext cx="5874707" cy="768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83C94">
        <w:rPr>
          <w:rFonts w:asciiTheme="minorBidi" w:eastAsia="Arial" w:hAnsiTheme="minorBidi" w:cstheme="minorBidi"/>
          <w:noProof/>
          <w:sz w:val="22"/>
          <w:szCs w:val="22"/>
        </w:rPr>
        <w:lastRenderedPageBreak/>
        <w:drawing>
          <wp:inline distT="114300" distB="114300" distL="114300" distR="114300" wp14:anchorId="0C33FF18" wp14:editId="41CDECA6">
            <wp:extent cx="5862181" cy="7683500"/>
            <wp:effectExtent l="0" t="0" r="5715" b="0"/>
            <wp:docPr id="843724283" name="image3.jpg" descr="A close-up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g" descr="A close-up of a document&#10;&#10;AI-generated content may be incorrect."/>
                    <pic:cNvPicPr preferRelativeResize="0"/>
                  </pic:nvPicPr>
                  <pic:blipFill rotWithShape="1">
                    <a:blip r:embed="rId10"/>
                    <a:srcRect r="1369"/>
                    <a:stretch/>
                  </pic:blipFill>
                  <pic:spPr bwMode="auto">
                    <a:xfrm>
                      <a:off x="0" y="0"/>
                      <a:ext cx="5862181" cy="768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7FCA8D" w14:textId="77777777" w:rsidR="00392460" w:rsidRDefault="00392460" w:rsidP="00392460">
      <w:pPr>
        <w:spacing w:line="360" w:lineRule="auto"/>
        <w:rPr>
          <w:rFonts w:asciiTheme="minorBidi" w:eastAsia="Arial" w:hAnsiTheme="minorBidi" w:cstheme="minorBidi"/>
          <w:b/>
          <w:sz w:val="22"/>
          <w:szCs w:val="22"/>
        </w:rPr>
      </w:pPr>
    </w:p>
    <w:p w14:paraId="32233BF5" w14:textId="77777777" w:rsidR="00D05156" w:rsidRPr="00392460" w:rsidRDefault="00D05156" w:rsidP="00392460"/>
    <w:sectPr w:rsidR="00D05156" w:rsidRPr="00392460">
      <w:headerReference w:type="even" r:id="rId11"/>
      <w:footerReference w:type="default" r:id="rId12"/>
      <w:headerReference w:type="first" r:id="rId13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0F6EA" w14:textId="77777777" w:rsidR="00417234" w:rsidRDefault="00417234">
      <w:r>
        <w:separator/>
      </w:r>
    </w:p>
  </w:endnote>
  <w:endnote w:type="continuationSeparator" w:id="0">
    <w:p w14:paraId="062E8CFE" w14:textId="77777777" w:rsidR="00417234" w:rsidRDefault="00417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????"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lay">
    <w:altName w:val="Calibri"/>
    <w:charset w:val="4D"/>
    <w:family w:val="decorative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83FE5" w14:textId="77777777" w:rsidR="00D05156" w:rsidRDefault="008930B2">
    <w:pPr>
      <w:jc w:val="right"/>
    </w:pPr>
    <w:r>
      <w:fldChar w:fldCharType="begin"/>
    </w:r>
    <w:r>
      <w:instrText>PAGE</w:instrText>
    </w:r>
    <w:r>
      <w:fldChar w:fldCharType="separate"/>
    </w:r>
    <w:r w:rsidR="001C374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F929B" w14:textId="77777777" w:rsidR="00417234" w:rsidRDefault="00417234">
      <w:r>
        <w:separator/>
      </w:r>
    </w:p>
  </w:footnote>
  <w:footnote w:type="continuationSeparator" w:id="0">
    <w:p w14:paraId="373C1996" w14:textId="77777777" w:rsidR="00417234" w:rsidRDefault="00417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5F70F" w14:textId="236E1574" w:rsidR="004F4437" w:rsidRDefault="0039246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 wp14:anchorId="1D6A8178" wp14:editId="4D146B8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219315" cy="1148080"/>
              <wp:effectExtent l="0" t="2085975" r="0" b="2080895"/>
              <wp:wrapNone/>
              <wp:docPr id="32973447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219315" cy="11480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213275" w14:textId="77777777" w:rsidR="00392460" w:rsidRDefault="00392460" w:rsidP="00392460">
                          <w:pPr>
                            <w:jc w:val="center"/>
                            <w:rPr>
                              <w:color w:val="BFBFBF" w:themeColor="background1" w:themeShade="BF"/>
                              <w:sz w:val="2"/>
                              <w:szCs w:val="2"/>
                            </w:rPr>
                          </w:pPr>
                          <w:r>
                            <w:rPr>
                              <w:color w:val="BFBFBF" w:themeColor="background1" w:themeShade="BF"/>
                              <w:sz w:val="2"/>
                              <w:szCs w:val="2"/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A817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0;width:568.45pt;height:90.4pt;rotation:-45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4E213275" w14:textId="77777777" w:rsidR="00392460" w:rsidRDefault="00392460" w:rsidP="00392460">
                    <w:pPr>
                      <w:jc w:val="center"/>
                      <w:rPr>
                        <w:color w:val="BFBFBF" w:themeColor="background1" w:themeShade="BF"/>
                        <w:sz w:val="2"/>
                        <w:szCs w:val="2"/>
                      </w:rPr>
                    </w:pPr>
                    <w:r>
                      <w:rPr>
                        <w:color w:val="BFBFBF" w:themeColor="background1" w:themeShade="BF"/>
                        <w:sz w:val="2"/>
                        <w:szCs w:val="2"/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C9EA" w14:textId="0D8B24A6" w:rsidR="004F4437" w:rsidRDefault="00000000">
    <w:pPr>
      <w:pStyle w:val="Header"/>
    </w:pPr>
    <w:r>
      <w:rPr>
        <w:noProof/>
      </w:rPr>
      <w:pict w14:anchorId="6C021F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568.45pt;height:90.4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bfbfbf [2412]" stroked="f">
          <v:textpath style="font-family:&quot;Times New Roman&quot;;font-size:1pt" string="CONFIDENTI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885"/>
    <w:multiLevelType w:val="multilevel"/>
    <w:tmpl w:val="96E44D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4914F47"/>
    <w:multiLevelType w:val="multilevel"/>
    <w:tmpl w:val="4C80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15AFE"/>
    <w:multiLevelType w:val="hybridMultilevel"/>
    <w:tmpl w:val="3F4CAB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77555"/>
    <w:multiLevelType w:val="multilevel"/>
    <w:tmpl w:val="FE1E91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AE6142E"/>
    <w:multiLevelType w:val="multilevel"/>
    <w:tmpl w:val="B31A9C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A8E56E4"/>
    <w:multiLevelType w:val="multilevel"/>
    <w:tmpl w:val="83E67F60"/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3EAF6ECC"/>
    <w:multiLevelType w:val="hybridMultilevel"/>
    <w:tmpl w:val="2D4640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C46B18"/>
    <w:multiLevelType w:val="hybridMultilevel"/>
    <w:tmpl w:val="62F4B628"/>
    <w:lvl w:ilvl="0" w:tplc="41F48052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83B5A"/>
    <w:multiLevelType w:val="multilevel"/>
    <w:tmpl w:val="553672F2"/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52223528"/>
    <w:multiLevelType w:val="hybridMultilevel"/>
    <w:tmpl w:val="575CE0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61473"/>
    <w:multiLevelType w:val="multilevel"/>
    <w:tmpl w:val="7F86B5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79364D8"/>
    <w:multiLevelType w:val="multilevel"/>
    <w:tmpl w:val="F6C2224E"/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5E8737E3"/>
    <w:multiLevelType w:val="hybridMultilevel"/>
    <w:tmpl w:val="34C0FA26"/>
    <w:lvl w:ilvl="0" w:tplc="1FF2D92E">
      <w:start w:val="1"/>
      <w:numFmt w:val="decimal"/>
      <w:lvlText w:val="%1."/>
      <w:lvlJc w:val="left"/>
      <w:pPr>
        <w:ind w:left="1080" w:hanging="360"/>
      </w:pPr>
      <w:rPr>
        <w:rFonts w:eastAsia="MS ????" w:hint="default"/>
        <w:b w:val="0"/>
        <w:bCs w:val="0"/>
        <w:i w:val="0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0C21B2"/>
    <w:multiLevelType w:val="hybridMultilevel"/>
    <w:tmpl w:val="D0EEF1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35163F"/>
    <w:multiLevelType w:val="multilevel"/>
    <w:tmpl w:val="7F069BF0"/>
    <w:lvl w:ilvl="0">
      <w:start w:val="3"/>
      <w:numFmt w:val="decimal"/>
      <w:lvlText w:val="%1"/>
      <w:lvlJc w:val="left"/>
      <w:pPr>
        <w:ind w:left="261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333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4050" w:hanging="360"/>
      </w:pPr>
      <w:rPr>
        <w:u w:val="none"/>
      </w:rPr>
    </w:lvl>
    <w:lvl w:ilvl="3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549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621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93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65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8370" w:hanging="360"/>
      </w:pPr>
      <w:rPr>
        <w:u w:val="none"/>
      </w:rPr>
    </w:lvl>
  </w:abstractNum>
  <w:abstractNum w:abstractNumId="15" w15:restartNumberingAfterBreak="0">
    <w:nsid w:val="7D7010B8"/>
    <w:multiLevelType w:val="hybridMultilevel"/>
    <w:tmpl w:val="159C4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796936">
    <w:abstractNumId w:val="14"/>
  </w:num>
  <w:num w:numId="2" w16cid:durableId="1902475405">
    <w:abstractNumId w:val="10"/>
  </w:num>
  <w:num w:numId="3" w16cid:durableId="46728353">
    <w:abstractNumId w:val="0"/>
  </w:num>
  <w:num w:numId="4" w16cid:durableId="1328289156">
    <w:abstractNumId w:val="8"/>
  </w:num>
  <w:num w:numId="5" w16cid:durableId="776289500">
    <w:abstractNumId w:val="4"/>
  </w:num>
  <w:num w:numId="6" w16cid:durableId="1119834181">
    <w:abstractNumId w:val="11"/>
  </w:num>
  <w:num w:numId="7" w16cid:durableId="556479534">
    <w:abstractNumId w:val="5"/>
  </w:num>
  <w:num w:numId="8" w16cid:durableId="337001547">
    <w:abstractNumId w:val="3"/>
  </w:num>
  <w:num w:numId="9" w16cid:durableId="809592504">
    <w:abstractNumId w:val="12"/>
  </w:num>
  <w:num w:numId="10" w16cid:durableId="1653829796">
    <w:abstractNumId w:val="1"/>
  </w:num>
  <w:num w:numId="11" w16cid:durableId="45691409">
    <w:abstractNumId w:val="7"/>
  </w:num>
  <w:num w:numId="12" w16cid:durableId="230241241">
    <w:abstractNumId w:val="15"/>
  </w:num>
  <w:num w:numId="13" w16cid:durableId="573048948">
    <w:abstractNumId w:val="9"/>
  </w:num>
  <w:num w:numId="14" w16cid:durableId="1917008804">
    <w:abstractNumId w:val="2"/>
  </w:num>
  <w:num w:numId="15" w16cid:durableId="2122605264">
    <w:abstractNumId w:val="6"/>
  </w:num>
  <w:num w:numId="16" w16cid:durableId="29028931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156"/>
    <w:rsid w:val="00007C5E"/>
    <w:rsid w:val="00007D08"/>
    <w:rsid w:val="00011EA6"/>
    <w:rsid w:val="00012678"/>
    <w:rsid w:val="000150EC"/>
    <w:rsid w:val="00015644"/>
    <w:rsid w:val="00015723"/>
    <w:rsid w:val="00023C7C"/>
    <w:rsid w:val="000316F7"/>
    <w:rsid w:val="00034D11"/>
    <w:rsid w:val="00046DB3"/>
    <w:rsid w:val="00051364"/>
    <w:rsid w:val="0005304A"/>
    <w:rsid w:val="0005680F"/>
    <w:rsid w:val="00056EAF"/>
    <w:rsid w:val="000615AE"/>
    <w:rsid w:val="00064B32"/>
    <w:rsid w:val="0006665B"/>
    <w:rsid w:val="00067E31"/>
    <w:rsid w:val="000713E8"/>
    <w:rsid w:val="00071B96"/>
    <w:rsid w:val="00082194"/>
    <w:rsid w:val="00085408"/>
    <w:rsid w:val="00085BBA"/>
    <w:rsid w:val="000933E0"/>
    <w:rsid w:val="0009361B"/>
    <w:rsid w:val="00093959"/>
    <w:rsid w:val="000A10A1"/>
    <w:rsid w:val="000A39D1"/>
    <w:rsid w:val="000B3977"/>
    <w:rsid w:val="000B43B3"/>
    <w:rsid w:val="000B5E7C"/>
    <w:rsid w:val="000C0D4E"/>
    <w:rsid w:val="000C20E1"/>
    <w:rsid w:val="000C39C7"/>
    <w:rsid w:val="000C46FA"/>
    <w:rsid w:val="000E3E0C"/>
    <w:rsid w:val="000E78FE"/>
    <w:rsid w:val="00103BA6"/>
    <w:rsid w:val="001056A2"/>
    <w:rsid w:val="0010744F"/>
    <w:rsid w:val="001223D9"/>
    <w:rsid w:val="001315D5"/>
    <w:rsid w:val="00137A77"/>
    <w:rsid w:val="001401EF"/>
    <w:rsid w:val="001415C7"/>
    <w:rsid w:val="0015460F"/>
    <w:rsid w:val="0015519E"/>
    <w:rsid w:val="001577E8"/>
    <w:rsid w:val="001643FC"/>
    <w:rsid w:val="00164FEC"/>
    <w:rsid w:val="00165CEC"/>
    <w:rsid w:val="00175A61"/>
    <w:rsid w:val="00181813"/>
    <w:rsid w:val="001945F7"/>
    <w:rsid w:val="00197B78"/>
    <w:rsid w:val="001B2AA7"/>
    <w:rsid w:val="001B49CF"/>
    <w:rsid w:val="001C0D3C"/>
    <w:rsid w:val="001C2741"/>
    <w:rsid w:val="001C3740"/>
    <w:rsid w:val="001C3D58"/>
    <w:rsid w:val="001C5CDE"/>
    <w:rsid w:val="001C74D8"/>
    <w:rsid w:val="001D0259"/>
    <w:rsid w:val="001E4241"/>
    <w:rsid w:val="001E654F"/>
    <w:rsid w:val="001F064A"/>
    <w:rsid w:val="001F3635"/>
    <w:rsid w:val="001F49CB"/>
    <w:rsid w:val="0021150D"/>
    <w:rsid w:val="002122A1"/>
    <w:rsid w:val="00213C07"/>
    <w:rsid w:val="00214614"/>
    <w:rsid w:val="00215EFF"/>
    <w:rsid w:val="00220E3B"/>
    <w:rsid w:val="00221ECE"/>
    <w:rsid w:val="002226D8"/>
    <w:rsid w:val="0022422D"/>
    <w:rsid w:val="002313A5"/>
    <w:rsid w:val="00244913"/>
    <w:rsid w:val="0025073B"/>
    <w:rsid w:val="00252DC9"/>
    <w:rsid w:val="0026237F"/>
    <w:rsid w:val="00262631"/>
    <w:rsid w:val="0026347C"/>
    <w:rsid w:val="00264184"/>
    <w:rsid w:val="002749F1"/>
    <w:rsid w:val="002807E5"/>
    <w:rsid w:val="00293C56"/>
    <w:rsid w:val="002949DA"/>
    <w:rsid w:val="002968BB"/>
    <w:rsid w:val="00297686"/>
    <w:rsid w:val="002A3BC7"/>
    <w:rsid w:val="002A5340"/>
    <w:rsid w:val="002A6F13"/>
    <w:rsid w:val="002B6DA7"/>
    <w:rsid w:val="002B7BFA"/>
    <w:rsid w:val="002C6929"/>
    <w:rsid w:val="002D279B"/>
    <w:rsid w:val="002D4371"/>
    <w:rsid w:val="002D4A16"/>
    <w:rsid w:val="002D52DB"/>
    <w:rsid w:val="002D5BF8"/>
    <w:rsid w:val="002E4154"/>
    <w:rsid w:val="002E49BC"/>
    <w:rsid w:val="002E7124"/>
    <w:rsid w:val="002E7D09"/>
    <w:rsid w:val="003011C4"/>
    <w:rsid w:val="003017BB"/>
    <w:rsid w:val="00304EAD"/>
    <w:rsid w:val="00310FE2"/>
    <w:rsid w:val="00312E0C"/>
    <w:rsid w:val="003141AC"/>
    <w:rsid w:val="003206E1"/>
    <w:rsid w:val="0032180D"/>
    <w:rsid w:val="00323D99"/>
    <w:rsid w:val="00327642"/>
    <w:rsid w:val="00330192"/>
    <w:rsid w:val="0033221A"/>
    <w:rsid w:val="00340100"/>
    <w:rsid w:val="00340ECB"/>
    <w:rsid w:val="003451C6"/>
    <w:rsid w:val="00346C95"/>
    <w:rsid w:val="003479E8"/>
    <w:rsid w:val="00350D04"/>
    <w:rsid w:val="00351CF0"/>
    <w:rsid w:val="00352DCD"/>
    <w:rsid w:val="0035422E"/>
    <w:rsid w:val="00355E46"/>
    <w:rsid w:val="003714A3"/>
    <w:rsid w:val="003761EE"/>
    <w:rsid w:val="003835F6"/>
    <w:rsid w:val="00384522"/>
    <w:rsid w:val="0038650B"/>
    <w:rsid w:val="00386FB9"/>
    <w:rsid w:val="00390DAC"/>
    <w:rsid w:val="003919D5"/>
    <w:rsid w:val="00392460"/>
    <w:rsid w:val="00396562"/>
    <w:rsid w:val="003A092A"/>
    <w:rsid w:val="003A3F58"/>
    <w:rsid w:val="003A66C0"/>
    <w:rsid w:val="003A6E61"/>
    <w:rsid w:val="003B7A3E"/>
    <w:rsid w:val="003C07D5"/>
    <w:rsid w:val="003C2E36"/>
    <w:rsid w:val="003D153E"/>
    <w:rsid w:val="003D788A"/>
    <w:rsid w:val="003E08A2"/>
    <w:rsid w:val="003E690F"/>
    <w:rsid w:val="003F2CE5"/>
    <w:rsid w:val="003F5761"/>
    <w:rsid w:val="00402174"/>
    <w:rsid w:val="00402CD7"/>
    <w:rsid w:val="004046DA"/>
    <w:rsid w:val="004054AD"/>
    <w:rsid w:val="004056A8"/>
    <w:rsid w:val="00406427"/>
    <w:rsid w:val="0040759A"/>
    <w:rsid w:val="00411904"/>
    <w:rsid w:val="00417234"/>
    <w:rsid w:val="00420A21"/>
    <w:rsid w:val="004220AF"/>
    <w:rsid w:val="0042287E"/>
    <w:rsid w:val="00423DD7"/>
    <w:rsid w:val="00427404"/>
    <w:rsid w:val="00427632"/>
    <w:rsid w:val="0043112B"/>
    <w:rsid w:val="004320B5"/>
    <w:rsid w:val="004351A7"/>
    <w:rsid w:val="00451098"/>
    <w:rsid w:val="00453C86"/>
    <w:rsid w:val="00453FA6"/>
    <w:rsid w:val="0045583C"/>
    <w:rsid w:val="00455AC5"/>
    <w:rsid w:val="004711AE"/>
    <w:rsid w:val="00474F94"/>
    <w:rsid w:val="00475304"/>
    <w:rsid w:val="00477386"/>
    <w:rsid w:val="004779A4"/>
    <w:rsid w:val="00482EBE"/>
    <w:rsid w:val="0049325C"/>
    <w:rsid w:val="00493B5F"/>
    <w:rsid w:val="00495858"/>
    <w:rsid w:val="00495F64"/>
    <w:rsid w:val="00496309"/>
    <w:rsid w:val="004A28F7"/>
    <w:rsid w:val="004A4F1C"/>
    <w:rsid w:val="004A66C8"/>
    <w:rsid w:val="004A7AEC"/>
    <w:rsid w:val="004B0542"/>
    <w:rsid w:val="004B0999"/>
    <w:rsid w:val="004B520E"/>
    <w:rsid w:val="004B7D9D"/>
    <w:rsid w:val="004C2F54"/>
    <w:rsid w:val="004C4F51"/>
    <w:rsid w:val="004C6BE4"/>
    <w:rsid w:val="004C79A1"/>
    <w:rsid w:val="004D0A34"/>
    <w:rsid w:val="004D0F80"/>
    <w:rsid w:val="004D1032"/>
    <w:rsid w:val="004D3F11"/>
    <w:rsid w:val="004D41D8"/>
    <w:rsid w:val="004D6344"/>
    <w:rsid w:val="004E1817"/>
    <w:rsid w:val="004E2A7B"/>
    <w:rsid w:val="004E7E8D"/>
    <w:rsid w:val="004F1460"/>
    <w:rsid w:val="004F4437"/>
    <w:rsid w:val="0050019E"/>
    <w:rsid w:val="005043D1"/>
    <w:rsid w:val="0050627A"/>
    <w:rsid w:val="005114A2"/>
    <w:rsid w:val="005122C5"/>
    <w:rsid w:val="0051290D"/>
    <w:rsid w:val="00530393"/>
    <w:rsid w:val="00531201"/>
    <w:rsid w:val="005312BE"/>
    <w:rsid w:val="005318DA"/>
    <w:rsid w:val="00533D2E"/>
    <w:rsid w:val="005341E5"/>
    <w:rsid w:val="00536E95"/>
    <w:rsid w:val="005373F2"/>
    <w:rsid w:val="00542253"/>
    <w:rsid w:val="005433EE"/>
    <w:rsid w:val="0054398D"/>
    <w:rsid w:val="005578CC"/>
    <w:rsid w:val="0056187F"/>
    <w:rsid w:val="0056477B"/>
    <w:rsid w:val="005652C0"/>
    <w:rsid w:val="0056732D"/>
    <w:rsid w:val="0057201C"/>
    <w:rsid w:val="00575988"/>
    <w:rsid w:val="00575EFA"/>
    <w:rsid w:val="00576044"/>
    <w:rsid w:val="00592176"/>
    <w:rsid w:val="00594285"/>
    <w:rsid w:val="00595AA2"/>
    <w:rsid w:val="0059662A"/>
    <w:rsid w:val="005979C1"/>
    <w:rsid w:val="005A78B1"/>
    <w:rsid w:val="005B1B2D"/>
    <w:rsid w:val="005B223C"/>
    <w:rsid w:val="005B3B31"/>
    <w:rsid w:val="005B4FAF"/>
    <w:rsid w:val="005B50E0"/>
    <w:rsid w:val="005B615A"/>
    <w:rsid w:val="005C6AFF"/>
    <w:rsid w:val="005D0C13"/>
    <w:rsid w:val="005D26E1"/>
    <w:rsid w:val="005D4AA7"/>
    <w:rsid w:val="005D798D"/>
    <w:rsid w:val="005E0B25"/>
    <w:rsid w:val="005E1E07"/>
    <w:rsid w:val="005E3893"/>
    <w:rsid w:val="005F1244"/>
    <w:rsid w:val="005F40C4"/>
    <w:rsid w:val="005F51F1"/>
    <w:rsid w:val="00602602"/>
    <w:rsid w:val="00603329"/>
    <w:rsid w:val="006044F9"/>
    <w:rsid w:val="0061424D"/>
    <w:rsid w:val="00620F8C"/>
    <w:rsid w:val="00621AC2"/>
    <w:rsid w:val="00634CE2"/>
    <w:rsid w:val="00642602"/>
    <w:rsid w:val="00642C61"/>
    <w:rsid w:val="006505C8"/>
    <w:rsid w:val="00652F8C"/>
    <w:rsid w:val="006572EA"/>
    <w:rsid w:val="00661530"/>
    <w:rsid w:val="00662C42"/>
    <w:rsid w:val="00664169"/>
    <w:rsid w:val="006674F1"/>
    <w:rsid w:val="006719EF"/>
    <w:rsid w:val="00671AC0"/>
    <w:rsid w:val="00672611"/>
    <w:rsid w:val="00674C30"/>
    <w:rsid w:val="00675EB0"/>
    <w:rsid w:val="00676065"/>
    <w:rsid w:val="00683C94"/>
    <w:rsid w:val="00684AED"/>
    <w:rsid w:val="00690D4D"/>
    <w:rsid w:val="006912BD"/>
    <w:rsid w:val="00693F75"/>
    <w:rsid w:val="00694C8D"/>
    <w:rsid w:val="00694FEE"/>
    <w:rsid w:val="00696DE2"/>
    <w:rsid w:val="006A196C"/>
    <w:rsid w:val="006A5DF6"/>
    <w:rsid w:val="006A6CC8"/>
    <w:rsid w:val="006B25A0"/>
    <w:rsid w:val="006B5024"/>
    <w:rsid w:val="006C017C"/>
    <w:rsid w:val="006C0D32"/>
    <w:rsid w:val="006C72BD"/>
    <w:rsid w:val="006D31A7"/>
    <w:rsid w:val="006D7A42"/>
    <w:rsid w:val="006E63EA"/>
    <w:rsid w:val="006E68A2"/>
    <w:rsid w:val="006F2B04"/>
    <w:rsid w:val="006F421C"/>
    <w:rsid w:val="006F5257"/>
    <w:rsid w:val="00700A30"/>
    <w:rsid w:val="00704EDF"/>
    <w:rsid w:val="00711ABB"/>
    <w:rsid w:val="00717F74"/>
    <w:rsid w:val="00731A38"/>
    <w:rsid w:val="0073382D"/>
    <w:rsid w:val="00735B86"/>
    <w:rsid w:val="00743DC6"/>
    <w:rsid w:val="0074747D"/>
    <w:rsid w:val="007504A3"/>
    <w:rsid w:val="007565A7"/>
    <w:rsid w:val="00757F13"/>
    <w:rsid w:val="00763AA6"/>
    <w:rsid w:val="0076767C"/>
    <w:rsid w:val="00770CD2"/>
    <w:rsid w:val="00772DCD"/>
    <w:rsid w:val="00774198"/>
    <w:rsid w:val="007869AB"/>
    <w:rsid w:val="00797C11"/>
    <w:rsid w:val="007A1C93"/>
    <w:rsid w:val="007B2ACE"/>
    <w:rsid w:val="007B2ED7"/>
    <w:rsid w:val="007C11D3"/>
    <w:rsid w:val="007C150C"/>
    <w:rsid w:val="007C1545"/>
    <w:rsid w:val="007C1A27"/>
    <w:rsid w:val="007C366C"/>
    <w:rsid w:val="007C3998"/>
    <w:rsid w:val="007C7824"/>
    <w:rsid w:val="007D1049"/>
    <w:rsid w:val="007D4C4E"/>
    <w:rsid w:val="007E4468"/>
    <w:rsid w:val="007F37EE"/>
    <w:rsid w:val="007F5E87"/>
    <w:rsid w:val="0080212D"/>
    <w:rsid w:val="00802246"/>
    <w:rsid w:val="008026B6"/>
    <w:rsid w:val="008048FA"/>
    <w:rsid w:val="00812167"/>
    <w:rsid w:val="00812F1A"/>
    <w:rsid w:val="00813533"/>
    <w:rsid w:val="00813FD6"/>
    <w:rsid w:val="00820460"/>
    <w:rsid w:val="00820AA6"/>
    <w:rsid w:val="008241FD"/>
    <w:rsid w:val="00825BBC"/>
    <w:rsid w:val="00830FF2"/>
    <w:rsid w:val="0084056C"/>
    <w:rsid w:val="008422E5"/>
    <w:rsid w:val="00842492"/>
    <w:rsid w:val="008428F4"/>
    <w:rsid w:val="00842F52"/>
    <w:rsid w:val="008604BE"/>
    <w:rsid w:val="008671BE"/>
    <w:rsid w:val="00876363"/>
    <w:rsid w:val="008930B2"/>
    <w:rsid w:val="0089339C"/>
    <w:rsid w:val="00893B20"/>
    <w:rsid w:val="008971B3"/>
    <w:rsid w:val="008A490B"/>
    <w:rsid w:val="008B7682"/>
    <w:rsid w:val="008C211A"/>
    <w:rsid w:val="008C2EAF"/>
    <w:rsid w:val="008C4644"/>
    <w:rsid w:val="008D0676"/>
    <w:rsid w:val="008D097B"/>
    <w:rsid w:val="008D3079"/>
    <w:rsid w:val="008E1C9F"/>
    <w:rsid w:val="008E3839"/>
    <w:rsid w:val="008E3E65"/>
    <w:rsid w:val="008F03D3"/>
    <w:rsid w:val="008F28B3"/>
    <w:rsid w:val="00917505"/>
    <w:rsid w:val="009301E8"/>
    <w:rsid w:val="009328C7"/>
    <w:rsid w:val="00934820"/>
    <w:rsid w:val="0093502C"/>
    <w:rsid w:val="00935103"/>
    <w:rsid w:val="009406BB"/>
    <w:rsid w:val="0094490D"/>
    <w:rsid w:val="00944BB4"/>
    <w:rsid w:val="00950FDA"/>
    <w:rsid w:val="00951260"/>
    <w:rsid w:val="0095271B"/>
    <w:rsid w:val="00952A8B"/>
    <w:rsid w:val="0095544D"/>
    <w:rsid w:val="009600EA"/>
    <w:rsid w:val="009625BC"/>
    <w:rsid w:val="00962665"/>
    <w:rsid w:val="00965DF8"/>
    <w:rsid w:val="00974391"/>
    <w:rsid w:val="00977F28"/>
    <w:rsid w:val="0098000E"/>
    <w:rsid w:val="009855EE"/>
    <w:rsid w:val="00987741"/>
    <w:rsid w:val="009A2877"/>
    <w:rsid w:val="009A5083"/>
    <w:rsid w:val="009A6299"/>
    <w:rsid w:val="009B3347"/>
    <w:rsid w:val="009B4179"/>
    <w:rsid w:val="009B41B8"/>
    <w:rsid w:val="009B6976"/>
    <w:rsid w:val="009B6A35"/>
    <w:rsid w:val="009B796E"/>
    <w:rsid w:val="009C27C2"/>
    <w:rsid w:val="009C640C"/>
    <w:rsid w:val="009D3954"/>
    <w:rsid w:val="009D54F0"/>
    <w:rsid w:val="009E1EC6"/>
    <w:rsid w:val="009E57B5"/>
    <w:rsid w:val="009E780B"/>
    <w:rsid w:val="009F0B85"/>
    <w:rsid w:val="009F22AE"/>
    <w:rsid w:val="009F4103"/>
    <w:rsid w:val="009F5679"/>
    <w:rsid w:val="00A0173E"/>
    <w:rsid w:val="00A01D9C"/>
    <w:rsid w:val="00A0205F"/>
    <w:rsid w:val="00A05234"/>
    <w:rsid w:val="00A11DB7"/>
    <w:rsid w:val="00A17349"/>
    <w:rsid w:val="00A17DDB"/>
    <w:rsid w:val="00A20ACD"/>
    <w:rsid w:val="00A25209"/>
    <w:rsid w:val="00A3244F"/>
    <w:rsid w:val="00A33597"/>
    <w:rsid w:val="00A341ED"/>
    <w:rsid w:val="00A374FB"/>
    <w:rsid w:val="00A40E1F"/>
    <w:rsid w:val="00A41A00"/>
    <w:rsid w:val="00A425D9"/>
    <w:rsid w:val="00A43F2E"/>
    <w:rsid w:val="00A47818"/>
    <w:rsid w:val="00A5377A"/>
    <w:rsid w:val="00A54E1D"/>
    <w:rsid w:val="00A61E83"/>
    <w:rsid w:val="00A70E46"/>
    <w:rsid w:val="00A71FA0"/>
    <w:rsid w:val="00A73208"/>
    <w:rsid w:val="00A76169"/>
    <w:rsid w:val="00A77EC1"/>
    <w:rsid w:val="00A834C5"/>
    <w:rsid w:val="00A83C63"/>
    <w:rsid w:val="00A8522F"/>
    <w:rsid w:val="00A91EA5"/>
    <w:rsid w:val="00A94E6C"/>
    <w:rsid w:val="00A94F25"/>
    <w:rsid w:val="00A96DB8"/>
    <w:rsid w:val="00AA34EC"/>
    <w:rsid w:val="00AA5D8D"/>
    <w:rsid w:val="00AA6890"/>
    <w:rsid w:val="00AB44D7"/>
    <w:rsid w:val="00AB5C92"/>
    <w:rsid w:val="00AC2D50"/>
    <w:rsid w:val="00AD3E59"/>
    <w:rsid w:val="00AD41AC"/>
    <w:rsid w:val="00AD512C"/>
    <w:rsid w:val="00AD76F4"/>
    <w:rsid w:val="00AE6CF3"/>
    <w:rsid w:val="00AE7637"/>
    <w:rsid w:val="00AF7E84"/>
    <w:rsid w:val="00B06AA8"/>
    <w:rsid w:val="00B1319D"/>
    <w:rsid w:val="00B160D6"/>
    <w:rsid w:val="00B17E2C"/>
    <w:rsid w:val="00B26CF6"/>
    <w:rsid w:val="00B33842"/>
    <w:rsid w:val="00B347FE"/>
    <w:rsid w:val="00B34C70"/>
    <w:rsid w:val="00B42833"/>
    <w:rsid w:val="00B5036C"/>
    <w:rsid w:val="00B5143B"/>
    <w:rsid w:val="00B54617"/>
    <w:rsid w:val="00B56C5A"/>
    <w:rsid w:val="00B61876"/>
    <w:rsid w:val="00B71826"/>
    <w:rsid w:val="00B82453"/>
    <w:rsid w:val="00B86CEE"/>
    <w:rsid w:val="00B86D89"/>
    <w:rsid w:val="00B905C7"/>
    <w:rsid w:val="00B9114C"/>
    <w:rsid w:val="00B93153"/>
    <w:rsid w:val="00B94FBB"/>
    <w:rsid w:val="00BA273C"/>
    <w:rsid w:val="00BA53D7"/>
    <w:rsid w:val="00BA7A21"/>
    <w:rsid w:val="00BB0212"/>
    <w:rsid w:val="00BB46DC"/>
    <w:rsid w:val="00BC6DD6"/>
    <w:rsid w:val="00BD0240"/>
    <w:rsid w:val="00BD403F"/>
    <w:rsid w:val="00BE127C"/>
    <w:rsid w:val="00BE141D"/>
    <w:rsid w:val="00BE3F30"/>
    <w:rsid w:val="00BE45EF"/>
    <w:rsid w:val="00BE4833"/>
    <w:rsid w:val="00BF02D1"/>
    <w:rsid w:val="00BF6281"/>
    <w:rsid w:val="00BF6E66"/>
    <w:rsid w:val="00C0084C"/>
    <w:rsid w:val="00C016B0"/>
    <w:rsid w:val="00C03831"/>
    <w:rsid w:val="00C04CF8"/>
    <w:rsid w:val="00C07451"/>
    <w:rsid w:val="00C10A15"/>
    <w:rsid w:val="00C11CEB"/>
    <w:rsid w:val="00C11FF1"/>
    <w:rsid w:val="00C1298F"/>
    <w:rsid w:val="00C215EA"/>
    <w:rsid w:val="00C21AE6"/>
    <w:rsid w:val="00C2642D"/>
    <w:rsid w:val="00C31B9C"/>
    <w:rsid w:val="00C330E8"/>
    <w:rsid w:val="00C3490D"/>
    <w:rsid w:val="00C430DA"/>
    <w:rsid w:val="00C44930"/>
    <w:rsid w:val="00C4643F"/>
    <w:rsid w:val="00C46CE9"/>
    <w:rsid w:val="00C52BA2"/>
    <w:rsid w:val="00C52FF0"/>
    <w:rsid w:val="00C56116"/>
    <w:rsid w:val="00C614F0"/>
    <w:rsid w:val="00C701C5"/>
    <w:rsid w:val="00C71918"/>
    <w:rsid w:val="00C7663B"/>
    <w:rsid w:val="00C77B04"/>
    <w:rsid w:val="00C83CCD"/>
    <w:rsid w:val="00C90149"/>
    <w:rsid w:val="00CA520D"/>
    <w:rsid w:val="00CA63DF"/>
    <w:rsid w:val="00CB3FCE"/>
    <w:rsid w:val="00CB5BBA"/>
    <w:rsid w:val="00CC591B"/>
    <w:rsid w:val="00CC68F5"/>
    <w:rsid w:val="00CD4065"/>
    <w:rsid w:val="00CE187E"/>
    <w:rsid w:val="00CE2D37"/>
    <w:rsid w:val="00CE6C9B"/>
    <w:rsid w:val="00CF10FA"/>
    <w:rsid w:val="00CF63FF"/>
    <w:rsid w:val="00CF75F7"/>
    <w:rsid w:val="00D00EC7"/>
    <w:rsid w:val="00D05156"/>
    <w:rsid w:val="00D111F7"/>
    <w:rsid w:val="00D11D48"/>
    <w:rsid w:val="00D14D65"/>
    <w:rsid w:val="00D178AF"/>
    <w:rsid w:val="00D21BCC"/>
    <w:rsid w:val="00D32523"/>
    <w:rsid w:val="00D328E2"/>
    <w:rsid w:val="00D3328F"/>
    <w:rsid w:val="00D34234"/>
    <w:rsid w:val="00D3787A"/>
    <w:rsid w:val="00D43CBC"/>
    <w:rsid w:val="00D46002"/>
    <w:rsid w:val="00D46EC5"/>
    <w:rsid w:val="00D53F74"/>
    <w:rsid w:val="00D57B9E"/>
    <w:rsid w:val="00D67F0A"/>
    <w:rsid w:val="00D74C44"/>
    <w:rsid w:val="00D75FE4"/>
    <w:rsid w:val="00D80AF2"/>
    <w:rsid w:val="00D828F6"/>
    <w:rsid w:val="00D83138"/>
    <w:rsid w:val="00D95447"/>
    <w:rsid w:val="00DA15A8"/>
    <w:rsid w:val="00DA212B"/>
    <w:rsid w:val="00DB035C"/>
    <w:rsid w:val="00DB0728"/>
    <w:rsid w:val="00DB4A3E"/>
    <w:rsid w:val="00DB534A"/>
    <w:rsid w:val="00DB5DCD"/>
    <w:rsid w:val="00DD3820"/>
    <w:rsid w:val="00DD436D"/>
    <w:rsid w:val="00DD70CA"/>
    <w:rsid w:val="00DE0673"/>
    <w:rsid w:val="00DE0EF9"/>
    <w:rsid w:val="00DE2A1E"/>
    <w:rsid w:val="00DF3272"/>
    <w:rsid w:val="00E03682"/>
    <w:rsid w:val="00E06833"/>
    <w:rsid w:val="00E11C5B"/>
    <w:rsid w:val="00E13510"/>
    <w:rsid w:val="00E13717"/>
    <w:rsid w:val="00E13BD6"/>
    <w:rsid w:val="00E15322"/>
    <w:rsid w:val="00E1629A"/>
    <w:rsid w:val="00E168A1"/>
    <w:rsid w:val="00E21670"/>
    <w:rsid w:val="00E22CE6"/>
    <w:rsid w:val="00E319C5"/>
    <w:rsid w:val="00E32B74"/>
    <w:rsid w:val="00E378B3"/>
    <w:rsid w:val="00E43331"/>
    <w:rsid w:val="00E477C7"/>
    <w:rsid w:val="00E500F2"/>
    <w:rsid w:val="00E50C28"/>
    <w:rsid w:val="00E526B5"/>
    <w:rsid w:val="00E5482C"/>
    <w:rsid w:val="00E55D44"/>
    <w:rsid w:val="00E6291F"/>
    <w:rsid w:val="00E633C6"/>
    <w:rsid w:val="00E64C9F"/>
    <w:rsid w:val="00E71858"/>
    <w:rsid w:val="00E81F35"/>
    <w:rsid w:val="00E85452"/>
    <w:rsid w:val="00E93068"/>
    <w:rsid w:val="00E93BA7"/>
    <w:rsid w:val="00E967B6"/>
    <w:rsid w:val="00E96C10"/>
    <w:rsid w:val="00EA582C"/>
    <w:rsid w:val="00EA7006"/>
    <w:rsid w:val="00EB52F8"/>
    <w:rsid w:val="00ED3E4B"/>
    <w:rsid w:val="00ED7E83"/>
    <w:rsid w:val="00EE0681"/>
    <w:rsid w:val="00EE66BB"/>
    <w:rsid w:val="00EF7330"/>
    <w:rsid w:val="00F11CF5"/>
    <w:rsid w:val="00F12ACC"/>
    <w:rsid w:val="00F1545D"/>
    <w:rsid w:val="00F210B4"/>
    <w:rsid w:val="00F22649"/>
    <w:rsid w:val="00F22D9E"/>
    <w:rsid w:val="00F23987"/>
    <w:rsid w:val="00F26C68"/>
    <w:rsid w:val="00F3500D"/>
    <w:rsid w:val="00F40C87"/>
    <w:rsid w:val="00F42AE4"/>
    <w:rsid w:val="00F449AC"/>
    <w:rsid w:val="00F51AF0"/>
    <w:rsid w:val="00F53C15"/>
    <w:rsid w:val="00F57BB8"/>
    <w:rsid w:val="00F57BF9"/>
    <w:rsid w:val="00F70098"/>
    <w:rsid w:val="00F91BBE"/>
    <w:rsid w:val="00F957FA"/>
    <w:rsid w:val="00F965D0"/>
    <w:rsid w:val="00FB7185"/>
    <w:rsid w:val="00FB743F"/>
    <w:rsid w:val="00FB7686"/>
    <w:rsid w:val="00FC1218"/>
    <w:rsid w:val="00FC1B43"/>
    <w:rsid w:val="00FC2052"/>
    <w:rsid w:val="00FD4CE1"/>
    <w:rsid w:val="00FD5037"/>
    <w:rsid w:val="00FD6EF7"/>
    <w:rsid w:val="00FE2821"/>
    <w:rsid w:val="00FE3F7E"/>
    <w:rsid w:val="00FE4DA1"/>
    <w:rsid w:val="00FE4E4F"/>
    <w:rsid w:val="00FF13B2"/>
    <w:rsid w:val="00FF5131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8A4216"/>
  <w15:docId w15:val="{41D6E235-DEBA-194E-BEA5-9AD5203D9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CF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Aptos" w:eastAsia="Aptos" w:hAnsi="Aptos" w:cs="Aptos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after="160"/>
    </w:pPr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rFonts w:ascii="Aptos" w:eastAsia="Aptos" w:hAnsi="Aptos" w:cs="Aptos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4A4F1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eastAsia="ja-JP"/>
    </w:rPr>
  </w:style>
  <w:style w:type="character" w:styleId="Hyperlink">
    <w:name w:val="Hyperlink"/>
    <w:aliases w:val="Avalere Hyperlink"/>
    <w:uiPriority w:val="99"/>
    <w:unhideWhenUsed/>
    <w:rsid w:val="004A4F1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A4F1C"/>
    <w:pPr>
      <w:ind w:left="720"/>
      <w:contextualSpacing/>
    </w:pPr>
    <w:rPr>
      <w:rFonts w:ascii="Cambria" w:eastAsia="MS Mincho" w:hAnsi="Cambria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A41A00"/>
    <w:pPr>
      <w:spacing w:before="100" w:beforeAutospacing="1" w:after="100" w:afterAutospacing="1"/>
    </w:pPr>
  </w:style>
  <w:style w:type="character" w:customStyle="1" w:styleId="label">
    <w:name w:val="label"/>
    <w:basedOn w:val="DefaultParagraphFont"/>
    <w:rsid w:val="00E50C28"/>
  </w:style>
  <w:style w:type="character" w:styleId="HTMLCite">
    <w:name w:val="HTML Cite"/>
    <w:basedOn w:val="DefaultParagraphFont"/>
    <w:uiPriority w:val="99"/>
    <w:semiHidden/>
    <w:unhideWhenUsed/>
    <w:rsid w:val="00E50C28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37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37EE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42253"/>
    <w:rPr>
      <w:b/>
      <w:bCs/>
    </w:rPr>
  </w:style>
  <w:style w:type="character" w:customStyle="1" w:styleId="relative">
    <w:name w:val="relative"/>
    <w:basedOn w:val="DefaultParagraphFont"/>
    <w:rsid w:val="005578CC"/>
  </w:style>
  <w:style w:type="character" w:styleId="UnresolvedMention">
    <w:name w:val="Unresolved Mention"/>
    <w:basedOn w:val="DefaultParagraphFont"/>
    <w:uiPriority w:val="99"/>
    <w:semiHidden/>
    <w:unhideWhenUsed/>
    <w:rsid w:val="005578C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F28B3"/>
  </w:style>
  <w:style w:type="paragraph" w:styleId="Bibliography">
    <w:name w:val="Bibliography"/>
    <w:basedOn w:val="Normal"/>
    <w:next w:val="Normal"/>
    <w:uiPriority w:val="37"/>
    <w:unhideWhenUsed/>
    <w:rsid w:val="00E64C9F"/>
    <w:pPr>
      <w:tabs>
        <w:tab w:val="left" w:pos="500"/>
      </w:tabs>
      <w:spacing w:after="240"/>
      <w:ind w:left="504" w:hanging="504"/>
    </w:pPr>
    <w:rPr>
      <w:rFonts w:ascii="Aptos" w:eastAsia="Aptos" w:hAnsi="Aptos" w:cs="Aptos"/>
    </w:rPr>
  </w:style>
  <w:style w:type="character" w:customStyle="1" w:styleId="Heading1Char">
    <w:name w:val="Heading 1 Char"/>
    <w:basedOn w:val="DefaultParagraphFont"/>
    <w:link w:val="Heading1"/>
    <w:uiPriority w:val="9"/>
    <w:rsid w:val="00D95447"/>
    <w:rPr>
      <w:rFonts w:ascii="Play" w:eastAsia="Play" w:hAnsi="Play" w:cs="Play"/>
      <w:color w:val="0F4761"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FD4CE1"/>
    <w:pPr>
      <w:tabs>
        <w:tab w:val="center" w:pos="4680"/>
        <w:tab w:val="right" w:pos="9360"/>
      </w:tabs>
    </w:pPr>
    <w:rPr>
      <w:rFonts w:ascii="Aptos" w:eastAsia="Aptos" w:hAnsi="Aptos" w:cs="Aptos"/>
    </w:rPr>
  </w:style>
  <w:style w:type="character" w:customStyle="1" w:styleId="HeaderChar">
    <w:name w:val="Header Char"/>
    <w:basedOn w:val="DefaultParagraphFont"/>
    <w:link w:val="Header"/>
    <w:uiPriority w:val="99"/>
    <w:rsid w:val="00FD4CE1"/>
  </w:style>
  <w:style w:type="paragraph" w:styleId="Footer">
    <w:name w:val="footer"/>
    <w:basedOn w:val="Normal"/>
    <w:link w:val="FooterChar"/>
    <w:uiPriority w:val="99"/>
    <w:unhideWhenUsed/>
    <w:rsid w:val="00FD4CE1"/>
    <w:pPr>
      <w:tabs>
        <w:tab w:val="center" w:pos="4680"/>
        <w:tab w:val="right" w:pos="9360"/>
      </w:tabs>
    </w:pPr>
    <w:rPr>
      <w:rFonts w:ascii="Aptos" w:eastAsia="Aptos" w:hAnsi="Aptos" w:cs="Aptos"/>
    </w:rPr>
  </w:style>
  <w:style w:type="character" w:customStyle="1" w:styleId="FooterChar">
    <w:name w:val="Footer Char"/>
    <w:basedOn w:val="DefaultParagraphFont"/>
    <w:link w:val="Footer"/>
    <w:uiPriority w:val="99"/>
    <w:rsid w:val="00FD4CE1"/>
  </w:style>
  <w:style w:type="character" w:styleId="FollowedHyperlink">
    <w:name w:val="FollowedHyperlink"/>
    <w:basedOn w:val="DefaultParagraphFont"/>
    <w:uiPriority w:val="99"/>
    <w:semiHidden/>
    <w:unhideWhenUsed/>
    <w:rsid w:val="004A28F7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C04CF8"/>
  </w:style>
  <w:style w:type="character" w:customStyle="1" w:styleId="TitleChar">
    <w:name w:val="Title Char"/>
    <w:basedOn w:val="DefaultParagraphFont"/>
    <w:link w:val="Title"/>
    <w:uiPriority w:val="10"/>
    <w:rsid w:val="000E3E0C"/>
    <w:rPr>
      <w:rFonts w:ascii="Play" w:eastAsia="Play" w:hAnsi="Play" w:cs="Play"/>
      <w:sz w:val="56"/>
      <w:szCs w:val="56"/>
    </w:rPr>
  </w:style>
  <w:style w:type="paragraph" w:customStyle="1" w:styleId="17Abstract">
    <w:name w:val="1.7 Abstract"/>
    <w:next w:val="Normal"/>
    <w:link w:val="17AbstractChar"/>
    <w:qFormat/>
    <w:rsid w:val="000E3E0C"/>
    <w:pPr>
      <w:spacing w:before="240" w:line="260" w:lineRule="atLeast"/>
      <w:ind w:left="1138"/>
      <w:jc w:val="both"/>
    </w:pPr>
    <w:rPr>
      <w:rFonts w:ascii="Palatino Linotype" w:eastAsiaTheme="minorHAnsi" w:hAnsi="Palatino Linotype" w:cs="Times New Roman"/>
      <w:color w:val="000000" w:themeColor="text1"/>
      <w:sz w:val="18"/>
      <w:szCs w:val="22"/>
      <w:lang w:val="en-GB"/>
    </w:rPr>
  </w:style>
  <w:style w:type="paragraph" w:customStyle="1" w:styleId="AuthorName">
    <w:name w:val="Author Name"/>
    <w:basedOn w:val="Normal"/>
    <w:link w:val="AuthorNameChar"/>
    <w:qFormat/>
    <w:rsid w:val="000E3E0C"/>
    <w:pPr>
      <w:adjustRightInd w:val="0"/>
      <w:snapToGrid w:val="0"/>
      <w:spacing w:after="360" w:line="260" w:lineRule="atLeast"/>
      <w:ind w:left="1138"/>
    </w:pPr>
    <w:rPr>
      <w:rFonts w:ascii="Palatino Linotype" w:hAnsi="Palatino Linotype"/>
      <w:b/>
      <w:bCs/>
      <w:snapToGrid w:val="0"/>
      <w:color w:val="000000"/>
      <w:sz w:val="20"/>
      <w:szCs w:val="22"/>
      <w:lang w:eastAsia="de-DE" w:bidi="en-US"/>
    </w:rPr>
  </w:style>
  <w:style w:type="paragraph" w:customStyle="1" w:styleId="Affilation">
    <w:name w:val="Affilation"/>
    <w:basedOn w:val="Normal"/>
    <w:link w:val="AffilationChar"/>
    <w:qFormat/>
    <w:rsid w:val="000E3E0C"/>
    <w:pPr>
      <w:adjustRightInd w:val="0"/>
      <w:snapToGrid w:val="0"/>
      <w:spacing w:line="200" w:lineRule="atLeast"/>
      <w:ind w:left="1340" w:hanging="202"/>
      <w:jc w:val="both"/>
    </w:pPr>
    <w:rPr>
      <w:rFonts w:ascii="Palatino Linotype" w:hAnsi="Palatino Linotype"/>
      <w:color w:val="000000"/>
      <w:sz w:val="16"/>
      <w:szCs w:val="18"/>
      <w:lang w:val="en-GB" w:eastAsia="de-DE" w:bidi="en-US"/>
    </w:rPr>
  </w:style>
  <w:style w:type="character" w:customStyle="1" w:styleId="AuthorNameChar">
    <w:name w:val="Author Name Char"/>
    <w:basedOn w:val="DefaultParagraphFont"/>
    <w:link w:val="AuthorName"/>
    <w:rsid w:val="000E3E0C"/>
    <w:rPr>
      <w:rFonts w:ascii="Palatino Linotype" w:eastAsia="Times New Roman" w:hAnsi="Palatino Linotype" w:cs="Times New Roman"/>
      <w:b/>
      <w:bCs/>
      <w:snapToGrid w:val="0"/>
      <w:color w:val="000000"/>
      <w:sz w:val="20"/>
      <w:szCs w:val="22"/>
      <w:lang w:eastAsia="de-DE" w:bidi="en-US"/>
    </w:rPr>
  </w:style>
  <w:style w:type="paragraph" w:customStyle="1" w:styleId="Title1">
    <w:name w:val="Title1"/>
    <w:basedOn w:val="Normal"/>
    <w:link w:val="titleChar0"/>
    <w:qFormat/>
    <w:rsid w:val="000E3E0C"/>
    <w:pPr>
      <w:adjustRightInd w:val="0"/>
      <w:snapToGrid w:val="0"/>
      <w:spacing w:after="240" w:line="240" w:lineRule="atLeast"/>
    </w:pPr>
    <w:rPr>
      <w:rFonts w:ascii="Palatino Linotype" w:eastAsiaTheme="minorHAnsi" w:hAnsi="Palatino Linotype" w:cstheme="minorBidi"/>
      <w:color w:val="000000" w:themeColor="text1"/>
      <w:sz w:val="36"/>
      <w:szCs w:val="36"/>
    </w:rPr>
  </w:style>
  <w:style w:type="character" w:customStyle="1" w:styleId="AffilationChar">
    <w:name w:val="Affilation Char"/>
    <w:basedOn w:val="DefaultParagraphFont"/>
    <w:link w:val="Affilation"/>
    <w:rsid w:val="000E3E0C"/>
    <w:rPr>
      <w:rFonts w:ascii="Palatino Linotype" w:eastAsia="Times New Roman" w:hAnsi="Palatino Linotype" w:cs="Times New Roman"/>
      <w:color w:val="000000"/>
      <w:sz w:val="16"/>
      <w:szCs w:val="18"/>
      <w:lang w:val="en-GB" w:eastAsia="de-DE" w:bidi="en-US"/>
    </w:rPr>
  </w:style>
  <w:style w:type="character" w:customStyle="1" w:styleId="titleChar0">
    <w:name w:val="title Char"/>
    <w:basedOn w:val="DefaultParagraphFont"/>
    <w:link w:val="Title1"/>
    <w:rsid w:val="000E3E0C"/>
    <w:rPr>
      <w:rFonts w:ascii="Palatino Linotype" w:eastAsiaTheme="minorHAnsi" w:hAnsi="Palatino Linotype" w:cstheme="minorBidi"/>
      <w:color w:val="000000" w:themeColor="text1"/>
      <w:sz w:val="36"/>
      <w:szCs w:val="36"/>
    </w:rPr>
  </w:style>
  <w:style w:type="character" w:customStyle="1" w:styleId="17AbstractChar">
    <w:name w:val="1.7 Abstract Char"/>
    <w:basedOn w:val="DefaultParagraphFont"/>
    <w:link w:val="17Abstract"/>
    <w:rsid w:val="000E3E0C"/>
    <w:rPr>
      <w:rFonts w:ascii="Palatino Linotype" w:eastAsiaTheme="minorHAnsi" w:hAnsi="Palatino Linotype" w:cs="Times New Roman"/>
      <w:color w:val="000000" w:themeColor="text1"/>
      <w:sz w:val="18"/>
      <w:szCs w:val="22"/>
      <w:lang w:val="en-GB"/>
    </w:rPr>
  </w:style>
  <w:style w:type="paragraph" w:customStyle="1" w:styleId="PT18keywords">
    <w:name w:val="PT_1.8_keywords"/>
    <w:next w:val="Normal"/>
    <w:qFormat/>
    <w:rsid w:val="000E3E0C"/>
    <w:pPr>
      <w:adjustRightInd w:val="0"/>
      <w:snapToGrid w:val="0"/>
      <w:spacing w:before="240" w:line="260" w:lineRule="atLeast"/>
      <w:ind w:left="1134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2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0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3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57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83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3E847B-E23A-2C4D-927F-0B44A870E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Krishna Jadhav</cp:lastModifiedBy>
  <cp:revision>3</cp:revision>
  <dcterms:created xsi:type="dcterms:W3CDTF">2025-07-11T00:18:00Z</dcterms:created>
  <dcterms:modified xsi:type="dcterms:W3CDTF">2025-08-05T13:59:00Z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id="tGGMjb7J"/&gt;&lt;style id="http://www.zotero.org/styles/vancouver-brackets" locale="en-US" hasBibliography="1" bibliographyStyleHasBeenSet="1"/&gt;&lt;prefs&gt;&lt;pref name="fieldType" value="Field"/&gt;&lt;pref name=</vt:lpwstr>
  </property>
  <property fmtid="{D5CDD505-2E9C-101B-9397-08002B2CF9AE}" pid="3" name="ZOTERO_PREF_2">
    <vt:lpwstr>"automaticJournalAbbreviations" value="true"/&gt;&lt;/prefs&gt;&lt;/data&gt;</vt:lpwstr>
  </property>
</Properties>
</file>