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0" w:type="dxa"/>
        <w:tblInd w:w="98" w:type="dxa"/>
        <w:tblLook w:val="04A0" w:firstRow="1" w:lastRow="0" w:firstColumn="1" w:lastColumn="0" w:noHBand="0" w:noVBand="1"/>
      </w:tblPr>
      <w:tblGrid>
        <w:gridCol w:w="1540"/>
        <w:gridCol w:w="1328"/>
        <w:gridCol w:w="1172"/>
        <w:gridCol w:w="1115"/>
        <w:gridCol w:w="1115"/>
        <w:gridCol w:w="2315"/>
        <w:gridCol w:w="1455"/>
      </w:tblGrid>
      <w:tr w:rsidR="00B71FAA" w:rsidTr="00576C87">
        <w:trPr>
          <w:trHeight w:val="720"/>
        </w:trPr>
        <w:tc>
          <w:tcPr>
            <w:tcW w:w="10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FAA" w:rsidRDefault="00B71FAA" w:rsidP="00576C87">
            <w:pPr>
              <w:spacing w:line="360" w:lineRule="auto"/>
              <w:textAlignment w:val="bottom"/>
              <w:rPr>
                <w:rFonts w:ascii="Arial Unicode MS" w:hAnsi="Arial Unicode MS" w:cs="Arial Unicode MS"/>
                <w:b/>
                <w:color w:val="000000"/>
                <w:lang w:bidi="ar"/>
              </w:rPr>
            </w:pPr>
            <w:r>
              <w:rPr>
                <w:rFonts w:ascii="Arial Unicode MS" w:eastAsia="Arial Unicode MS" w:hAnsi="Times New Roman" w:cs="Arial Unicode MS"/>
                <w:b/>
                <w:color w:val="000000"/>
                <w:sz w:val="24"/>
                <w:szCs w:val="24"/>
                <w:lang w:bidi="ar"/>
              </w:rPr>
              <w:t xml:space="preserve">Supplementary Table S1. Longitudinal Changes in LVEF, AO, LA, LV, heart rhythm and heart rate During Follow-up in a </w:t>
            </w:r>
            <w:proofErr w:type="spellStart"/>
            <w:r>
              <w:rPr>
                <w:rFonts w:ascii="Arial Unicode MS" w:eastAsia="Arial Unicode MS" w:hAnsi="Times New Roman" w:cs="Arial Unicode MS"/>
                <w:b/>
                <w:color w:val="000000"/>
                <w:sz w:val="24"/>
                <w:szCs w:val="24"/>
                <w:lang w:bidi="ar"/>
              </w:rPr>
              <w:t>Pediatric</w:t>
            </w:r>
            <w:proofErr w:type="spellEnd"/>
            <w:r>
              <w:rPr>
                <w:rFonts w:ascii="Arial Unicode MS" w:eastAsia="Arial Unicode MS" w:hAnsi="Times New Roman" w:cs="Arial Unicode MS"/>
                <w:b/>
                <w:color w:val="000000"/>
                <w:sz w:val="24"/>
                <w:szCs w:val="24"/>
                <w:lang w:bidi="ar"/>
              </w:rPr>
              <w:t xml:space="preserve"> Patient with ALMS</w:t>
            </w:r>
          </w:p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</w:p>
        </w:tc>
      </w:tr>
      <w:tr w:rsidR="00B71FAA" w:rsidTr="00576C87">
        <w:trPr>
          <w:trHeight w:val="310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Age (years)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LVEF (%)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AO (cm)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LA (cm)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LV (cm)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Heart Rhythm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Heart Rate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49.70%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59.60%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115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0.8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166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2.6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lastRenderedPageBreak/>
              <w:t xml:space="preserve">2.9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3.2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110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102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164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92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150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107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4.8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143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5.1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107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5.4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136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106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5.9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Arrhythmia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86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6.2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6.2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lastRenderedPageBreak/>
              <w:t xml:space="preserve">6.8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Arrhythmia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7.2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7.6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98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7.9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81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91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8.8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99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87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93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86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98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11.1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92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11.4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52.90%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70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lastRenderedPageBreak/>
              <w:t xml:space="preserve">12.0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92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12.4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74</w:t>
            </w:r>
          </w:p>
        </w:tc>
      </w:tr>
      <w:tr w:rsidR="00B71FAA" w:rsidTr="00576C8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12.4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Sinus Rhythm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88</w:t>
            </w:r>
          </w:p>
        </w:tc>
      </w:tr>
      <w:tr w:rsidR="00B71FAA" w:rsidTr="00576C87">
        <w:trPr>
          <w:trHeight w:val="295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 xml:space="preserve">13.2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39.11%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/</w:t>
            </w:r>
          </w:p>
        </w:tc>
      </w:tr>
      <w:tr w:rsidR="00B71FAA" w:rsidTr="00576C87">
        <w:trPr>
          <w:trHeight w:val="295"/>
        </w:trPr>
        <w:tc>
          <w:tcPr>
            <w:tcW w:w="10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FAA" w:rsidRDefault="00B71FAA" w:rsidP="00576C87">
            <w:pPr>
              <w:spacing w:line="360" w:lineRule="auto"/>
              <w:jc w:val="center"/>
              <w:textAlignment w:val="bottom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4"/>
                <w:szCs w:val="24"/>
                <w:lang w:bidi="ar"/>
              </w:rPr>
              <w:t>Note: AO: Aortic Valve Opening; LA: Left Atrium; LVEF: Left Ventricular Ejection Fraction</w:t>
            </w:r>
          </w:p>
        </w:tc>
      </w:tr>
    </w:tbl>
    <w:p w:rsidR="00B71FAA" w:rsidRDefault="00B71FAA" w:rsidP="00B71FAA">
      <w:pPr>
        <w:spacing w:line="360" w:lineRule="auto"/>
        <w:rPr>
          <w:rFonts w:ascii="Arial Unicode MS" w:hAnsi="Arial Unicode MS" w:cs="Arial Unicode MS"/>
        </w:rPr>
      </w:pPr>
    </w:p>
    <w:p w:rsidR="00B45E53" w:rsidRDefault="00B45E53">
      <w:bookmarkStart w:id="0" w:name="_GoBack"/>
      <w:bookmarkEnd w:id="0"/>
    </w:p>
    <w:sectPr w:rsidR="00B45E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AA"/>
    <w:rsid w:val="00B45E53"/>
    <w:rsid w:val="00B7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Sowmia Thangaraj (Integra)</dc:creator>
  <cp:lastModifiedBy>Sowmia Thangaraj (Integra)</cp:lastModifiedBy>
  <cp:revision>1</cp:revision>
  <dcterms:created xsi:type="dcterms:W3CDTF">2025-11-06T01:29:00Z</dcterms:created>
  <dcterms:modified xsi:type="dcterms:W3CDTF">2025-11-06T01:29:00Z</dcterms:modified>
</cp:coreProperties>
</file>