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37B444" w14:textId="78A3F342" w:rsidR="00941AAF" w:rsidRDefault="00941AAF" w:rsidP="00941AAF">
      <w:pPr>
        <w:rPr>
          <w:lang w:val="en-US"/>
        </w:rPr>
      </w:pPr>
      <w:proofErr w:type="spellStart"/>
      <w:r>
        <w:rPr>
          <w:lang w:val="en-US"/>
        </w:rPr>
        <w:t>Annexe</w:t>
      </w:r>
      <w:proofErr w:type="spellEnd"/>
      <w:r>
        <w:rPr>
          <w:lang w:val="en-US"/>
        </w:rPr>
        <w:t xml:space="preserve"> Part 1: </w:t>
      </w:r>
      <w:r w:rsidR="002C12C2">
        <w:rPr>
          <w:lang w:val="en-US"/>
        </w:rPr>
        <w:t>Included articles description</w:t>
      </w:r>
    </w:p>
    <w:tbl>
      <w:tblPr>
        <w:tblStyle w:val="TableGrid"/>
        <w:tblW w:w="16018" w:type="dxa"/>
        <w:tblInd w:w="-1139" w:type="dxa"/>
        <w:tblLayout w:type="fixed"/>
        <w:tblLook w:val="04A0" w:firstRow="1" w:lastRow="0" w:firstColumn="1" w:lastColumn="0" w:noHBand="0" w:noVBand="1"/>
      </w:tblPr>
      <w:tblGrid>
        <w:gridCol w:w="992"/>
        <w:gridCol w:w="1985"/>
        <w:gridCol w:w="793"/>
        <w:gridCol w:w="2184"/>
        <w:gridCol w:w="1412"/>
        <w:gridCol w:w="1139"/>
        <w:gridCol w:w="993"/>
        <w:gridCol w:w="708"/>
        <w:gridCol w:w="851"/>
        <w:gridCol w:w="4961"/>
      </w:tblGrid>
      <w:tr w:rsidR="00941AAF" w:rsidRPr="00F82ECE" w14:paraId="5571A574" w14:textId="77777777" w:rsidTr="00941AAF">
        <w:trPr>
          <w:trHeight w:val="2840"/>
        </w:trPr>
        <w:tc>
          <w:tcPr>
            <w:tcW w:w="992" w:type="dxa"/>
            <w:hideMark/>
          </w:tcPr>
          <w:p w14:paraId="310B75E3" w14:textId="77777777" w:rsidR="00941AAF" w:rsidRPr="00781454" w:rsidRDefault="00941AAF" w:rsidP="00941AAF">
            <w:pPr>
              <w:rPr>
                <w:rFonts w:ascii="Times New Roman" w:hAnsi="Times New Roman" w:cs="Times New Roman"/>
                <w:b/>
                <w:bCs/>
                <w:sz w:val="20"/>
                <w:szCs w:val="20"/>
              </w:rPr>
            </w:pPr>
            <w:r w:rsidRPr="00781454">
              <w:rPr>
                <w:rFonts w:ascii="Times New Roman" w:hAnsi="Times New Roman" w:cs="Times New Roman"/>
                <w:b/>
                <w:bCs/>
                <w:sz w:val="20"/>
                <w:szCs w:val="20"/>
              </w:rPr>
              <w:t>First Author et al.</w:t>
            </w:r>
          </w:p>
        </w:tc>
        <w:tc>
          <w:tcPr>
            <w:tcW w:w="1985" w:type="dxa"/>
            <w:hideMark/>
          </w:tcPr>
          <w:p w14:paraId="1FB64F7F" w14:textId="77777777" w:rsidR="00941AAF" w:rsidRPr="00781454" w:rsidRDefault="00941AAF" w:rsidP="00941AAF">
            <w:pPr>
              <w:rPr>
                <w:rFonts w:ascii="Times New Roman" w:hAnsi="Times New Roman" w:cs="Times New Roman"/>
                <w:b/>
                <w:bCs/>
                <w:sz w:val="20"/>
                <w:szCs w:val="20"/>
              </w:rPr>
            </w:pPr>
            <w:r w:rsidRPr="00781454">
              <w:rPr>
                <w:rFonts w:ascii="Times New Roman" w:hAnsi="Times New Roman" w:cs="Times New Roman"/>
                <w:b/>
                <w:bCs/>
                <w:sz w:val="20"/>
                <w:szCs w:val="20"/>
              </w:rPr>
              <w:t xml:space="preserve">Title </w:t>
            </w:r>
          </w:p>
        </w:tc>
        <w:tc>
          <w:tcPr>
            <w:tcW w:w="793" w:type="dxa"/>
            <w:hideMark/>
          </w:tcPr>
          <w:p w14:paraId="3014804C" w14:textId="77777777" w:rsidR="00941AAF" w:rsidRPr="00781454" w:rsidRDefault="00941AAF" w:rsidP="00941AAF">
            <w:pPr>
              <w:rPr>
                <w:rFonts w:ascii="Times New Roman" w:hAnsi="Times New Roman" w:cs="Times New Roman"/>
                <w:b/>
                <w:bCs/>
                <w:sz w:val="20"/>
                <w:szCs w:val="20"/>
              </w:rPr>
            </w:pPr>
            <w:r w:rsidRPr="00781454">
              <w:rPr>
                <w:rFonts w:ascii="Times New Roman" w:hAnsi="Times New Roman" w:cs="Times New Roman"/>
                <w:b/>
                <w:bCs/>
                <w:sz w:val="20"/>
                <w:szCs w:val="20"/>
              </w:rPr>
              <w:t>Year</w:t>
            </w:r>
          </w:p>
        </w:tc>
        <w:tc>
          <w:tcPr>
            <w:tcW w:w="2184" w:type="dxa"/>
            <w:hideMark/>
          </w:tcPr>
          <w:p w14:paraId="1D8AB030" w14:textId="77777777" w:rsidR="00941AAF" w:rsidRPr="00781454" w:rsidRDefault="00941AAF" w:rsidP="00941AAF">
            <w:pPr>
              <w:rPr>
                <w:rFonts w:ascii="Times New Roman" w:hAnsi="Times New Roman" w:cs="Times New Roman"/>
                <w:b/>
                <w:bCs/>
                <w:sz w:val="20"/>
                <w:szCs w:val="20"/>
              </w:rPr>
            </w:pPr>
            <w:r w:rsidRPr="00781454">
              <w:rPr>
                <w:rFonts w:ascii="Times New Roman" w:hAnsi="Times New Roman" w:cs="Times New Roman"/>
                <w:b/>
                <w:bCs/>
                <w:sz w:val="20"/>
                <w:szCs w:val="20"/>
              </w:rPr>
              <w:t>Study/ Research Endpoint/-s AIMS</w:t>
            </w:r>
            <w:r w:rsidRPr="00781454">
              <w:rPr>
                <w:rFonts w:ascii="Times New Roman" w:hAnsi="Times New Roman" w:cs="Times New Roman"/>
                <w:b/>
                <w:bCs/>
                <w:sz w:val="20"/>
                <w:szCs w:val="20"/>
              </w:rPr>
              <w:br/>
            </w:r>
          </w:p>
        </w:tc>
        <w:tc>
          <w:tcPr>
            <w:tcW w:w="1412" w:type="dxa"/>
            <w:hideMark/>
          </w:tcPr>
          <w:p w14:paraId="6C95ED56" w14:textId="77777777" w:rsidR="00941AAF" w:rsidRPr="00781454" w:rsidRDefault="00941AAF" w:rsidP="00941AAF">
            <w:pPr>
              <w:rPr>
                <w:rFonts w:ascii="Times New Roman" w:hAnsi="Times New Roman" w:cs="Times New Roman"/>
                <w:b/>
                <w:bCs/>
                <w:sz w:val="20"/>
                <w:szCs w:val="20"/>
              </w:rPr>
            </w:pPr>
            <w:r w:rsidRPr="00781454">
              <w:rPr>
                <w:rFonts w:ascii="Times New Roman" w:hAnsi="Times New Roman" w:cs="Times New Roman"/>
                <w:b/>
                <w:bCs/>
                <w:sz w:val="20"/>
                <w:szCs w:val="20"/>
              </w:rPr>
              <w:t>Population Type</w:t>
            </w:r>
            <w:r w:rsidRPr="00781454">
              <w:rPr>
                <w:rFonts w:ascii="Times New Roman" w:hAnsi="Times New Roman" w:cs="Times New Roman"/>
                <w:b/>
                <w:bCs/>
                <w:sz w:val="20"/>
                <w:szCs w:val="20"/>
              </w:rPr>
              <w:br/>
            </w:r>
            <w:r w:rsidRPr="00781454">
              <w:rPr>
                <w:rFonts w:ascii="Times New Roman" w:hAnsi="Times New Roman" w:cs="Times New Roman"/>
                <w:sz w:val="20"/>
                <w:szCs w:val="20"/>
              </w:rPr>
              <w:t>1. General Public</w:t>
            </w:r>
            <w:r w:rsidRPr="00781454">
              <w:rPr>
                <w:rFonts w:ascii="Times New Roman" w:hAnsi="Times New Roman" w:cs="Times New Roman"/>
                <w:sz w:val="20"/>
                <w:szCs w:val="20"/>
              </w:rPr>
              <w:br/>
              <w:t>2. HCPs</w:t>
            </w:r>
            <w:r w:rsidRPr="00781454">
              <w:rPr>
                <w:rFonts w:ascii="Times New Roman" w:hAnsi="Times New Roman" w:cs="Times New Roman"/>
                <w:sz w:val="20"/>
                <w:szCs w:val="20"/>
              </w:rPr>
              <w:br/>
              <w:t>3. Patients</w:t>
            </w:r>
            <w:r w:rsidRPr="00781454">
              <w:rPr>
                <w:rFonts w:ascii="Times New Roman" w:hAnsi="Times New Roman" w:cs="Times New Roman"/>
                <w:sz w:val="20"/>
                <w:szCs w:val="20"/>
              </w:rPr>
              <w:br/>
              <w:t xml:space="preserve">4. Parents </w:t>
            </w:r>
            <w:r w:rsidRPr="00781454">
              <w:rPr>
                <w:rFonts w:ascii="Times New Roman" w:hAnsi="Times New Roman" w:cs="Times New Roman"/>
                <w:sz w:val="20"/>
                <w:szCs w:val="20"/>
              </w:rPr>
              <w:br/>
              <w:t>5. Relatives/ Caregivers</w:t>
            </w:r>
            <w:r w:rsidRPr="00781454">
              <w:rPr>
                <w:rFonts w:ascii="Times New Roman" w:hAnsi="Times New Roman" w:cs="Times New Roman"/>
                <w:sz w:val="20"/>
                <w:szCs w:val="20"/>
              </w:rPr>
              <w:br/>
              <w:t>6. Other/ Mixed</w:t>
            </w:r>
            <w:r w:rsidRPr="00781454">
              <w:rPr>
                <w:rFonts w:ascii="Times New Roman" w:hAnsi="Times New Roman" w:cs="Times New Roman"/>
                <w:b/>
                <w:bCs/>
                <w:sz w:val="20"/>
                <w:szCs w:val="20"/>
              </w:rPr>
              <w:br/>
            </w:r>
            <w:r w:rsidRPr="00781454">
              <w:rPr>
                <w:rFonts w:ascii="Times New Roman" w:hAnsi="Times New Roman" w:cs="Times New Roman"/>
                <w:sz w:val="20"/>
                <w:szCs w:val="20"/>
              </w:rPr>
              <w:t>7. N/A</w:t>
            </w:r>
          </w:p>
        </w:tc>
        <w:tc>
          <w:tcPr>
            <w:tcW w:w="1139" w:type="dxa"/>
            <w:hideMark/>
          </w:tcPr>
          <w:p w14:paraId="4EBEFC85" w14:textId="77777777" w:rsidR="00941AAF" w:rsidRPr="00781454" w:rsidRDefault="00941AAF" w:rsidP="00941AAF">
            <w:pPr>
              <w:rPr>
                <w:rFonts w:ascii="Times New Roman" w:hAnsi="Times New Roman" w:cs="Times New Roman"/>
                <w:b/>
                <w:bCs/>
                <w:sz w:val="20"/>
                <w:szCs w:val="20"/>
              </w:rPr>
            </w:pPr>
            <w:r>
              <w:rPr>
                <w:rFonts w:ascii="Times New Roman" w:hAnsi="Times New Roman" w:cs="Times New Roman"/>
                <w:b/>
                <w:bCs/>
                <w:sz w:val="20"/>
                <w:szCs w:val="20"/>
              </w:rPr>
              <w:t xml:space="preserve">Sample </w:t>
            </w:r>
            <w:r w:rsidRPr="00781454">
              <w:rPr>
                <w:rFonts w:ascii="Times New Roman" w:hAnsi="Times New Roman" w:cs="Times New Roman"/>
                <w:b/>
                <w:bCs/>
                <w:sz w:val="20"/>
                <w:szCs w:val="20"/>
              </w:rPr>
              <w:t xml:space="preserve">size (n) </w:t>
            </w:r>
            <w:r w:rsidRPr="00781454">
              <w:rPr>
                <w:rFonts w:ascii="Times New Roman" w:hAnsi="Times New Roman" w:cs="Times New Roman"/>
                <w:b/>
                <w:bCs/>
                <w:sz w:val="20"/>
                <w:szCs w:val="20"/>
              </w:rPr>
              <w:br/>
            </w:r>
            <w:r w:rsidRPr="00781454">
              <w:rPr>
                <w:rFonts w:ascii="Times New Roman" w:hAnsi="Times New Roman" w:cs="Times New Roman"/>
                <w:b/>
                <w:bCs/>
                <w:sz w:val="20"/>
                <w:szCs w:val="20"/>
              </w:rPr>
              <w:br/>
            </w:r>
            <w:r w:rsidRPr="00781454">
              <w:rPr>
                <w:rFonts w:ascii="Times New Roman" w:hAnsi="Times New Roman" w:cs="Times New Roman"/>
                <w:i/>
                <w:iCs/>
                <w:sz w:val="20"/>
                <w:szCs w:val="20"/>
              </w:rPr>
              <w:t>*number of participants who successfully completed the study</w:t>
            </w:r>
          </w:p>
        </w:tc>
        <w:tc>
          <w:tcPr>
            <w:tcW w:w="993" w:type="dxa"/>
            <w:hideMark/>
          </w:tcPr>
          <w:p w14:paraId="0FEA52F6" w14:textId="77777777" w:rsidR="00941AAF" w:rsidRPr="00781454" w:rsidRDefault="00941AAF" w:rsidP="00941AAF">
            <w:pPr>
              <w:rPr>
                <w:rFonts w:ascii="Times New Roman" w:hAnsi="Times New Roman" w:cs="Times New Roman"/>
                <w:b/>
                <w:bCs/>
                <w:sz w:val="20"/>
                <w:szCs w:val="20"/>
              </w:rPr>
            </w:pPr>
            <w:r w:rsidRPr="00781454">
              <w:rPr>
                <w:rFonts w:ascii="Times New Roman" w:hAnsi="Times New Roman" w:cs="Times New Roman"/>
                <w:b/>
                <w:bCs/>
                <w:sz w:val="20"/>
                <w:szCs w:val="20"/>
              </w:rPr>
              <w:t>Gender ratio</w:t>
            </w:r>
            <w:r w:rsidRPr="00781454">
              <w:rPr>
                <w:rFonts w:ascii="Times New Roman" w:hAnsi="Times New Roman" w:cs="Times New Roman"/>
                <w:b/>
                <w:bCs/>
                <w:sz w:val="20"/>
                <w:szCs w:val="20"/>
              </w:rPr>
              <w:br/>
            </w:r>
            <w:r w:rsidRPr="00781454">
              <w:rPr>
                <w:rFonts w:ascii="Times New Roman" w:hAnsi="Times New Roman" w:cs="Times New Roman"/>
                <w:sz w:val="20"/>
                <w:szCs w:val="20"/>
              </w:rPr>
              <w:t>(% male, % female)</w:t>
            </w:r>
          </w:p>
        </w:tc>
        <w:tc>
          <w:tcPr>
            <w:tcW w:w="708" w:type="dxa"/>
            <w:hideMark/>
          </w:tcPr>
          <w:p w14:paraId="2B7D5646" w14:textId="77777777" w:rsidR="00941AAF" w:rsidRPr="00781454" w:rsidRDefault="00941AAF" w:rsidP="00941AAF">
            <w:pPr>
              <w:rPr>
                <w:rFonts w:ascii="Times New Roman" w:hAnsi="Times New Roman" w:cs="Times New Roman"/>
                <w:b/>
                <w:bCs/>
                <w:sz w:val="20"/>
                <w:szCs w:val="20"/>
              </w:rPr>
            </w:pPr>
            <w:r w:rsidRPr="00781454">
              <w:rPr>
                <w:rFonts w:ascii="Times New Roman" w:hAnsi="Times New Roman" w:cs="Times New Roman"/>
                <w:b/>
                <w:bCs/>
                <w:sz w:val="20"/>
                <w:szCs w:val="20"/>
              </w:rPr>
              <w:t xml:space="preserve">Age range </w:t>
            </w:r>
            <w:r w:rsidRPr="00781454">
              <w:rPr>
                <w:rFonts w:ascii="Times New Roman" w:hAnsi="Times New Roman" w:cs="Times New Roman"/>
                <w:b/>
                <w:bCs/>
                <w:sz w:val="20"/>
                <w:szCs w:val="20"/>
              </w:rPr>
              <w:br/>
            </w:r>
            <w:r w:rsidRPr="00781454">
              <w:rPr>
                <w:rFonts w:ascii="Times New Roman" w:hAnsi="Times New Roman" w:cs="Times New Roman"/>
                <w:sz w:val="20"/>
                <w:szCs w:val="20"/>
              </w:rPr>
              <w:t>(if available)</w:t>
            </w:r>
          </w:p>
        </w:tc>
        <w:tc>
          <w:tcPr>
            <w:tcW w:w="851" w:type="dxa"/>
            <w:hideMark/>
          </w:tcPr>
          <w:p w14:paraId="02638A09" w14:textId="77777777" w:rsidR="00941AAF" w:rsidRPr="00781454" w:rsidRDefault="00941AAF" w:rsidP="00941AAF">
            <w:pPr>
              <w:rPr>
                <w:rFonts w:ascii="Times New Roman" w:hAnsi="Times New Roman" w:cs="Times New Roman"/>
                <w:b/>
                <w:bCs/>
                <w:sz w:val="20"/>
                <w:szCs w:val="20"/>
              </w:rPr>
            </w:pPr>
            <w:r w:rsidRPr="00781454">
              <w:rPr>
                <w:rFonts w:ascii="Times New Roman" w:hAnsi="Times New Roman" w:cs="Times New Roman"/>
                <w:b/>
                <w:bCs/>
                <w:sz w:val="20"/>
                <w:szCs w:val="20"/>
              </w:rPr>
              <w:t>Country/-es</w:t>
            </w:r>
          </w:p>
        </w:tc>
        <w:tc>
          <w:tcPr>
            <w:tcW w:w="4961" w:type="dxa"/>
            <w:hideMark/>
          </w:tcPr>
          <w:p w14:paraId="3FB31D23" w14:textId="77777777" w:rsidR="00941AAF" w:rsidRPr="00781454" w:rsidRDefault="00941AAF" w:rsidP="00941AAF">
            <w:pPr>
              <w:rPr>
                <w:rFonts w:ascii="Times New Roman" w:hAnsi="Times New Roman" w:cs="Times New Roman"/>
                <w:b/>
                <w:bCs/>
                <w:sz w:val="20"/>
                <w:szCs w:val="20"/>
              </w:rPr>
            </w:pPr>
            <w:r w:rsidRPr="00781454">
              <w:rPr>
                <w:rFonts w:ascii="Times New Roman" w:hAnsi="Times New Roman" w:cs="Times New Roman"/>
                <w:b/>
                <w:bCs/>
                <w:sz w:val="20"/>
                <w:szCs w:val="20"/>
              </w:rPr>
              <w:t xml:space="preserve">Overall Conclusion - </w:t>
            </w:r>
            <w:r w:rsidRPr="00781454">
              <w:rPr>
                <w:rFonts w:ascii="Times New Roman" w:hAnsi="Times New Roman" w:cs="Times New Roman"/>
                <w:b/>
                <w:bCs/>
                <w:sz w:val="20"/>
                <w:szCs w:val="20"/>
              </w:rPr>
              <w:br/>
              <w:t>"Take-Home Message"</w:t>
            </w:r>
            <w:r w:rsidRPr="00781454">
              <w:rPr>
                <w:rFonts w:ascii="Times New Roman" w:hAnsi="Times New Roman" w:cs="Times New Roman"/>
                <w:b/>
                <w:bCs/>
                <w:sz w:val="20"/>
                <w:szCs w:val="20"/>
              </w:rPr>
              <w:br/>
            </w:r>
            <w:r w:rsidRPr="00781454">
              <w:rPr>
                <w:rFonts w:ascii="Times New Roman" w:hAnsi="Times New Roman" w:cs="Times New Roman"/>
                <w:sz w:val="20"/>
                <w:szCs w:val="20"/>
              </w:rPr>
              <w:t>(1 or 2-sentence summary)</w:t>
            </w:r>
          </w:p>
        </w:tc>
      </w:tr>
      <w:tr w:rsidR="00941AAF" w:rsidRPr="00F82ECE" w14:paraId="62C181F3" w14:textId="77777777" w:rsidTr="00941AAF">
        <w:trPr>
          <w:trHeight w:val="1958"/>
        </w:trPr>
        <w:tc>
          <w:tcPr>
            <w:tcW w:w="992" w:type="dxa"/>
            <w:hideMark/>
          </w:tcPr>
          <w:p w14:paraId="03E5268A" w14:textId="22FFF262"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 xml:space="preserve">Lillie </w:t>
            </w:r>
            <w:r>
              <w:rPr>
                <w:rFonts w:ascii="Times New Roman" w:hAnsi="Times New Roman" w:cs="Times New Roman"/>
                <w:sz w:val="20"/>
                <w:szCs w:val="20"/>
              </w:rPr>
              <w:t xml:space="preserve">et al. </w:t>
            </w:r>
            <w:r>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&lt;EndNote&gt;&lt;Cite&gt;&lt;Author&gt;Lillie&lt;/Author&gt;&lt;Year&gt;2015&lt;/Year&gt;&lt;RecNum&gt;411&lt;/RecNum&gt;&lt;DisplayText&gt;(1)&lt;/DisplayText&gt;&lt;record&gt;&lt;rec-number&gt;411&lt;/rec-number&gt;&lt;foreign-keys&gt;&lt;key app="EN" db-id="rf5ex9t20zxtfee2tvhvwf0lzstxwzdtspxd" timestamp="1701359773"&gt;411&lt;/key&gt;&lt;/foreign-keys&gt;&lt;ref-type name="Journal Article"&gt;17&lt;/ref-type&gt;&lt;contributors&gt;&lt;authors&gt;&lt;author&gt;Lillie, Sarah E&lt;/author&gt;&lt;author&gt;Tarini, Beth A&lt;/author&gt;&lt;author&gt;Janz, Nancy K&lt;/author&gt;&lt;author&gt;Zikmund-Fisher, Brian J&lt;/author&gt;&lt;/authors&gt;&lt;/contributors&gt;&lt;titles&gt;&lt;title&gt;Framing optional genetic testing in the context of mandatory newborn screening tests&lt;/title&gt;&lt;secondary-title&gt;BMC medical informatics and decision making&lt;/secondary-title&gt;&lt;/titles&gt;&lt;periodical&gt;&lt;full-title&gt;BMC medical informatics and decision making&lt;/full-title&gt;&lt;/periodical&gt;&lt;pages&gt;1-7&lt;/pages&gt;&lt;volume&gt;15&lt;/volume&gt;&lt;number&gt;1&lt;/number&gt;&lt;dates&gt;&lt;year&gt;2015&lt;/year&gt;&lt;/dates&gt;&lt;isbn&gt;1472-6947&lt;/isbn&gt;&lt;urls&gt;&lt;/urls&gt;&lt;/record&gt;&lt;/Cite&gt;&lt;/EndNote&gt;</w:instrText>
            </w:r>
            <w:r>
              <w:rPr>
                <w:rFonts w:ascii="Times New Roman" w:hAnsi="Times New Roman" w:cs="Times New Roman"/>
                <w:sz w:val="20"/>
                <w:szCs w:val="20"/>
              </w:rPr>
              <w:fldChar w:fldCharType="separate"/>
            </w:r>
            <w:r>
              <w:rPr>
                <w:rFonts w:ascii="Times New Roman" w:hAnsi="Times New Roman" w:cs="Times New Roman"/>
                <w:noProof/>
                <w:sz w:val="20"/>
                <w:szCs w:val="20"/>
              </w:rPr>
              <w:t>(1)</w:t>
            </w:r>
            <w:r>
              <w:rPr>
                <w:rFonts w:ascii="Times New Roman" w:hAnsi="Times New Roman" w:cs="Times New Roman"/>
                <w:sz w:val="20"/>
                <w:szCs w:val="20"/>
              </w:rPr>
              <w:fldChar w:fldCharType="end"/>
            </w:r>
            <w:r w:rsidR="00D76C51">
              <w:rPr>
                <w:rFonts w:ascii="Times New Roman" w:hAnsi="Times New Roman" w:cs="Times New Roman"/>
                <w:sz w:val="20"/>
                <w:szCs w:val="20"/>
              </w:rPr>
              <w:t xml:space="preserve"> *</w:t>
            </w:r>
          </w:p>
        </w:tc>
        <w:tc>
          <w:tcPr>
            <w:tcW w:w="1985" w:type="dxa"/>
            <w:hideMark/>
          </w:tcPr>
          <w:p w14:paraId="090435FB"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Framing optional genetic testing in the context of mandatory newborn screening tests</w:t>
            </w:r>
          </w:p>
        </w:tc>
        <w:tc>
          <w:tcPr>
            <w:tcW w:w="793" w:type="dxa"/>
            <w:hideMark/>
          </w:tcPr>
          <w:p w14:paraId="01979A5B"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2015</w:t>
            </w:r>
          </w:p>
        </w:tc>
        <w:tc>
          <w:tcPr>
            <w:tcW w:w="2184" w:type="dxa"/>
            <w:hideMark/>
          </w:tcPr>
          <w:p w14:paraId="30094311"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 xml:space="preserve"> Assess </w:t>
            </w:r>
            <w:proofErr w:type="gramStart"/>
            <w:r w:rsidRPr="00781454">
              <w:rPr>
                <w:rFonts w:ascii="Times New Roman" w:hAnsi="Times New Roman" w:cs="Times New Roman"/>
                <w:sz w:val="20"/>
                <w:szCs w:val="20"/>
              </w:rPr>
              <w:t>if</w:t>
            </w:r>
            <w:proofErr w:type="gramEnd"/>
            <w:r w:rsidRPr="00781454">
              <w:rPr>
                <w:rFonts w:ascii="Times New Roman" w:hAnsi="Times New Roman" w:cs="Times New Roman"/>
                <w:sz w:val="20"/>
                <w:szCs w:val="20"/>
              </w:rPr>
              <w:t xml:space="preserve"> the presentation of a case </w:t>
            </w:r>
            <w:proofErr w:type="gramStart"/>
            <w:r w:rsidRPr="00781454">
              <w:rPr>
                <w:rFonts w:ascii="Times New Roman" w:hAnsi="Times New Roman" w:cs="Times New Roman"/>
                <w:sz w:val="20"/>
                <w:szCs w:val="20"/>
              </w:rPr>
              <w:t>in</w:t>
            </w:r>
            <w:proofErr w:type="gramEnd"/>
            <w:r w:rsidRPr="00781454">
              <w:rPr>
                <w:rFonts w:ascii="Times New Roman" w:hAnsi="Times New Roman" w:cs="Times New Roman"/>
                <w:sz w:val="20"/>
                <w:szCs w:val="20"/>
              </w:rPr>
              <w:t xml:space="preserve"> isolation or alongside the total number of mandatory NBS test changes the intention to participate in DMD NBS.</w:t>
            </w:r>
          </w:p>
        </w:tc>
        <w:tc>
          <w:tcPr>
            <w:tcW w:w="1412" w:type="dxa"/>
            <w:hideMark/>
          </w:tcPr>
          <w:p w14:paraId="6E5EAAE1"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1. General Public</w:t>
            </w:r>
          </w:p>
        </w:tc>
        <w:tc>
          <w:tcPr>
            <w:tcW w:w="1139" w:type="dxa"/>
            <w:hideMark/>
          </w:tcPr>
          <w:p w14:paraId="40CE7EEC"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2991</w:t>
            </w:r>
          </w:p>
        </w:tc>
        <w:tc>
          <w:tcPr>
            <w:tcW w:w="993" w:type="dxa"/>
            <w:hideMark/>
          </w:tcPr>
          <w:p w14:paraId="4CE80BA9"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54% male, 46% female</w:t>
            </w:r>
          </w:p>
        </w:tc>
        <w:tc>
          <w:tcPr>
            <w:tcW w:w="708" w:type="dxa"/>
            <w:hideMark/>
          </w:tcPr>
          <w:p w14:paraId="7D1429C2"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21–82</w:t>
            </w:r>
          </w:p>
        </w:tc>
        <w:tc>
          <w:tcPr>
            <w:tcW w:w="851" w:type="dxa"/>
            <w:hideMark/>
          </w:tcPr>
          <w:p w14:paraId="0992EFBD"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USA</w:t>
            </w:r>
          </w:p>
        </w:tc>
        <w:tc>
          <w:tcPr>
            <w:tcW w:w="4961" w:type="dxa"/>
            <w:hideMark/>
          </w:tcPr>
          <w:p w14:paraId="6503EDAA"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Participants were more likely to choose optional DMD NBS if they also read information about mandatory NBS (either bundled or unbundled) versus when DMD NBS was presented in isolation.</w:t>
            </w:r>
          </w:p>
        </w:tc>
      </w:tr>
      <w:tr w:rsidR="00941AAF" w:rsidRPr="00F82ECE" w14:paraId="2FD1C4CF" w14:textId="77777777" w:rsidTr="00941AAF">
        <w:trPr>
          <w:trHeight w:val="2255"/>
        </w:trPr>
        <w:tc>
          <w:tcPr>
            <w:tcW w:w="992" w:type="dxa"/>
            <w:hideMark/>
          </w:tcPr>
          <w:p w14:paraId="34A33666" w14:textId="382A38BC"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 xml:space="preserve">Temme </w:t>
            </w:r>
            <w:r>
              <w:rPr>
                <w:rFonts w:ascii="Times New Roman" w:hAnsi="Times New Roman" w:cs="Times New Roman"/>
                <w:sz w:val="20"/>
                <w:szCs w:val="20"/>
              </w:rPr>
              <w:t>et al.</w:t>
            </w:r>
            <w:r>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&lt;EndNote&gt;&lt;Cite&gt;&lt;Author&gt;Temme&lt;/Author&gt;&lt;Year&gt;2015&lt;/Year&gt;&lt;RecNum&gt;157&lt;/RecNum&gt;&lt;DisplayText&gt;(2)&lt;/DisplayText&gt;&lt;record&gt;&lt;rec-number&gt;157&lt;/rec-number&gt;&lt;foreign-keys&gt;&lt;key app="EN" db-id="rf5ex9t20zxtfee2tvhvwf0lzstxwzdtspxd" timestamp="1700239434"&gt;157&lt;/key&gt;&lt;/foreign-keys&gt;&lt;ref-type name="Journal Article"&gt;17&lt;/ref-type&gt;&lt;contributors&gt;&lt;authors&gt;&lt;author&gt;Temme, R&lt;/author&gt;&lt;author&gt;Gruber, A&lt;/author&gt;&lt;author&gt;Johnson, M&lt;/author&gt;&lt;author&gt;Read, L&lt;/author&gt;&lt;author&gt;Lu, Y&lt;/author&gt;&lt;author&gt;McNamara, J&lt;/author&gt;&lt;/authors&gt;&lt;/contributors&gt;&lt;titles&gt;&lt;title&gt;Assessment of parental understanding of positive newborn screening results and carrier status for cystic fibrosis with the use of a short educational video&lt;/title&gt;&lt;secondary-title&gt;Journal of Genetic Counseling&lt;/secondary-title&gt;&lt;/titles&gt;&lt;periodical&gt;&lt;full-title&gt;Journal of genetic counseling&lt;/full-title&gt;&lt;/periodical&gt;&lt;pages&gt;473-481&lt;/pages&gt;&lt;volume&gt;24&lt;/volume&gt;&lt;number&gt;3&lt;/number&gt;&lt;dates&gt;&lt;year&gt;2015&lt;/year&gt;&lt;/dates&gt;&lt;isbn&gt;1059-7700&lt;/isbn&gt;&lt;urls&gt;&lt;/urls&gt;&lt;/record&gt;&lt;/Cite&gt;&lt;/EndNote&gt;</w:instrText>
            </w:r>
            <w:r>
              <w:rPr>
                <w:rFonts w:ascii="Times New Roman" w:hAnsi="Times New Roman" w:cs="Times New Roman"/>
                <w:sz w:val="20"/>
                <w:szCs w:val="20"/>
              </w:rPr>
              <w:fldChar w:fldCharType="separate"/>
            </w:r>
            <w:r>
              <w:rPr>
                <w:rFonts w:ascii="Times New Roman" w:hAnsi="Times New Roman" w:cs="Times New Roman"/>
                <w:noProof/>
                <w:sz w:val="20"/>
                <w:szCs w:val="20"/>
              </w:rPr>
              <w:t>(2)</w:t>
            </w:r>
            <w:r>
              <w:rPr>
                <w:rFonts w:ascii="Times New Roman" w:hAnsi="Times New Roman" w:cs="Times New Roman"/>
                <w:sz w:val="20"/>
                <w:szCs w:val="20"/>
              </w:rPr>
              <w:fldChar w:fldCharType="end"/>
            </w:r>
            <w:r>
              <w:rPr>
                <w:rFonts w:ascii="Times New Roman" w:hAnsi="Times New Roman" w:cs="Times New Roman"/>
                <w:sz w:val="20"/>
                <w:szCs w:val="20"/>
              </w:rPr>
              <w:t xml:space="preserve"> </w:t>
            </w:r>
          </w:p>
        </w:tc>
        <w:tc>
          <w:tcPr>
            <w:tcW w:w="1985" w:type="dxa"/>
            <w:hideMark/>
          </w:tcPr>
          <w:p w14:paraId="746AA8D7" w14:textId="0A0DA7AF"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 xml:space="preserve">Assessment of Parental Understanding of Positive Newborn Screening Results and Carrier Status for Cystic Fibrosis with the use of a Short Educational Video </w:t>
            </w:r>
            <w:r w:rsidR="005E3FC9">
              <w:rPr>
                <w:rFonts w:ascii="Times New Roman" w:hAnsi="Times New Roman" w:cs="Times New Roman"/>
                <w:sz w:val="20"/>
                <w:szCs w:val="20"/>
              </w:rPr>
              <w:t>*</w:t>
            </w:r>
          </w:p>
        </w:tc>
        <w:tc>
          <w:tcPr>
            <w:tcW w:w="793" w:type="dxa"/>
            <w:hideMark/>
          </w:tcPr>
          <w:p w14:paraId="3ADC2C61"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2015</w:t>
            </w:r>
          </w:p>
        </w:tc>
        <w:tc>
          <w:tcPr>
            <w:tcW w:w="2184" w:type="dxa"/>
            <w:hideMark/>
          </w:tcPr>
          <w:p w14:paraId="2B9F4AD9"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The aim of this study was to improve parental understanding of positive NBS results using an educational video in addition to genetic counseling.</w:t>
            </w:r>
          </w:p>
        </w:tc>
        <w:tc>
          <w:tcPr>
            <w:tcW w:w="1412" w:type="dxa"/>
            <w:hideMark/>
          </w:tcPr>
          <w:p w14:paraId="190736DC"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3. Parents</w:t>
            </w:r>
          </w:p>
        </w:tc>
        <w:tc>
          <w:tcPr>
            <w:tcW w:w="1139" w:type="dxa"/>
            <w:hideMark/>
          </w:tcPr>
          <w:p w14:paraId="44D04919"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96</w:t>
            </w:r>
          </w:p>
        </w:tc>
        <w:tc>
          <w:tcPr>
            <w:tcW w:w="993" w:type="dxa"/>
            <w:hideMark/>
          </w:tcPr>
          <w:p w14:paraId="0591203F"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41.7% male,58.3 % female</w:t>
            </w:r>
          </w:p>
        </w:tc>
        <w:tc>
          <w:tcPr>
            <w:tcW w:w="708" w:type="dxa"/>
            <w:hideMark/>
          </w:tcPr>
          <w:p w14:paraId="2B8ED466"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N/A</w:t>
            </w:r>
          </w:p>
        </w:tc>
        <w:tc>
          <w:tcPr>
            <w:tcW w:w="851" w:type="dxa"/>
            <w:hideMark/>
          </w:tcPr>
          <w:p w14:paraId="217719C9"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USA</w:t>
            </w:r>
          </w:p>
        </w:tc>
        <w:tc>
          <w:tcPr>
            <w:tcW w:w="4961" w:type="dxa"/>
            <w:hideMark/>
          </w:tcPr>
          <w:p w14:paraId="7124E77E"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Videos in addition to written materials aid in the understanding of results and information about specific conditions.</w:t>
            </w:r>
          </w:p>
        </w:tc>
      </w:tr>
      <w:tr w:rsidR="00941AAF" w:rsidRPr="00F82ECE" w14:paraId="441833EA" w14:textId="77777777" w:rsidTr="00941AAF">
        <w:trPr>
          <w:trHeight w:val="2840"/>
        </w:trPr>
        <w:tc>
          <w:tcPr>
            <w:tcW w:w="992" w:type="dxa"/>
            <w:hideMark/>
          </w:tcPr>
          <w:p w14:paraId="1D7812BE"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lastRenderedPageBreak/>
              <w:t xml:space="preserve">Christie </w:t>
            </w:r>
            <w:r>
              <w:rPr>
                <w:rFonts w:ascii="Times New Roman" w:hAnsi="Times New Roman" w:cs="Times New Roman"/>
                <w:sz w:val="20"/>
                <w:szCs w:val="20"/>
              </w:rPr>
              <w:t>et al.</w:t>
            </w:r>
            <w:r>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&lt;EndNote&gt;&lt;Cite&gt;&lt;Author&gt;Christie&lt;/Author&gt;&lt;Year&gt;2013&lt;/Year&gt;&lt;RecNum&gt;273&lt;/RecNum&gt;&lt;DisplayText&gt;(3)&lt;/DisplayText&gt;&lt;record&gt;&lt;rec-number&gt;273&lt;/rec-number&gt;&lt;foreign-keys&gt;&lt;key app="EN" db-id="rf5ex9t20zxtfee2tvhvwf0lzstxwzdtspxd" timestamp="1700246731"&gt;273&lt;/key&gt;&lt;/foreign-keys&gt;&lt;ref-type name="Journal Article"&gt;17&lt;/ref-type&gt;&lt;contributors&gt;&lt;authors&gt;&lt;author&gt;Christie, Louise&lt;/author&gt;&lt;author&gt;Wotton, Tiffany&lt;/author&gt;&lt;author&gt;Bennetts, Bruce&lt;/author&gt;&lt;author&gt;Wiley, Veronica&lt;/author&gt;&lt;author&gt;Wilcken, Bridget&lt;/author&gt;&lt;author&gt;Rogers, Carolyn&lt;/author&gt;&lt;author&gt;Boyle, Jackie&lt;/author&gt;&lt;author&gt;Turner, Catherine&lt;/author&gt;&lt;author&gt;Hansen, Jessica&lt;/author&gt;&lt;author&gt;Hunter, Matthew&lt;/author&gt;&lt;/authors&gt;&lt;/contributors&gt;&lt;titles&gt;&lt;title&gt;Maternal attitudes to newborn screening for fragile X syndrome&lt;/title&gt;&lt;secondary-title&gt;American Journal of Medical Genetics Part A&lt;/secondary-title&gt;&lt;/titles&gt;&lt;periodical&gt;&lt;full-title&gt;American Journal of Medical Genetics Part A&lt;/full-title&gt;&lt;/periodical&gt;&lt;pages&gt;301-311&lt;/pages&gt;&lt;volume&gt;161&lt;/volume&gt;&lt;number&gt;2&lt;/number&gt;&lt;dates&gt;&lt;year&gt;2013&lt;/year&gt;&lt;/dates&gt;&lt;isbn&gt;1552-4825&lt;/isbn&gt;&lt;urls&gt;&lt;/urls&gt;&lt;/record&gt;&lt;/Cite&gt;&lt;/EndNote&gt;</w:instrText>
            </w:r>
            <w:r>
              <w:rPr>
                <w:rFonts w:ascii="Times New Roman" w:hAnsi="Times New Roman" w:cs="Times New Roman"/>
                <w:sz w:val="20"/>
                <w:szCs w:val="20"/>
              </w:rPr>
              <w:fldChar w:fldCharType="separate"/>
            </w:r>
            <w:r>
              <w:rPr>
                <w:rFonts w:ascii="Times New Roman" w:hAnsi="Times New Roman" w:cs="Times New Roman"/>
                <w:noProof/>
                <w:sz w:val="20"/>
                <w:szCs w:val="20"/>
              </w:rPr>
              <w:t>(3)</w:t>
            </w:r>
            <w:r>
              <w:rPr>
                <w:rFonts w:ascii="Times New Roman" w:hAnsi="Times New Roman" w:cs="Times New Roman"/>
                <w:sz w:val="20"/>
                <w:szCs w:val="20"/>
              </w:rPr>
              <w:fldChar w:fldCharType="end"/>
            </w:r>
          </w:p>
        </w:tc>
        <w:tc>
          <w:tcPr>
            <w:tcW w:w="1985" w:type="dxa"/>
            <w:hideMark/>
          </w:tcPr>
          <w:p w14:paraId="2273B8D3" w14:textId="074095A8"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Maternal Attitudes to Newborn Screening for Fragile X Syndrome</w:t>
            </w:r>
            <w:r w:rsidR="005E3FC9">
              <w:rPr>
                <w:rFonts w:ascii="Times New Roman" w:hAnsi="Times New Roman" w:cs="Times New Roman"/>
                <w:sz w:val="20"/>
                <w:szCs w:val="20"/>
              </w:rPr>
              <w:t>*</w:t>
            </w:r>
          </w:p>
        </w:tc>
        <w:tc>
          <w:tcPr>
            <w:tcW w:w="793" w:type="dxa"/>
            <w:hideMark/>
          </w:tcPr>
          <w:p w14:paraId="4C863A2A"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2013</w:t>
            </w:r>
          </w:p>
        </w:tc>
        <w:tc>
          <w:tcPr>
            <w:tcW w:w="2184" w:type="dxa"/>
            <w:hideMark/>
          </w:tcPr>
          <w:p w14:paraId="547229FC"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The aims of this study were (1) to test both male and</w:t>
            </w:r>
            <w:r>
              <w:rPr>
                <w:rFonts w:ascii="Times New Roman" w:hAnsi="Times New Roman" w:cs="Times New Roman"/>
                <w:sz w:val="20"/>
                <w:szCs w:val="20"/>
              </w:rPr>
              <w:t xml:space="preserve"> female </w:t>
            </w:r>
            <w:r w:rsidRPr="00781454">
              <w:rPr>
                <w:rFonts w:ascii="Times New Roman" w:hAnsi="Times New Roman" w:cs="Times New Roman"/>
                <w:sz w:val="20"/>
                <w:szCs w:val="20"/>
              </w:rPr>
              <w:t>newborns for FXS to determine feasibility and accuracy of two</w:t>
            </w:r>
            <w:r>
              <w:rPr>
                <w:rFonts w:ascii="Times New Roman" w:hAnsi="Times New Roman" w:cs="Times New Roman"/>
                <w:sz w:val="20"/>
                <w:szCs w:val="20"/>
              </w:rPr>
              <w:t xml:space="preserve"> </w:t>
            </w:r>
            <w:r w:rsidRPr="00781454">
              <w:rPr>
                <w:rFonts w:ascii="Times New Roman" w:hAnsi="Times New Roman" w:cs="Times New Roman"/>
                <w:sz w:val="20"/>
                <w:szCs w:val="20"/>
              </w:rPr>
              <w:t>concurrent testing methodologies; (2) to determine postnatal</w:t>
            </w:r>
            <w:r>
              <w:rPr>
                <w:rFonts w:ascii="Times New Roman" w:hAnsi="Times New Roman" w:cs="Times New Roman"/>
                <w:sz w:val="20"/>
                <w:szCs w:val="20"/>
              </w:rPr>
              <w:t xml:space="preserve"> </w:t>
            </w:r>
            <w:r w:rsidRPr="00781454">
              <w:rPr>
                <w:rFonts w:ascii="Times New Roman" w:hAnsi="Times New Roman" w:cs="Times New Roman"/>
                <w:sz w:val="20"/>
                <w:szCs w:val="20"/>
              </w:rPr>
              <w:t>mothers’ acceptance and attitudes to screening and reasons for accepting or declining participation; and (3) to assess the impact of</w:t>
            </w:r>
            <w:r>
              <w:rPr>
                <w:rFonts w:ascii="Times New Roman" w:hAnsi="Times New Roman" w:cs="Times New Roman"/>
                <w:sz w:val="20"/>
                <w:szCs w:val="20"/>
              </w:rPr>
              <w:t xml:space="preserve"> </w:t>
            </w:r>
            <w:r w:rsidRPr="00781454">
              <w:rPr>
                <w:rFonts w:ascii="Times New Roman" w:hAnsi="Times New Roman" w:cs="Times New Roman"/>
                <w:sz w:val="20"/>
                <w:szCs w:val="20"/>
              </w:rPr>
              <w:t>diagnosis of a child with an abnormal result.</w:t>
            </w:r>
          </w:p>
        </w:tc>
        <w:tc>
          <w:tcPr>
            <w:tcW w:w="1412" w:type="dxa"/>
            <w:hideMark/>
          </w:tcPr>
          <w:p w14:paraId="3AC18263"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4.PArents</w:t>
            </w:r>
          </w:p>
        </w:tc>
        <w:tc>
          <w:tcPr>
            <w:tcW w:w="1139" w:type="dxa"/>
            <w:hideMark/>
          </w:tcPr>
          <w:p w14:paraId="2CB3E1A3"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n=1971 (parents), n=2000 patients</w:t>
            </w:r>
          </w:p>
        </w:tc>
        <w:tc>
          <w:tcPr>
            <w:tcW w:w="993" w:type="dxa"/>
            <w:hideMark/>
          </w:tcPr>
          <w:p w14:paraId="0BE4039C"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100% female mother</w:t>
            </w:r>
          </w:p>
        </w:tc>
        <w:tc>
          <w:tcPr>
            <w:tcW w:w="708" w:type="dxa"/>
            <w:hideMark/>
          </w:tcPr>
          <w:p w14:paraId="456B1F89"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21-40</w:t>
            </w:r>
          </w:p>
        </w:tc>
        <w:tc>
          <w:tcPr>
            <w:tcW w:w="851" w:type="dxa"/>
            <w:hideMark/>
          </w:tcPr>
          <w:p w14:paraId="39A59686"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Australia</w:t>
            </w:r>
          </w:p>
        </w:tc>
        <w:tc>
          <w:tcPr>
            <w:tcW w:w="4961" w:type="dxa"/>
            <w:hideMark/>
          </w:tcPr>
          <w:p w14:paraId="208C5EA9"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 xml:space="preserve">Mothers found NBS for FXS </w:t>
            </w:r>
            <w:proofErr w:type="gramStart"/>
            <w:r w:rsidRPr="00781454">
              <w:rPr>
                <w:rFonts w:ascii="Times New Roman" w:hAnsi="Times New Roman" w:cs="Times New Roman"/>
                <w:sz w:val="20"/>
                <w:szCs w:val="20"/>
              </w:rPr>
              <w:t>acceptable, and</w:t>
            </w:r>
            <w:proofErr w:type="gramEnd"/>
            <w:r w:rsidRPr="00781454">
              <w:rPr>
                <w:rFonts w:ascii="Times New Roman" w:hAnsi="Times New Roman" w:cs="Times New Roman"/>
                <w:sz w:val="20"/>
                <w:szCs w:val="20"/>
              </w:rPr>
              <w:t xml:space="preserve"> valued an early diagnosis because of the opportunity to prepare for a child with additional needs. There are common reasons for non-participation: a</w:t>
            </w:r>
            <w:r>
              <w:rPr>
                <w:rFonts w:ascii="Times New Roman" w:hAnsi="Times New Roman" w:cs="Times New Roman"/>
                <w:sz w:val="20"/>
                <w:szCs w:val="20"/>
              </w:rPr>
              <w:t xml:space="preserve"> </w:t>
            </w:r>
            <w:r w:rsidRPr="00781454">
              <w:rPr>
                <w:rFonts w:ascii="Times New Roman" w:hAnsi="Times New Roman" w:cs="Times New Roman"/>
                <w:sz w:val="20"/>
                <w:szCs w:val="20"/>
              </w:rPr>
              <w:t>perceived low risk of having a child with FXS, not wanting to know,</w:t>
            </w:r>
            <w:r>
              <w:rPr>
                <w:rFonts w:ascii="Times New Roman" w:hAnsi="Times New Roman" w:cs="Times New Roman"/>
                <w:sz w:val="20"/>
                <w:szCs w:val="20"/>
              </w:rPr>
              <w:t xml:space="preserve"> </w:t>
            </w:r>
            <w:r w:rsidRPr="00781454">
              <w:rPr>
                <w:rFonts w:ascii="Times New Roman" w:hAnsi="Times New Roman" w:cs="Times New Roman"/>
                <w:sz w:val="20"/>
                <w:szCs w:val="20"/>
              </w:rPr>
              <w:t>declining all NBS, concerns about carrier testing in children, a</w:t>
            </w:r>
            <w:r>
              <w:rPr>
                <w:rFonts w:ascii="Times New Roman" w:hAnsi="Times New Roman" w:cs="Times New Roman"/>
                <w:sz w:val="20"/>
                <w:szCs w:val="20"/>
              </w:rPr>
              <w:t xml:space="preserve"> </w:t>
            </w:r>
            <w:r w:rsidRPr="00781454">
              <w:rPr>
                <w:rFonts w:ascii="Times New Roman" w:hAnsi="Times New Roman" w:cs="Times New Roman"/>
                <w:sz w:val="20"/>
                <w:szCs w:val="20"/>
              </w:rPr>
              <w:t>preference to wait for symptoms to occur before testing, the wait</w:t>
            </w:r>
            <w:r>
              <w:rPr>
                <w:rFonts w:ascii="Times New Roman" w:hAnsi="Times New Roman" w:cs="Times New Roman"/>
                <w:sz w:val="20"/>
                <w:szCs w:val="20"/>
              </w:rPr>
              <w:t xml:space="preserve">ing </w:t>
            </w:r>
            <w:r w:rsidRPr="00781454">
              <w:rPr>
                <w:rFonts w:ascii="Times New Roman" w:hAnsi="Times New Roman" w:cs="Times New Roman"/>
                <w:sz w:val="20"/>
                <w:szCs w:val="20"/>
              </w:rPr>
              <w:t>time for results being too long, and that there is no cure for FXS.</w:t>
            </w:r>
          </w:p>
        </w:tc>
      </w:tr>
      <w:tr w:rsidR="00941AAF" w:rsidRPr="00F82ECE" w14:paraId="2955F221" w14:textId="77777777" w:rsidTr="00941AAF">
        <w:trPr>
          <w:trHeight w:val="1225"/>
        </w:trPr>
        <w:tc>
          <w:tcPr>
            <w:tcW w:w="992" w:type="dxa"/>
            <w:hideMark/>
          </w:tcPr>
          <w:p w14:paraId="6F8C6C86"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Cyrus et al.</w:t>
            </w:r>
            <w:r>
              <w:rPr>
                <w:rFonts w:ascii="Times New Roman" w:hAnsi="Times New Roman" w:cs="Times New Roman"/>
                <w:sz w:val="20"/>
                <w:szCs w:val="20"/>
              </w:rPr>
              <w:t xml:space="preserve"> </w:t>
            </w:r>
            <w:r>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&lt;EndNote&gt;&lt;Cite&gt;&lt;Author&gt;Cyrus&lt;/Author&gt;&lt;Year&gt;2012&lt;/Year&gt;&lt;RecNum&gt;274&lt;/RecNum&gt;&lt;DisplayText&gt;(4)&lt;/DisplayText&gt;&lt;record&gt;&lt;rec-number&gt;274&lt;/rec-number&gt;&lt;foreign-keys&gt;&lt;key app="EN" db-id="rf5ex9t20zxtfee2tvhvwf0lzstxwzdtspxd" timestamp="1700246875"&gt;274&lt;/key&gt;&lt;/foreign-keys&gt;&lt;ref-type name="Journal Article"&gt;17&lt;/ref-type&gt;&lt;contributors&gt;&lt;authors&gt;&lt;author&gt;Cyrus, Alissa&lt;/author&gt;&lt;author&gt;Street, Natalie&lt;/author&gt;&lt;author&gt;Quary, Sharon&lt;/author&gt;&lt;author&gt;Kable, Julie&lt;/author&gt;&lt;author&gt;Kenneson, Aileen&lt;/author&gt;&lt;author&gt;Fernhoff, Paul&lt;/author&gt;&lt;/authors&gt;&lt;/contributors&gt;&lt;titles&gt;&lt;title&gt;Clinic-based infant screening for Duchenne muscular dystrophy: a feasibility study&lt;/title&gt;&lt;secondary-title&gt;PLoS Currents&lt;/secondary-title&gt;&lt;/titles&gt;&lt;periodical&gt;&lt;full-title&gt;PLoS Currents&lt;/full-title&gt;&lt;/periodical&gt;&lt;volume&gt;4&lt;/volume&gt;&lt;dates&gt;&lt;year&gt;2012&lt;/year&gt;&lt;/dates&gt;&lt;urls&gt;&lt;/urls&gt;&lt;/record&gt;&lt;/Cite&gt;&lt;/EndNote&gt;</w:instrText>
            </w:r>
            <w:r>
              <w:rPr>
                <w:rFonts w:ascii="Times New Roman" w:hAnsi="Times New Roman" w:cs="Times New Roman"/>
                <w:sz w:val="20"/>
                <w:szCs w:val="20"/>
              </w:rPr>
              <w:fldChar w:fldCharType="separate"/>
            </w:r>
            <w:r>
              <w:rPr>
                <w:rFonts w:ascii="Times New Roman" w:hAnsi="Times New Roman" w:cs="Times New Roman"/>
                <w:noProof/>
                <w:sz w:val="20"/>
                <w:szCs w:val="20"/>
              </w:rPr>
              <w:t>(4)</w:t>
            </w:r>
            <w:r>
              <w:rPr>
                <w:rFonts w:ascii="Times New Roman" w:hAnsi="Times New Roman" w:cs="Times New Roman"/>
                <w:sz w:val="20"/>
                <w:szCs w:val="20"/>
              </w:rPr>
              <w:fldChar w:fldCharType="end"/>
            </w:r>
          </w:p>
        </w:tc>
        <w:tc>
          <w:tcPr>
            <w:tcW w:w="1985" w:type="dxa"/>
            <w:hideMark/>
          </w:tcPr>
          <w:p w14:paraId="792C4CAF" w14:textId="3B13553D"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Clinic based infant screening for Duchenne Muscular Dystrophy: A feasibility study</w:t>
            </w:r>
            <w:r w:rsidR="005E3FC9">
              <w:rPr>
                <w:rFonts w:ascii="Times New Roman" w:hAnsi="Times New Roman" w:cs="Times New Roman"/>
                <w:sz w:val="20"/>
                <w:szCs w:val="20"/>
              </w:rPr>
              <w:t>*</w:t>
            </w:r>
          </w:p>
        </w:tc>
        <w:tc>
          <w:tcPr>
            <w:tcW w:w="793" w:type="dxa"/>
            <w:hideMark/>
          </w:tcPr>
          <w:p w14:paraId="3386C717"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2012</w:t>
            </w:r>
          </w:p>
        </w:tc>
        <w:tc>
          <w:tcPr>
            <w:tcW w:w="2184" w:type="dxa"/>
            <w:hideMark/>
          </w:tcPr>
          <w:p w14:paraId="54909E63"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 xml:space="preserve">Questioning parents of </w:t>
            </w:r>
            <w:proofErr w:type="gramStart"/>
            <w:r w:rsidRPr="00781454">
              <w:rPr>
                <w:rFonts w:ascii="Times New Roman" w:hAnsi="Times New Roman" w:cs="Times New Roman"/>
                <w:sz w:val="20"/>
                <w:szCs w:val="20"/>
              </w:rPr>
              <w:t>infants  regarding</w:t>
            </w:r>
            <w:proofErr w:type="gramEnd"/>
            <w:r w:rsidRPr="00781454">
              <w:rPr>
                <w:rFonts w:ascii="Times New Roman" w:hAnsi="Times New Roman" w:cs="Times New Roman"/>
                <w:sz w:val="20"/>
                <w:szCs w:val="20"/>
              </w:rPr>
              <w:t xml:space="preserve"> their experience of </w:t>
            </w:r>
            <w:proofErr w:type="gramStart"/>
            <w:r w:rsidRPr="00781454">
              <w:rPr>
                <w:rFonts w:ascii="Times New Roman" w:hAnsi="Times New Roman" w:cs="Times New Roman"/>
                <w:sz w:val="20"/>
                <w:szCs w:val="20"/>
              </w:rPr>
              <w:t>screening of</w:t>
            </w:r>
            <w:proofErr w:type="gramEnd"/>
            <w:r w:rsidRPr="00781454">
              <w:rPr>
                <w:rFonts w:ascii="Times New Roman" w:hAnsi="Times New Roman" w:cs="Times New Roman"/>
                <w:sz w:val="20"/>
                <w:szCs w:val="20"/>
              </w:rPr>
              <w:t xml:space="preserve"> DMD.</w:t>
            </w:r>
          </w:p>
        </w:tc>
        <w:tc>
          <w:tcPr>
            <w:tcW w:w="1412" w:type="dxa"/>
            <w:hideMark/>
          </w:tcPr>
          <w:p w14:paraId="4B191E6C"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6, Children and Parents</w:t>
            </w:r>
          </w:p>
        </w:tc>
        <w:tc>
          <w:tcPr>
            <w:tcW w:w="1139" w:type="dxa"/>
            <w:hideMark/>
          </w:tcPr>
          <w:p w14:paraId="1DB0E2A3"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266</w:t>
            </w:r>
          </w:p>
        </w:tc>
        <w:tc>
          <w:tcPr>
            <w:tcW w:w="993" w:type="dxa"/>
            <w:hideMark/>
          </w:tcPr>
          <w:p w14:paraId="25F3530B"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N/A</w:t>
            </w:r>
          </w:p>
        </w:tc>
        <w:tc>
          <w:tcPr>
            <w:tcW w:w="708" w:type="dxa"/>
            <w:hideMark/>
          </w:tcPr>
          <w:p w14:paraId="02C59FF2"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N/A</w:t>
            </w:r>
          </w:p>
        </w:tc>
        <w:tc>
          <w:tcPr>
            <w:tcW w:w="851" w:type="dxa"/>
            <w:hideMark/>
          </w:tcPr>
          <w:p w14:paraId="7295BD4F"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USA</w:t>
            </w:r>
          </w:p>
        </w:tc>
        <w:tc>
          <w:tcPr>
            <w:tcW w:w="4961" w:type="dxa"/>
            <w:hideMark/>
          </w:tcPr>
          <w:p w14:paraId="758C7AF5"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 xml:space="preserve">Approximately 78% of parents indicated support </w:t>
            </w:r>
            <w:proofErr w:type="gramStart"/>
            <w:r w:rsidRPr="00781454">
              <w:rPr>
                <w:rFonts w:ascii="Times New Roman" w:hAnsi="Times New Roman" w:cs="Times New Roman"/>
                <w:sz w:val="20"/>
                <w:szCs w:val="20"/>
              </w:rPr>
              <w:t>of voluntary</w:t>
            </w:r>
            <w:proofErr w:type="gramEnd"/>
            <w:r w:rsidRPr="00781454">
              <w:rPr>
                <w:rFonts w:ascii="Times New Roman" w:hAnsi="Times New Roman" w:cs="Times New Roman"/>
                <w:sz w:val="20"/>
                <w:szCs w:val="20"/>
              </w:rPr>
              <w:t xml:space="preserve"> DMD screening and 91% of providers were in favor of screening for DMD. Parents in general </w:t>
            </w:r>
            <w:proofErr w:type="gramStart"/>
            <w:r w:rsidRPr="00781454">
              <w:rPr>
                <w:rFonts w:ascii="Times New Roman" w:hAnsi="Times New Roman" w:cs="Times New Roman"/>
                <w:sz w:val="20"/>
                <w:szCs w:val="20"/>
              </w:rPr>
              <w:t>understood</w:t>
            </w:r>
            <w:proofErr w:type="gramEnd"/>
            <w:r w:rsidRPr="00781454">
              <w:rPr>
                <w:rFonts w:ascii="Times New Roman" w:hAnsi="Times New Roman" w:cs="Times New Roman"/>
                <w:sz w:val="20"/>
                <w:szCs w:val="20"/>
              </w:rPr>
              <w:t xml:space="preserve"> benefits and risks, later screening allows additio</w:t>
            </w:r>
            <w:r>
              <w:rPr>
                <w:rFonts w:ascii="Times New Roman" w:hAnsi="Times New Roman" w:cs="Times New Roman"/>
                <w:sz w:val="20"/>
                <w:szCs w:val="20"/>
              </w:rPr>
              <w:t>n</w:t>
            </w:r>
            <w:r w:rsidRPr="00781454">
              <w:rPr>
                <w:rFonts w:ascii="Times New Roman" w:hAnsi="Times New Roman" w:cs="Times New Roman"/>
                <w:sz w:val="20"/>
                <w:szCs w:val="20"/>
              </w:rPr>
              <w:t>al time for parent-child bonding.</w:t>
            </w:r>
          </w:p>
        </w:tc>
      </w:tr>
      <w:tr w:rsidR="00941AAF" w:rsidRPr="00F82ECE" w14:paraId="79C1F908" w14:textId="77777777" w:rsidTr="00941AAF">
        <w:trPr>
          <w:trHeight w:val="1975"/>
        </w:trPr>
        <w:tc>
          <w:tcPr>
            <w:tcW w:w="992" w:type="dxa"/>
            <w:hideMark/>
          </w:tcPr>
          <w:p w14:paraId="6136AFD5"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 xml:space="preserve">Davids </w:t>
            </w:r>
            <w:r>
              <w:rPr>
                <w:rFonts w:ascii="Times New Roman" w:hAnsi="Times New Roman" w:cs="Times New Roman"/>
                <w:sz w:val="20"/>
                <w:szCs w:val="20"/>
              </w:rPr>
              <w:t xml:space="preserve">et al. </w:t>
            </w:r>
            <w:r>
              <w:rPr>
                <w:rFonts w:ascii="Times New Roman" w:hAnsi="Times New Roman" w:cs="Times New Roman"/>
                <w:sz w:val="20"/>
                <w:szCs w:val="20"/>
              </w:rPr>
              <w:fldChar w:fldCharType="begin">
                <w:fldData xml:space="preserve">PEVuZE5vdGU+PENpdGU+PEF1dGhvcj5EYXZpZHM8L0F1dGhvcj48WWVhcj4yMDIxPC9ZZWFyPjxS
ZWNOdW0+NDA4PC9SZWNOdW0+PERpc3BsYXlUZXh0Pig1KTwvRGlzcGxheVRleHQ+PHJlY29yZD48
cmVjLW51bWJlcj40MDg8L3JlYy1udW1iZXI+PGZvcmVpZ24ta2V5cz48a2V5IGFwcD0iRU4iIGRi
LWlkPSJyZjVleDl0MjB6eHRmZWUydHZodndmMGx6c3R4d3pkdHNweGQiIHRpbWVzdGFtcD0iMTcw
MTMzMTgwNCI+NDA4PC9rZXk+PC9mb3JlaWduLWtleXM+PHJlZi10eXBlIG5hbWU9IkpvdXJuYWwg
QXJ0aWNsZSI+MTc8L3JlZi10eXBlPjxjb250cmlidXRvcnM+PGF1dGhvcnM+PGF1dGhvcj5EYXZp
ZHMsIEwuPC9hdXRob3I+PGF1dGhvcj5TdW4sIFkuPC9hdXRob3I+PGF1dGhvcj5Nb29yZSwgUi4g
SC48L2F1dGhvcj48YXV0aG9yPkxpc2ksIEUuPC9hdXRob3I+PGF1dGhvcj5XaXR0ZW5hdWVyLCBB
LjwvYXV0aG9yPjxhdXRob3I+V2lsY294LCBXLiBSLjwvYXV0aG9yPjxhdXRob3I+QWxpLCBOLjwv
YXV0aG9yPjwvYXV0aG9ycz48L2NvbnRyaWJ1dG9ycz48YXV0aC1hZGRyZXNzPkRlcGFydG1lbnQg
b2YgSHVtYW4gR2VuZXRpY3MsIEVtb3J5IFVuaXZlcnNpdHkgU2Nob29sIG9mIE1lZGljaW5lLCBB
dGxhbnRhLCBHQSwgVW5pdGVkIFN0YXRlcyBvZiBBbWVyaWNhLiBFbGVjdHJvbmljIGFkZHJlc3M6
IGxhdXJhLmRhdmlkc0BlbW9yeWhlYWx0aGNhcmUub3JnLiYjeEQ7RGVwYXJ0bWVudCBvZiBCaW9z
dGF0aXN0aWNzICZhbXA7IEJpb2luZm9ybWF0aWNzLCBSb2xsaW5zIFNjaG9vbCBvZiBQdWJsaWMg
SGVhbHRoIGFuZCBCaW9zdGF0aXN0aWNzIENvbGxhYm9yYXRpb24gQ29yZSwgRW1vcnkgVW5pdmVy
c2l0eSBTY2hvb2wgb2YgTWVkaWNpbmUsIEF0bGFudGEsIEdBLCBVbml0ZWQgU3RhdGVzIG9mIEFt
ZXJpY2E7IENsaW5pY2FsIENlbnRlciBvbiBUQiwgQmVpamluZyBDaGVzdCBIb3NwaXRhbCwgQ2Fw
aXRhbCBNZWRpY2FsIFVuaXZlcnNpdHksIEJlaWppbmcsIENoaW5hLiYjeEQ7RGVwYXJ0bWVudCBv
ZiBCaW9zdGF0aXN0aWNzICZhbXA7IEJpb2luZm9ybWF0aWNzLCBSb2xsaW5zIFNjaG9vbCBvZiBQ
dWJsaWMgSGVhbHRoIGFuZCBCaW9zdGF0aXN0aWNzIENvbGxhYm9yYXRpb24gQ29yZSwgRW1vcnkg
VW5pdmVyc2l0eSBTY2hvb2wgb2YgTWVkaWNpbmUsIEF0bGFudGEsIEdBLCBVbml0ZWQgU3RhdGVz
IG9mIEFtZXJpY2EuJiN4RDtHcmFkdWF0ZSBTY2hvb2wgb2YgQXJ0cyBhbmQgU2NpZW5jZXMsIEJp
b21lZGljYWwgU2NpZW5jZXMgRGl2aXNpb24sIFdha2UgRm9yZXN0IFVuaXZlcnNpdHksIFdpbnN0
b24tU2FsZW0sIE5DLCBVbml0ZWQgU3RhdGVzIG9mIEFtZXJpY2EuJiN4RDtEZXBhcnRtZW50IG9m
IEh1bWFuIEdlbmV0aWNzLCBFbW9yeSBVbml2ZXJzaXR5IFNjaG9vbCBvZiBNZWRpY2luZSwgQXRs
YW50YSwgR0EsIFVuaXRlZCBTdGF0ZXMgb2YgQW1lcmljYS48L2F1dGgtYWRkcmVzcz48dGl0bGVz
Pjx0aXRsZT5IZWFsdGggY2FyZSBwcmFjdGl0aW9uZXJzJmFwb3M7IGV4cGVyaWVuY2UtYmFzZWQg
b3BpbmlvbnMgb24gcHJvdmlkaW5nIGNhcmUgYWZ0ZXIgYSBwb3NpdGl2ZSBuZXdib3JuIHNjcmVl
biBmb3IgUG9tcGUgZGlzZWFzZTwvdGl0bGU+PHNlY29uZGFyeS10aXRsZT5Nb2wgR2VuZXQgTWV0
YWI8L3NlY29uZGFyeS10aXRsZT48L3RpdGxlcz48cGVyaW9kaWNhbD48ZnVsbC10aXRsZT5Nb2wg
R2VuZXQgTWV0YWI8L2Z1bGwtdGl0bGU+PC9wZXJpb2RpY2FsPjxwYWdlcz4yMC0yODwvcGFnZXM+
PHZvbHVtZT4xMzQ8L3ZvbHVtZT48bnVtYmVyPjEtMjwvbnVtYmVyPjxlZGl0aW9uPjIwMjEvMTAv
MDU8L2VkaXRpb24+PGtleXdvcmRzPjxrZXl3b3JkPipBdHRpdHVkZTwva2V5d29yZD48a2V5d29y
ZD5EZWxpdmVyeSBvZiBIZWFsdGggQ2FyZTwva2V5d29yZD48a2V5d29yZD5HbHljb2dlbiBTdG9y
YWdlIERpc2Vhc2UgVHlwZSBJSS8qZGlhZ25vc2lzL2dlbmV0aWNzPC9rZXl3b3JkPjxrZXl3b3Jk
PkhlYWx0aCBQZXJzb25uZWwvKnBzeWNob2xvZ3k8L2tleXdvcmQ+PGtleXdvcmQ+SHVtYW5zPC9r
ZXl3b3JkPjxrZXl3b3JkPkluZmFudCwgTmV3Ym9ybjwva2V5d29yZD48a2V5d29yZD5MYXRlIE9u
c2V0IERpc29yZGVyczwva2V5d29yZD48a2V5d29yZD4qTmVvbmF0YWwgU2NyZWVuaW5nPC9rZXl3
b3JkPjxrZXl3b3JkPkluZmFudGlsZS1vbnNldCBQb21wZSBkaXNlYXNlPC9rZXl3b3JkPjxrZXl3
b3JkPkxhdGUtb25zZXQgUG9tcGUgZGlzZWFzZTwva2V5d29yZD48a2V5d29yZD5OZXdib3JuIHNj
cmVlbmluZzwva2V5d29yZD48a2V5d29yZD5Qb21wZSBkaXNlYXNlPC9rZXl3b3JkPjxrZXl3b3Jk
Pk1vb3JlLCBQaC5ELiwgYW5kIEFuZ2VsYSBXaXR0ZW5hdWVyLCBNU04sIEZOUC1DLCBSTiwgaGF2
ZSBubyBjb25mbGljdHMgb2Y8L2tleXdvcmQ+PGtleXdvcmQ+aW50ZXJlc3QgdG8gcmVwb3J0LiBF
bWlseSBMaXNpLCBNUywgQ0dDLCBoYXMgcmVjZWl2ZWQgcmVzZWFyY2ggc3VwcG9ydCBmcm9tPC9r
ZXl3b3JkPjxrZXl3b3JkPlNhbm9maSBHZW56eW1lLCBQZml6ZXIsIGFuZCBTaGlyZSBUYWtlZGEs
IGFzIHdlbGwgYXMgbGVjdHVyZXJzJmFwb3M7IGhvbm9yYXJpYSBmcm9tPC9rZXl3b3JkPjxrZXl3
b3JkPlNhbm9maSBHZW56eW1lLiBUaGVzZSBhY3Rpdml0aWVzIHdlcmUgbW9uaXRvcmVkIGFuZCBp
biBjb21wbGlhbmNlIHdpdGggY29uZmxpY3Q8L2tleXdvcmQ+PGtleXdvcmQ+b2YgaW50ZXJlc3Qg
cG9saWNpZXMgYXQgRW1vcnkgVW5pdmVyc2l0eS4gV2lsbGlhbSBXaWxjb3gsIE1ELCBQaC5ELCBp
cyBhPC9rZXl3b3JkPjxrZXl3b3JkPmNvbnN1bHRhbnQgdG8gU2Fub2ZpLUdlbnp5bWUgYW5kIEFt
aWN1cyBUaGVyYXBldXRpY3MgYW5kIGhhcyByZWNlaXZlZCByZXNlYXJjaDwva2V5d29yZD48a2V5
d29yZD5zdXBwb3J0IGZyb20gYm90aCBjb21wYW5pZXMuIFRoZXNlIGFjdGl2aXRpZXMgd2VyZSBt
b25pdG9yZWQgYW5kIGluIGNvbXBsaWFuY2U8L2tleXdvcmQ+PGtleXdvcmQ+d2l0aCBjb25mbGlj
dCBvZiBpbnRlcmVzdCBwb2xpY2llcyBhdCBFbW9yeSBVbml2ZXJzaXR5LiBOYWRpYSBBbGksIFBo
LkQuLCBoYXM8L2tleXdvcmQ+PGtleXdvcmQ+cmVjZWl2ZWQgcmVzZWFyY2ggc3VwcG9ydCBmcm9t
IFNhbm9maSBHZW56eW1lLCBTaGlyZSBUYWtlZGEsIEJpb01hcmluLCBBbWljdXMsPC9rZXl3b3Jk
PjxrZXl3b3JkPmFuZCBQZml6ZXIsIGFzIHdlbGwgYXMgbGVjdHVyZXJzJmFwb3M7IGhvbm9yYXJp
YSBmcm9tIFNhbm9maSBHZW56eW1lLCBCaW9NYXJpbiw8L2tleXdvcmQ+PGtleXdvcmQ+QW1pY3Vz
LCBhbmQgVml0YWZsby4gVGhlc2UgYWN0aXZpdGllcyBhcmUgbW9uaXRvcmVkIGFuZCBpbiBjb21w
bGlhbmNlIHdpdGg8L2tleXdvcmQ+PGtleXdvcmQ+Y29uZmxpY3Qgb2YgaW50ZXJlc3QgcG9saWNp
ZXMgYXQgRW1vcnkgVW5pdmVyc2l0eS48L2tleXdvcmQ+PC9rZXl3b3Jkcz48ZGF0ZXM+PHllYXI+
MjAyMTwveWVhcj48cHViLWRhdGVzPjxkYXRlPlNlcC1PY3Q8L2RhdGU+PC9wdWItZGF0ZXM+PC9k
YXRlcz48aXNibj4xMDk2LTcxOTI8L2lzYm4+PGFjY2Vzc2lvbi1udW0+MzQ2MDIzNTc8L2FjY2Vz
c2lvbi1udW0+PHVybHM+PC91cmxzPjxlbGVjdHJvbmljLXJlc291cmNlLW51bT4xMC4xMDE2L2ou
eW1nbWUuMjAyMS4wOS4wMDE8L2VsZWN0cm9uaWMtcmVzb3VyY2UtbnVtPjxyZW1vdGUtZGF0YWJh
c2UtcHJvdmlkZXI+TkxNPC9yZW1vdGUtZGF0YWJhc2UtcHJvdmlkZXI+PGxhbmd1YWdlPmVuZzwv
bGFuZ3VhZ2U+PC9yZWNvcmQ+PC9DaXRlPjwvRW5kTm90ZT4A
</w:fldData>
              </w:fldChar>
            </w:r>
            <w:r>
              <w:rPr>
                <w:rFonts w:ascii="Times New Roman" w:hAnsi="Times New Roman" w:cs="Times New Roman"/>
                <w:sz w:val="20"/>
                <w:szCs w:val="20"/>
              </w:rPr>
              <w:instrText xml:space="preserve"> ADDIN EN.CITE </w:instrText>
            </w:r>
            <w:r>
              <w:rPr>
                <w:rFonts w:ascii="Times New Roman" w:hAnsi="Times New Roman" w:cs="Times New Roman"/>
                <w:sz w:val="20"/>
                <w:szCs w:val="20"/>
              </w:rPr>
              <w:fldChar w:fldCharType="begin">
                <w:fldData xml:space="preserve">PEVuZE5vdGU+PENpdGU+PEF1dGhvcj5EYXZpZHM8L0F1dGhvcj48WWVhcj4yMDIxPC9ZZWFyPjxS
ZWNOdW0+NDA4PC9SZWNOdW0+PERpc3BsYXlUZXh0Pig1KTwvRGlzcGxheVRleHQ+PHJlY29yZD48
cmVjLW51bWJlcj40MDg8L3JlYy1udW1iZXI+PGZvcmVpZ24ta2V5cz48a2V5IGFwcD0iRU4iIGRi
LWlkPSJyZjVleDl0MjB6eHRmZWUydHZodndmMGx6c3R4d3pkdHNweGQiIHRpbWVzdGFtcD0iMTcw
MTMzMTgwNCI+NDA4PC9rZXk+PC9mb3JlaWduLWtleXM+PHJlZi10eXBlIG5hbWU9IkpvdXJuYWwg
QXJ0aWNsZSI+MTc8L3JlZi10eXBlPjxjb250cmlidXRvcnM+PGF1dGhvcnM+PGF1dGhvcj5EYXZp
ZHMsIEwuPC9hdXRob3I+PGF1dGhvcj5TdW4sIFkuPC9hdXRob3I+PGF1dGhvcj5Nb29yZSwgUi4g
SC48L2F1dGhvcj48YXV0aG9yPkxpc2ksIEUuPC9hdXRob3I+PGF1dGhvcj5XaXR0ZW5hdWVyLCBB
LjwvYXV0aG9yPjxhdXRob3I+V2lsY294LCBXLiBSLjwvYXV0aG9yPjxhdXRob3I+QWxpLCBOLjwv
YXV0aG9yPjwvYXV0aG9ycz48L2NvbnRyaWJ1dG9ycz48YXV0aC1hZGRyZXNzPkRlcGFydG1lbnQg
b2YgSHVtYW4gR2VuZXRpY3MsIEVtb3J5IFVuaXZlcnNpdHkgU2Nob29sIG9mIE1lZGljaW5lLCBB
dGxhbnRhLCBHQSwgVW5pdGVkIFN0YXRlcyBvZiBBbWVyaWNhLiBFbGVjdHJvbmljIGFkZHJlc3M6
IGxhdXJhLmRhdmlkc0BlbW9yeWhlYWx0aGNhcmUub3JnLiYjeEQ7RGVwYXJ0bWVudCBvZiBCaW9z
dGF0aXN0aWNzICZhbXA7IEJpb2luZm9ybWF0aWNzLCBSb2xsaW5zIFNjaG9vbCBvZiBQdWJsaWMg
SGVhbHRoIGFuZCBCaW9zdGF0aXN0aWNzIENvbGxhYm9yYXRpb24gQ29yZSwgRW1vcnkgVW5pdmVy
c2l0eSBTY2hvb2wgb2YgTWVkaWNpbmUsIEF0bGFudGEsIEdBLCBVbml0ZWQgU3RhdGVzIG9mIEFt
ZXJpY2E7IENsaW5pY2FsIENlbnRlciBvbiBUQiwgQmVpamluZyBDaGVzdCBIb3NwaXRhbCwgQ2Fw
aXRhbCBNZWRpY2FsIFVuaXZlcnNpdHksIEJlaWppbmcsIENoaW5hLiYjeEQ7RGVwYXJ0bWVudCBv
ZiBCaW9zdGF0aXN0aWNzICZhbXA7IEJpb2luZm9ybWF0aWNzLCBSb2xsaW5zIFNjaG9vbCBvZiBQ
dWJsaWMgSGVhbHRoIGFuZCBCaW9zdGF0aXN0aWNzIENvbGxhYm9yYXRpb24gQ29yZSwgRW1vcnkg
VW5pdmVyc2l0eSBTY2hvb2wgb2YgTWVkaWNpbmUsIEF0bGFudGEsIEdBLCBVbml0ZWQgU3RhdGVz
IG9mIEFtZXJpY2EuJiN4RDtHcmFkdWF0ZSBTY2hvb2wgb2YgQXJ0cyBhbmQgU2NpZW5jZXMsIEJp
b21lZGljYWwgU2NpZW5jZXMgRGl2aXNpb24sIFdha2UgRm9yZXN0IFVuaXZlcnNpdHksIFdpbnN0
b24tU2FsZW0sIE5DLCBVbml0ZWQgU3RhdGVzIG9mIEFtZXJpY2EuJiN4RDtEZXBhcnRtZW50IG9m
IEh1bWFuIEdlbmV0aWNzLCBFbW9yeSBVbml2ZXJzaXR5IFNjaG9vbCBvZiBNZWRpY2luZSwgQXRs
YW50YSwgR0EsIFVuaXRlZCBTdGF0ZXMgb2YgQW1lcmljYS48L2F1dGgtYWRkcmVzcz48dGl0bGVz
Pjx0aXRsZT5IZWFsdGggY2FyZSBwcmFjdGl0aW9uZXJzJmFwb3M7IGV4cGVyaWVuY2UtYmFzZWQg
b3BpbmlvbnMgb24gcHJvdmlkaW5nIGNhcmUgYWZ0ZXIgYSBwb3NpdGl2ZSBuZXdib3JuIHNjcmVl
biBmb3IgUG9tcGUgZGlzZWFzZTwvdGl0bGU+PHNlY29uZGFyeS10aXRsZT5Nb2wgR2VuZXQgTWV0
YWI8L3NlY29uZGFyeS10aXRsZT48L3RpdGxlcz48cGVyaW9kaWNhbD48ZnVsbC10aXRsZT5Nb2wg
R2VuZXQgTWV0YWI8L2Z1bGwtdGl0bGU+PC9wZXJpb2RpY2FsPjxwYWdlcz4yMC0yODwvcGFnZXM+
PHZvbHVtZT4xMzQ8L3ZvbHVtZT48bnVtYmVyPjEtMjwvbnVtYmVyPjxlZGl0aW9uPjIwMjEvMTAv
MDU8L2VkaXRpb24+PGtleXdvcmRzPjxrZXl3b3JkPipBdHRpdHVkZTwva2V5d29yZD48a2V5d29y
ZD5EZWxpdmVyeSBvZiBIZWFsdGggQ2FyZTwva2V5d29yZD48a2V5d29yZD5HbHljb2dlbiBTdG9y
YWdlIERpc2Vhc2UgVHlwZSBJSS8qZGlhZ25vc2lzL2dlbmV0aWNzPC9rZXl3b3JkPjxrZXl3b3Jk
PkhlYWx0aCBQZXJzb25uZWwvKnBzeWNob2xvZ3k8L2tleXdvcmQ+PGtleXdvcmQ+SHVtYW5zPC9r
ZXl3b3JkPjxrZXl3b3JkPkluZmFudCwgTmV3Ym9ybjwva2V5d29yZD48a2V5d29yZD5MYXRlIE9u
c2V0IERpc29yZGVyczwva2V5d29yZD48a2V5d29yZD4qTmVvbmF0YWwgU2NyZWVuaW5nPC9rZXl3
b3JkPjxrZXl3b3JkPkluZmFudGlsZS1vbnNldCBQb21wZSBkaXNlYXNlPC9rZXl3b3JkPjxrZXl3
b3JkPkxhdGUtb25zZXQgUG9tcGUgZGlzZWFzZTwva2V5d29yZD48a2V5d29yZD5OZXdib3JuIHNj
cmVlbmluZzwva2V5d29yZD48a2V5d29yZD5Qb21wZSBkaXNlYXNlPC9rZXl3b3JkPjxrZXl3b3Jk
Pk1vb3JlLCBQaC5ELiwgYW5kIEFuZ2VsYSBXaXR0ZW5hdWVyLCBNU04sIEZOUC1DLCBSTiwgaGF2
ZSBubyBjb25mbGljdHMgb2Y8L2tleXdvcmQ+PGtleXdvcmQ+aW50ZXJlc3QgdG8gcmVwb3J0LiBF
bWlseSBMaXNpLCBNUywgQ0dDLCBoYXMgcmVjZWl2ZWQgcmVzZWFyY2ggc3VwcG9ydCBmcm9tPC9r
ZXl3b3JkPjxrZXl3b3JkPlNhbm9maSBHZW56eW1lLCBQZml6ZXIsIGFuZCBTaGlyZSBUYWtlZGEs
IGFzIHdlbGwgYXMgbGVjdHVyZXJzJmFwb3M7IGhvbm9yYXJpYSBmcm9tPC9rZXl3b3JkPjxrZXl3
b3JkPlNhbm9maSBHZW56eW1lLiBUaGVzZSBhY3Rpdml0aWVzIHdlcmUgbW9uaXRvcmVkIGFuZCBp
biBjb21wbGlhbmNlIHdpdGggY29uZmxpY3Q8L2tleXdvcmQ+PGtleXdvcmQ+b2YgaW50ZXJlc3Qg
cG9saWNpZXMgYXQgRW1vcnkgVW5pdmVyc2l0eS4gV2lsbGlhbSBXaWxjb3gsIE1ELCBQaC5ELCBp
cyBhPC9rZXl3b3JkPjxrZXl3b3JkPmNvbnN1bHRhbnQgdG8gU2Fub2ZpLUdlbnp5bWUgYW5kIEFt
aWN1cyBUaGVyYXBldXRpY3MgYW5kIGhhcyByZWNlaXZlZCByZXNlYXJjaDwva2V5d29yZD48a2V5
d29yZD5zdXBwb3J0IGZyb20gYm90aCBjb21wYW5pZXMuIFRoZXNlIGFjdGl2aXRpZXMgd2VyZSBt
b25pdG9yZWQgYW5kIGluIGNvbXBsaWFuY2U8L2tleXdvcmQ+PGtleXdvcmQ+d2l0aCBjb25mbGlj
dCBvZiBpbnRlcmVzdCBwb2xpY2llcyBhdCBFbW9yeSBVbml2ZXJzaXR5LiBOYWRpYSBBbGksIFBo
LkQuLCBoYXM8L2tleXdvcmQ+PGtleXdvcmQ+cmVjZWl2ZWQgcmVzZWFyY2ggc3VwcG9ydCBmcm9t
IFNhbm9maSBHZW56eW1lLCBTaGlyZSBUYWtlZGEsIEJpb01hcmluLCBBbWljdXMsPC9rZXl3b3Jk
PjxrZXl3b3JkPmFuZCBQZml6ZXIsIGFzIHdlbGwgYXMgbGVjdHVyZXJzJmFwb3M7IGhvbm9yYXJp
YSBmcm9tIFNhbm9maSBHZW56eW1lLCBCaW9NYXJpbiw8L2tleXdvcmQ+PGtleXdvcmQ+QW1pY3Vz
LCBhbmQgVml0YWZsby4gVGhlc2UgYWN0aXZpdGllcyBhcmUgbW9uaXRvcmVkIGFuZCBpbiBjb21w
bGlhbmNlIHdpdGg8L2tleXdvcmQ+PGtleXdvcmQ+Y29uZmxpY3Qgb2YgaW50ZXJlc3QgcG9saWNp
ZXMgYXQgRW1vcnkgVW5pdmVyc2l0eS48L2tleXdvcmQ+PC9rZXl3b3Jkcz48ZGF0ZXM+PHllYXI+
MjAyMTwveWVhcj48cHViLWRhdGVzPjxkYXRlPlNlcC1PY3Q8L2RhdGU+PC9wdWItZGF0ZXM+PC9k
YXRlcz48aXNibj4xMDk2LTcxOTI8L2lzYm4+PGFjY2Vzc2lvbi1udW0+MzQ2MDIzNTc8L2FjY2Vz
c2lvbi1udW0+PHVybHM+PC91cmxzPjxlbGVjdHJvbmljLXJlc291cmNlLW51bT4xMC4xMDE2L2ou
eW1nbWUuMjAyMS4wOS4wMDE8L2VsZWN0cm9uaWMtcmVzb3VyY2UtbnVtPjxyZW1vdGUtZGF0YWJh
c2UtcHJvdmlkZXI+TkxNPC9yZW1vdGUtZGF0YWJhc2UtcHJvdmlkZXI+PGxhbmd1YWdlPmVuZzwv
bGFuZ3VhZ2U+PC9yZWNvcmQ+PC9DaXRlPjwvRW5kTm90ZT4A
</w:fldData>
              </w:fldChar>
            </w:r>
            <w:r>
              <w:rPr>
                <w:rFonts w:ascii="Times New Roman" w:hAnsi="Times New Roman" w:cs="Times New Roman"/>
                <w:sz w:val="20"/>
                <w:szCs w:val="20"/>
              </w:rPr>
              <w:instrText xml:space="preserve"> ADDIN EN.CITE.DATA </w:instrText>
            </w:r>
            <w:r>
              <w:rPr>
                <w:rFonts w:ascii="Times New Roman" w:hAnsi="Times New Roman" w:cs="Times New Roman"/>
                <w:sz w:val="20"/>
                <w:szCs w:val="20"/>
              </w:rPr>
            </w:r>
            <w:r>
              <w:rPr>
                <w:rFonts w:ascii="Times New Roman" w:hAnsi="Times New Roman" w:cs="Times New Roman"/>
                <w:sz w:val="20"/>
                <w:szCs w:val="20"/>
              </w:rPr>
              <w:fldChar w:fldCharType="end"/>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(5)</w:t>
            </w:r>
            <w:r>
              <w:rPr>
                <w:rFonts w:ascii="Times New Roman" w:hAnsi="Times New Roman" w:cs="Times New Roman"/>
                <w:sz w:val="20"/>
                <w:szCs w:val="20"/>
              </w:rPr>
              <w:fldChar w:fldCharType="end"/>
            </w:r>
          </w:p>
        </w:tc>
        <w:tc>
          <w:tcPr>
            <w:tcW w:w="1985" w:type="dxa"/>
            <w:hideMark/>
          </w:tcPr>
          <w:p w14:paraId="0A04620A" w14:textId="46820DA2"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Health care practitioners' experience-based opinions on providing care after a positive newborn screen for Pompe disease</w:t>
            </w:r>
            <w:r w:rsidR="005E3FC9">
              <w:rPr>
                <w:rFonts w:ascii="Times New Roman" w:hAnsi="Times New Roman" w:cs="Times New Roman"/>
                <w:sz w:val="20"/>
                <w:szCs w:val="20"/>
              </w:rPr>
              <w:t>*</w:t>
            </w:r>
          </w:p>
        </w:tc>
        <w:tc>
          <w:tcPr>
            <w:tcW w:w="793" w:type="dxa"/>
            <w:hideMark/>
          </w:tcPr>
          <w:p w14:paraId="6531BD12"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2021</w:t>
            </w:r>
          </w:p>
        </w:tc>
        <w:tc>
          <w:tcPr>
            <w:tcW w:w="2184" w:type="dxa"/>
            <w:hideMark/>
          </w:tcPr>
          <w:p w14:paraId="402F5885"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 xml:space="preserve">This study explores HCPs experiences and challenges providing NBS patient care throughout the US and their resultant opinions on NBS for Pompe Disease (PD). </w:t>
            </w:r>
          </w:p>
        </w:tc>
        <w:tc>
          <w:tcPr>
            <w:tcW w:w="1412" w:type="dxa"/>
            <w:hideMark/>
          </w:tcPr>
          <w:p w14:paraId="7363BF41"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2.HCPs</w:t>
            </w:r>
          </w:p>
        </w:tc>
        <w:tc>
          <w:tcPr>
            <w:tcW w:w="1139" w:type="dxa"/>
            <w:hideMark/>
          </w:tcPr>
          <w:p w14:paraId="54AD11C1"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78</w:t>
            </w:r>
          </w:p>
        </w:tc>
        <w:tc>
          <w:tcPr>
            <w:tcW w:w="993" w:type="dxa"/>
            <w:hideMark/>
          </w:tcPr>
          <w:p w14:paraId="0E8EFDBF"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N/A</w:t>
            </w:r>
          </w:p>
        </w:tc>
        <w:tc>
          <w:tcPr>
            <w:tcW w:w="708" w:type="dxa"/>
            <w:hideMark/>
          </w:tcPr>
          <w:p w14:paraId="1EA939B1"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N/A</w:t>
            </w:r>
          </w:p>
        </w:tc>
        <w:tc>
          <w:tcPr>
            <w:tcW w:w="851" w:type="dxa"/>
            <w:hideMark/>
          </w:tcPr>
          <w:p w14:paraId="5D1702B5"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USA</w:t>
            </w:r>
          </w:p>
        </w:tc>
        <w:tc>
          <w:tcPr>
            <w:tcW w:w="4961" w:type="dxa"/>
            <w:hideMark/>
          </w:tcPr>
          <w:p w14:paraId="56CFB790"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While NBS for PD is viewed positively by HCPs serving this population, there are challenges that</w:t>
            </w:r>
            <w:r>
              <w:rPr>
                <w:rFonts w:ascii="Times New Roman" w:hAnsi="Times New Roman" w:cs="Times New Roman"/>
                <w:sz w:val="20"/>
                <w:szCs w:val="20"/>
              </w:rPr>
              <w:t xml:space="preserve"> </w:t>
            </w:r>
            <w:r w:rsidRPr="00781454">
              <w:rPr>
                <w:rFonts w:ascii="Times New Roman" w:hAnsi="Times New Roman" w:cs="Times New Roman"/>
                <w:sz w:val="20"/>
                <w:szCs w:val="20"/>
              </w:rPr>
              <w:t>must be addressed to</w:t>
            </w:r>
            <w:r>
              <w:rPr>
                <w:rFonts w:ascii="Times New Roman" w:hAnsi="Times New Roman" w:cs="Times New Roman"/>
                <w:sz w:val="20"/>
                <w:szCs w:val="20"/>
              </w:rPr>
              <w:t xml:space="preserve"> </w:t>
            </w:r>
            <w:r w:rsidRPr="00781454">
              <w:rPr>
                <w:rFonts w:ascii="Times New Roman" w:hAnsi="Times New Roman" w:cs="Times New Roman"/>
                <w:sz w:val="20"/>
                <w:szCs w:val="20"/>
              </w:rPr>
              <w:t>maximize outcomes (medical, psychological, and financial), particularly for individuals with LOPD.</w:t>
            </w:r>
          </w:p>
        </w:tc>
      </w:tr>
      <w:tr w:rsidR="00941AAF" w:rsidRPr="00F82ECE" w14:paraId="2FA3AB5B" w14:textId="77777777" w:rsidTr="00941AAF">
        <w:trPr>
          <w:trHeight w:val="1550"/>
        </w:trPr>
        <w:tc>
          <w:tcPr>
            <w:tcW w:w="992" w:type="dxa"/>
            <w:hideMark/>
          </w:tcPr>
          <w:p w14:paraId="217BB36D"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 xml:space="preserve">Evans </w:t>
            </w:r>
            <w:r>
              <w:rPr>
                <w:rFonts w:ascii="Times New Roman" w:hAnsi="Times New Roman" w:cs="Times New Roman"/>
                <w:sz w:val="20"/>
                <w:szCs w:val="20"/>
              </w:rPr>
              <w:t xml:space="preserve">et al. </w:t>
            </w:r>
            <w:r>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&lt;EndNote&gt;&lt;Cite&gt;&lt;Author&gt;Evans&lt;/Author&gt;&lt;Year&gt;2020&lt;/Year&gt;&lt;RecNum&gt;413&lt;/RecNum&gt;&lt;DisplayText&gt;(6)&lt;/DisplayText&gt;&lt;record&gt;&lt;rec-number&gt;413&lt;/rec-number&gt;&lt;foreign-keys&gt;&lt;key app="EN" db-id="rf5ex9t20zxtfee2tvhvwf0lzstxwzdtspxd" timestamp="1701360655"&gt;413&lt;/key&gt;&lt;/foreign-keys&gt;&lt;ref-type name="Journal Article"&gt;17&lt;/ref-type&gt;&lt;contributors&gt;&lt;authors&gt;&lt;author&gt;Evans, Adrianna&lt;/author&gt;&lt;author&gt;Lynch, Molly&lt;/author&gt;&lt;author&gt;Johnson, Mihaela&lt;/author&gt;&lt;author&gt;Bonhomme, Natasha&lt;/author&gt;&lt;/authors&gt;&lt;/contributors&gt;&lt;titles&gt;&lt;title&gt;Assessing the newborn screening education needs of families living in medically underserved areas&lt;/title&gt;&lt;secondary-title&gt;Journal of Genetic Counseling&lt;/secondary-title&gt;&lt;/titles&gt;&lt;periodical&gt;&lt;full-title&gt;Journal of genetic counseling&lt;/full-title&gt;&lt;/periodical&gt;&lt;pages&gt;658-667&lt;/pages&gt;&lt;volume&gt;29&lt;/volume&gt;&lt;number&gt;4&lt;/number&gt;&lt;dates&gt;&lt;year&gt;2020&lt;/year&gt;&lt;/dates&gt;&lt;isbn&gt;1059-7700&lt;/isbn&gt;&lt;urls&gt;&lt;/urls&gt;&lt;/record&gt;&lt;/Cite&gt;&lt;/EndNote&gt;</w:instrText>
            </w:r>
            <w:r>
              <w:rPr>
                <w:rFonts w:ascii="Times New Roman" w:hAnsi="Times New Roman" w:cs="Times New Roman"/>
                <w:sz w:val="20"/>
                <w:szCs w:val="20"/>
              </w:rPr>
              <w:fldChar w:fldCharType="separate"/>
            </w:r>
            <w:r>
              <w:rPr>
                <w:rFonts w:ascii="Times New Roman" w:hAnsi="Times New Roman" w:cs="Times New Roman"/>
                <w:noProof/>
                <w:sz w:val="20"/>
                <w:szCs w:val="20"/>
              </w:rPr>
              <w:t>(6)</w:t>
            </w:r>
            <w:r>
              <w:rPr>
                <w:rFonts w:ascii="Times New Roman" w:hAnsi="Times New Roman" w:cs="Times New Roman"/>
                <w:sz w:val="20"/>
                <w:szCs w:val="20"/>
              </w:rPr>
              <w:fldChar w:fldCharType="end"/>
            </w:r>
          </w:p>
        </w:tc>
        <w:tc>
          <w:tcPr>
            <w:tcW w:w="1985" w:type="dxa"/>
            <w:hideMark/>
          </w:tcPr>
          <w:p w14:paraId="219F1878" w14:textId="4FA23031"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Assessing the newborn screening education needs of families living in medically underserved areas</w:t>
            </w:r>
            <w:r w:rsidR="005E3FC9">
              <w:rPr>
                <w:rFonts w:ascii="Times New Roman" w:hAnsi="Times New Roman" w:cs="Times New Roman"/>
                <w:sz w:val="20"/>
                <w:szCs w:val="20"/>
              </w:rPr>
              <w:t>*</w:t>
            </w:r>
          </w:p>
        </w:tc>
        <w:tc>
          <w:tcPr>
            <w:tcW w:w="793" w:type="dxa"/>
            <w:hideMark/>
          </w:tcPr>
          <w:p w14:paraId="6F7A6C16"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2020</w:t>
            </w:r>
          </w:p>
        </w:tc>
        <w:tc>
          <w:tcPr>
            <w:tcW w:w="2184" w:type="dxa"/>
            <w:hideMark/>
          </w:tcPr>
          <w:p w14:paraId="4691868C"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Asses the NBS education needs of families living in medically underserved areas (MUA)</w:t>
            </w:r>
          </w:p>
        </w:tc>
        <w:tc>
          <w:tcPr>
            <w:tcW w:w="1412" w:type="dxa"/>
            <w:hideMark/>
          </w:tcPr>
          <w:p w14:paraId="57E37AC1"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4. Parents</w:t>
            </w:r>
          </w:p>
        </w:tc>
        <w:tc>
          <w:tcPr>
            <w:tcW w:w="1139" w:type="dxa"/>
            <w:hideMark/>
          </w:tcPr>
          <w:p w14:paraId="4CE92C68"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500 in total, 200 MUA</w:t>
            </w:r>
          </w:p>
        </w:tc>
        <w:tc>
          <w:tcPr>
            <w:tcW w:w="993" w:type="dxa"/>
            <w:hideMark/>
          </w:tcPr>
          <w:p w14:paraId="28597A02"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34,6% male, 65,4% female</w:t>
            </w:r>
          </w:p>
        </w:tc>
        <w:tc>
          <w:tcPr>
            <w:tcW w:w="708" w:type="dxa"/>
            <w:hideMark/>
          </w:tcPr>
          <w:p w14:paraId="0BAA6B9B"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 </w:t>
            </w:r>
            <w:r>
              <w:rPr>
                <w:rFonts w:ascii="Times New Roman" w:hAnsi="Times New Roman" w:cs="Times New Roman"/>
                <w:sz w:val="20"/>
                <w:szCs w:val="20"/>
              </w:rPr>
              <w:t>N/A</w:t>
            </w:r>
          </w:p>
        </w:tc>
        <w:tc>
          <w:tcPr>
            <w:tcW w:w="851" w:type="dxa"/>
            <w:hideMark/>
          </w:tcPr>
          <w:p w14:paraId="23EEDAB9"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USA</w:t>
            </w:r>
          </w:p>
        </w:tc>
        <w:tc>
          <w:tcPr>
            <w:tcW w:w="4961" w:type="dxa"/>
            <w:hideMark/>
          </w:tcPr>
          <w:p w14:paraId="1D49B4A4"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 xml:space="preserve">NBS online education program is desirable to families across geographic areas. Families living in </w:t>
            </w:r>
            <w:r>
              <w:rPr>
                <w:rFonts w:ascii="Times New Roman" w:hAnsi="Times New Roman" w:cs="Times New Roman"/>
                <w:sz w:val="20"/>
                <w:szCs w:val="20"/>
              </w:rPr>
              <w:t xml:space="preserve">the </w:t>
            </w:r>
            <w:r w:rsidRPr="00781454">
              <w:rPr>
                <w:rFonts w:ascii="Times New Roman" w:hAnsi="Times New Roman" w:cs="Times New Roman"/>
                <w:sz w:val="20"/>
                <w:szCs w:val="20"/>
              </w:rPr>
              <w:t>US</w:t>
            </w:r>
            <w:r>
              <w:rPr>
                <w:rFonts w:ascii="Times New Roman" w:hAnsi="Times New Roman" w:cs="Times New Roman"/>
                <w:sz w:val="20"/>
                <w:szCs w:val="20"/>
              </w:rPr>
              <w:t>A</w:t>
            </w:r>
            <w:r w:rsidRPr="00781454">
              <w:rPr>
                <w:rFonts w:ascii="Times New Roman" w:hAnsi="Times New Roman" w:cs="Times New Roman"/>
                <w:sz w:val="20"/>
                <w:szCs w:val="20"/>
              </w:rPr>
              <w:t xml:space="preserve"> have less access to NBS information and have special need for communication strategies.</w:t>
            </w:r>
          </w:p>
        </w:tc>
      </w:tr>
      <w:tr w:rsidR="00941AAF" w:rsidRPr="00F82ECE" w14:paraId="4455FBB8" w14:textId="77777777" w:rsidTr="00941AAF">
        <w:trPr>
          <w:trHeight w:val="2397"/>
        </w:trPr>
        <w:tc>
          <w:tcPr>
            <w:tcW w:w="992" w:type="dxa"/>
            <w:hideMark/>
          </w:tcPr>
          <w:p w14:paraId="34F1893E" w14:textId="42051096" w:rsidR="00941AAF" w:rsidRPr="003E085A" w:rsidRDefault="00560E60" w:rsidP="00941AAF">
            <w:pPr>
              <w:rPr>
                <w:rFonts w:ascii="Times New Roman" w:hAnsi="Times New Roman" w:cs="Times New Roman"/>
                <w:sz w:val="20"/>
                <w:szCs w:val="20"/>
                <w:highlight w:val="green"/>
              </w:rPr>
            </w:pPr>
            <w:r w:rsidRPr="00560E60">
              <w:rPr>
                <w:rFonts w:ascii="Times New Roman" w:hAnsi="Times New Roman" w:cs="Times New Roman"/>
                <w:sz w:val="20"/>
                <w:szCs w:val="20"/>
              </w:rPr>
              <w:lastRenderedPageBreak/>
              <w:t xml:space="preserve">Farrell </w:t>
            </w:r>
            <w:r w:rsidR="00941AAF" w:rsidRPr="00560E60">
              <w:rPr>
                <w:rFonts w:ascii="Times New Roman" w:hAnsi="Times New Roman" w:cs="Times New Roman"/>
                <w:sz w:val="20"/>
                <w:szCs w:val="20"/>
              </w:rPr>
              <w:fldChar w:fldCharType="begin"/>
            </w:r>
            <w:r w:rsidR="00941AAF" w:rsidRPr="00560E60">
              <w:rPr>
                <w:rFonts w:ascii="Times New Roman" w:hAnsi="Times New Roman" w:cs="Times New Roman"/>
                <w:sz w:val="20"/>
                <w:szCs w:val="20"/>
              </w:rPr>
              <w:instrText xml:space="preserve"> ADDIN EN.CITE &lt;EndNote&gt;&lt;Cite&gt;&lt;Author&gt;Sands&lt;/Author&gt;&lt;Year&gt;2013&lt;/Year&gt;&lt;RecNum&gt;414&lt;/RecNum&gt;&lt;DisplayText&gt;(7)&lt;/DisplayText&gt;&lt;record&gt;&lt;rec-number&gt;414&lt;/rec-number&gt;&lt;foreign-keys&gt;&lt;key app="EN" db-id="rf5ex9t20zxtfee2tvhvwf0lzstxwzdtspxd" timestamp="1701360716"&gt;414&lt;/key&gt;&lt;/foreign-keys&gt;&lt;ref-type name="Journal Article"&gt;17&lt;/ref-type&gt;&lt;contributors&gt;&lt;authors&gt;&lt;author&gt;Sands, Dorota&lt;/author&gt;&lt;/authors&gt;&lt;/contributors&gt;&lt;titles&gt;&lt;title&gt;Frequency of high-quality communication behaviors used by primary care providers of heterozygous infants after newborn screening&lt;/title&gt;&lt;secondary-title&gt;Current Medical Literature&lt;/secondary-title&gt;&lt;/titles&gt;&lt;periodical&gt;&lt;full-title&gt;Current Medical Literature&lt;/full-title&gt;&lt;/periodical&gt;&lt;pages&gt;24&lt;/pages&gt;&lt;volume&gt;3&lt;/volume&gt;&lt;number&gt;1&lt;/number&gt;&lt;dates&gt;&lt;year&gt;2013&lt;/year&gt;&lt;/dates&gt;&lt;isbn&gt;2045-712X&lt;/isbn&gt;&lt;urls&gt;&lt;/urls&gt;&lt;/record&gt;&lt;/Cite&gt;&lt;/EndNote&gt;</w:instrText>
            </w:r>
            <w:r w:rsidR="00941AAF" w:rsidRPr="00560E60">
              <w:rPr>
                <w:rFonts w:ascii="Times New Roman" w:hAnsi="Times New Roman" w:cs="Times New Roman"/>
                <w:sz w:val="20"/>
                <w:szCs w:val="20"/>
              </w:rPr>
              <w:fldChar w:fldCharType="separate"/>
            </w:r>
            <w:r w:rsidR="00941AAF" w:rsidRPr="00560E60">
              <w:rPr>
                <w:rFonts w:ascii="Times New Roman" w:hAnsi="Times New Roman" w:cs="Times New Roman"/>
                <w:noProof/>
                <w:sz w:val="20"/>
                <w:szCs w:val="20"/>
              </w:rPr>
              <w:t>(7)</w:t>
            </w:r>
            <w:r w:rsidR="00941AAF" w:rsidRPr="00560E60">
              <w:rPr>
                <w:rFonts w:ascii="Times New Roman" w:hAnsi="Times New Roman" w:cs="Times New Roman"/>
                <w:sz w:val="20"/>
                <w:szCs w:val="20"/>
              </w:rPr>
              <w:fldChar w:fldCharType="end"/>
            </w:r>
            <w:r w:rsidR="00941AAF" w:rsidRPr="00560E60">
              <w:rPr>
                <w:rFonts w:ascii="Times New Roman" w:hAnsi="Times New Roman" w:cs="Times New Roman"/>
                <w:sz w:val="20"/>
                <w:szCs w:val="20"/>
              </w:rPr>
              <w:t xml:space="preserve"> </w:t>
            </w:r>
          </w:p>
        </w:tc>
        <w:tc>
          <w:tcPr>
            <w:tcW w:w="1985" w:type="dxa"/>
            <w:hideMark/>
          </w:tcPr>
          <w:p w14:paraId="312AD86E" w14:textId="495BC09E"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Frequency of high-quality communication behaviors used by primary care providers of heterozygous infants after newborn screening</w:t>
            </w:r>
            <w:r w:rsidR="005E3FC9">
              <w:rPr>
                <w:rFonts w:ascii="Times New Roman" w:hAnsi="Times New Roman" w:cs="Times New Roman"/>
                <w:sz w:val="20"/>
                <w:szCs w:val="20"/>
              </w:rPr>
              <w:t>*</w:t>
            </w:r>
          </w:p>
        </w:tc>
        <w:tc>
          <w:tcPr>
            <w:tcW w:w="793" w:type="dxa"/>
            <w:hideMark/>
          </w:tcPr>
          <w:p w14:paraId="53BDC3AF"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2013</w:t>
            </w:r>
          </w:p>
        </w:tc>
        <w:tc>
          <w:tcPr>
            <w:tcW w:w="2184" w:type="dxa"/>
            <w:hideMark/>
          </w:tcPr>
          <w:p w14:paraId="3208F49B"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Assess the impact of communication quality indicator data (quality of communication, jargon use / clarification, precautionary empathy, assessment of understanding, organizing behaviors)</w:t>
            </w:r>
          </w:p>
        </w:tc>
        <w:tc>
          <w:tcPr>
            <w:tcW w:w="1412" w:type="dxa"/>
            <w:hideMark/>
          </w:tcPr>
          <w:p w14:paraId="1C9CA498" w14:textId="77777777" w:rsidR="00941AAF" w:rsidRPr="00781454" w:rsidRDefault="00941AAF" w:rsidP="00941AAF">
            <w:pPr>
              <w:rPr>
                <w:rFonts w:ascii="Times New Roman" w:hAnsi="Times New Roman" w:cs="Times New Roman"/>
                <w:sz w:val="20"/>
                <w:szCs w:val="20"/>
              </w:rPr>
            </w:pPr>
            <w:proofErr w:type="gramStart"/>
            <w:r w:rsidRPr="00781454">
              <w:rPr>
                <w:rFonts w:ascii="Times New Roman" w:hAnsi="Times New Roman" w:cs="Times New Roman"/>
                <w:sz w:val="20"/>
                <w:szCs w:val="20"/>
              </w:rPr>
              <w:t>2,HCPs</w:t>
            </w:r>
            <w:proofErr w:type="gramEnd"/>
          </w:p>
        </w:tc>
        <w:tc>
          <w:tcPr>
            <w:tcW w:w="1139" w:type="dxa"/>
            <w:hideMark/>
          </w:tcPr>
          <w:p w14:paraId="40631D3B"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214</w:t>
            </w:r>
          </w:p>
        </w:tc>
        <w:tc>
          <w:tcPr>
            <w:tcW w:w="993" w:type="dxa"/>
            <w:hideMark/>
          </w:tcPr>
          <w:p w14:paraId="35653B3F"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41.1% male; 58.9% female</w:t>
            </w:r>
          </w:p>
        </w:tc>
        <w:tc>
          <w:tcPr>
            <w:tcW w:w="708" w:type="dxa"/>
            <w:hideMark/>
          </w:tcPr>
          <w:p w14:paraId="079EBF6D"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 </w:t>
            </w:r>
            <w:r>
              <w:rPr>
                <w:rFonts w:ascii="Times New Roman" w:hAnsi="Times New Roman" w:cs="Times New Roman"/>
                <w:sz w:val="20"/>
                <w:szCs w:val="20"/>
              </w:rPr>
              <w:t>N/A</w:t>
            </w:r>
          </w:p>
        </w:tc>
        <w:tc>
          <w:tcPr>
            <w:tcW w:w="851" w:type="dxa"/>
            <w:hideMark/>
          </w:tcPr>
          <w:p w14:paraId="70225C69"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USA</w:t>
            </w:r>
          </w:p>
        </w:tc>
        <w:tc>
          <w:tcPr>
            <w:tcW w:w="4961" w:type="dxa"/>
            <w:hideMark/>
          </w:tcPr>
          <w:p w14:paraId="7140219A"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The limited use of high-quality communication behaviors in rehearsals raises concern about parental understanding, decision-making, and psychosocial outcomes after newborn screening.</w:t>
            </w:r>
          </w:p>
        </w:tc>
      </w:tr>
      <w:tr w:rsidR="00941AAF" w:rsidRPr="00F82ECE" w14:paraId="229C0305" w14:textId="77777777" w:rsidTr="00941AAF">
        <w:trPr>
          <w:trHeight w:val="2840"/>
        </w:trPr>
        <w:tc>
          <w:tcPr>
            <w:tcW w:w="992" w:type="dxa"/>
            <w:hideMark/>
          </w:tcPr>
          <w:p w14:paraId="31A6958A"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 xml:space="preserve">Farrell </w:t>
            </w:r>
            <w:r>
              <w:rPr>
                <w:rFonts w:ascii="Times New Roman" w:hAnsi="Times New Roman" w:cs="Times New Roman"/>
                <w:sz w:val="20"/>
                <w:szCs w:val="20"/>
              </w:rPr>
              <w:t xml:space="preserve">et al. </w:t>
            </w:r>
            <w:r>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&lt;EndNote&gt;&lt;Cite&gt;&lt;Author&gt;Farrell&lt;/Author&gt;&lt;Year&gt;2020&lt;/Year&gt;&lt;RecNum&gt;415&lt;/RecNum&gt;&lt;DisplayText&gt;(8)&lt;/DisplayText&gt;&lt;record&gt;&lt;rec-number&gt;415&lt;/rec-number&gt;&lt;foreign-keys&gt;&lt;key app="EN" db-id="rf5ex9t20zxtfee2tvhvwf0lzstxwzdtspxd" timestamp="1701360791"&gt;415&lt;/key&gt;&lt;/foreign-keys&gt;&lt;ref-type name="Journal Article"&gt;17&lt;/ref-type&gt;&lt;contributors&gt;&lt;authors&gt;&lt;author&gt;Farrell, Michael H&lt;/author&gt;&lt;author&gt;Sims, Alexandra M&lt;/author&gt;&lt;author&gt;Kirschner, Alison La Pean&lt;/author&gt;&lt;author&gt;Farrell, Philip M&lt;/author&gt;&lt;author&gt;Tarini, Beth A&lt;/author&gt;&lt;/authors&gt;&lt;/contributors&gt;&lt;titles&gt;&lt;title&gt;Vulnerable child syndrome and newborn screening carrier results for cystic fibrosis or sickle cell&lt;/title&gt;&lt;secondary-title&gt;The journal of pediatrics&lt;/secondary-title&gt;&lt;/titles&gt;&lt;periodical&gt;&lt;full-title&gt;The Journal of pediatrics&lt;/full-title&gt;&lt;/periodical&gt;&lt;pages&gt;44-50. e1&lt;/pages&gt;&lt;volume&gt;224&lt;/volume&gt;&lt;dates&gt;&lt;year&gt;2020&lt;/year&gt;&lt;/dates&gt;&lt;isbn&gt;0022-3476&lt;/isbn&gt;&lt;urls&gt;&lt;/urls&gt;&lt;/record&gt;&lt;/Cite&gt;&lt;/EndNote&gt;</w:instrText>
            </w:r>
            <w:r>
              <w:rPr>
                <w:rFonts w:ascii="Times New Roman" w:hAnsi="Times New Roman" w:cs="Times New Roman"/>
                <w:sz w:val="20"/>
                <w:szCs w:val="20"/>
              </w:rPr>
              <w:fldChar w:fldCharType="separate"/>
            </w:r>
            <w:r>
              <w:rPr>
                <w:rFonts w:ascii="Times New Roman" w:hAnsi="Times New Roman" w:cs="Times New Roman"/>
                <w:noProof/>
                <w:sz w:val="20"/>
                <w:szCs w:val="20"/>
              </w:rPr>
              <w:t>(8)</w:t>
            </w:r>
            <w:r>
              <w:rPr>
                <w:rFonts w:ascii="Times New Roman" w:hAnsi="Times New Roman" w:cs="Times New Roman"/>
                <w:sz w:val="20"/>
                <w:szCs w:val="20"/>
              </w:rPr>
              <w:fldChar w:fldCharType="end"/>
            </w:r>
          </w:p>
        </w:tc>
        <w:tc>
          <w:tcPr>
            <w:tcW w:w="1985" w:type="dxa"/>
            <w:hideMark/>
          </w:tcPr>
          <w:p w14:paraId="5EC3A4D9" w14:textId="5D076E75"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 xml:space="preserve">Vulnerable Child Syndrome and Newborn Screening Carrier Results for Cystic Fibrosis or Sickle Cell </w:t>
            </w:r>
            <w:r w:rsidR="005E3FC9">
              <w:rPr>
                <w:rFonts w:ascii="Times New Roman" w:hAnsi="Times New Roman" w:cs="Times New Roman"/>
                <w:sz w:val="20"/>
                <w:szCs w:val="20"/>
              </w:rPr>
              <w:t>*</w:t>
            </w:r>
          </w:p>
        </w:tc>
        <w:tc>
          <w:tcPr>
            <w:tcW w:w="793" w:type="dxa"/>
            <w:hideMark/>
          </w:tcPr>
          <w:p w14:paraId="1298113F"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2020</w:t>
            </w:r>
          </w:p>
        </w:tc>
        <w:tc>
          <w:tcPr>
            <w:tcW w:w="2184" w:type="dxa"/>
            <w:hideMark/>
          </w:tcPr>
          <w:p w14:paraId="6EDA4D64"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Recall Parental perceptions of child vulnerability assessed by adapted version of the Vulnerable Baby Scale</w:t>
            </w:r>
          </w:p>
        </w:tc>
        <w:tc>
          <w:tcPr>
            <w:tcW w:w="1412" w:type="dxa"/>
            <w:hideMark/>
          </w:tcPr>
          <w:p w14:paraId="47D7D550"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6.426 parents of SCH carriers, 288 parents of CF carriers and 79 in the clinic comparison group</w:t>
            </w:r>
          </w:p>
        </w:tc>
        <w:tc>
          <w:tcPr>
            <w:tcW w:w="1139" w:type="dxa"/>
            <w:hideMark/>
          </w:tcPr>
          <w:p w14:paraId="3E1F2BC3"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426 parents of SCH carriers, 288 parents of CF carriers and 79 in the clinic comparison group</w:t>
            </w:r>
          </w:p>
        </w:tc>
        <w:tc>
          <w:tcPr>
            <w:tcW w:w="993" w:type="dxa"/>
            <w:hideMark/>
          </w:tcPr>
          <w:p w14:paraId="4CDEBF8A"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98% mothers of SCH carriers, 96,5% of mothers of CF carriers</w:t>
            </w:r>
          </w:p>
        </w:tc>
        <w:tc>
          <w:tcPr>
            <w:tcW w:w="708" w:type="dxa"/>
            <w:hideMark/>
          </w:tcPr>
          <w:p w14:paraId="1866F9F6"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mean 25,8 y for SCH carrier group, 28,7 for CF carrier group,30 for clinic comparison group</w:t>
            </w:r>
          </w:p>
        </w:tc>
        <w:tc>
          <w:tcPr>
            <w:tcW w:w="851" w:type="dxa"/>
            <w:hideMark/>
          </w:tcPr>
          <w:p w14:paraId="41900A44"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USA</w:t>
            </w:r>
          </w:p>
        </w:tc>
        <w:tc>
          <w:tcPr>
            <w:tcW w:w="4961" w:type="dxa"/>
            <w:hideMark/>
          </w:tcPr>
          <w:p w14:paraId="4DE69983"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 xml:space="preserve">Increased parental perceptions of child vulnerability and risk for Vulnerable Child Syndrome are bona fide risks of incidental findings after NBS identifies carrier status. Population-scale mechanism for follow-up after carrier identification </w:t>
            </w:r>
            <w:r>
              <w:rPr>
                <w:rFonts w:ascii="Times New Roman" w:hAnsi="Times New Roman" w:cs="Times New Roman"/>
                <w:sz w:val="20"/>
                <w:szCs w:val="20"/>
              </w:rPr>
              <w:t>t</w:t>
            </w:r>
            <w:r w:rsidRPr="00781454">
              <w:rPr>
                <w:rFonts w:ascii="Times New Roman" w:hAnsi="Times New Roman" w:cs="Times New Roman"/>
                <w:sz w:val="20"/>
                <w:szCs w:val="20"/>
              </w:rPr>
              <w:t>o ensure "more good than harm".</w:t>
            </w:r>
          </w:p>
        </w:tc>
      </w:tr>
      <w:tr w:rsidR="00941AAF" w:rsidRPr="00F82ECE" w14:paraId="3657E066" w14:textId="77777777" w:rsidTr="00941AAF">
        <w:trPr>
          <w:trHeight w:val="2840"/>
        </w:trPr>
        <w:tc>
          <w:tcPr>
            <w:tcW w:w="992" w:type="dxa"/>
            <w:hideMark/>
          </w:tcPr>
          <w:p w14:paraId="562C94C8"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lastRenderedPageBreak/>
              <w:t>Farrell</w:t>
            </w:r>
            <w:r>
              <w:rPr>
                <w:rFonts w:ascii="Times New Roman" w:hAnsi="Times New Roman" w:cs="Times New Roman"/>
                <w:sz w:val="20"/>
                <w:szCs w:val="20"/>
              </w:rPr>
              <w:t xml:space="preserve"> et al.</w:t>
            </w:r>
            <w:r>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&lt;EndNote&gt;&lt;Cite&gt;&lt;Author&gt;Farrell&lt;/Author&gt;&lt;Year&gt;2020&lt;/Year&gt;&lt;RecNum&gt;279&lt;/RecNum&gt;&lt;DisplayText&gt;(9)&lt;/DisplayText&gt;&lt;record&gt;&lt;rec-number&gt;279&lt;/rec-number&gt;&lt;foreign-keys&gt;&lt;key app="EN" db-id="rf5ex9t20zxtfee2tvhvwf0lzstxwzdtspxd" timestamp="1700247741"&gt;279&lt;/key&gt;&lt;/foreign-keys&gt;&lt;ref-type name="Journal Article"&gt;17&lt;/ref-type&gt;&lt;contributors&gt;&lt;authors&gt;&lt;author&gt;Farrell, Michael H&lt;/author&gt;&lt;author&gt;Kirschner, Alison La Pean&lt;/author&gt;&lt;author&gt;Tluczek, Audrey&lt;/author&gt;&lt;author&gt;Farrell, Philip M&lt;/author&gt;&lt;/authors&gt;&lt;/contributors&gt;&lt;titles&gt;&lt;title&gt;Experience with parent follow-up for communication outcomes after newborn screening identifies carrier status&lt;/title&gt;&lt;secondary-title&gt;The journal of pediatrics&lt;/secondary-title&gt;&lt;/titles&gt;&lt;periodical&gt;&lt;full-title&gt;The Journal of pediatrics&lt;/full-title&gt;&lt;/periodical&gt;&lt;pages&gt;37-43. e2&lt;/pages&gt;&lt;volume&gt;224&lt;/volume&gt;&lt;dates&gt;&lt;year&gt;2020&lt;/year&gt;&lt;/dates&gt;&lt;isbn&gt;0022-3476&lt;/isbn&gt;&lt;urls&gt;&lt;/urls&gt;&lt;/record&gt;&lt;/Cite&gt;&lt;/EndNote&gt;</w:instrText>
            </w:r>
            <w:r>
              <w:rPr>
                <w:rFonts w:ascii="Times New Roman" w:hAnsi="Times New Roman" w:cs="Times New Roman"/>
                <w:sz w:val="20"/>
                <w:szCs w:val="20"/>
              </w:rPr>
              <w:fldChar w:fldCharType="separate"/>
            </w:r>
            <w:r>
              <w:rPr>
                <w:rFonts w:ascii="Times New Roman" w:hAnsi="Times New Roman" w:cs="Times New Roman"/>
                <w:noProof/>
                <w:sz w:val="20"/>
                <w:szCs w:val="20"/>
              </w:rPr>
              <w:t>(9)</w:t>
            </w:r>
            <w:r>
              <w:rPr>
                <w:rFonts w:ascii="Times New Roman" w:hAnsi="Times New Roman" w:cs="Times New Roman"/>
                <w:sz w:val="20"/>
                <w:szCs w:val="20"/>
              </w:rPr>
              <w:fldChar w:fldCharType="end"/>
            </w:r>
          </w:p>
        </w:tc>
        <w:tc>
          <w:tcPr>
            <w:tcW w:w="1985" w:type="dxa"/>
            <w:hideMark/>
          </w:tcPr>
          <w:p w14:paraId="07549ED1" w14:textId="2C940E34"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Experience with Parent Follow-Up for Communication Outcomes after Newborn Screening Identifies Carrier Status</w:t>
            </w:r>
            <w:r w:rsidR="005E3FC9">
              <w:rPr>
                <w:rFonts w:ascii="Times New Roman" w:hAnsi="Times New Roman" w:cs="Times New Roman"/>
                <w:sz w:val="20"/>
                <w:szCs w:val="20"/>
              </w:rPr>
              <w:t>*</w:t>
            </w:r>
          </w:p>
        </w:tc>
        <w:tc>
          <w:tcPr>
            <w:tcW w:w="793" w:type="dxa"/>
            <w:hideMark/>
          </w:tcPr>
          <w:p w14:paraId="545D6974"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2020</w:t>
            </w:r>
          </w:p>
        </w:tc>
        <w:tc>
          <w:tcPr>
            <w:tcW w:w="2184" w:type="dxa"/>
            <w:hideMark/>
          </w:tcPr>
          <w:p w14:paraId="1EA36374"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Assess what were the variable in communication based on 5 elements ((1) whether the parent recalled being told about the NBS result, (2) whether the parent recalled the provider giving an explanation, (3) parent's appraisal of the explanation, (4) parental satisfaction with the entire experience, and (5) misconception about risk for carrier status developing into the actual disease.)</w:t>
            </w:r>
          </w:p>
        </w:tc>
        <w:tc>
          <w:tcPr>
            <w:tcW w:w="1412" w:type="dxa"/>
            <w:hideMark/>
          </w:tcPr>
          <w:p w14:paraId="7D2B2A96"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3. Parents</w:t>
            </w:r>
          </w:p>
        </w:tc>
        <w:tc>
          <w:tcPr>
            <w:tcW w:w="1139" w:type="dxa"/>
            <w:hideMark/>
          </w:tcPr>
          <w:p w14:paraId="7C0DA756"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426 parents of SCH carriers, 288 parents of CF carriers</w:t>
            </w:r>
          </w:p>
        </w:tc>
        <w:tc>
          <w:tcPr>
            <w:tcW w:w="993" w:type="dxa"/>
            <w:hideMark/>
          </w:tcPr>
          <w:p w14:paraId="32D98F58"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98% mothers of SCH carriers, 96,5% of mothers of CF carriers</w:t>
            </w:r>
          </w:p>
        </w:tc>
        <w:tc>
          <w:tcPr>
            <w:tcW w:w="708" w:type="dxa"/>
            <w:hideMark/>
          </w:tcPr>
          <w:p w14:paraId="5F5CFB9B"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mean 25,8 y for SCH carrier group, 28,7 for CF carrier group</w:t>
            </w:r>
          </w:p>
        </w:tc>
        <w:tc>
          <w:tcPr>
            <w:tcW w:w="851" w:type="dxa"/>
            <w:hideMark/>
          </w:tcPr>
          <w:p w14:paraId="0D2D64F2"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USA</w:t>
            </w:r>
          </w:p>
        </w:tc>
        <w:tc>
          <w:tcPr>
            <w:tcW w:w="4961" w:type="dxa"/>
            <w:hideMark/>
          </w:tcPr>
          <w:p w14:paraId="21864027"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 xml:space="preserve">With the NBS expansion more effort to mitigate harm should be invested. </w:t>
            </w:r>
          </w:p>
        </w:tc>
      </w:tr>
      <w:tr w:rsidR="00941AAF" w:rsidRPr="00F82ECE" w14:paraId="34066E15" w14:textId="77777777" w:rsidTr="00941AAF">
        <w:trPr>
          <w:trHeight w:val="1711"/>
        </w:trPr>
        <w:tc>
          <w:tcPr>
            <w:tcW w:w="992" w:type="dxa"/>
            <w:hideMark/>
          </w:tcPr>
          <w:p w14:paraId="644886CA"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 xml:space="preserve">Fitzgerald </w:t>
            </w:r>
            <w:r>
              <w:rPr>
                <w:rFonts w:ascii="Times New Roman" w:hAnsi="Times New Roman" w:cs="Times New Roman"/>
                <w:sz w:val="20"/>
                <w:szCs w:val="20"/>
              </w:rPr>
              <w:t xml:space="preserve"> et al. </w:t>
            </w:r>
            <w:r>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&lt;EndNote&gt;&lt;Cite&gt;&lt;Author&gt;Fitzgerald&lt;/Author&gt;&lt;Year&gt;2016&lt;/Year&gt;&lt;RecNum&gt;416&lt;/RecNum&gt;&lt;DisplayText&gt;(10)&lt;/DisplayText&gt;&lt;record&gt;&lt;rec-number&gt;416&lt;/rec-number&gt;&lt;foreign-keys&gt;&lt;key app="EN" db-id="rf5ex9t20zxtfee2tvhvwf0lzstxwzdtspxd" timestamp="1701360862"&gt;416&lt;/key&gt;&lt;/foreign-keys&gt;&lt;ref-type name="Journal Article"&gt;17&lt;/ref-type&gt;&lt;contributors&gt;&lt;authors&gt;&lt;author&gt;Fitzgerald, C&lt;/author&gt;&lt;author&gt;Linnane, B&lt;/author&gt;&lt;author&gt;Heery, E&lt;/author&gt;&lt;author&gt;Conneally, N&lt;/author&gt;&lt;author&gt;George, S&lt;/author&gt;&lt;author&gt;Fitzpatrick, P&lt;/author&gt;&lt;/authors&gt;&lt;/contributors&gt;&lt;titles&gt;&lt;title&gt;Newborn bloodspot screening for cystic fibrosis: what do antenatal and postnatal women know about cystic fibrosis?&lt;/title&gt;&lt;secondary-title&gt;Journal of Cystic Fibrosis&lt;/secondary-title&gt;&lt;/titles&gt;&lt;periodical&gt;&lt;full-title&gt;Journal of Cystic Fibrosis&lt;/full-title&gt;&lt;/periodical&gt;&lt;pages&gt;436-442&lt;/pages&gt;&lt;volume&gt;15&lt;/volume&gt;&lt;number&gt;4&lt;/number&gt;&lt;dates&gt;&lt;year&gt;2016&lt;/year&gt;&lt;/dates&gt;&lt;isbn&gt;1569-1993&lt;/isbn&gt;&lt;urls&gt;&lt;/urls&gt;&lt;/record&gt;&lt;/Cite&gt;&lt;/EndNote&gt;</w:instrText>
            </w:r>
            <w:r>
              <w:rPr>
                <w:rFonts w:ascii="Times New Roman" w:hAnsi="Times New Roman" w:cs="Times New Roman"/>
                <w:sz w:val="20"/>
                <w:szCs w:val="20"/>
              </w:rPr>
              <w:fldChar w:fldCharType="separate"/>
            </w:r>
            <w:r>
              <w:rPr>
                <w:rFonts w:ascii="Times New Roman" w:hAnsi="Times New Roman" w:cs="Times New Roman"/>
                <w:noProof/>
                <w:sz w:val="20"/>
                <w:szCs w:val="20"/>
              </w:rPr>
              <w:t>(10)</w:t>
            </w:r>
            <w:r>
              <w:rPr>
                <w:rFonts w:ascii="Times New Roman" w:hAnsi="Times New Roman" w:cs="Times New Roman"/>
                <w:sz w:val="20"/>
                <w:szCs w:val="20"/>
              </w:rPr>
              <w:fldChar w:fldCharType="end"/>
            </w:r>
          </w:p>
        </w:tc>
        <w:tc>
          <w:tcPr>
            <w:tcW w:w="1985" w:type="dxa"/>
            <w:hideMark/>
          </w:tcPr>
          <w:p w14:paraId="4D67D623" w14:textId="5E22859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 xml:space="preserve">Newborn bloodspot screening for cystic fibrosis: What do antenatal and postnatal women know about cystic </w:t>
            </w:r>
            <w:proofErr w:type="gramStart"/>
            <w:r w:rsidRPr="00781454">
              <w:rPr>
                <w:rFonts w:ascii="Times New Roman" w:hAnsi="Times New Roman" w:cs="Times New Roman"/>
                <w:sz w:val="20"/>
                <w:szCs w:val="20"/>
              </w:rPr>
              <w:t>fibrosis?</w:t>
            </w:r>
            <w:r w:rsidR="005E3FC9">
              <w:rPr>
                <w:rFonts w:ascii="Times New Roman" w:hAnsi="Times New Roman" w:cs="Times New Roman"/>
                <w:sz w:val="20"/>
                <w:szCs w:val="20"/>
              </w:rPr>
              <w:t>*</w:t>
            </w:r>
            <w:proofErr w:type="gramEnd"/>
          </w:p>
        </w:tc>
        <w:tc>
          <w:tcPr>
            <w:tcW w:w="793" w:type="dxa"/>
            <w:hideMark/>
          </w:tcPr>
          <w:p w14:paraId="238EE5FE"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2016</w:t>
            </w:r>
          </w:p>
        </w:tc>
        <w:tc>
          <w:tcPr>
            <w:tcW w:w="2184" w:type="dxa"/>
            <w:hideMark/>
          </w:tcPr>
          <w:p w14:paraId="3C19FC9E"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Knowledge studies about antenatal (≥36 weeks gestation) and postnatal women (post NBS) about CF knowledge</w:t>
            </w:r>
          </w:p>
        </w:tc>
        <w:tc>
          <w:tcPr>
            <w:tcW w:w="1412" w:type="dxa"/>
            <w:hideMark/>
          </w:tcPr>
          <w:p w14:paraId="4BFD0DD8"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4.Parents</w:t>
            </w:r>
          </w:p>
        </w:tc>
        <w:tc>
          <w:tcPr>
            <w:tcW w:w="1139" w:type="dxa"/>
            <w:hideMark/>
          </w:tcPr>
          <w:p w14:paraId="4608E625"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1142</w:t>
            </w:r>
          </w:p>
        </w:tc>
        <w:tc>
          <w:tcPr>
            <w:tcW w:w="993" w:type="dxa"/>
            <w:hideMark/>
          </w:tcPr>
          <w:p w14:paraId="5E71E8A4"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100% female (mothers)</w:t>
            </w:r>
          </w:p>
        </w:tc>
        <w:tc>
          <w:tcPr>
            <w:tcW w:w="708" w:type="dxa"/>
            <w:hideMark/>
          </w:tcPr>
          <w:p w14:paraId="52F6B531"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32.2 years (± 5.12)</w:t>
            </w:r>
          </w:p>
        </w:tc>
        <w:tc>
          <w:tcPr>
            <w:tcW w:w="851" w:type="dxa"/>
            <w:hideMark/>
          </w:tcPr>
          <w:p w14:paraId="5D91FBEE"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Ireland</w:t>
            </w:r>
          </w:p>
        </w:tc>
        <w:tc>
          <w:tcPr>
            <w:tcW w:w="4961" w:type="dxa"/>
            <w:hideMark/>
          </w:tcPr>
          <w:p w14:paraId="447ABF37"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 xml:space="preserve">Women that participated in this study appear to have good knowledge about CF; however, there were some misconceptions about </w:t>
            </w:r>
            <w:proofErr w:type="gramStart"/>
            <w:r w:rsidRPr="00781454">
              <w:rPr>
                <w:rFonts w:ascii="Times New Roman" w:hAnsi="Times New Roman" w:cs="Times New Roman"/>
                <w:sz w:val="20"/>
                <w:szCs w:val="20"/>
              </w:rPr>
              <w:t>CF .</w:t>
            </w:r>
            <w:proofErr w:type="gramEnd"/>
            <w:r w:rsidRPr="00781454">
              <w:rPr>
                <w:rFonts w:ascii="Times New Roman" w:hAnsi="Times New Roman" w:cs="Times New Roman"/>
                <w:sz w:val="20"/>
                <w:szCs w:val="20"/>
              </w:rPr>
              <w:t xml:space="preserve">  Different demographic and maternity characteristics are related with the level of CF knowledge. </w:t>
            </w:r>
          </w:p>
        </w:tc>
      </w:tr>
      <w:tr w:rsidR="00941AAF" w:rsidRPr="00F82ECE" w14:paraId="68C9F401" w14:textId="77777777" w:rsidTr="00941AAF">
        <w:trPr>
          <w:trHeight w:val="1408"/>
        </w:trPr>
        <w:tc>
          <w:tcPr>
            <w:tcW w:w="992" w:type="dxa"/>
            <w:hideMark/>
          </w:tcPr>
          <w:p w14:paraId="75B9F1F1"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 xml:space="preserve">Genetti </w:t>
            </w:r>
            <w:r>
              <w:rPr>
                <w:rFonts w:ascii="Times New Roman" w:hAnsi="Times New Roman" w:cs="Times New Roman"/>
                <w:sz w:val="20"/>
                <w:szCs w:val="20"/>
              </w:rPr>
              <w:t xml:space="preserve">et al. </w:t>
            </w:r>
            <w:r>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&lt;EndNote&gt;&lt;Cite&gt;&lt;Author&gt;Genetti&lt;/Author&gt;&lt;Year&gt;2019&lt;/Year&gt;&lt;RecNum&gt;417&lt;/RecNum&gt;&lt;DisplayText&gt;(11)&lt;/DisplayText&gt;&lt;record&gt;&lt;rec-number&gt;417&lt;/rec-number&gt;&lt;foreign-keys&gt;&lt;key app="EN" db-id="rf5ex9t20zxtfee2tvhvwf0lzstxwzdtspxd" timestamp="1701360906"&gt;417&lt;/key&gt;&lt;/foreign-keys&gt;&lt;ref-type name="Journal Article"&gt;17&lt;/ref-type&gt;&lt;contributors&gt;&lt;authors&gt;&lt;author&gt;Genetti, Casie A&lt;/author&gt;&lt;author&gt;Schwartz, Talia S&lt;/author&gt;&lt;author&gt;Robinson, Jill O&lt;/author&gt;&lt;author&gt;VanNoy, Grace E&lt;/author&gt;&lt;author&gt;Petersen, Devan&lt;/author&gt;&lt;author&gt;Pereira, Stacey&lt;/author&gt;&lt;author&gt;Fayer, Shawn&lt;/author&gt;&lt;author&gt;Peoples, Hayley A&lt;/author&gt;&lt;author&gt;Agrawal, Pankaj B&lt;/author&gt;&lt;author&gt;Betting, Wendi N&lt;/author&gt;&lt;/authors&gt;&lt;/contributors&gt;&lt;titles&gt;&lt;title&gt;Parental interest in genomic sequencing of newborns: enrollment experience from the BabySeq Project&lt;/title&gt;&lt;secondary-title&gt;Genetics in Medicine&lt;/secondary-title&gt;&lt;/titles&gt;&lt;periodical&gt;&lt;full-title&gt;Genetics in medicine&lt;/full-title&gt;&lt;/periodical&gt;&lt;pages&gt;622-630&lt;/pages&gt;&lt;volume&gt;21&lt;/volume&gt;&lt;number&gt;3&lt;/number&gt;&lt;dates&gt;&lt;year&gt;2019&lt;/year&gt;&lt;/dates&gt;&lt;isbn&gt;1098-3600&lt;/isbn&gt;&lt;urls&gt;&lt;/urls&gt;&lt;/record&gt;&lt;/Cite&gt;&lt;/EndNote&gt;</w:instrText>
            </w:r>
            <w:r>
              <w:rPr>
                <w:rFonts w:ascii="Times New Roman" w:hAnsi="Times New Roman" w:cs="Times New Roman"/>
                <w:sz w:val="20"/>
                <w:szCs w:val="20"/>
              </w:rPr>
              <w:fldChar w:fldCharType="separate"/>
            </w:r>
            <w:r>
              <w:rPr>
                <w:rFonts w:ascii="Times New Roman" w:hAnsi="Times New Roman" w:cs="Times New Roman"/>
                <w:noProof/>
                <w:sz w:val="20"/>
                <w:szCs w:val="20"/>
              </w:rPr>
              <w:t>(11)</w:t>
            </w:r>
            <w:r>
              <w:rPr>
                <w:rFonts w:ascii="Times New Roman" w:hAnsi="Times New Roman" w:cs="Times New Roman"/>
                <w:sz w:val="20"/>
                <w:szCs w:val="20"/>
              </w:rPr>
              <w:fldChar w:fldCharType="end"/>
            </w:r>
          </w:p>
        </w:tc>
        <w:tc>
          <w:tcPr>
            <w:tcW w:w="1985" w:type="dxa"/>
            <w:hideMark/>
          </w:tcPr>
          <w:p w14:paraId="7983B457" w14:textId="30FB6931"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 xml:space="preserve">Parental interest in genomic sequencing of newborns: enrollment experience from the </w:t>
            </w:r>
            <w:proofErr w:type="spellStart"/>
            <w:r w:rsidRPr="00781454">
              <w:rPr>
                <w:rFonts w:ascii="Times New Roman" w:hAnsi="Times New Roman" w:cs="Times New Roman"/>
                <w:sz w:val="20"/>
                <w:szCs w:val="20"/>
              </w:rPr>
              <w:t>BabySeq</w:t>
            </w:r>
            <w:proofErr w:type="spellEnd"/>
            <w:r w:rsidRPr="00781454">
              <w:rPr>
                <w:rFonts w:ascii="Times New Roman" w:hAnsi="Times New Roman" w:cs="Times New Roman"/>
                <w:sz w:val="20"/>
                <w:szCs w:val="20"/>
              </w:rPr>
              <w:t xml:space="preserve"> project</w:t>
            </w:r>
            <w:r w:rsidR="005E3FC9">
              <w:rPr>
                <w:rFonts w:ascii="Times New Roman" w:hAnsi="Times New Roman" w:cs="Times New Roman"/>
                <w:sz w:val="20"/>
                <w:szCs w:val="20"/>
              </w:rPr>
              <w:t>*</w:t>
            </w:r>
          </w:p>
        </w:tc>
        <w:tc>
          <w:tcPr>
            <w:tcW w:w="793" w:type="dxa"/>
            <w:hideMark/>
          </w:tcPr>
          <w:p w14:paraId="4CAA6F4E"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2019</w:t>
            </w:r>
          </w:p>
        </w:tc>
        <w:tc>
          <w:tcPr>
            <w:tcW w:w="2184" w:type="dxa"/>
            <w:hideMark/>
          </w:tcPr>
          <w:p w14:paraId="417CED5C"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Assessing the reasons for enrollment refusal in pre and post ES</w:t>
            </w:r>
          </w:p>
        </w:tc>
        <w:tc>
          <w:tcPr>
            <w:tcW w:w="1412" w:type="dxa"/>
            <w:hideMark/>
          </w:tcPr>
          <w:p w14:paraId="70AABD15"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4.PArents</w:t>
            </w:r>
          </w:p>
        </w:tc>
        <w:tc>
          <w:tcPr>
            <w:tcW w:w="1139" w:type="dxa"/>
            <w:hideMark/>
          </w:tcPr>
          <w:p w14:paraId="6124C696"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3860 &amp;1760 declining participations</w:t>
            </w:r>
          </w:p>
        </w:tc>
        <w:tc>
          <w:tcPr>
            <w:tcW w:w="993" w:type="dxa"/>
            <w:hideMark/>
          </w:tcPr>
          <w:p w14:paraId="5AE3615A"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N/A</w:t>
            </w:r>
          </w:p>
        </w:tc>
        <w:tc>
          <w:tcPr>
            <w:tcW w:w="708" w:type="dxa"/>
            <w:hideMark/>
          </w:tcPr>
          <w:p w14:paraId="601A9302"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33.6</w:t>
            </w:r>
          </w:p>
        </w:tc>
        <w:tc>
          <w:tcPr>
            <w:tcW w:w="851" w:type="dxa"/>
            <w:hideMark/>
          </w:tcPr>
          <w:p w14:paraId="7686A158"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USA</w:t>
            </w:r>
          </w:p>
        </w:tc>
        <w:tc>
          <w:tcPr>
            <w:tcW w:w="4961" w:type="dxa"/>
            <w:hideMark/>
          </w:tcPr>
          <w:p w14:paraId="25E8A335"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 xml:space="preserve">Reason to decline before Enrollment was burdensome </w:t>
            </w:r>
            <w:proofErr w:type="gramStart"/>
            <w:r w:rsidRPr="00781454">
              <w:rPr>
                <w:rFonts w:ascii="Times New Roman" w:hAnsi="Times New Roman" w:cs="Times New Roman"/>
                <w:sz w:val="20"/>
                <w:szCs w:val="20"/>
              </w:rPr>
              <w:t>logistic(</w:t>
            </w:r>
            <w:proofErr w:type="gramEnd"/>
            <w:r w:rsidRPr="00781454">
              <w:rPr>
                <w:rFonts w:ascii="Times New Roman" w:hAnsi="Times New Roman" w:cs="Times New Roman"/>
                <w:sz w:val="20"/>
                <w:szCs w:val="20"/>
              </w:rPr>
              <w:t xml:space="preserve">48%), feeling overwhelmed with postpartum (17%), lack of interest (17%) Decliner after enrollment session had concerns about privacy/insurability (41%) and uncertain/unfavorable results (23%). </w:t>
            </w:r>
            <w:proofErr w:type="gramStart"/>
            <w:r w:rsidRPr="00781454">
              <w:rPr>
                <w:rFonts w:ascii="Times New Roman" w:hAnsi="Times New Roman" w:cs="Times New Roman"/>
                <w:sz w:val="20"/>
                <w:szCs w:val="20"/>
              </w:rPr>
              <w:t>still</w:t>
            </w:r>
            <w:proofErr w:type="gramEnd"/>
            <w:r w:rsidRPr="00781454">
              <w:rPr>
                <w:rFonts w:ascii="Times New Roman" w:hAnsi="Times New Roman" w:cs="Times New Roman"/>
                <w:sz w:val="20"/>
                <w:szCs w:val="20"/>
              </w:rPr>
              <w:t xml:space="preserve"> lots of concerns explain declining participation.</w:t>
            </w:r>
          </w:p>
        </w:tc>
      </w:tr>
      <w:tr w:rsidR="00941AAF" w:rsidRPr="00F82ECE" w14:paraId="54ACB13F" w14:textId="77777777" w:rsidTr="00941AAF">
        <w:trPr>
          <w:trHeight w:val="1691"/>
        </w:trPr>
        <w:tc>
          <w:tcPr>
            <w:tcW w:w="992" w:type="dxa"/>
            <w:hideMark/>
          </w:tcPr>
          <w:p w14:paraId="26A2BCB5" w14:textId="77777777" w:rsidR="00941AAF" w:rsidRPr="00781454" w:rsidRDefault="00941AAF" w:rsidP="00941AAF">
            <w:pPr>
              <w:rPr>
                <w:rFonts w:ascii="Times New Roman" w:hAnsi="Times New Roman" w:cs="Times New Roman"/>
                <w:sz w:val="20"/>
                <w:szCs w:val="20"/>
              </w:rPr>
            </w:pPr>
            <w:proofErr w:type="spellStart"/>
            <w:r w:rsidRPr="00781454">
              <w:rPr>
                <w:rFonts w:ascii="Times New Roman" w:hAnsi="Times New Roman" w:cs="Times New Roman"/>
                <w:sz w:val="20"/>
                <w:szCs w:val="20"/>
              </w:rPr>
              <w:lastRenderedPageBreak/>
              <w:t>Hayeems</w:t>
            </w:r>
            <w:proofErr w:type="spellEnd"/>
            <w:r>
              <w:rPr>
                <w:rFonts w:ascii="Times New Roman" w:hAnsi="Times New Roman" w:cs="Times New Roman"/>
                <w:sz w:val="20"/>
                <w:szCs w:val="20"/>
              </w:rPr>
              <w:t xml:space="preserve"> et al. </w:t>
            </w:r>
            <w:r>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&lt;EndNote&gt;&lt;Cite&gt;&lt;Author&gt;Hayeems&lt;/Author&gt;&lt;Year&gt;2017&lt;/Year&gt;&lt;RecNum&gt;35&lt;/RecNum&gt;&lt;DisplayText&gt;(12)&lt;/DisplayText&gt;&lt;record&gt;&lt;rec-number&gt;35&lt;/rec-number&gt;&lt;foreign-keys&gt;&lt;key app="EN" db-id="rf5ex9t20zxtfee2tvhvwf0lzstxwzdtspxd" timestamp="1700225747"&gt;35&lt;/key&gt;&lt;/foreign-keys&gt;&lt;ref-type name="Journal Article"&gt;17&lt;/ref-type&gt;&lt;contributors&gt;&lt;authors&gt;&lt;author&gt;Hayeems, Robin Z&lt;/author&gt;&lt;author&gt;Miller, Fiona A&lt;/author&gt;&lt;author&gt;Vermeulen, Marian&lt;/author&gt;&lt;author&gt;Potter, Beth K&lt;/author&gt;&lt;author&gt;Chakraborty, Pranesh&lt;/author&gt;&lt;author&gt;Davies, Christine&lt;/author&gt;&lt;author&gt;Carroll, June C&lt;/author&gt;&lt;author&gt;Ratjen, Felix&lt;/author&gt;&lt;author&gt;Guttmann, Astrid&lt;/author&gt;&lt;/authors&gt;&lt;/contributors&gt;&lt;titles&gt;&lt;title&gt;False-positive newborn screening for cystic fibrosis and health care use&lt;/title&gt;&lt;secondary-title&gt;Pediatrics&lt;/secondary-title&gt;&lt;/titles&gt;&lt;periodical&gt;&lt;full-title&gt;Pediatrics&lt;/full-title&gt;&lt;/periodical&gt;&lt;volume&gt;140&lt;/volume&gt;&lt;number&gt;5&lt;/number&gt;&lt;dates&gt;&lt;year&gt;2017&lt;/year&gt;&lt;/dates&gt;&lt;isbn&gt;0031-4005&lt;/isbn&gt;&lt;urls&gt;&lt;/urls&gt;&lt;/record&gt;&lt;/Cite&gt;&lt;/EndNote&gt;</w:instrText>
            </w:r>
            <w:r>
              <w:rPr>
                <w:rFonts w:ascii="Times New Roman" w:hAnsi="Times New Roman" w:cs="Times New Roman"/>
                <w:sz w:val="20"/>
                <w:szCs w:val="20"/>
              </w:rPr>
              <w:fldChar w:fldCharType="separate"/>
            </w:r>
            <w:r>
              <w:rPr>
                <w:rFonts w:ascii="Times New Roman" w:hAnsi="Times New Roman" w:cs="Times New Roman"/>
                <w:noProof/>
                <w:sz w:val="20"/>
                <w:szCs w:val="20"/>
              </w:rPr>
              <w:t>(12)</w:t>
            </w:r>
            <w:r>
              <w:rPr>
                <w:rFonts w:ascii="Times New Roman" w:hAnsi="Times New Roman" w:cs="Times New Roman"/>
                <w:sz w:val="20"/>
                <w:szCs w:val="20"/>
              </w:rPr>
              <w:fldChar w:fldCharType="end"/>
            </w:r>
          </w:p>
        </w:tc>
        <w:tc>
          <w:tcPr>
            <w:tcW w:w="1985" w:type="dxa"/>
            <w:hideMark/>
          </w:tcPr>
          <w:p w14:paraId="4C2E2646" w14:textId="77D2C4D1"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 xml:space="preserve">False-Positive Newborn Screening for Cystic Fibrosis and Health Care Use </w:t>
            </w:r>
            <w:r w:rsidR="005E3FC9">
              <w:rPr>
                <w:rFonts w:ascii="Times New Roman" w:hAnsi="Times New Roman" w:cs="Times New Roman"/>
                <w:sz w:val="20"/>
                <w:szCs w:val="20"/>
              </w:rPr>
              <w:t>*</w:t>
            </w:r>
          </w:p>
        </w:tc>
        <w:tc>
          <w:tcPr>
            <w:tcW w:w="793" w:type="dxa"/>
            <w:hideMark/>
          </w:tcPr>
          <w:p w14:paraId="217F1FF3"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2017</w:t>
            </w:r>
          </w:p>
        </w:tc>
        <w:tc>
          <w:tcPr>
            <w:tcW w:w="2184" w:type="dxa"/>
            <w:hideMark/>
          </w:tcPr>
          <w:p w14:paraId="24F982EC"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Using cystic fibrosis (CF) as an example,</w:t>
            </w:r>
            <w:r>
              <w:rPr>
                <w:rFonts w:ascii="Times New Roman" w:hAnsi="Times New Roman" w:cs="Times New Roman"/>
                <w:sz w:val="20"/>
                <w:szCs w:val="20"/>
              </w:rPr>
              <w:t xml:space="preserve"> </w:t>
            </w:r>
            <w:proofErr w:type="gramStart"/>
            <w:r w:rsidRPr="00781454">
              <w:rPr>
                <w:rFonts w:ascii="Times New Roman" w:hAnsi="Times New Roman" w:cs="Times New Roman"/>
                <w:sz w:val="20"/>
                <w:szCs w:val="20"/>
              </w:rPr>
              <w:t>determine</w:t>
            </w:r>
            <w:proofErr w:type="gramEnd"/>
            <w:r w:rsidRPr="00781454">
              <w:rPr>
                <w:rFonts w:ascii="Times New Roman" w:hAnsi="Times New Roman" w:cs="Times New Roman"/>
                <w:sz w:val="20"/>
                <w:szCs w:val="20"/>
              </w:rPr>
              <w:t xml:space="preserve"> the association of FP NBS results with health care use in infants and their mothers</w:t>
            </w:r>
          </w:p>
        </w:tc>
        <w:tc>
          <w:tcPr>
            <w:tcW w:w="1412" w:type="dxa"/>
            <w:hideMark/>
          </w:tcPr>
          <w:p w14:paraId="132062D1"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6.Newborns and mothers</w:t>
            </w:r>
          </w:p>
        </w:tc>
        <w:tc>
          <w:tcPr>
            <w:tcW w:w="1139" w:type="dxa"/>
            <w:hideMark/>
          </w:tcPr>
          <w:p w14:paraId="5C7B9F8D"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 xml:space="preserve">FP, N = </w:t>
            </w:r>
            <w:proofErr w:type="gramStart"/>
            <w:r w:rsidRPr="00781454">
              <w:rPr>
                <w:rFonts w:ascii="Times New Roman" w:hAnsi="Times New Roman" w:cs="Times New Roman"/>
                <w:sz w:val="20"/>
                <w:szCs w:val="20"/>
              </w:rPr>
              <w:t>1564 ;</w:t>
            </w:r>
            <w:proofErr w:type="gramEnd"/>
            <w:r w:rsidRPr="00781454">
              <w:rPr>
                <w:rFonts w:ascii="Times New Roman" w:hAnsi="Times New Roman" w:cs="Times New Roman"/>
                <w:sz w:val="20"/>
                <w:szCs w:val="20"/>
              </w:rPr>
              <w:t xml:space="preserve"> Screen-Negative, N = 6256</w:t>
            </w:r>
          </w:p>
        </w:tc>
        <w:tc>
          <w:tcPr>
            <w:tcW w:w="993" w:type="dxa"/>
            <w:hideMark/>
          </w:tcPr>
          <w:p w14:paraId="0DA4C3D6"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 </w:t>
            </w:r>
          </w:p>
        </w:tc>
        <w:tc>
          <w:tcPr>
            <w:tcW w:w="708" w:type="dxa"/>
            <w:hideMark/>
          </w:tcPr>
          <w:p w14:paraId="04F99388"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 xml:space="preserve">Maternal age 30 (26–34) </w:t>
            </w:r>
          </w:p>
        </w:tc>
        <w:tc>
          <w:tcPr>
            <w:tcW w:w="851" w:type="dxa"/>
            <w:hideMark/>
          </w:tcPr>
          <w:p w14:paraId="759D7104"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Canada</w:t>
            </w:r>
          </w:p>
        </w:tc>
        <w:tc>
          <w:tcPr>
            <w:tcW w:w="4961" w:type="dxa"/>
            <w:hideMark/>
          </w:tcPr>
          <w:p w14:paraId="34059187"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Higher use of outpatient services among FP infants may relate to a lengthy confirmatory testing process or follow-up carrier testing. However, increased rates of hospitalization might signal heightened perceptions of vulnerability among healthy infants.</w:t>
            </w:r>
          </w:p>
        </w:tc>
      </w:tr>
      <w:tr w:rsidR="00941AAF" w:rsidRPr="00F82ECE" w14:paraId="50BCC2E1" w14:textId="77777777" w:rsidTr="00941AAF">
        <w:trPr>
          <w:trHeight w:val="2840"/>
        </w:trPr>
        <w:tc>
          <w:tcPr>
            <w:tcW w:w="992" w:type="dxa"/>
            <w:hideMark/>
          </w:tcPr>
          <w:p w14:paraId="0018A97D"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 xml:space="preserve">Karaceper </w:t>
            </w:r>
            <w:r>
              <w:rPr>
                <w:rFonts w:ascii="Times New Roman" w:hAnsi="Times New Roman" w:cs="Times New Roman"/>
                <w:sz w:val="20"/>
                <w:szCs w:val="20"/>
              </w:rPr>
              <w:t xml:space="preserve">et al. </w:t>
            </w:r>
            <w:r>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&lt;EndNote&gt;&lt;Cite&gt;&lt;Author&gt;Karaceper&lt;/Author&gt;&lt;Year&gt;2016&lt;/Year&gt;&lt;RecNum&gt;28&lt;/RecNum&gt;&lt;DisplayText&gt;(13)&lt;/DisplayText&gt;&lt;record&gt;&lt;rec-number&gt;28&lt;/rec-number&gt;&lt;foreign-keys&gt;&lt;key app="EN" db-id="rf5ex9t20zxtfee2tvhvwf0lzstxwzdtspxd" timestamp="1700225376"&gt;28&lt;/key&gt;&lt;/foreign-keys&gt;&lt;ref-type name="Journal Article"&gt;17&lt;/ref-type&gt;&lt;contributors&gt;&lt;authors&gt;&lt;author&gt;Karaceper, Maria D&lt;/author&gt;&lt;author&gt;Chakraborty, Pranesh&lt;/author&gt;&lt;author&gt;Coyle, Doug&lt;/author&gt;&lt;author&gt;Wilson, Kumanan&lt;/author&gt;&lt;author&gt;Kronick, Jonathan B&lt;/author&gt;&lt;author&gt;Hawken, Steven&lt;/author&gt;&lt;author&gt;Davies, Christine&lt;/author&gt;&lt;author&gt;Brownell, Marni&lt;/author&gt;&lt;author&gt;Dodds, Linda&lt;/author&gt;&lt;author&gt;Feigenbaum, Annette&lt;/author&gt;&lt;/authors&gt;&lt;/contributors&gt;&lt;titles&gt;&lt;title&gt;The health system impact of false positive newborn screening results for medium-chain acyl-CoA dehydrogenase deficiency: a cohort study&lt;/title&gt;&lt;secondary-title&gt;Orphanet journal of rare diseases&lt;/secondary-title&gt;&lt;/titles&gt;&lt;periodical&gt;&lt;full-title&gt;Orphanet journal of rare diseases&lt;/full-title&gt;&lt;/periodical&gt;&lt;pages&gt;1-9&lt;/pages&gt;&lt;volume&gt;11&lt;/volume&gt;&lt;dates&gt;&lt;year&gt;2016&lt;/year&gt;&lt;/dates&gt;&lt;urls&gt;&lt;/urls&gt;&lt;/record&gt;&lt;/Cite&gt;&lt;/EndNote&gt;</w:instrText>
            </w:r>
            <w:r>
              <w:rPr>
                <w:rFonts w:ascii="Times New Roman" w:hAnsi="Times New Roman" w:cs="Times New Roman"/>
                <w:sz w:val="20"/>
                <w:szCs w:val="20"/>
              </w:rPr>
              <w:fldChar w:fldCharType="separate"/>
            </w:r>
            <w:r>
              <w:rPr>
                <w:rFonts w:ascii="Times New Roman" w:hAnsi="Times New Roman" w:cs="Times New Roman"/>
                <w:noProof/>
                <w:sz w:val="20"/>
                <w:szCs w:val="20"/>
              </w:rPr>
              <w:t>(13)</w:t>
            </w:r>
            <w:r>
              <w:rPr>
                <w:rFonts w:ascii="Times New Roman" w:hAnsi="Times New Roman" w:cs="Times New Roman"/>
                <w:sz w:val="20"/>
                <w:szCs w:val="20"/>
              </w:rPr>
              <w:fldChar w:fldCharType="end"/>
            </w:r>
          </w:p>
        </w:tc>
        <w:tc>
          <w:tcPr>
            <w:tcW w:w="1985" w:type="dxa"/>
            <w:hideMark/>
          </w:tcPr>
          <w:p w14:paraId="4D2ACD97" w14:textId="7F580BBB"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 xml:space="preserve">The health system impact of false positive newborn screening results for medium-chain acyl-CoA dehydrogenase deficiency: a cohort study </w:t>
            </w:r>
            <w:r w:rsidR="005E3FC9">
              <w:rPr>
                <w:rFonts w:ascii="Times New Roman" w:hAnsi="Times New Roman" w:cs="Times New Roman"/>
                <w:sz w:val="20"/>
                <w:szCs w:val="20"/>
              </w:rPr>
              <w:t>*</w:t>
            </w:r>
          </w:p>
        </w:tc>
        <w:tc>
          <w:tcPr>
            <w:tcW w:w="793" w:type="dxa"/>
            <w:hideMark/>
          </w:tcPr>
          <w:p w14:paraId="7E1E07FF"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2016</w:t>
            </w:r>
          </w:p>
        </w:tc>
        <w:tc>
          <w:tcPr>
            <w:tcW w:w="2184" w:type="dxa"/>
            <w:hideMark/>
          </w:tcPr>
          <w:p w14:paraId="6125CFED"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 xml:space="preserve">Comparing false positive NBS for MCADD compared with negative NBS, </w:t>
            </w:r>
            <w:proofErr w:type="gramStart"/>
            <w:r w:rsidRPr="00781454">
              <w:rPr>
                <w:rFonts w:ascii="Times New Roman" w:hAnsi="Times New Roman" w:cs="Times New Roman"/>
                <w:sz w:val="20"/>
                <w:szCs w:val="20"/>
              </w:rPr>
              <w:t>and also</w:t>
            </w:r>
            <w:proofErr w:type="gramEnd"/>
            <w:r w:rsidRPr="00781454">
              <w:rPr>
                <w:rFonts w:ascii="Times New Roman" w:hAnsi="Times New Roman" w:cs="Times New Roman"/>
                <w:sz w:val="20"/>
                <w:szCs w:val="20"/>
              </w:rPr>
              <w:t xml:space="preserve"> matched controls regarding health care </w:t>
            </w:r>
            <w:proofErr w:type="spellStart"/>
            <w:r w:rsidRPr="00781454">
              <w:rPr>
                <w:rFonts w:ascii="Times New Roman" w:hAnsi="Times New Roman" w:cs="Times New Roman"/>
                <w:sz w:val="20"/>
                <w:szCs w:val="20"/>
              </w:rPr>
              <w:t>utili</w:t>
            </w:r>
            <w:r>
              <w:rPr>
                <w:rFonts w:ascii="Times New Roman" w:hAnsi="Times New Roman" w:cs="Times New Roman"/>
                <w:sz w:val="20"/>
                <w:szCs w:val="20"/>
              </w:rPr>
              <w:t>s</w:t>
            </w:r>
            <w:r w:rsidRPr="00781454">
              <w:rPr>
                <w:rFonts w:ascii="Times New Roman" w:hAnsi="Times New Roman" w:cs="Times New Roman"/>
                <w:sz w:val="20"/>
                <w:szCs w:val="20"/>
              </w:rPr>
              <w:t>ation</w:t>
            </w:r>
            <w:proofErr w:type="spellEnd"/>
            <w:r w:rsidRPr="00781454">
              <w:rPr>
                <w:rFonts w:ascii="Times New Roman" w:hAnsi="Times New Roman" w:cs="Times New Roman"/>
                <w:sz w:val="20"/>
                <w:szCs w:val="20"/>
              </w:rPr>
              <w:t xml:space="preserve"> (physician visits, ER visits and </w:t>
            </w:r>
            <w:proofErr w:type="spellStart"/>
            <w:r w:rsidRPr="00781454">
              <w:rPr>
                <w:rFonts w:ascii="Times New Roman" w:hAnsi="Times New Roman" w:cs="Times New Roman"/>
                <w:sz w:val="20"/>
                <w:szCs w:val="20"/>
              </w:rPr>
              <w:t>hospitalisations</w:t>
            </w:r>
            <w:proofErr w:type="spellEnd"/>
            <w:r w:rsidRPr="00781454">
              <w:rPr>
                <w:rFonts w:ascii="Times New Roman" w:hAnsi="Times New Roman" w:cs="Times New Roman"/>
                <w:sz w:val="20"/>
                <w:szCs w:val="20"/>
              </w:rPr>
              <w:t>)</w:t>
            </w:r>
          </w:p>
        </w:tc>
        <w:tc>
          <w:tcPr>
            <w:tcW w:w="1412" w:type="dxa"/>
            <w:hideMark/>
          </w:tcPr>
          <w:p w14:paraId="02A68E8B"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3.Patients</w:t>
            </w:r>
          </w:p>
        </w:tc>
        <w:tc>
          <w:tcPr>
            <w:tcW w:w="1139" w:type="dxa"/>
            <w:hideMark/>
          </w:tcPr>
          <w:p w14:paraId="4AB71CFF"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 xml:space="preserve">43 false positive children; comparison cohort 545,355 children; </w:t>
            </w:r>
            <w:r w:rsidRPr="00781454">
              <w:rPr>
                <w:rFonts w:ascii="Times New Roman" w:hAnsi="Times New Roman" w:cs="Times New Roman"/>
                <w:sz w:val="20"/>
                <w:szCs w:val="20"/>
              </w:rPr>
              <w:br/>
              <w:t xml:space="preserve">matched comparison </w:t>
            </w:r>
            <w:proofErr w:type="gramStart"/>
            <w:r w:rsidRPr="00781454">
              <w:rPr>
                <w:rFonts w:ascii="Times New Roman" w:hAnsi="Times New Roman" w:cs="Times New Roman"/>
                <w:sz w:val="20"/>
                <w:szCs w:val="20"/>
              </w:rPr>
              <w:t>cohort  420</w:t>
            </w:r>
            <w:proofErr w:type="gramEnd"/>
            <w:r w:rsidRPr="00781454">
              <w:rPr>
                <w:rFonts w:ascii="Times New Roman" w:hAnsi="Times New Roman" w:cs="Times New Roman"/>
                <w:sz w:val="20"/>
                <w:szCs w:val="20"/>
              </w:rPr>
              <w:t xml:space="preserve"> children</w:t>
            </w:r>
          </w:p>
        </w:tc>
        <w:tc>
          <w:tcPr>
            <w:tcW w:w="993" w:type="dxa"/>
            <w:hideMark/>
          </w:tcPr>
          <w:p w14:paraId="6DE04CCF"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65% male</w:t>
            </w:r>
            <w:r w:rsidRPr="00781454">
              <w:rPr>
                <w:rFonts w:ascii="Times New Roman" w:hAnsi="Times New Roman" w:cs="Times New Roman"/>
                <w:sz w:val="20"/>
                <w:szCs w:val="20"/>
              </w:rPr>
              <w:br/>
              <w:t>35% female</w:t>
            </w:r>
          </w:p>
        </w:tc>
        <w:tc>
          <w:tcPr>
            <w:tcW w:w="708" w:type="dxa"/>
            <w:hideMark/>
          </w:tcPr>
          <w:p w14:paraId="50EFA0CD"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0-6 years</w:t>
            </w:r>
          </w:p>
        </w:tc>
        <w:tc>
          <w:tcPr>
            <w:tcW w:w="851" w:type="dxa"/>
            <w:hideMark/>
          </w:tcPr>
          <w:p w14:paraId="13F8BF34"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Canada</w:t>
            </w:r>
          </w:p>
        </w:tc>
        <w:tc>
          <w:tcPr>
            <w:tcW w:w="4961" w:type="dxa"/>
            <w:hideMark/>
          </w:tcPr>
          <w:p w14:paraId="48CBE27D"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Higher use of some health services among false positive infants during the first year of life. This may be explained by a psychosocial impact of false positive results on parental perceptions of infant health, and/or by differences in underlying health status.</w:t>
            </w:r>
          </w:p>
        </w:tc>
      </w:tr>
      <w:tr w:rsidR="00941AAF" w:rsidRPr="00F82ECE" w14:paraId="3AFA5A4E" w14:textId="77777777" w:rsidTr="00941AAF">
        <w:trPr>
          <w:trHeight w:val="1245"/>
        </w:trPr>
        <w:tc>
          <w:tcPr>
            <w:tcW w:w="992" w:type="dxa"/>
            <w:hideMark/>
          </w:tcPr>
          <w:p w14:paraId="748D1A09"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 xml:space="preserve">Kasem </w:t>
            </w:r>
            <w:r>
              <w:rPr>
                <w:rFonts w:ascii="Times New Roman" w:hAnsi="Times New Roman" w:cs="Times New Roman"/>
                <w:sz w:val="20"/>
                <w:szCs w:val="20"/>
              </w:rPr>
              <w:t xml:space="preserve">et al. </w:t>
            </w:r>
            <w:r>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&lt;EndNote&gt;&lt;Cite&gt;&lt;Author&gt;Kasem&lt;/Author&gt;&lt;Year&gt;2022&lt;/Year&gt;&lt;RecNum&gt;278&lt;/RecNum&gt;&lt;DisplayText&gt;(14)&lt;/DisplayText&gt;&lt;record&gt;&lt;rec-number&gt;278&lt;/rec-number&gt;&lt;foreign-keys&gt;&lt;key app="EN" db-id="rf5ex9t20zxtfee2tvhvwf0lzstxwzdtspxd" timestamp="1700247667"&gt;278&lt;/key&gt;&lt;/foreign-keys&gt;&lt;ref-type name="Journal Article"&gt;17&lt;/ref-type&gt;&lt;contributors&gt;&lt;authors&gt;&lt;author&gt;Kasem, Abedallah&lt;/author&gt;&lt;author&gt;Razeq, Nadin M Abdel&lt;/author&gt;&lt;author&gt;Abuhammad, Sawsan&lt;/author&gt;&lt;author&gt;Alkhazali, Haneen&lt;/author&gt;&lt;/authors&gt;&lt;/contributors&gt;&lt;titles&gt;&lt;title&gt;Mothers’ knowledge and attitudes about newborn screening in Jordan&lt;/title&gt;&lt;secondary-title&gt;Journal of Community Genetics&lt;/secondary-title&gt;&lt;/titles&gt;&lt;periodical&gt;&lt;full-title&gt;Journal of community genetics&lt;/full-title&gt;&lt;/periodical&gt;&lt;pages&gt;215-225&lt;/pages&gt;&lt;volume&gt;13&lt;/volume&gt;&lt;number&gt;2&lt;/number&gt;&lt;dates&gt;&lt;year&gt;2022&lt;/year&gt;&lt;/dates&gt;&lt;isbn&gt;1868-310X&lt;/isbn&gt;&lt;urls&gt;&lt;/urls&gt;&lt;/record&gt;&lt;/Cite&gt;&lt;/EndNote&gt;</w:instrText>
            </w:r>
            <w:r>
              <w:rPr>
                <w:rFonts w:ascii="Times New Roman" w:hAnsi="Times New Roman" w:cs="Times New Roman"/>
                <w:sz w:val="20"/>
                <w:szCs w:val="20"/>
              </w:rPr>
              <w:fldChar w:fldCharType="separate"/>
            </w:r>
            <w:r>
              <w:rPr>
                <w:rFonts w:ascii="Times New Roman" w:hAnsi="Times New Roman" w:cs="Times New Roman"/>
                <w:noProof/>
                <w:sz w:val="20"/>
                <w:szCs w:val="20"/>
              </w:rPr>
              <w:t>(14)</w:t>
            </w:r>
            <w:r>
              <w:rPr>
                <w:rFonts w:ascii="Times New Roman" w:hAnsi="Times New Roman" w:cs="Times New Roman"/>
                <w:sz w:val="20"/>
                <w:szCs w:val="20"/>
              </w:rPr>
              <w:fldChar w:fldCharType="end"/>
            </w:r>
          </w:p>
        </w:tc>
        <w:tc>
          <w:tcPr>
            <w:tcW w:w="1985" w:type="dxa"/>
            <w:hideMark/>
          </w:tcPr>
          <w:p w14:paraId="642CC57A" w14:textId="3BD7605E"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Mothers’ knowledge and attitudes about newborn screening in Jordan</w:t>
            </w:r>
            <w:r w:rsidR="005E3FC9">
              <w:rPr>
                <w:rFonts w:ascii="Times New Roman" w:hAnsi="Times New Roman" w:cs="Times New Roman"/>
                <w:sz w:val="20"/>
                <w:szCs w:val="20"/>
              </w:rPr>
              <w:t>*</w:t>
            </w:r>
          </w:p>
        </w:tc>
        <w:tc>
          <w:tcPr>
            <w:tcW w:w="793" w:type="dxa"/>
            <w:hideMark/>
          </w:tcPr>
          <w:p w14:paraId="24A0BD0D"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2022</w:t>
            </w:r>
          </w:p>
        </w:tc>
        <w:tc>
          <w:tcPr>
            <w:tcW w:w="2184" w:type="dxa"/>
            <w:hideMark/>
          </w:tcPr>
          <w:p w14:paraId="45816C7F"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Examine the knowledge and attitudes of mothers regarding the newborn screening test in Jordan</w:t>
            </w:r>
          </w:p>
        </w:tc>
        <w:tc>
          <w:tcPr>
            <w:tcW w:w="1412" w:type="dxa"/>
            <w:hideMark/>
          </w:tcPr>
          <w:p w14:paraId="112C16A3"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4.PArents</w:t>
            </w:r>
          </w:p>
        </w:tc>
        <w:tc>
          <w:tcPr>
            <w:tcW w:w="1139" w:type="dxa"/>
            <w:hideMark/>
          </w:tcPr>
          <w:p w14:paraId="636D1E2A"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301</w:t>
            </w:r>
          </w:p>
        </w:tc>
        <w:tc>
          <w:tcPr>
            <w:tcW w:w="993" w:type="dxa"/>
            <w:hideMark/>
          </w:tcPr>
          <w:p w14:paraId="6C2B1EE0"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100% female</w:t>
            </w:r>
          </w:p>
        </w:tc>
        <w:tc>
          <w:tcPr>
            <w:tcW w:w="708" w:type="dxa"/>
            <w:hideMark/>
          </w:tcPr>
          <w:p w14:paraId="4D4C6D9D"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 xml:space="preserve">18-40 </w:t>
            </w:r>
          </w:p>
        </w:tc>
        <w:tc>
          <w:tcPr>
            <w:tcW w:w="851" w:type="dxa"/>
            <w:hideMark/>
          </w:tcPr>
          <w:p w14:paraId="0815EBCB"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Jordan</w:t>
            </w:r>
          </w:p>
        </w:tc>
        <w:tc>
          <w:tcPr>
            <w:tcW w:w="4961" w:type="dxa"/>
            <w:hideMark/>
          </w:tcPr>
          <w:p w14:paraId="4C03705C"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The mothers’ source of information about the test was a significant predictor for both their level of knowledge and attitudes toward the newborn screening. The healthcare providers, particularly nurses, were identified as the main source of mothers’ information in Jordan.</w:t>
            </w:r>
          </w:p>
        </w:tc>
      </w:tr>
      <w:tr w:rsidR="00941AAF" w:rsidRPr="00F82ECE" w14:paraId="2B34D83A" w14:textId="77777777" w:rsidTr="00941AAF">
        <w:trPr>
          <w:trHeight w:val="2400"/>
        </w:trPr>
        <w:tc>
          <w:tcPr>
            <w:tcW w:w="992" w:type="dxa"/>
            <w:hideMark/>
          </w:tcPr>
          <w:p w14:paraId="316736DB"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 xml:space="preserve">Nardini </w:t>
            </w:r>
            <w:r>
              <w:rPr>
                <w:rFonts w:ascii="Times New Roman" w:hAnsi="Times New Roman" w:cs="Times New Roman"/>
                <w:sz w:val="20"/>
                <w:szCs w:val="20"/>
              </w:rPr>
              <w:t xml:space="preserve">et al. </w:t>
            </w:r>
            <w:r>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&lt;EndNote&gt;&lt;Cite&gt;&lt;Author&gt;Nardini&lt;/Author&gt;&lt;Year&gt;2014&lt;/Year&gt;&lt;RecNum&gt;29&lt;/RecNum&gt;&lt;DisplayText&gt;(15)&lt;/DisplayText&gt;&lt;record&gt;&lt;rec-number&gt;29&lt;/rec-number&gt;&lt;foreign-keys&gt;&lt;key app="EN" db-id="rf5ex9t20zxtfee2tvhvwf0lzstxwzdtspxd" timestamp="1700225411"&gt;29&lt;/key&gt;&lt;/foreign-keys&gt;&lt;ref-type name="Journal Article"&gt;17&lt;/ref-type&gt;&lt;contributors&gt;&lt;authors&gt;&lt;author&gt;Nardini, Monica D&lt;/author&gt;&lt;author&gt;Matthews, Anne L&lt;/author&gt;&lt;author&gt;McCandless, Shawn E&lt;/author&gt;&lt;author&gt;Baumanis, Larisa&lt;/author&gt;&lt;author&gt;Goldenberg, Aaron J&lt;/author&gt;&lt;/authors&gt;&lt;/contributors&gt;&lt;titles&gt;&lt;title&gt;Genomic counseling in the newborn period: experiences and views of genetic counselors&lt;/title&gt;&lt;secondary-title&gt;Journal of genetic counseling&lt;/secondary-title&gt;&lt;/titles&gt;&lt;periodical&gt;&lt;full-title&gt;Journal of genetic counseling&lt;/full-title&gt;&lt;/periodical&gt;&lt;pages&gt;506-515&lt;/pages&gt;&lt;volume&gt;23&lt;/volume&gt;&lt;dates&gt;&lt;year&gt;2014&lt;/year&gt;&lt;/dates&gt;&lt;isbn&gt;1059-7700&lt;/isbn&gt;&lt;urls&gt;&lt;/urls&gt;&lt;/record&gt;&lt;/Cite&gt;&lt;/EndNote&gt;</w:instrText>
            </w:r>
            <w:r>
              <w:rPr>
                <w:rFonts w:ascii="Times New Roman" w:hAnsi="Times New Roman" w:cs="Times New Roman"/>
                <w:sz w:val="20"/>
                <w:szCs w:val="20"/>
              </w:rPr>
              <w:fldChar w:fldCharType="separate"/>
            </w:r>
            <w:r>
              <w:rPr>
                <w:rFonts w:ascii="Times New Roman" w:hAnsi="Times New Roman" w:cs="Times New Roman"/>
                <w:noProof/>
                <w:sz w:val="20"/>
                <w:szCs w:val="20"/>
              </w:rPr>
              <w:t>(15)</w:t>
            </w:r>
            <w:r>
              <w:rPr>
                <w:rFonts w:ascii="Times New Roman" w:hAnsi="Times New Roman" w:cs="Times New Roman"/>
                <w:sz w:val="20"/>
                <w:szCs w:val="20"/>
              </w:rPr>
              <w:fldChar w:fldCharType="end"/>
            </w:r>
          </w:p>
        </w:tc>
        <w:tc>
          <w:tcPr>
            <w:tcW w:w="1985" w:type="dxa"/>
            <w:hideMark/>
          </w:tcPr>
          <w:p w14:paraId="5FB04533" w14:textId="05223744"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Genomic Counseling in the Newborn Period: Experiences and Views of Genetic Counselors</w:t>
            </w:r>
            <w:r w:rsidR="00B10CD0">
              <w:rPr>
                <w:rFonts w:ascii="Times New Roman" w:hAnsi="Times New Roman" w:cs="Times New Roman"/>
                <w:sz w:val="20"/>
                <w:szCs w:val="20"/>
              </w:rPr>
              <w:t>*</w:t>
            </w:r>
          </w:p>
        </w:tc>
        <w:tc>
          <w:tcPr>
            <w:tcW w:w="793" w:type="dxa"/>
            <w:hideMark/>
          </w:tcPr>
          <w:p w14:paraId="085BA6F9"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2014</w:t>
            </w:r>
          </w:p>
        </w:tc>
        <w:tc>
          <w:tcPr>
            <w:tcW w:w="2184" w:type="dxa"/>
            <w:hideMark/>
          </w:tcPr>
          <w:p w14:paraId="3F215215"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 xml:space="preserve">on-line survey regarding experience with counseling for NBS and </w:t>
            </w:r>
            <w:proofErr w:type="gramStart"/>
            <w:r w:rsidRPr="00781454">
              <w:rPr>
                <w:rFonts w:ascii="Times New Roman" w:hAnsi="Times New Roman" w:cs="Times New Roman"/>
                <w:sz w:val="20"/>
                <w:szCs w:val="20"/>
              </w:rPr>
              <w:t>WGS,  preparedness</w:t>
            </w:r>
            <w:proofErr w:type="gramEnd"/>
            <w:r w:rsidRPr="00781454">
              <w:rPr>
                <w:rFonts w:ascii="Times New Roman" w:hAnsi="Times New Roman" w:cs="Times New Roman"/>
                <w:sz w:val="20"/>
                <w:szCs w:val="20"/>
              </w:rPr>
              <w:t xml:space="preserve"> to counsel for sequencing results from NBS, including current disorders on panels, WES results, and WGS results.</w:t>
            </w:r>
          </w:p>
        </w:tc>
        <w:tc>
          <w:tcPr>
            <w:tcW w:w="1412" w:type="dxa"/>
            <w:hideMark/>
          </w:tcPr>
          <w:p w14:paraId="7C56CF3C"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2.HCPs</w:t>
            </w:r>
          </w:p>
        </w:tc>
        <w:tc>
          <w:tcPr>
            <w:tcW w:w="1139" w:type="dxa"/>
            <w:hideMark/>
          </w:tcPr>
          <w:p w14:paraId="2959284F"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208</w:t>
            </w:r>
          </w:p>
        </w:tc>
        <w:tc>
          <w:tcPr>
            <w:tcW w:w="993" w:type="dxa"/>
            <w:hideMark/>
          </w:tcPr>
          <w:p w14:paraId="5C6C2DBF"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3.4% male (n=7)</w:t>
            </w:r>
            <w:r w:rsidRPr="00781454">
              <w:rPr>
                <w:rFonts w:ascii="Times New Roman" w:hAnsi="Times New Roman" w:cs="Times New Roman"/>
                <w:sz w:val="20"/>
                <w:szCs w:val="20"/>
              </w:rPr>
              <w:br/>
              <w:t>96,6% female (n=201)</w:t>
            </w:r>
          </w:p>
        </w:tc>
        <w:tc>
          <w:tcPr>
            <w:tcW w:w="708" w:type="dxa"/>
            <w:hideMark/>
          </w:tcPr>
          <w:p w14:paraId="3D23EA6E"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 </w:t>
            </w:r>
          </w:p>
        </w:tc>
        <w:tc>
          <w:tcPr>
            <w:tcW w:w="851" w:type="dxa"/>
            <w:hideMark/>
          </w:tcPr>
          <w:p w14:paraId="25E542F9"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USA</w:t>
            </w:r>
          </w:p>
        </w:tc>
        <w:tc>
          <w:tcPr>
            <w:tcW w:w="4961" w:type="dxa"/>
            <w:hideMark/>
          </w:tcPr>
          <w:p w14:paraId="67470918"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 xml:space="preserve">Counselors expressed ethical and practical concerns regarding WGS in NBS, as well as a need for additional training regarding this application of the technology before it is implemented (genetic counselor do not always feel comfortable counselling on WGS for NBS). </w:t>
            </w:r>
          </w:p>
        </w:tc>
      </w:tr>
      <w:tr w:rsidR="00941AAF" w:rsidRPr="00F82ECE" w14:paraId="295FF53E" w14:textId="77777777" w:rsidTr="00941AAF">
        <w:trPr>
          <w:trHeight w:val="1271"/>
        </w:trPr>
        <w:tc>
          <w:tcPr>
            <w:tcW w:w="992" w:type="dxa"/>
            <w:hideMark/>
          </w:tcPr>
          <w:p w14:paraId="2558023D"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lastRenderedPageBreak/>
              <w:t>Paquin</w:t>
            </w:r>
            <w:r>
              <w:rPr>
                <w:rFonts w:ascii="Times New Roman" w:hAnsi="Times New Roman" w:cs="Times New Roman"/>
                <w:sz w:val="20"/>
                <w:szCs w:val="20"/>
              </w:rPr>
              <w:t xml:space="preserve"> et al. </w:t>
            </w:r>
            <w:r>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&lt;EndNote&gt;&lt;Cite&gt;&lt;Author&gt;Paquin&lt;/Author&gt;&lt;Year&gt;2016&lt;/Year&gt;&lt;RecNum&gt;410&lt;/RecNum&gt;&lt;DisplayText&gt;(16)&lt;/DisplayText&gt;&lt;record&gt;&lt;rec-number&gt;410&lt;/rec-number&gt;&lt;foreign-keys&gt;&lt;key app="EN" db-id="rf5ex9t20zxtfee2tvhvwf0lzstxwzdtspxd" timestamp="1701332655"&gt;410&lt;/key&gt;&lt;/foreign-keys&gt;&lt;ref-type name="Journal Article"&gt;17&lt;/ref-type&gt;&lt;contributors&gt;&lt;authors&gt;&lt;author&gt;Paquin, Ryan S&lt;/author&gt;&lt;author&gt;Peay, Holly L&lt;/author&gt;&lt;author&gt;Gehtland, Lisa M&lt;/author&gt;&lt;author&gt;Lewis, Megan A&lt;/author&gt;&lt;author&gt;Bailey Jr, Donald B&lt;/author&gt;&lt;/authors&gt;&lt;/contributors&gt;&lt;titles&gt;&lt;title&gt;Parental intentions to enroll children in a voluntary expanded newborn screening program&lt;/title&gt;&lt;secondary-title&gt;Social Science &amp;amp; Medicine&lt;/secondary-title&gt;&lt;/titles&gt;&lt;periodical&gt;&lt;full-title&gt;Social Science &amp;amp; Medicine&lt;/full-title&gt;&lt;/periodical&gt;&lt;pages&gt;17-24&lt;/pages&gt;&lt;volume&gt;166&lt;/volume&gt;&lt;dates&gt;&lt;year&gt;2016&lt;/year&gt;&lt;/dates&gt;&lt;isbn&gt;0277-9536&lt;/isbn&gt;&lt;urls&gt;&lt;/urls&gt;&lt;/record&gt;&lt;/Cite&gt;&lt;/EndNote&gt;</w:instrText>
            </w:r>
            <w:r>
              <w:rPr>
                <w:rFonts w:ascii="Times New Roman" w:hAnsi="Times New Roman" w:cs="Times New Roman"/>
                <w:sz w:val="20"/>
                <w:szCs w:val="20"/>
              </w:rPr>
              <w:fldChar w:fldCharType="separate"/>
            </w:r>
            <w:r>
              <w:rPr>
                <w:rFonts w:ascii="Times New Roman" w:hAnsi="Times New Roman" w:cs="Times New Roman"/>
                <w:noProof/>
                <w:sz w:val="20"/>
                <w:szCs w:val="20"/>
              </w:rPr>
              <w:t>(16)</w:t>
            </w:r>
            <w:r>
              <w:rPr>
                <w:rFonts w:ascii="Times New Roman" w:hAnsi="Times New Roman" w:cs="Times New Roman"/>
                <w:sz w:val="20"/>
                <w:szCs w:val="20"/>
              </w:rPr>
              <w:fldChar w:fldCharType="end"/>
            </w:r>
          </w:p>
        </w:tc>
        <w:tc>
          <w:tcPr>
            <w:tcW w:w="1985" w:type="dxa"/>
            <w:hideMark/>
          </w:tcPr>
          <w:p w14:paraId="3C5A977B" w14:textId="1A212245"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Parental intentions to enroll children in a voluntary expanded newborn screening program</w:t>
            </w:r>
            <w:r w:rsidR="00B10CD0">
              <w:rPr>
                <w:rFonts w:ascii="Times New Roman" w:hAnsi="Times New Roman" w:cs="Times New Roman"/>
                <w:sz w:val="20"/>
                <w:szCs w:val="20"/>
              </w:rPr>
              <w:t>*</w:t>
            </w:r>
          </w:p>
        </w:tc>
        <w:tc>
          <w:tcPr>
            <w:tcW w:w="793" w:type="dxa"/>
            <w:hideMark/>
          </w:tcPr>
          <w:p w14:paraId="7A7221CC"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2016</w:t>
            </w:r>
          </w:p>
        </w:tc>
        <w:tc>
          <w:tcPr>
            <w:tcW w:w="2184" w:type="dxa"/>
            <w:hideMark/>
          </w:tcPr>
          <w:p w14:paraId="07878054"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Examine parental intentions to participate in voluntary expanded screening.</w:t>
            </w:r>
          </w:p>
        </w:tc>
        <w:tc>
          <w:tcPr>
            <w:tcW w:w="1412" w:type="dxa"/>
            <w:hideMark/>
          </w:tcPr>
          <w:p w14:paraId="7452DBAC"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4.Parents</w:t>
            </w:r>
          </w:p>
        </w:tc>
        <w:tc>
          <w:tcPr>
            <w:tcW w:w="1139" w:type="dxa"/>
            <w:hideMark/>
          </w:tcPr>
          <w:p w14:paraId="29C2486D"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1001</w:t>
            </w:r>
          </w:p>
        </w:tc>
        <w:tc>
          <w:tcPr>
            <w:tcW w:w="993" w:type="dxa"/>
            <w:hideMark/>
          </w:tcPr>
          <w:p w14:paraId="1D6149A7"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21.3% male 78.7 females</w:t>
            </w:r>
          </w:p>
        </w:tc>
        <w:tc>
          <w:tcPr>
            <w:tcW w:w="708" w:type="dxa"/>
            <w:hideMark/>
          </w:tcPr>
          <w:p w14:paraId="38534D28"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18- 45+</w:t>
            </w:r>
          </w:p>
        </w:tc>
        <w:tc>
          <w:tcPr>
            <w:tcW w:w="851" w:type="dxa"/>
            <w:hideMark/>
          </w:tcPr>
          <w:p w14:paraId="6EC3C7ED"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U</w:t>
            </w:r>
            <w:r>
              <w:rPr>
                <w:rFonts w:ascii="Times New Roman" w:hAnsi="Times New Roman" w:cs="Times New Roman"/>
                <w:sz w:val="20"/>
                <w:szCs w:val="20"/>
              </w:rPr>
              <w:t>SA</w:t>
            </w:r>
          </w:p>
        </w:tc>
        <w:tc>
          <w:tcPr>
            <w:tcW w:w="4961" w:type="dxa"/>
            <w:hideMark/>
          </w:tcPr>
          <w:p w14:paraId="67D9CB7A"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 xml:space="preserve">Program design features may </w:t>
            </w:r>
            <w:proofErr w:type="gramStart"/>
            <w:r w:rsidRPr="00781454">
              <w:rPr>
                <w:rFonts w:ascii="Times New Roman" w:hAnsi="Times New Roman" w:cs="Times New Roman"/>
                <w:sz w:val="20"/>
                <w:szCs w:val="20"/>
              </w:rPr>
              <w:t>impact</w:t>
            </w:r>
            <w:proofErr w:type="gramEnd"/>
            <w:r w:rsidRPr="00781454">
              <w:rPr>
                <w:rFonts w:ascii="Times New Roman" w:hAnsi="Times New Roman" w:cs="Times New Roman"/>
                <w:sz w:val="20"/>
                <w:szCs w:val="20"/>
              </w:rPr>
              <w:t xml:space="preserve"> the psychological mechanisms underlying parental decision making for voluntary expanded screening.</w:t>
            </w:r>
          </w:p>
        </w:tc>
      </w:tr>
      <w:tr w:rsidR="00941AAF" w:rsidRPr="00F82ECE" w14:paraId="43F439E6" w14:textId="77777777" w:rsidTr="00941AAF">
        <w:trPr>
          <w:trHeight w:val="2840"/>
        </w:trPr>
        <w:tc>
          <w:tcPr>
            <w:tcW w:w="992" w:type="dxa"/>
            <w:hideMark/>
          </w:tcPr>
          <w:p w14:paraId="615010E8" w14:textId="6268102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Sadat</w:t>
            </w:r>
            <w:r>
              <w:rPr>
                <w:rFonts w:ascii="Times New Roman" w:hAnsi="Times New Roman" w:cs="Times New Roman"/>
                <w:sz w:val="20"/>
                <w:szCs w:val="20"/>
              </w:rPr>
              <w:t xml:space="preserve"> et al. </w:t>
            </w:r>
            <w:r>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&lt;EndNote&gt;&lt;Cite&gt;&lt;Author&gt;Sadat&lt;/Author&gt;&lt;Year&gt;2020&lt;/Year&gt;&lt;RecNum&gt;47&lt;/RecNum&gt;&lt;DisplayText&gt;(17)&lt;/DisplayText&gt;&lt;record&gt;&lt;rec-number&gt;47&lt;/rec-number&gt;&lt;foreign-keys&gt;&lt;key app="EN" db-id="rf5ex9t20zxtfee2tvhvwf0lzstxwzdtspxd" timestamp="1700226801"&gt;47&lt;/key&gt;&lt;/foreign-keys&gt;&lt;ref-type name="Journal Article"&gt;17&lt;/ref-type&gt;&lt;contributors&gt;&lt;authors&gt;&lt;author&gt;Sadat, Roa&lt;/author&gt;&lt;author&gt;Hall, Patricia L&lt;/author&gt;&lt;author&gt;Wittenauer, Angela L&lt;/author&gt;&lt;author&gt;Vengoechea, Elizabeth D&lt;/author&gt;&lt;author&gt;Park, Kevin&lt;/author&gt;&lt;author&gt;Hagar, Arthur F&lt;/author&gt;&lt;author&gt;Singh, Rani&lt;/author&gt;&lt;author&gt;Moore, Reneé H&lt;/author&gt;&lt;author&gt;Gambello, Michael J&lt;/author&gt;&lt;/authors&gt;&lt;/contributors&gt;&lt;titles&gt;&lt;title&gt;Increased parental anxiety and a benign clinical course: Infants identified with short-chain acyl-CoA dehydrogenase deficiency and isobutyryl-CoA dehydrogenase deficiency through newborn screening in Georgia&lt;/title&gt;&lt;secondary-title&gt;Molecular Genetics and Metabolism&lt;/secondary-title&gt;&lt;/titles&gt;&lt;periodical&gt;&lt;full-title&gt;Molecular Genetics and Metabolism&lt;/full-title&gt;&lt;/periodical&gt;&lt;pages&gt;20-25&lt;/pages&gt;&lt;volume&gt;129&lt;/volume&gt;&lt;number&gt;1&lt;/number&gt;&lt;dates&gt;&lt;year&gt;2020&lt;/year&gt;&lt;/dates&gt;&lt;isbn&gt;1096-7192&lt;/isbn&gt;&lt;urls&gt;&lt;/urls&gt;&lt;/record&gt;&lt;/Cite&gt;&lt;/EndNote&gt;</w:instrText>
            </w:r>
            <w:r>
              <w:rPr>
                <w:rFonts w:ascii="Times New Roman" w:hAnsi="Times New Roman" w:cs="Times New Roman"/>
                <w:sz w:val="20"/>
                <w:szCs w:val="20"/>
              </w:rPr>
              <w:fldChar w:fldCharType="separate"/>
            </w:r>
            <w:r>
              <w:rPr>
                <w:rFonts w:ascii="Times New Roman" w:hAnsi="Times New Roman" w:cs="Times New Roman"/>
                <w:noProof/>
                <w:sz w:val="20"/>
                <w:szCs w:val="20"/>
              </w:rPr>
              <w:t>(17)</w:t>
            </w:r>
            <w:r>
              <w:rPr>
                <w:rFonts w:ascii="Times New Roman" w:hAnsi="Times New Roman" w:cs="Times New Roman"/>
                <w:sz w:val="20"/>
                <w:szCs w:val="20"/>
              </w:rPr>
              <w:fldChar w:fldCharType="end"/>
            </w:r>
          </w:p>
        </w:tc>
        <w:tc>
          <w:tcPr>
            <w:tcW w:w="1985" w:type="dxa"/>
            <w:hideMark/>
          </w:tcPr>
          <w:p w14:paraId="57A575C3" w14:textId="7955263B"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 xml:space="preserve">Increased parental anxiety and a benign clinical course: Infants identified with short-chain acyl-CoA dehydrogenase deficiency and </w:t>
            </w:r>
            <w:proofErr w:type="spellStart"/>
            <w:r w:rsidRPr="00781454">
              <w:rPr>
                <w:rFonts w:ascii="Times New Roman" w:hAnsi="Times New Roman" w:cs="Times New Roman"/>
                <w:sz w:val="20"/>
                <w:szCs w:val="20"/>
              </w:rPr>
              <w:t>isobutyryl</w:t>
            </w:r>
            <w:proofErr w:type="spellEnd"/>
            <w:r w:rsidRPr="00781454">
              <w:rPr>
                <w:rFonts w:ascii="Times New Roman" w:hAnsi="Times New Roman" w:cs="Times New Roman"/>
                <w:sz w:val="20"/>
                <w:szCs w:val="20"/>
              </w:rPr>
              <w:t>-CoA dehydrogenase deficiency through newborn screening in Georgia</w:t>
            </w:r>
            <w:r w:rsidR="00B10CD0">
              <w:rPr>
                <w:rFonts w:ascii="Times New Roman" w:hAnsi="Times New Roman" w:cs="Times New Roman"/>
                <w:sz w:val="20"/>
                <w:szCs w:val="20"/>
              </w:rPr>
              <w:t>*</w:t>
            </w:r>
          </w:p>
        </w:tc>
        <w:tc>
          <w:tcPr>
            <w:tcW w:w="793" w:type="dxa"/>
            <w:hideMark/>
          </w:tcPr>
          <w:p w14:paraId="01A39FBF"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2020</w:t>
            </w:r>
          </w:p>
        </w:tc>
        <w:tc>
          <w:tcPr>
            <w:tcW w:w="2184" w:type="dxa"/>
            <w:hideMark/>
          </w:tcPr>
          <w:p w14:paraId="7D34170F"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 xml:space="preserve">Looked at the clinical outcomes of children with SCADD or IBDD as well as assessment of </w:t>
            </w:r>
            <w:proofErr w:type="gramStart"/>
            <w:r w:rsidRPr="00781454">
              <w:rPr>
                <w:rFonts w:ascii="Times New Roman" w:hAnsi="Times New Roman" w:cs="Times New Roman"/>
                <w:sz w:val="20"/>
                <w:szCs w:val="20"/>
              </w:rPr>
              <w:t>the parental</w:t>
            </w:r>
            <w:proofErr w:type="gramEnd"/>
            <w:r w:rsidRPr="00781454">
              <w:rPr>
                <w:rFonts w:ascii="Times New Roman" w:hAnsi="Times New Roman" w:cs="Times New Roman"/>
                <w:sz w:val="20"/>
                <w:szCs w:val="20"/>
              </w:rPr>
              <w:t xml:space="preserve"> anxiety alongside it.</w:t>
            </w:r>
          </w:p>
        </w:tc>
        <w:tc>
          <w:tcPr>
            <w:tcW w:w="1412" w:type="dxa"/>
            <w:hideMark/>
          </w:tcPr>
          <w:p w14:paraId="52658EE3"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6.General public and patients</w:t>
            </w:r>
          </w:p>
        </w:tc>
        <w:tc>
          <w:tcPr>
            <w:tcW w:w="1139" w:type="dxa"/>
            <w:hideMark/>
          </w:tcPr>
          <w:p w14:paraId="1D278A2F"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60 children and 18 parents</w:t>
            </w:r>
          </w:p>
        </w:tc>
        <w:tc>
          <w:tcPr>
            <w:tcW w:w="993" w:type="dxa"/>
            <w:hideMark/>
          </w:tcPr>
          <w:p w14:paraId="10ED003F"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for children with SACDD</w:t>
            </w:r>
            <w:r w:rsidRPr="00781454">
              <w:rPr>
                <w:rFonts w:ascii="Times New Roman" w:hAnsi="Times New Roman" w:cs="Times New Roman"/>
                <w:sz w:val="20"/>
                <w:szCs w:val="20"/>
              </w:rPr>
              <w:br/>
              <w:t>48% female</w:t>
            </w:r>
            <w:r w:rsidRPr="00781454">
              <w:rPr>
                <w:rFonts w:ascii="Times New Roman" w:hAnsi="Times New Roman" w:cs="Times New Roman"/>
                <w:sz w:val="20"/>
                <w:szCs w:val="20"/>
              </w:rPr>
              <w:br/>
              <w:t>52% male</w:t>
            </w:r>
            <w:r w:rsidRPr="00781454">
              <w:rPr>
                <w:rFonts w:ascii="Times New Roman" w:hAnsi="Times New Roman" w:cs="Times New Roman"/>
                <w:sz w:val="20"/>
                <w:szCs w:val="20"/>
              </w:rPr>
              <w:br/>
              <w:t>for children with IBDD</w:t>
            </w:r>
            <w:r w:rsidRPr="00781454">
              <w:rPr>
                <w:rFonts w:ascii="Times New Roman" w:hAnsi="Times New Roman" w:cs="Times New Roman"/>
                <w:sz w:val="20"/>
                <w:szCs w:val="20"/>
              </w:rPr>
              <w:br/>
              <w:t>50% male and 50% female</w:t>
            </w:r>
            <w:r w:rsidRPr="00781454">
              <w:rPr>
                <w:rFonts w:ascii="Times New Roman" w:hAnsi="Times New Roman" w:cs="Times New Roman"/>
                <w:sz w:val="20"/>
                <w:szCs w:val="20"/>
              </w:rPr>
              <w:br/>
              <w:t>for parents it was not captured</w:t>
            </w:r>
          </w:p>
        </w:tc>
        <w:tc>
          <w:tcPr>
            <w:tcW w:w="708" w:type="dxa"/>
            <w:hideMark/>
          </w:tcPr>
          <w:p w14:paraId="6F2F3C30"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mean for children only 5-6 years of age</w:t>
            </w:r>
          </w:p>
        </w:tc>
        <w:tc>
          <w:tcPr>
            <w:tcW w:w="851" w:type="dxa"/>
            <w:hideMark/>
          </w:tcPr>
          <w:p w14:paraId="0224EC56"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USA</w:t>
            </w:r>
          </w:p>
        </w:tc>
        <w:tc>
          <w:tcPr>
            <w:tcW w:w="4961" w:type="dxa"/>
            <w:hideMark/>
          </w:tcPr>
          <w:p w14:paraId="5D8B4C1F"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 xml:space="preserve">Both NBS programs and clinical genetics practices should consider how they handle SCADD and </w:t>
            </w:r>
            <w:proofErr w:type="gramStart"/>
            <w:r w:rsidRPr="00781454">
              <w:rPr>
                <w:rFonts w:ascii="Times New Roman" w:hAnsi="Times New Roman" w:cs="Times New Roman"/>
                <w:sz w:val="20"/>
                <w:szCs w:val="20"/>
              </w:rPr>
              <w:t>IBDD, and</w:t>
            </w:r>
            <w:proofErr w:type="gramEnd"/>
            <w:r w:rsidRPr="00781454">
              <w:rPr>
                <w:rFonts w:ascii="Times New Roman" w:hAnsi="Times New Roman" w:cs="Times New Roman"/>
                <w:sz w:val="20"/>
                <w:szCs w:val="20"/>
              </w:rPr>
              <w:t xml:space="preserve"> also consider developing a coordinated strategy that </w:t>
            </w:r>
            <w:proofErr w:type="gramStart"/>
            <w:r w:rsidRPr="00781454">
              <w:rPr>
                <w:rFonts w:ascii="Times New Roman" w:hAnsi="Times New Roman" w:cs="Times New Roman"/>
                <w:sz w:val="20"/>
                <w:szCs w:val="20"/>
              </w:rPr>
              <w:t>takes into account</w:t>
            </w:r>
            <w:proofErr w:type="gramEnd"/>
            <w:r w:rsidRPr="00781454">
              <w:rPr>
                <w:rFonts w:ascii="Times New Roman" w:hAnsi="Times New Roman" w:cs="Times New Roman"/>
                <w:sz w:val="20"/>
                <w:szCs w:val="20"/>
              </w:rPr>
              <w:t xml:space="preserve"> the impact of all changes throughout the system. </w:t>
            </w:r>
          </w:p>
        </w:tc>
      </w:tr>
      <w:tr w:rsidR="00941AAF" w:rsidRPr="00F82ECE" w14:paraId="7AFB4ED7" w14:textId="77777777" w:rsidTr="00941AAF">
        <w:trPr>
          <w:trHeight w:val="557"/>
        </w:trPr>
        <w:tc>
          <w:tcPr>
            <w:tcW w:w="992" w:type="dxa"/>
            <w:hideMark/>
          </w:tcPr>
          <w:p w14:paraId="0B5E07F9"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Tluczek</w:t>
            </w:r>
            <w:r>
              <w:rPr>
                <w:rFonts w:ascii="Times New Roman" w:hAnsi="Times New Roman" w:cs="Times New Roman"/>
                <w:sz w:val="20"/>
                <w:szCs w:val="20"/>
              </w:rPr>
              <w:t xml:space="preserve"> et al.</w:t>
            </w:r>
            <w:r>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&lt;EndNote&gt;&lt;Cite&gt;&lt;Author&gt;Tluczek&lt;/Author&gt;&lt;Year&gt;2011&lt;/Year&gt;&lt;RecNum&gt;418&lt;/RecNum&gt;&lt;DisplayText&gt;(18)&lt;/DisplayText&gt;&lt;record&gt;&lt;rec-number&gt;418&lt;/rec-number&gt;&lt;foreign-keys&gt;&lt;key app="EN" db-id="rf5ex9t20zxtfee2tvhvwf0lzstxwzdtspxd" timestamp="1701361118"&gt;418&lt;/key&gt;&lt;/foreign-keys&gt;&lt;ref-type name="Journal Article"&gt;17&lt;/ref-type&gt;&lt;contributors&gt;&lt;authors&gt;&lt;author&gt;Tluczek, Audrey&lt;/author&gt;&lt;author&gt;Orland, Kate Murphy&lt;/author&gt;&lt;author&gt;Cavanagh, Laura&lt;/author&gt;&lt;/authors&gt;&lt;/contributors&gt;&lt;titles&gt;&lt;title&gt;Psychosocial consequences of false-positive newborn screens for cystic fibrosis&lt;/title&gt;&lt;secondary-title&gt;Qualitative Health Research&lt;/secondary-title&gt;&lt;/titles&gt;&lt;periodical&gt;&lt;full-title&gt;Qualitative Health Research&lt;/full-title&gt;&lt;/periodical&gt;&lt;pages&gt;174-186&lt;/pages&gt;&lt;volume&gt;21&lt;/volume&gt;&lt;number&gt;2&lt;/number&gt;&lt;dates&gt;&lt;year&gt;2011&lt;/year&gt;&lt;/dates&gt;&lt;isbn&gt;1049-7323&lt;/isbn&gt;&lt;urls&gt;&lt;/urls&gt;&lt;/record&gt;&lt;/Cite&gt;&lt;/EndNote&gt;</w:instrText>
            </w:r>
            <w:r>
              <w:rPr>
                <w:rFonts w:ascii="Times New Roman" w:hAnsi="Times New Roman" w:cs="Times New Roman"/>
                <w:sz w:val="20"/>
                <w:szCs w:val="20"/>
              </w:rPr>
              <w:fldChar w:fldCharType="separate"/>
            </w:r>
            <w:r>
              <w:rPr>
                <w:rFonts w:ascii="Times New Roman" w:hAnsi="Times New Roman" w:cs="Times New Roman"/>
                <w:noProof/>
                <w:sz w:val="20"/>
                <w:szCs w:val="20"/>
              </w:rPr>
              <w:t>(18)</w:t>
            </w:r>
            <w:r>
              <w:rPr>
                <w:rFonts w:ascii="Times New Roman" w:hAnsi="Times New Roman" w:cs="Times New Roman"/>
                <w:sz w:val="20"/>
                <w:szCs w:val="20"/>
              </w:rPr>
              <w:fldChar w:fldCharType="end"/>
            </w:r>
          </w:p>
        </w:tc>
        <w:tc>
          <w:tcPr>
            <w:tcW w:w="1985" w:type="dxa"/>
            <w:hideMark/>
          </w:tcPr>
          <w:p w14:paraId="31647FA6" w14:textId="52A8947A"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Psychosocial Consequences of False-Positive Newborn Screens for Cystic Fibrosis</w:t>
            </w:r>
            <w:r w:rsidR="00B10CD0">
              <w:rPr>
                <w:rFonts w:ascii="Times New Roman" w:hAnsi="Times New Roman" w:cs="Times New Roman"/>
                <w:sz w:val="20"/>
                <w:szCs w:val="20"/>
              </w:rPr>
              <w:t>*</w:t>
            </w:r>
          </w:p>
        </w:tc>
        <w:tc>
          <w:tcPr>
            <w:tcW w:w="793" w:type="dxa"/>
            <w:hideMark/>
          </w:tcPr>
          <w:p w14:paraId="7781D2E0"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2011</w:t>
            </w:r>
          </w:p>
        </w:tc>
        <w:tc>
          <w:tcPr>
            <w:tcW w:w="2184" w:type="dxa"/>
            <w:hideMark/>
          </w:tcPr>
          <w:p w14:paraId="4A83D7D5"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 xml:space="preserve">To develop a more comprehensive picture of parents’ perspectives of NBS by examining parents’ understanding of their infants’ false-positive NBS results and how their knowledge of an infant’s carrier status affected them and their interactions with other family members during </w:t>
            </w:r>
            <w:r w:rsidRPr="00781454">
              <w:rPr>
                <w:rFonts w:ascii="Times New Roman" w:hAnsi="Times New Roman" w:cs="Times New Roman"/>
                <w:sz w:val="20"/>
                <w:szCs w:val="20"/>
              </w:rPr>
              <w:lastRenderedPageBreak/>
              <w:t>the infant’s first year of life.</w:t>
            </w:r>
          </w:p>
        </w:tc>
        <w:tc>
          <w:tcPr>
            <w:tcW w:w="1412" w:type="dxa"/>
            <w:hideMark/>
          </w:tcPr>
          <w:p w14:paraId="3EFBD4FB"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lastRenderedPageBreak/>
              <w:t>4.PArents</w:t>
            </w:r>
          </w:p>
        </w:tc>
        <w:tc>
          <w:tcPr>
            <w:tcW w:w="1139" w:type="dxa"/>
            <w:hideMark/>
          </w:tcPr>
          <w:p w14:paraId="5E26696A"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87</w:t>
            </w:r>
          </w:p>
        </w:tc>
        <w:tc>
          <w:tcPr>
            <w:tcW w:w="993" w:type="dxa"/>
            <w:hideMark/>
          </w:tcPr>
          <w:p w14:paraId="02A6E53F"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Not captured</w:t>
            </w:r>
          </w:p>
        </w:tc>
        <w:tc>
          <w:tcPr>
            <w:tcW w:w="708" w:type="dxa"/>
            <w:hideMark/>
          </w:tcPr>
          <w:p w14:paraId="57B55E47"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mean age 29 years for mothers;</w:t>
            </w:r>
            <w:r w:rsidRPr="00781454">
              <w:rPr>
                <w:rFonts w:ascii="Times New Roman" w:hAnsi="Times New Roman" w:cs="Times New Roman"/>
                <w:sz w:val="20"/>
                <w:szCs w:val="20"/>
              </w:rPr>
              <w:br/>
              <w:t xml:space="preserve">mean age 30 years for </w:t>
            </w:r>
            <w:r w:rsidRPr="00781454">
              <w:rPr>
                <w:rFonts w:ascii="Times New Roman" w:hAnsi="Times New Roman" w:cs="Times New Roman"/>
                <w:sz w:val="20"/>
                <w:szCs w:val="20"/>
              </w:rPr>
              <w:lastRenderedPageBreak/>
              <w:t>fathers;</w:t>
            </w:r>
          </w:p>
        </w:tc>
        <w:tc>
          <w:tcPr>
            <w:tcW w:w="851" w:type="dxa"/>
            <w:hideMark/>
          </w:tcPr>
          <w:p w14:paraId="63EEB311"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lastRenderedPageBreak/>
              <w:t>US</w:t>
            </w:r>
            <w:r>
              <w:rPr>
                <w:rFonts w:ascii="Times New Roman" w:hAnsi="Times New Roman" w:cs="Times New Roman"/>
                <w:sz w:val="20"/>
                <w:szCs w:val="20"/>
              </w:rPr>
              <w:t>A</w:t>
            </w:r>
          </w:p>
        </w:tc>
        <w:tc>
          <w:tcPr>
            <w:tcW w:w="4961" w:type="dxa"/>
            <w:hideMark/>
          </w:tcPr>
          <w:p w14:paraId="57588BE2"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Abnormal NBS results that involve genetic testing can have psychosocial repercussions that affect entire families. These findings merit additional investigation of long-term psychosocial sequelae for false-positive results, interventions to reduce adverse iatrogenic outcomes, and the relevance of the relational family system framework to other genetic testing programs.</w:t>
            </w:r>
          </w:p>
        </w:tc>
      </w:tr>
      <w:tr w:rsidR="00941AAF" w:rsidRPr="00F82ECE" w14:paraId="53954F3C" w14:textId="77777777" w:rsidTr="00941AAF">
        <w:trPr>
          <w:trHeight w:val="1969"/>
        </w:trPr>
        <w:tc>
          <w:tcPr>
            <w:tcW w:w="992" w:type="dxa"/>
            <w:hideMark/>
          </w:tcPr>
          <w:p w14:paraId="160C83F8" w14:textId="77777777" w:rsidR="00941AAF" w:rsidRPr="00A80F97" w:rsidRDefault="00941AAF" w:rsidP="00941AAF">
            <w:pPr>
              <w:rPr>
                <w:rFonts w:ascii="Times New Roman" w:hAnsi="Times New Roman" w:cs="Times New Roman"/>
                <w:sz w:val="20"/>
                <w:szCs w:val="20"/>
                <w:lang w:val="fr-FR"/>
              </w:rPr>
            </w:pPr>
            <w:proofErr w:type="spellStart"/>
            <w:r w:rsidRPr="00A80F97">
              <w:rPr>
                <w:rFonts w:ascii="Times New Roman" w:hAnsi="Times New Roman" w:cs="Times New Roman"/>
                <w:sz w:val="20"/>
                <w:szCs w:val="20"/>
                <w:lang w:val="fr-FR"/>
              </w:rPr>
              <w:t>Vernooij</w:t>
            </w:r>
            <w:proofErr w:type="spellEnd"/>
            <w:r w:rsidRPr="00A80F97">
              <w:rPr>
                <w:rFonts w:ascii="Times New Roman" w:hAnsi="Times New Roman" w:cs="Times New Roman"/>
                <w:sz w:val="20"/>
                <w:szCs w:val="20"/>
                <w:lang w:val="fr-FR"/>
              </w:rPr>
              <w:t xml:space="preserve">-van </w:t>
            </w:r>
            <w:proofErr w:type="spellStart"/>
            <w:r w:rsidRPr="00A80F97">
              <w:rPr>
                <w:rFonts w:ascii="Times New Roman" w:hAnsi="Times New Roman" w:cs="Times New Roman"/>
                <w:sz w:val="20"/>
                <w:szCs w:val="20"/>
                <w:lang w:val="fr-FR"/>
              </w:rPr>
              <w:t>Langen</w:t>
            </w:r>
            <w:proofErr w:type="spellEnd"/>
            <w:r w:rsidRPr="00A80F97">
              <w:rPr>
                <w:rFonts w:ascii="Times New Roman" w:hAnsi="Times New Roman" w:cs="Times New Roman"/>
                <w:sz w:val="20"/>
                <w:szCs w:val="20"/>
                <w:lang w:val="fr-FR"/>
              </w:rPr>
              <w:t xml:space="preserve"> et a</w:t>
            </w:r>
            <w:r>
              <w:rPr>
                <w:rFonts w:ascii="Times New Roman" w:hAnsi="Times New Roman" w:cs="Times New Roman"/>
                <w:sz w:val="20"/>
                <w:szCs w:val="20"/>
                <w:lang w:val="fr-FR"/>
              </w:rPr>
              <w:t xml:space="preserve">l. </w:t>
            </w:r>
            <w:r>
              <w:rPr>
                <w:rFonts w:ascii="Times New Roman" w:hAnsi="Times New Roman" w:cs="Times New Roman"/>
                <w:sz w:val="20"/>
                <w:szCs w:val="20"/>
                <w:lang w:val="fr-FR"/>
              </w:rPr>
              <w:fldChar w:fldCharType="begin"/>
            </w:r>
            <w:r>
              <w:rPr>
                <w:rFonts w:ascii="Times New Roman" w:hAnsi="Times New Roman" w:cs="Times New Roman"/>
                <w:sz w:val="20"/>
                <w:szCs w:val="20"/>
                <w:lang w:val="fr-FR"/>
              </w:rPr>
              <w:instrText xml:space="preserve"> ADDIN EN.CITE &lt;EndNote&gt;&lt;Cite&gt;&lt;Author&gt;Vernooij-van Langen&lt;/Author&gt;&lt;Year&gt;2014&lt;/Year&gt;&lt;RecNum&gt;48&lt;/RecNum&gt;&lt;DisplayText&gt;(19)&lt;/DisplayText&gt;&lt;record&gt;&lt;rec-number&gt;48&lt;/rec-number&gt;&lt;foreign-keys&gt;&lt;key app="EN" db-id="rf5ex9t20zxtfee2tvhvwf0lzstxwzdtspxd" timestamp="1700226833"&gt;48&lt;/key&gt;&lt;/foreign-keys&gt;&lt;ref-type name="Journal Article"&gt;17&lt;/ref-type&gt;&lt;contributors&gt;&lt;authors&gt;&lt;author&gt;Vernooij-van Langen, AMM&lt;/author&gt;&lt;author&gt;Van Der Pal, SM&lt;/author&gt;&lt;author&gt;Reijntjens, AJT&lt;/author&gt;&lt;author&gt;Loeber, JG&lt;/author&gt;&lt;author&gt;Dompeling, E&lt;/author&gt;&lt;author&gt;Dankert-Roelse, JE&lt;/author&gt;&lt;/authors&gt;&lt;/contributors&gt;&lt;titles&gt;&lt;title&gt;Parental knowledge reduces long term anxiety induced by false-positive test results after newborn screening for cystic fibrosis&lt;/title&gt;&lt;secondary-title&gt;Molecular genetics and metabolism reports&lt;/secondary-title&gt;&lt;/titles&gt;&lt;periodical&gt;&lt;full-title&gt;Molecular genetics and metabolism reports&lt;/full-title&gt;&lt;/periodical&gt;&lt;pages&gt;334-344&lt;/pages&gt;&lt;volume&gt;1&lt;/volume&gt;&lt;dates&gt;&lt;year&gt;2014&lt;/year&gt;&lt;/dates&gt;&lt;isbn&gt;2214-4269&lt;/isbn&gt;&lt;urls&gt;&lt;/urls&gt;&lt;/record&gt;&lt;/Cite&gt;&lt;/EndNote&gt;</w:instrText>
            </w:r>
            <w:r>
              <w:rPr>
                <w:rFonts w:ascii="Times New Roman" w:hAnsi="Times New Roman" w:cs="Times New Roman"/>
                <w:sz w:val="20"/>
                <w:szCs w:val="20"/>
                <w:lang w:val="fr-FR"/>
              </w:rPr>
              <w:fldChar w:fldCharType="separate"/>
            </w:r>
            <w:r>
              <w:rPr>
                <w:rFonts w:ascii="Times New Roman" w:hAnsi="Times New Roman" w:cs="Times New Roman"/>
                <w:noProof/>
                <w:sz w:val="20"/>
                <w:szCs w:val="20"/>
                <w:lang w:val="fr-FR"/>
              </w:rPr>
              <w:t>(19)</w:t>
            </w:r>
            <w:r>
              <w:rPr>
                <w:rFonts w:ascii="Times New Roman" w:hAnsi="Times New Roman" w:cs="Times New Roman"/>
                <w:sz w:val="20"/>
                <w:szCs w:val="20"/>
                <w:lang w:val="fr-FR"/>
              </w:rPr>
              <w:fldChar w:fldCharType="end"/>
            </w:r>
          </w:p>
        </w:tc>
        <w:tc>
          <w:tcPr>
            <w:tcW w:w="1985" w:type="dxa"/>
            <w:hideMark/>
          </w:tcPr>
          <w:p w14:paraId="792F904A" w14:textId="2854EDA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Parental knowledge reduces long term anxiety induced by false-positive test results after newborn screening for cystic fibrosis</w:t>
            </w:r>
            <w:r w:rsidR="00B10CD0">
              <w:rPr>
                <w:rFonts w:ascii="Times New Roman" w:hAnsi="Times New Roman" w:cs="Times New Roman"/>
                <w:sz w:val="20"/>
                <w:szCs w:val="20"/>
              </w:rPr>
              <w:t>*</w:t>
            </w:r>
          </w:p>
        </w:tc>
        <w:tc>
          <w:tcPr>
            <w:tcW w:w="793" w:type="dxa"/>
            <w:hideMark/>
          </w:tcPr>
          <w:p w14:paraId="30BF66DD"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2014</w:t>
            </w:r>
          </w:p>
        </w:tc>
        <w:tc>
          <w:tcPr>
            <w:tcW w:w="2184" w:type="dxa"/>
            <w:hideMark/>
          </w:tcPr>
          <w:p w14:paraId="39D9E90D"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Assess disease knowledge test score and HADS (hospital anxiety and depression score)</w:t>
            </w:r>
          </w:p>
        </w:tc>
        <w:tc>
          <w:tcPr>
            <w:tcW w:w="1412" w:type="dxa"/>
            <w:hideMark/>
          </w:tcPr>
          <w:p w14:paraId="77CE7D79"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4.Parents</w:t>
            </w:r>
          </w:p>
        </w:tc>
        <w:tc>
          <w:tcPr>
            <w:tcW w:w="1139" w:type="dxa"/>
            <w:hideMark/>
          </w:tcPr>
          <w:p w14:paraId="47B07E6C"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62 parents from the FP group and 146 parents from the control group</w:t>
            </w:r>
          </w:p>
        </w:tc>
        <w:tc>
          <w:tcPr>
            <w:tcW w:w="993" w:type="dxa"/>
            <w:hideMark/>
          </w:tcPr>
          <w:p w14:paraId="58EECBA0"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21.2% male;</w:t>
            </w:r>
            <w:r w:rsidRPr="00781454">
              <w:rPr>
                <w:rFonts w:ascii="Times New Roman" w:hAnsi="Times New Roman" w:cs="Times New Roman"/>
                <w:sz w:val="20"/>
                <w:szCs w:val="20"/>
              </w:rPr>
              <w:br/>
              <w:t>78.8% female</w:t>
            </w:r>
          </w:p>
        </w:tc>
        <w:tc>
          <w:tcPr>
            <w:tcW w:w="708" w:type="dxa"/>
            <w:hideMark/>
          </w:tcPr>
          <w:p w14:paraId="5C06A386"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19-43 years</w:t>
            </w:r>
          </w:p>
        </w:tc>
        <w:tc>
          <w:tcPr>
            <w:tcW w:w="851" w:type="dxa"/>
            <w:hideMark/>
          </w:tcPr>
          <w:p w14:paraId="05BC22D3"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The Netherlands</w:t>
            </w:r>
          </w:p>
        </w:tc>
        <w:tc>
          <w:tcPr>
            <w:tcW w:w="4961" w:type="dxa"/>
            <w:hideMark/>
          </w:tcPr>
          <w:p w14:paraId="1D90B5A5"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False-positive results in NBSCF lead to strong negative feelings immediately after the positive test, but do not seem to cause long-term parental anxiety. Well-informed parents showed less anxiety and depression, which shows the importance of providing parents and professionals with adequate educational material.</w:t>
            </w:r>
          </w:p>
        </w:tc>
      </w:tr>
      <w:tr w:rsidR="00941AAF" w:rsidRPr="00F82ECE" w14:paraId="304684C8" w14:textId="77777777" w:rsidTr="00941AAF">
        <w:trPr>
          <w:trHeight w:val="2117"/>
        </w:trPr>
        <w:tc>
          <w:tcPr>
            <w:tcW w:w="992" w:type="dxa"/>
            <w:hideMark/>
          </w:tcPr>
          <w:p w14:paraId="220D97E6"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 xml:space="preserve">Wade </w:t>
            </w:r>
            <w:r>
              <w:rPr>
                <w:rFonts w:ascii="Times New Roman" w:hAnsi="Times New Roman" w:cs="Times New Roman"/>
                <w:sz w:val="20"/>
                <w:szCs w:val="20"/>
              </w:rPr>
              <w:t xml:space="preserve">&amp; Elliott </w:t>
            </w:r>
            <w:r>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&lt;EndNote&gt;&lt;Cite&gt;&lt;Author&gt;Wade&lt;/Author&gt;&lt;Year&gt;2016&lt;/Year&gt;&lt;RecNum&gt;39&lt;/RecNum&gt;&lt;DisplayText&gt;(20)&lt;/DisplayText&gt;&lt;record&gt;&lt;rec-number&gt;39&lt;/rec-number&gt;&lt;foreign-keys&gt;&lt;key app="EN" db-id="rf5ex9t20zxtfee2tvhvwf0lzstxwzdtspxd" timestamp="1700226423"&gt;39&lt;/key&gt;&lt;/foreign-keys&gt;&lt;ref-type name="Journal Article"&gt;17&lt;/ref-type&gt;&lt;contributors&gt;&lt;authors&gt;&lt;author&gt;Wade, Christopher H&lt;/author&gt;&lt;author&gt;Elliott, Kailyn R&lt;/author&gt;&lt;/authors&gt;&lt;/contributors&gt;&lt;titles&gt;&lt;title&gt;Young adults’ attitudes toward pediatric whole-genome sequencing&lt;/title&gt;&lt;secondary-title&gt;Personalized Medicine&lt;/secondary-title&gt;&lt;/titles&gt;&lt;periodical&gt;&lt;full-title&gt;Personalized Medicine&lt;/full-title&gt;&lt;/periodical&gt;&lt;pages&gt;541-552&lt;/pages&gt;&lt;volume&gt;13&lt;/volume&gt;&lt;number&gt;6&lt;/number&gt;&lt;dates&gt;&lt;year&gt;2016&lt;/year&gt;&lt;/dates&gt;&lt;isbn&gt;1741-0541&lt;/isbn&gt;&lt;urls&gt;&lt;/urls&gt;&lt;/record&gt;&lt;/Cite&gt;&lt;/EndNote&gt;</w:instrText>
            </w:r>
            <w:r>
              <w:rPr>
                <w:rFonts w:ascii="Times New Roman" w:hAnsi="Times New Roman" w:cs="Times New Roman"/>
                <w:sz w:val="20"/>
                <w:szCs w:val="20"/>
              </w:rPr>
              <w:fldChar w:fldCharType="separate"/>
            </w:r>
            <w:r>
              <w:rPr>
                <w:rFonts w:ascii="Times New Roman" w:hAnsi="Times New Roman" w:cs="Times New Roman"/>
                <w:noProof/>
                <w:sz w:val="20"/>
                <w:szCs w:val="20"/>
              </w:rPr>
              <w:t>(20)</w:t>
            </w:r>
            <w:r>
              <w:rPr>
                <w:rFonts w:ascii="Times New Roman" w:hAnsi="Times New Roman" w:cs="Times New Roman"/>
                <w:sz w:val="20"/>
                <w:szCs w:val="20"/>
              </w:rPr>
              <w:fldChar w:fldCharType="end"/>
            </w:r>
          </w:p>
        </w:tc>
        <w:tc>
          <w:tcPr>
            <w:tcW w:w="1985" w:type="dxa"/>
            <w:hideMark/>
          </w:tcPr>
          <w:p w14:paraId="7E8929FE" w14:textId="5D2DF7A2"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Young adults’ attitudes toward pediatric whole-genome sequencing</w:t>
            </w:r>
            <w:r w:rsidR="00B10CD0">
              <w:rPr>
                <w:rFonts w:ascii="Times New Roman" w:hAnsi="Times New Roman" w:cs="Times New Roman"/>
                <w:sz w:val="20"/>
                <w:szCs w:val="20"/>
              </w:rPr>
              <w:t>*</w:t>
            </w:r>
          </w:p>
        </w:tc>
        <w:tc>
          <w:tcPr>
            <w:tcW w:w="793" w:type="dxa"/>
            <w:hideMark/>
          </w:tcPr>
          <w:p w14:paraId="6F1CF480"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2016</w:t>
            </w:r>
          </w:p>
        </w:tc>
        <w:tc>
          <w:tcPr>
            <w:tcW w:w="2184" w:type="dxa"/>
            <w:hideMark/>
          </w:tcPr>
          <w:p w14:paraId="44DCBCD3"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aims to characterize the views of young adults on the provision of pediatric WGS, the communication of WGS findings during childhood and what it would have been like to grow up knowing one’s WGS results.</w:t>
            </w:r>
          </w:p>
        </w:tc>
        <w:tc>
          <w:tcPr>
            <w:tcW w:w="1412" w:type="dxa"/>
            <w:hideMark/>
          </w:tcPr>
          <w:p w14:paraId="6344BAE6"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1.General public</w:t>
            </w:r>
          </w:p>
        </w:tc>
        <w:tc>
          <w:tcPr>
            <w:tcW w:w="1139" w:type="dxa"/>
            <w:hideMark/>
          </w:tcPr>
          <w:p w14:paraId="5EC2F7FF"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145</w:t>
            </w:r>
          </w:p>
        </w:tc>
        <w:tc>
          <w:tcPr>
            <w:tcW w:w="993" w:type="dxa"/>
            <w:hideMark/>
          </w:tcPr>
          <w:p w14:paraId="78B0E7CC"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37% male;</w:t>
            </w:r>
            <w:r w:rsidRPr="00781454">
              <w:rPr>
                <w:rFonts w:ascii="Times New Roman" w:hAnsi="Times New Roman" w:cs="Times New Roman"/>
                <w:sz w:val="20"/>
                <w:szCs w:val="20"/>
              </w:rPr>
              <w:br/>
              <w:t>63% female</w:t>
            </w:r>
          </w:p>
        </w:tc>
        <w:tc>
          <w:tcPr>
            <w:tcW w:w="708" w:type="dxa"/>
            <w:hideMark/>
          </w:tcPr>
          <w:p w14:paraId="35B9681C"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18-19 years</w:t>
            </w:r>
          </w:p>
        </w:tc>
        <w:tc>
          <w:tcPr>
            <w:tcW w:w="851" w:type="dxa"/>
            <w:hideMark/>
          </w:tcPr>
          <w:p w14:paraId="24DBBC56"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USA</w:t>
            </w:r>
          </w:p>
        </w:tc>
        <w:tc>
          <w:tcPr>
            <w:tcW w:w="4961" w:type="dxa"/>
            <w:hideMark/>
          </w:tcPr>
          <w:p w14:paraId="1CD4F1A2"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It will be important to integrate the perspectives of children and young adults. The prospect of children growing up with knowledge of their genetic risks presents a range of ethical and policy challenges that should be addressed prior to widespread implementation, in addition to crucial research that clarifies the clinical utility of pediatric WGS.</w:t>
            </w:r>
          </w:p>
        </w:tc>
      </w:tr>
      <w:tr w:rsidR="00941AAF" w:rsidRPr="00F82ECE" w14:paraId="4BB814D7" w14:textId="77777777" w:rsidTr="00941AAF">
        <w:trPr>
          <w:trHeight w:val="1408"/>
        </w:trPr>
        <w:tc>
          <w:tcPr>
            <w:tcW w:w="992" w:type="dxa"/>
            <w:hideMark/>
          </w:tcPr>
          <w:p w14:paraId="1C60B796" w14:textId="77777777" w:rsidR="00941AAF" w:rsidRPr="00781454" w:rsidRDefault="00941AAF" w:rsidP="00941AAF">
            <w:pPr>
              <w:rPr>
                <w:rFonts w:ascii="Times New Roman" w:hAnsi="Times New Roman" w:cs="Times New Roman"/>
                <w:sz w:val="20"/>
                <w:szCs w:val="20"/>
              </w:rPr>
            </w:pPr>
            <w:proofErr w:type="spellStart"/>
            <w:r w:rsidRPr="00781454">
              <w:rPr>
                <w:rFonts w:ascii="Times New Roman" w:hAnsi="Times New Roman" w:cs="Times New Roman"/>
                <w:sz w:val="20"/>
                <w:szCs w:val="20"/>
              </w:rPr>
              <w:t>Waisbren</w:t>
            </w:r>
            <w:proofErr w:type="spellEnd"/>
            <w:r w:rsidRPr="00781454">
              <w:rPr>
                <w:rFonts w:ascii="Times New Roman" w:hAnsi="Times New Roman" w:cs="Times New Roman"/>
                <w:sz w:val="20"/>
                <w:szCs w:val="20"/>
              </w:rPr>
              <w:t xml:space="preserve"> </w:t>
            </w:r>
            <w:r>
              <w:rPr>
                <w:rFonts w:ascii="Times New Roman" w:hAnsi="Times New Roman" w:cs="Times New Roman"/>
                <w:sz w:val="20"/>
                <w:szCs w:val="20"/>
              </w:rPr>
              <w:t xml:space="preserve">et al. </w:t>
            </w:r>
            <w:r>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&lt;EndNote&gt;&lt;Cite&gt;&lt;Author&gt;Waisbren&lt;/Author&gt;&lt;Year&gt;2016&lt;/Year&gt;&lt;RecNum&gt;30&lt;/RecNum&gt;&lt;DisplayText&gt;(21)&lt;/DisplayText&gt;&lt;record&gt;&lt;rec-number&gt;30&lt;/rec-number&gt;&lt;foreign-keys&gt;&lt;key app="EN" db-id="rf5ex9t20zxtfee2tvhvwf0lzstxwzdtspxd" timestamp="1700225436"&gt;30&lt;/key&gt;&lt;/foreign-keys&gt;&lt;ref-type name="Journal Article"&gt;17&lt;/ref-type&gt;&lt;contributors&gt;&lt;authors&gt;&lt;author&gt;Waisbren, Susan E&lt;/author&gt;&lt;author&gt;Weipert, Caroline M&lt;/author&gt;&lt;author&gt;Walsh, Rebecca C&lt;/author&gt;&lt;author&gt;Petty, Carter R&lt;/author&gt;&lt;author&gt;Green, Robert C&lt;/author&gt;&lt;/authors&gt;&lt;/contributors&gt;&lt;titles&gt;&lt;title&gt;Psychosocial factors influencing parental interest in genomic sequencing of newborns&lt;/title&gt;&lt;secondary-title&gt;Pediatrics&lt;/secondary-title&gt;&lt;/titles&gt;&lt;periodical&gt;&lt;full-title&gt;Pediatrics&lt;/full-title&gt;&lt;/periodical&gt;&lt;pages&gt;S30-S35&lt;/pages&gt;&lt;volume&gt;137&lt;/volume&gt;&lt;number&gt;Supplement_1&lt;/number&gt;&lt;dates&gt;&lt;year&gt;2016&lt;/year&gt;&lt;/dates&gt;&lt;isbn&gt;0031-4005&lt;/isbn&gt;&lt;urls&gt;&lt;/urls&gt;&lt;/record&gt;&lt;/Cite&gt;&lt;/EndNote&gt;</w:instrText>
            </w:r>
            <w:r>
              <w:rPr>
                <w:rFonts w:ascii="Times New Roman" w:hAnsi="Times New Roman" w:cs="Times New Roman"/>
                <w:sz w:val="20"/>
                <w:szCs w:val="20"/>
              </w:rPr>
              <w:fldChar w:fldCharType="separate"/>
            </w:r>
            <w:r>
              <w:rPr>
                <w:rFonts w:ascii="Times New Roman" w:hAnsi="Times New Roman" w:cs="Times New Roman"/>
                <w:noProof/>
                <w:sz w:val="20"/>
                <w:szCs w:val="20"/>
              </w:rPr>
              <w:t>(21)</w:t>
            </w:r>
            <w:r>
              <w:rPr>
                <w:rFonts w:ascii="Times New Roman" w:hAnsi="Times New Roman" w:cs="Times New Roman"/>
                <w:sz w:val="20"/>
                <w:szCs w:val="20"/>
              </w:rPr>
              <w:fldChar w:fldCharType="end"/>
            </w:r>
          </w:p>
        </w:tc>
        <w:tc>
          <w:tcPr>
            <w:tcW w:w="1985" w:type="dxa"/>
            <w:hideMark/>
          </w:tcPr>
          <w:p w14:paraId="456FC18B" w14:textId="7EB2D611"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 xml:space="preserve">Psychosocial Factors Influencing Parental Interest in Genomic Sequencing of Newborns </w:t>
            </w:r>
            <w:r w:rsidR="00B10CD0">
              <w:rPr>
                <w:rFonts w:ascii="Times New Roman" w:hAnsi="Times New Roman" w:cs="Times New Roman"/>
                <w:sz w:val="20"/>
                <w:szCs w:val="20"/>
              </w:rPr>
              <w:t>*</w:t>
            </w:r>
          </w:p>
        </w:tc>
        <w:tc>
          <w:tcPr>
            <w:tcW w:w="793" w:type="dxa"/>
            <w:hideMark/>
          </w:tcPr>
          <w:p w14:paraId="6B60D958"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2015</w:t>
            </w:r>
          </w:p>
        </w:tc>
        <w:tc>
          <w:tcPr>
            <w:tcW w:w="2184" w:type="dxa"/>
            <w:hideMark/>
          </w:tcPr>
          <w:p w14:paraId="7D7EFBBA"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Assessment of Parental Stress Index, health concerns encountered in the first months of the babies' life, and psychological factors</w:t>
            </w:r>
          </w:p>
        </w:tc>
        <w:tc>
          <w:tcPr>
            <w:tcW w:w="1412" w:type="dxa"/>
            <w:hideMark/>
          </w:tcPr>
          <w:p w14:paraId="0B8C0B08"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4.Parents</w:t>
            </w:r>
          </w:p>
        </w:tc>
        <w:tc>
          <w:tcPr>
            <w:tcW w:w="1139" w:type="dxa"/>
            <w:hideMark/>
          </w:tcPr>
          <w:p w14:paraId="168FDA25"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663</w:t>
            </w:r>
          </w:p>
        </w:tc>
        <w:tc>
          <w:tcPr>
            <w:tcW w:w="993" w:type="dxa"/>
            <w:hideMark/>
          </w:tcPr>
          <w:p w14:paraId="27B085AD"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32.9% male;</w:t>
            </w:r>
            <w:r w:rsidRPr="00781454">
              <w:rPr>
                <w:rFonts w:ascii="Times New Roman" w:hAnsi="Times New Roman" w:cs="Times New Roman"/>
                <w:sz w:val="20"/>
                <w:szCs w:val="20"/>
              </w:rPr>
              <w:br/>
              <w:t>67.1% female</w:t>
            </w:r>
          </w:p>
        </w:tc>
        <w:tc>
          <w:tcPr>
            <w:tcW w:w="708" w:type="dxa"/>
            <w:hideMark/>
          </w:tcPr>
          <w:p w14:paraId="3A04F538"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15-65 years</w:t>
            </w:r>
          </w:p>
        </w:tc>
        <w:tc>
          <w:tcPr>
            <w:tcW w:w="851" w:type="dxa"/>
            <w:hideMark/>
          </w:tcPr>
          <w:p w14:paraId="6B404819"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USA</w:t>
            </w:r>
          </w:p>
        </w:tc>
        <w:tc>
          <w:tcPr>
            <w:tcW w:w="4961" w:type="dxa"/>
            <w:hideMark/>
          </w:tcPr>
          <w:p w14:paraId="1C1AD05C"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Results suggest that parental stress and worrisome prenatal/perinatal experiences will influence parental interest in GS when it is offered. Additional research on factors motivating parents to accept or reject GS will clarify how and when parents should be approached.</w:t>
            </w:r>
          </w:p>
        </w:tc>
      </w:tr>
      <w:tr w:rsidR="00941AAF" w:rsidRPr="00F82ECE" w14:paraId="0C522106" w14:textId="77777777" w:rsidTr="00941AAF">
        <w:trPr>
          <w:trHeight w:val="2533"/>
        </w:trPr>
        <w:tc>
          <w:tcPr>
            <w:tcW w:w="992" w:type="dxa"/>
            <w:hideMark/>
          </w:tcPr>
          <w:p w14:paraId="70045784"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 xml:space="preserve">Lang </w:t>
            </w:r>
            <w:r>
              <w:rPr>
                <w:rFonts w:ascii="Times New Roman" w:hAnsi="Times New Roman" w:cs="Times New Roman"/>
                <w:sz w:val="20"/>
                <w:szCs w:val="20"/>
              </w:rPr>
              <w:t xml:space="preserve">et al. </w:t>
            </w:r>
            <w:r>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&lt;EndNote&gt;&lt;Cite&gt;&lt;Author&gt;Lang&lt;/Author&gt;&lt;Year&gt;2010&lt;/Year&gt;&lt;RecNum&gt;419&lt;/RecNum&gt;&lt;DisplayText&gt;(22)&lt;/DisplayText&gt;&lt;record&gt;&lt;rec-number&gt;419&lt;/rec-number&gt;&lt;foreign-keys&gt;&lt;key app="EN" db-id="rf5ex9t20zxtfee2tvhvwf0lzstxwzdtspxd" timestamp="1701361236"&gt;419&lt;/key&gt;&lt;/foreign-keys&gt;&lt;ref-type name="Journal Article"&gt;17&lt;/ref-type&gt;&lt;contributors&gt;&lt;authors&gt;&lt;author&gt;Lang, Colleen Walsh&lt;/author&gt;&lt;author&gt;Ross, Lainie Friedman&lt;/author&gt;&lt;/authors&gt;&lt;/contributors&gt;&lt;titles&gt;&lt;title&gt;Maternal attitudes about sickle cell trait identification in themselves and their infants&lt;/title&gt;&lt;secondary-title&gt;Journal of the National Medical Association&lt;/secondary-title&gt;&lt;/titles&gt;&lt;periodical&gt;&lt;full-title&gt;Journal of the National Medical Association&lt;/full-title&gt;&lt;/periodical&gt;&lt;pages&gt;1065-1072&lt;/pages&gt;&lt;volume&gt;102&lt;/volume&gt;&lt;number&gt;11&lt;/number&gt;&lt;dates&gt;&lt;year&gt;2010&lt;/year&gt;&lt;/dates&gt;&lt;isbn&gt;0027-9684&lt;/isbn&gt;&lt;urls&gt;&lt;/urls&gt;&lt;/record&gt;&lt;/Cite&gt;&lt;/EndNote&gt;</w:instrText>
            </w:r>
            <w:r>
              <w:rPr>
                <w:rFonts w:ascii="Times New Roman" w:hAnsi="Times New Roman" w:cs="Times New Roman"/>
                <w:sz w:val="20"/>
                <w:szCs w:val="20"/>
              </w:rPr>
              <w:fldChar w:fldCharType="separate"/>
            </w:r>
            <w:r>
              <w:rPr>
                <w:rFonts w:ascii="Times New Roman" w:hAnsi="Times New Roman" w:cs="Times New Roman"/>
                <w:noProof/>
                <w:sz w:val="20"/>
                <w:szCs w:val="20"/>
              </w:rPr>
              <w:t>(22)</w:t>
            </w:r>
            <w:r>
              <w:rPr>
                <w:rFonts w:ascii="Times New Roman" w:hAnsi="Times New Roman" w:cs="Times New Roman"/>
                <w:sz w:val="20"/>
                <w:szCs w:val="20"/>
              </w:rPr>
              <w:fldChar w:fldCharType="end"/>
            </w:r>
          </w:p>
        </w:tc>
        <w:tc>
          <w:tcPr>
            <w:tcW w:w="1985" w:type="dxa"/>
            <w:hideMark/>
          </w:tcPr>
          <w:p w14:paraId="719E53DE" w14:textId="2DCB479B"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Maternal Attitudes About Sickle Cell Trait Identification in Themselves and Their Infants</w:t>
            </w:r>
            <w:r w:rsidR="00B10CD0">
              <w:rPr>
                <w:rFonts w:ascii="Times New Roman" w:hAnsi="Times New Roman" w:cs="Times New Roman"/>
                <w:sz w:val="20"/>
                <w:szCs w:val="20"/>
              </w:rPr>
              <w:t>*</w:t>
            </w:r>
          </w:p>
        </w:tc>
        <w:tc>
          <w:tcPr>
            <w:tcW w:w="793" w:type="dxa"/>
            <w:hideMark/>
          </w:tcPr>
          <w:p w14:paraId="620461A9"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2010</w:t>
            </w:r>
          </w:p>
        </w:tc>
        <w:tc>
          <w:tcPr>
            <w:tcW w:w="2184" w:type="dxa"/>
            <w:hideMark/>
          </w:tcPr>
          <w:p w14:paraId="5D236D87"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Examine maternal knowledge and attitudes about SCT and SCD in women whose infants were identified with SCT (FAS) through NBS to help determine lay public knowledge and attitudes and where educational programs should be focused</w:t>
            </w:r>
          </w:p>
        </w:tc>
        <w:tc>
          <w:tcPr>
            <w:tcW w:w="1412" w:type="dxa"/>
            <w:hideMark/>
          </w:tcPr>
          <w:p w14:paraId="332DCBC8"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4. P</w:t>
            </w:r>
            <w:r>
              <w:rPr>
                <w:rFonts w:ascii="Times New Roman" w:hAnsi="Times New Roman" w:cs="Times New Roman"/>
                <w:sz w:val="20"/>
                <w:szCs w:val="20"/>
              </w:rPr>
              <w:t>a</w:t>
            </w:r>
            <w:r w:rsidRPr="00781454">
              <w:rPr>
                <w:rFonts w:ascii="Times New Roman" w:hAnsi="Times New Roman" w:cs="Times New Roman"/>
                <w:sz w:val="20"/>
                <w:szCs w:val="20"/>
              </w:rPr>
              <w:t>rents</w:t>
            </w:r>
          </w:p>
        </w:tc>
        <w:tc>
          <w:tcPr>
            <w:tcW w:w="1139" w:type="dxa"/>
            <w:hideMark/>
          </w:tcPr>
          <w:p w14:paraId="7EEF752B"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100</w:t>
            </w:r>
          </w:p>
        </w:tc>
        <w:tc>
          <w:tcPr>
            <w:tcW w:w="993" w:type="dxa"/>
            <w:hideMark/>
          </w:tcPr>
          <w:p w14:paraId="436EF7B2"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100% female</w:t>
            </w:r>
          </w:p>
        </w:tc>
        <w:tc>
          <w:tcPr>
            <w:tcW w:w="708" w:type="dxa"/>
            <w:hideMark/>
          </w:tcPr>
          <w:p w14:paraId="132131EC"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average age 26 years</w:t>
            </w:r>
          </w:p>
        </w:tc>
        <w:tc>
          <w:tcPr>
            <w:tcW w:w="851" w:type="dxa"/>
            <w:hideMark/>
          </w:tcPr>
          <w:p w14:paraId="7B84DE6E"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USA</w:t>
            </w:r>
          </w:p>
        </w:tc>
        <w:tc>
          <w:tcPr>
            <w:tcW w:w="4961" w:type="dxa"/>
            <w:hideMark/>
          </w:tcPr>
          <w:p w14:paraId="33562EE7"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 xml:space="preserve">Health care professionals need to improve the timely reporting and communication about prenatal and neonatal SCT results to women who are frequently unaware that they or their infants had hemoglobinopathy testing. When informed, most women are willing to disclose their child’s SCT to first-degree relatives and their child’s pediatrician, although how the recipients use and </w:t>
            </w:r>
            <w:proofErr w:type="gramStart"/>
            <w:r w:rsidRPr="00781454">
              <w:rPr>
                <w:rFonts w:ascii="Times New Roman" w:hAnsi="Times New Roman" w:cs="Times New Roman"/>
                <w:sz w:val="20"/>
                <w:szCs w:val="20"/>
              </w:rPr>
              <w:t>understand  this</w:t>
            </w:r>
            <w:proofErr w:type="gramEnd"/>
            <w:r w:rsidRPr="00781454">
              <w:rPr>
                <w:rFonts w:ascii="Times New Roman" w:hAnsi="Times New Roman" w:cs="Times New Roman"/>
                <w:sz w:val="20"/>
                <w:szCs w:val="20"/>
              </w:rPr>
              <w:t xml:space="preserve"> information has not been adequately explored.</w:t>
            </w:r>
          </w:p>
        </w:tc>
      </w:tr>
      <w:tr w:rsidR="00941AAF" w:rsidRPr="00F82ECE" w14:paraId="2FA63675" w14:textId="77777777" w:rsidTr="00941AAF">
        <w:trPr>
          <w:trHeight w:val="2117"/>
        </w:trPr>
        <w:tc>
          <w:tcPr>
            <w:tcW w:w="992" w:type="dxa"/>
            <w:hideMark/>
          </w:tcPr>
          <w:p w14:paraId="45C99322"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lastRenderedPageBreak/>
              <w:t xml:space="preserve">Weinreich </w:t>
            </w:r>
            <w:r>
              <w:rPr>
                <w:rFonts w:ascii="Times New Roman" w:hAnsi="Times New Roman" w:cs="Times New Roman"/>
                <w:sz w:val="20"/>
                <w:szCs w:val="20"/>
              </w:rPr>
              <w:t xml:space="preserve"> et al. </w:t>
            </w:r>
            <w:r>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&lt;EndNote&gt;&lt;Cite&gt;&lt;Author&gt;Weinreich&lt;/Author&gt;&lt;Year&gt;2012&lt;/Year&gt;&lt;RecNum&gt;46&lt;/RecNum&gt;&lt;DisplayText&gt;(23)&lt;/DisplayText&gt;&lt;record&gt;&lt;rec-number&gt;46&lt;/rec-number&gt;&lt;foreign-keys&gt;&lt;key app="EN" db-id="rf5ex9t20zxtfee2tvhvwf0lzstxwzdtspxd" timestamp="1700226739"&gt;46&lt;/key&gt;&lt;/foreign-keys&gt;&lt;ref-type name="Journal Article"&gt;17&lt;/ref-type&gt;&lt;contributors&gt;&lt;authors&gt;&lt;author&gt;Weinreich, Stephanie Shifra&lt;/author&gt;&lt;author&gt;Rigter, Tessel&lt;/author&gt;&lt;author&gt;van El, Carla Geertruida&lt;/author&gt;&lt;author&gt;Dondorp, Wybo Jan&lt;/author&gt;&lt;author&gt;Kostense, Pieter Johannes&lt;/author&gt;&lt;author&gt;van der Ploeg, Ans T&lt;/author&gt;&lt;author&gt;Reuser, Arnold JJ&lt;/author&gt;&lt;author&gt;Cornel, Martina Cornelia&lt;/author&gt;&lt;author&gt;Hagemans, Marloes Louise Catharina&lt;/author&gt;&lt;/authors&gt;&lt;/contributors&gt;&lt;titles&gt;&lt;title&gt;Public support for neonatal screening for Pompe disease, a broad-phenotype condition&lt;/title&gt;&lt;secondary-title&gt;Orphanet journal of rare diseases&lt;/secondary-title&gt;&lt;/titles&gt;&lt;periodical&gt;&lt;full-title&gt;Orphanet journal of rare diseases&lt;/full-title&gt;&lt;/periodical&gt;&lt;pages&gt;1-13&lt;/pages&gt;&lt;volume&gt;7&lt;/volume&gt;&lt;number&gt;1&lt;/number&gt;&lt;dates&gt;&lt;year&gt;2012&lt;/year&gt;&lt;/dates&gt;&lt;isbn&gt;1750-1172&lt;/isbn&gt;&lt;urls&gt;&lt;/urls&gt;&lt;/record&gt;&lt;/Cite&gt;&lt;/EndNote&gt;</w:instrText>
            </w:r>
            <w:r>
              <w:rPr>
                <w:rFonts w:ascii="Times New Roman" w:hAnsi="Times New Roman" w:cs="Times New Roman"/>
                <w:sz w:val="20"/>
                <w:szCs w:val="20"/>
              </w:rPr>
              <w:fldChar w:fldCharType="separate"/>
            </w:r>
            <w:r>
              <w:rPr>
                <w:rFonts w:ascii="Times New Roman" w:hAnsi="Times New Roman" w:cs="Times New Roman"/>
                <w:noProof/>
                <w:sz w:val="20"/>
                <w:szCs w:val="20"/>
              </w:rPr>
              <w:t>(23)</w:t>
            </w:r>
            <w:r>
              <w:rPr>
                <w:rFonts w:ascii="Times New Roman" w:hAnsi="Times New Roman" w:cs="Times New Roman"/>
                <w:sz w:val="20"/>
                <w:szCs w:val="20"/>
              </w:rPr>
              <w:fldChar w:fldCharType="end"/>
            </w:r>
          </w:p>
        </w:tc>
        <w:tc>
          <w:tcPr>
            <w:tcW w:w="1985" w:type="dxa"/>
            <w:hideMark/>
          </w:tcPr>
          <w:p w14:paraId="611E62C8" w14:textId="6A86E1D8"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Public support for neonatal screening for Pompe disease, a broad-phenotype condition</w:t>
            </w:r>
            <w:r w:rsidR="00B10CD0">
              <w:rPr>
                <w:rFonts w:ascii="Times New Roman" w:hAnsi="Times New Roman" w:cs="Times New Roman"/>
                <w:sz w:val="20"/>
                <w:szCs w:val="20"/>
              </w:rPr>
              <w:t>*</w:t>
            </w:r>
          </w:p>
        </w:tc>
        <w:tc>
          <w:tcPr>
            <w:tcW w:w="793" w:type="dxa"/>
            <w:hideMark/>
          </w:tcPr>
          <w:p w14:paraId="65C06DEB"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2012</w:t>
            </w:r>
          </w:p>
        </w:tc>
        <w:tc>
          <w:tcPr>
            <w:tcW w:w="2184" w:type="dxa"/>
            <w:hideMark/>
          </w:tcPr>
          <w:p w14:paraId="2245B35A"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Assess support of a (neutral) consumer panel and (parents of) patients with Pompe disease in 2010.</w:t>
            </w:r>
          </w:p>
        </w:tc>
        <w:tc>
          <w:tcPr>
            <w:tcW w:w="1412" w:type="dxa"/>
            <w:hideMark/>
          </w:tcPr>
          <w:p w14:paraId="66FE5B82"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6. neutral group; parents; patients</w:t>
            </w:r>
          </w:p>
        </w:tc>
        <w:tc>
          <w:tcPr>
            <w:tcW w:w="1139" w:type="dxa"/>
            <w:hideMark/>
          </w:tcPr>
          <w:p w14:paraId="470985EF"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555 neutral;</w:t>
            </w:r>
            <w:r w:rsidRPr="00781454">
              <w:rPr>
                <w:rFonts w:ascii="Times New Roman" w:hAnsi="Times New Roman" w:cs="Times New Roman"/>
                <w:sz w:val="20"/>
                <w:szCs w:val="20"/>
              </w:rPr>
              <w:br/>
              <w:t>58 Pompe-experienced informants</w:t>
            </w:r>
          </w:p>
        </w:tc>
        <w:tc>
          <w:tcPr>
            <w:tcW w:w="993" w:type="dxa"/>
            <w:hideMark/>
          </w:tcPr>
          <w:p w14:paraId="5363F764"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neutral 38% male, 62 % female;</w:t>
            </w:r>
            <w:r w:rsidRPr="00781454">
              <w:rPr>
                <w:rFonts w:ascii="Times New Roman" w:hAnsi="Times New Roman" w:cs="Times New Roman"/>
                <w:sz w:val="20"/>
                <w:szCs w:val="20"/>
              </w:rPr>
              <w:br/>
              <w:t>Pompe 33%male, 67% female;</w:t>
            </w:r>
          </w:p>
        </w:tc>
        <w:tc>
          <w:tcPr>
            <w:tcW w:w="708" w:type="dxa"/>
            <w:hideMark/>
          </w:tcPr>
          <w:p w14:paraId="3D16A1CD"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neutral 21-91 years</w:t>
            </w:r>
            <w:r w:rsidRPr="00781454">
              <w:rPr>
                <w:rFonts w:ascii="Times New Roman" w:hAnsi="Times New Roman" w:cs="Times New Roman"/>
                <w:sz w:val="20"/>
                <w:szCs w:val="20"/>
              </w:rPr>
              <w:br/>
              <w:t>Pompe 31-74 years</w:t>
            </w:r>
          </w:p>
        </w:tc>
        <w:tc>
          <w:tcPr>
            <w:tcW w:w="851" w:type="dxa"/>
            <w:hideMark/>
          </w:tcPr>
          <w:p w14:paraId="284A1396"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The Netherlands</w:t>
            </w:r>
          </w:p>
        </w:tc>
        <w:tc>
          <w:tcPr>
            <w:tcW w:w="4961" w:type="dxa"/>
            <w:hideMark/>
          </w:tcPr>
          <w:p w14:paraId="3CDE1A5D"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 xml:space="preserve">This survey suggests a rather high level of support for newborn screening for Pompe disease, not only among those who have personal experience of the disease but also among the </w:t>
            </w:r>
            <w:proofErr w:type="gramStart"/>
            <w:r w:rsidRPr="00781454">
              <w:rPr>
                <w:rFonts w:ascii="Times New Roman" w:hAnsi="Times New Roman" w:cs="Times New Roman"/>
                <w:sz w:val="20"/>
                <w:szCs w:val="20"/>
              </w:rPr>
              <w:t>general public</w:t>
            </w:r>
            <w:proofErr w:type="gramEnd"/>
            <w:r w:rsidRPr="00781454">
              <w:rPr>
                <w:rFonts w:ascii="Times New Roman" w:hAnsi="Times New Roman" w:cs="Times New Roman"/>
                <w:sz w:val="20"/>
                <w:szCs w:val="20"/>
              </w:rPr>
              <w:t xml:space="preserve"> in the Netherlands. Optional screening </w:t>
            </w:r>
            <w:proofErr w:type="gramStart"/>
            <w:r w:rsidRPr="00781454">
              <w:rPr>
                <w:rFonts w:ascii="Times New Roman" w:hAnsi="Times New Roman" w:cs="Times New Roman"/>
                <w:sz w:val="20"/>
                <w:szCs w:val="20"/>
              </w:rPr>
              <w:t>on the basis of</w:t>
            </w:r>
            <w:proofErr w:type="gramEnd"/>
            <w:r w:rsidRPr="00781454">
              <w:rPr>
                <w:rFonts w:ascii="Times New Roman" w:hAnsi="Times New Roman" w:cs="Times New Roman"/>
                <w:sz w:val="20"/>
                <w:szCs w:val="20"/>
              </w:rPr>
              <w:t xml:space="preserve"> informed parental consent is probably unrealistic, underlining the need for new guidelines to help policymakers in their consideration of newborn screening for broad phenotype conditions.</w:t>
            </w:r>
          </w:p>
        </w:tc>
      </w:tr>
      <w:tr w:rsidR="00941AAF" w:rsidRPr="00F82ECE" w14:paraId="02BC2697" w14:textId="77777777" w:rsidTr="00941AAF">
        <w:trPr>
          <w:trHeight w:val="2840"/>
        </w:trPr>
        <w:tc>
          <w:tcPr>
            <w:tcW w:w="992" w:type="dxa"/>
            <w:hideMark/>
          </w:tcPr>
          <w:p w14:paraId="1683E3B9"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 xml:space="preserve">Wood </w:t>
            </w:r>
            <w:r>
              <w:rPr>
                <w:rFonts w:ascii="Times New Roman" w:hAnsi="Times New Roman" w:cs="Times New Roman"/>
                <w:sz w:val="20"/>
                <w:szCs w:val="20"/>
              </w:rPr>
              <w:t xml:space="preserve">et al. </w:t>
            </w:r>
            <w:r>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&lt;EndNote&gt;&lt;Cite&gt;&lt;Author&gt;Wood&lt;/Author&gt;&lt;Year&gt;2014&lt;/Year&gt;&lt;RecNum&gt;420&lt;/RecNum&gt;&lt;DisplayText&gt;(24)&lt;/DisplayText&gt;&lt;record&gt;&lt;rec-number&gt;420&lt;/rec-number&gt;&lt;foreign-keys&gt;&lt;key app="EN" db-id="rf5ex9t20zxtfee2tvhvwf0lzstxwzdtspxd" timestamp="1701361313"&gt;420&lt;/key&gt;&lt;/foreign-keys&gt;&lt;ref-type name="Journal Article"&gt;17&lt;/ref-type&gt;&lt;contributors&gt;&lt;authors&gt;&lt;author&gt;Wood, Molly F&lt;/author&gt;&lt;author&gt;Hughes, Sarah C&lt;/author&gt;&lt;author&gt;Hache, Lauren P&lt;/author&gt;&lt;author&gt;Naylor, Edwin W&lt;/author&gt;&lt;author&gt;Abdel‐Hamid, Hoda Z&lt;/author&gt;&lt;author&gt;Barmada, M Michael&lt;/author&gt;&lt;author&gt;Dobrowolski, Steven F&lt;/author&gt;&lt;author&gt;Stickler, David E&lt;/author&gt;&lt;author&gt;Clemens, Paula R&lt;/author&gt;&lt;/authors&gt;&lt;/contributors&gt;&lt;titles&gt;&lt;title&gt;Parental attitudes toward newborn screening for Duchenne/Becker muscular dystrophy and spinal muscular atrophy&lt;/title&gt;&lt;secondary-title&gt;Muscle &amp;amp; Nerve&lt;/secondary-title&gt;&lt;/titles&gt;&lt;periodical&gt;&lt;full-title&gt;Muscle &amp;amp; Nerve&lt;/full-title&gt;&lt;/periodical&gt;&lt;pages&gt;822-828&lt;/pages&gt;&lt;volume&gt;49&lt;/volume&gt;&lt;number&gt;6&lt;/number&gt;&lt;dates&gt;&lt;year&gt;2014&lt;/year&gt;&lt;/dates&gt;&lt;isbn&gt;0148-639X&lt;/isbn&gt;&lt;urls&gt;&lt;/urls&gt;&lt;/record&gt;&lt;/Cite&gt;&lt;/EndNote&gt;</w:instrText>
            </w:r>
            <w:r>
              <w:rPr>
                <w:rFonts w:ascii="Times New Roman" w:hAnsi="Times New Roman" w:cs="Times New Roman"/>
                <w:sz w:val="20"/>
                <w:szCs w:val="20"/>
              </w:rPr>
              <w:fldChar w:fldCharType="separate"/>
            </w:r>
            <w:r>
              <w:rPr>
                <w:rFonts w:ascii="Times New Roman" w:hAnsi="Times New Roman" w:cs="Times New Roman"/>
                <w:noProof/>
                <w:sz w:val="20"/>
                <w:szCs w:val="20"/>
              </w:rPr>
              <w:t>(24)</w:t>
            </w:r>
            <w:r>
              <w:rPr>
                <w:rFonts w:ascii="Times New Roman" w:hAnsi="Times New Roman" w:cs="Times New Roman"/>
                <w:sz w:val="20"/>
                <w:szCs w:val="20"/>
              </w:rPr>
              <w:fldChar w:fldCharType="end"/>
            </w:r>
          </w:p>
        </w:tc>
        <w:tc>
          <w:tcPr>
            <w:tcW w:w="1985" w:type="dxa"/>
            <w:hideMark/>
          </w:tcPr>
          <w:p w14:paraId="5CC3F30B" w14:textId="539301D2"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 xml:space="preserve">Parental attitudes toward newborn screening for </w:t>
            </w:r>
            <w:r>
              <w:rPr>
                <w:rFonts w:ascii="Times New Roman" w:hAnsi="Times New Roman" w:cs="Times New Roman"/>
                <w:sz w:val="20"/>
                <w:szCs w:val="20"/>
              </w:rPr>
              <w:t>D</w:t>
            </w:r>
            <w:r w:rsidRPr="00781454">
              <w:rPr>
                <w:rFonts w:ascii="Times New Roman" w:hAnsi="Times New Roman" w:cs="Times New Roman"/>
                <w:sz w:val="20"/>
                <w:szCs w:val="20"/>
              </w:rPr>
              <w:t>uchenne/</w:t>
            </w:r>
            <w:r>
              <w:rPr>
                <w:rFonts w:ascii="Times New Roman" w:hAnsi="Times New Roman" w:cs="Times New Roman"/>
                <w:sz w:val="20"/>
                <w:szCs w:val="20"/>
              </w:rPr>
              <w:t>B</w:t>
            </w:r>
            <w:r w:rsidRPr="00781454">
              <w:rPr>
                <w:rFonts w:ascii="Times New Roman" w:hAnsi="Times New Roman" w:cs="Times New Roman"/>
                <w:sz w:val="20"/>
                <w:szCs w:val="20"/>
              </w:rPr>
              <w:t>ecker muscular dystrophy and spinal muscular atrophy</w:t>
            </w:r>
            <w:r w:rsidR="00B10CD0">
              <w:rPr>
                <w:rFonts w:ascii="Times New Roman" w:hAnsi="Times New Roman" w:cs="Times New Roman"/>
                <w:sz w:val="20"/>
                <w:szCs w:val="20"/>
              </w:rPr>
              <w:t>*</w:t>
            </w:r>
          </w:p>
        </w:tc>
        <w:tc>
          <w:tcPr>
            <w:tcW w:w="793" w:type="dxa"/>
            <w:hideMark/>
          </w:tcPr>
          <w:p w14:paraId="644FC7BB"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2014</w:t>
            </w:r>
          </w:p>
        </w:tc>
        <w:tc>
          <w:tcPr>
            <w:tcW w:w="2184" w:type="dxa"/>
            <w:hideMark/>
          </w:tcPr>
          <w:p w14:paraId="63AE4FDC"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Assess the attitudes toward NBS for DMD, BMD, and SMA were surveyed and compared for 2 categories of parents, those with children affected with DMD, BMD, or SMA and expectant parents unselected for known family medical history</w:t>
            </w:r>
          </w:p>
        </w:tc>
        <w:tc>
          <w:tcPr>
            <w:tcW w:w="1412" w:type="dxa"/>
            <w:hideMark/>
          </w:tcPr>
          <w:p w14:paraId="313A9F96"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4.Parents</w:t>
            </w:r>
          </w:p>
        </w:tc>
        <w:tc>
          <w:tcPr>
            <w:tcW w:w="1139" w:type="dxa"/>
            <w:hideMark/>
          </w:tcPr>
          <w:p w14:paraId="31091037"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MDA Cohort: 72</w:t>
            </w:r>
            <w:r w:rsidRPr="00781454">
              <w:rPr>
                <w:rFonts w:ascii="Times New Roman" w:hAnsi="Times New Roman" w:cs="Times New Roman"/>
                <w:sz w:val="20"/>
                <w:szCs w:val="20"/>
              </w:rPr>
              <w:br/>
              <w:t>MUSC Cohort: 22</w:t>
            </w:r>
            <w:r w:rsidRPr="00781454">
              <w:rPr>
                <w:rFonts w:ascii="Times New Roman" w:hAnsi="Times New Roman" w:cs="Times New Roman"/>
                <w:sz w:val="20"/>
                <w:szCs w:val="20"/>
              </w:rPr>
              <w:br/>
              <w:t>Magee Cohort: 408</w:t>
            </w:r>
          </w:p>
        </w:tc>
        <w:tc>
          <w:tcPr>
            <w:tcW w:w="993" w:type="dxa"/>
            <w:hideMark/>
          </w:tcPr>
          <w:p w14:paraId="43BFD5D6"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MDA Cohort:</w:t>
            </w:r>
            <w:r w:rsidRPr="00781454">
              <w:rPr>
                <w:rFonts w:ascii="Times New Roman" w:hAnsi="Times New Roman" w:cs="Times New Roman"/>
                <w:sz w:val="20"/>
                <w:szCs w:val="20"/>
              </w:rPr>
              <w:br/>
              <w:t>25% male; 75% female</w:t>
            </w:r>
            <w:r w:rsidRPr="00781454">
              <w:rPr>
                <w:rFonts w:ascii="Times New Roman" w:hAnsi="Times New Roman" w:cs="Times New Roman"/>
                <w:sz w:val="20"/>
                <w:szCs w:val="20"/>
              </w:rPr>
              <w:br/>
              <w:t>MUSC Cohort:</w:t>
            </w:r>
            <w:r w:rsidRPr="00781454">
              <w:rPr>
                <w:rFonts w:ascii="Times New Roman" w:hAnsi="Times New Roman" w:cs="Times New Roman"/>
                <w:sz w:val="20"/>
                <w:szCs w:val="20"/>
              </w:rPr>
              <w:br/>
              <w:t>27.3% male; 72.7% female</w:t>
            </w:r>
            <w:r w:rsidRPr="00781454">
              <w:rPr>
                <w:rFonts w:ascii="Times New Roman" w:hAnsi="Times New Roman" w:cs="Times New Roman"/>
                <w:sz w:val="20"/>
                <w:szCs w:val="20"/>
              </w:rPr>
              <w:br/>
              <w:t>Magee Cohort:</w:t>
            </w:r>
            <w:r w:rsidRPr="00781454">
              <w:rPr>
                <w:rFonts w:ascii="Times New Roman" w:hAnsi="Times New Roman" w:cs="Times New Roman"/>
                <w:sz w:val="20"/>
                <w:szCs w:val="20"/>
              </w:rPr>
              <w:br/>
              <w:t>42.0 % male; 52.7% female</w:t>
            </w:r>
          </w:p>
        </w:tc>
        <w:tc>
          <w:tcPr>
            <w:tcW w:w="708" w:type="dxa"/>
            <w:hideMark/>
          </w:tcPr>
          <w:p w14:paraId="317B5400"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MDA Cohort: 20-40+</w:t>
            </w:r>
            <w:r w:rsidRPr="00781454">
              <w:rPr>
                <w:rFonts w:ascii="Times New Roman" w:hAnsi="Times New Roman" w:cs="Times New Roman"/>
                <w:sz w:val="20"/>
                <w:szCs w:val="20"/>
              </w:rPr>
              <w:br/>
              <w:t>MUSC Cohort: 20-40+</w:t>
            </w:r>
            <w:r w:rsidRPr="00781454">
              <w:rPr>
                <w:rFonts w:ascii="Times New Roman" w:hAnsi="Times New Roman" w:cs="Times New Roman"/>
                <w:sz w:val="20"/>
                <w:szCs w:val="20"/>
              </w:rPr>
              <w:br/>
              <w:t>Magee Cohort: &lt;20-&gt;50</w:t>
            </w:r>
          </w:p>
        </w:tc>
        <w:tc>
          <w:tcPr>
            <w:tcW w:w="851" w:type="dxa"/>
            <w:hideMark/>
          </w:tcPr>
          <w:p w14:paraId="635254FF"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U</w:t>
            </w:r>
            <w:r>
              <w:rPr>
                <w:rFonts w:ascii="Times New Roman" w:hAnsi="Times New Roman" w:cs="Times New Roman"/>
                <w:sz w:val="20"/>
                <w:szCs w:val="20"/>
              </w:rPr>
              <w:t>SA</w:t>
            </w:r>
          </w:p>
        </w:tc>
        <w:tc>
          <w:tcPr>
            <w:tcW w:w="4961" w:type="dxa"/>
            <w:hideMark/>
          </w:tcPr>
          <w:p w14:paraId="6893A209"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Both parents of affected children and expectant parents find NBS for DMD, BMD, and SMA acceptable despite the current lack of curative treatment. Given advances in diagnostics and promising therapeutic approaches, discussion of inclusion in NBS should continue.</w:t>
            </w:r>
          </w:p>
        </w:tc>
      </w:tr>
      <w:tr w:rsidR="00941AAF" w:rsidRPr="00F82ECE" w14:paraId="6E1EA2EE" w14:textId="77777777" w:rsidTr="00941AAF">
        <w:trPr>
          <w:trHeight w:val="2542"/>
        </w:trPr>
        <w:tc>
          <w:tcPr>
            <w:tcW w:w="992" w:type="dxa"/>
            <w:hideMark/>
          </w:tcPr>
          <w:p w14:paraId="072110E0"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 xml:space="preserve">Wright </w:t>
            </w:r>
            <w:r>
              <w:rPr>
                <w:rFonts w:ascii="Times New Roman" w:hAnsi="Times New Roman" w:cs="Times New Roman"/>
                <w:sz w:val="20"/>
                <w:szCs w:val="20"/>
              </w:rPr>
              <w:t xml:space="preserve">et al. </w:t>
            </w:r>
            <w:r>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&lt;EndNote&gt;&lt;Cite&gt;&lt;Author&gt;Wright&lt;/Author&gt;&lt;Year&gt;2018&lt;/Year&gt;&lt;RecNum&gt;41&lt;/RecNum&gt;&lt;DisplayText&gt;(25)&lt;/DisplayText&gt;&lt;record&gt;&lt;rec-number&gt;41&lt;/rec-number&gt;&lt;foreign-keys&gt;&lt;key app="EN" db-id="rf5ex9t20zxtfee2tvhvwf0lzstxwzdtspxd" timestamp="1700226539"&gt;41&lt;/key&gt;&lt;/foreign-keys&gt;&lt;ref-type name="Journal Article"&gt;17&lt;/ref-type&gt;&lt;contributors&gt;&lt;authors&gt;&lt;author&gt;Wright, Stuart James&lt;/author&gt;&lt;author&gt;Ulph, Fiona&lt;/author&gt;&lt;author&gt;Lavender, Tina&lt;/author&gt;&lt;author&gt;Dharni, Nimarta&lt;/author&gt;&lt;author&gt;Payne, Katherine&lt;/author&gt;&lt;/authors&gt;&lt;/contributors&gt;&lt;titles&gt;&lt;title&gt;Understanding midwives’ preferences for providing information about newborn bloodspot screening&lt;/title&gt;&lt;secondary-title&gt;MDM Policy &amp;amp; Practice&lt;/secondary-title&gt;&lt;/titles&gt;&lt;periodical&gt;&lt;full-title&gt;MDM Policy &amp;amp; Practice&lt;/full-title&gt;&lt;/periodical&gt;&lt;pages&gt;2381468317746170&lt;/pages&gt;&lt;volume&gt;3&lt;/volume&gt;&lt;number&gt;1&lt;/number&gt;&lt;dates&gt;&lt;year&gt;2018&lt;/year&gt;&lt;/dates&gt;&lt;isbn&gt;2381-4683&lt;/isbn&gt;&lt;urls&gt;&lt;/urls&gt;&lt;/record&gt;&lt;/Cite&gt;&lt;/EndNote&gt;</w:instrText>
            </w:r>
            <w:r>
              <w:rPr>
                <w:rFonts w:ascii="Times New Roman" w:hAnsi="Times New Roman" w:cs="Times New Roman"/>
                <w:sz w:val="20"/>
                <w:szCs w:val="20"/>
              </w:rPr>
              <w:fldChar w:fldCharType="separate"/>
            </w:r>
            <w:r>
              <w:rPr>
                <w:rFonts w:ascii="Times New Roman" w:hAnsi="Times New Roman" w:cs="Times New Roman"/>
                <w:noProof/>
                <w:sz w:val="20"/>
                <w:szCs w:val="20"/>
              </w:rPr>
              <w:t>(25)</w:t>
            </w:r>
            <w:r>
              <w:rPr>
                <w:rFonts w:ascii="Times New Roman" w:hAnsi="Times New Roman" w:cs="Times New Roman"/>
                <w:sz w:val="20"/>
                <w:szCs w:val="20"/>
              </w:rPr>
              <w:fldChar w:fldCharType="end"/>
            </w:r>
          </w:p>
        </w:tc>
        <w:tc>
          <w:tcPr>
            <w:tcW w:w="1985" w:type="dxa"/>
            <w:hideMark/>
          </w:tcPr>
          <w:p w14:paraId="1A9126B0" w14:textId="49B9B3C6"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Understanding Midwives’ Preferences for Providing Information About Newborn Bloodspot Screening</w:t>
            </w:r>
            <w:r w:rsidR="00B10CD0">
              <w:rPr>
                <w:rFonts w:ascii="Times New Roman" w:hAnsi="Times New Roman" w:cs="Times New Roman"/>
                <w:sz w:val="20"/>
                <w:szCs w:val="20"/>
              </w:rPr>
              <w:t>*</w:t>
            </w:r>
          </w:p>
        </w:tc>
        <w:tc>
          <w:tcPr>
            <w:tcW w:w="793" w:type="dxa"/>
            <w:hideMark/>
          </w:tcPr>
          <w:p w14:paraId="4D85F915"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2018</w:t>
            </w:r>
          </w:p>
        </w:tc>
        <w:tc>
          <w:tcPr>
            <w:tcW w:w="2184" w:type="dxa"/>
            <w:hideMark/>
          </w:tcPr>
          <w:p w14:paraId="27B16C57" w14:textId="19F5CEC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 xml:space="preserve">Collect a preference survey including a conjoint analysis (CA) and discrete choice experiment to quantify preferences for the types of, and way in which, information should be provided in a </w:t>
            </w:r>
            <w:r w:rsidR="00B10CD0">
              <w:rPr>
                <w:rFonts w:ascii="Times New Roman" w:hAnsi="Times New Roman" w:cs="Times New Roman"/>
                <w:sz w:val="20"/>
                <w:szCs w:val="20"/>
              </w:rPr>
              <w:t xml:space="preserve">perspective of an expanded </w:t>
            </w:r>
            <w:r w:rsidRPr="00781454">
              <w:rPr>
                <w:rFonts w:ascii="Times New Roman" w:hAnsi="Times New Roman" w:cs="Times New Roman"/>
                <w:sz w:val="20"/>
                <w:szCs w:val="20"/>
              </w:rPr>
              <w:t xml:space="preserve">newborn </w:t>
            </w:r>
            <w:r w:rsidRPr="00781454">
              <w:rPr>
                <w:rFonts w:ascii="Times New Roman" w:hAnsi="Times New Roman" w:cs="Times New Roman"/>
                <w:sz w:val="20"/>
                <w:szCs w:val="20"/>
              </w:rPr>
              <w:lastRenderedPageBreak/>
              <w:t>bloodspot screening program.</w:t>
            </w:r>
          </w:p>
        </w:tc>
        <w:tc>
          <w:tcPr>
            <w:tcW w:w="1412" w:type="dxa"/>
            <w:hideMark/>
          </w:tcPr>
          <w:p w14:paraId="5C960F55"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lastRenderedPageBreak/>
              <w:t>2.HCPs</w:t>
            </w:r>
          </w:p>
        </w:tc>
        <w:tc>
          <w:tcPr>
            <w:tcW w:w="1139" w:type="dxa"/>
            <w:hideMark/>
          </w:tcPr>
          <w:p w14:paraId="03D725E5"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134</w:t>
            </w:r>
          </w:p>
        </w:tc>
        <w:tc>
          <w:tcPr>
            <w:tcW w:w="993" w:type="dxa"/>
            <w:hideMark/>
          </w:tcPr>
          <w:p w14:paraId="6FD578E3"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0.8% male; 99.2% female</w:t>
            </w:r>
          </w:p>
        </w:tc>
        <w:tc>
          <w:tcPr>
            <w:tcW w:w="708" w:type="dxa"/>
            <w:hideMark/>
          </w:tcPr>
          <w:p w14:paraId="6B8B8D3B"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16-65+ years</w:t>
            </w:r>
          </w:p>
        </w:tc>
        <w:tc>
          <w:tcPr>
            <w:tcW w:w="851" w:type="dxa"/>
            <w:hideMark/>
          </w:tcPr>
          <w:p w14:paraId="63B5F882"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UK</w:t>
            </w:r>
          </w:p>
        </w:tc>
        <w:tc>
          <w:tcPr>
            <w:tcW w:w="4961" w:type="dxa"/>
            <w:hideMark/>
          </w:tcPr>
          <w:p w14:paraId="570B789A"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 xml:space="preserve">A wide variety of information should be provided to maximize parents’ ability to </w:t>
            </w:r>
            <w:proofErr w:type="gramStart"/>
            <w:r w:rsidRPr="00781454">
              <w:rPr>
                <w:rFonts w:ascii="Times New Roman" w:hAnsi="Times New Roman" w:cs="Times New Roman"/>
                <w:sz w:val="20"/>
                <w:szCs w:val="20"/>
              </w:rPr>
              <w:t>make a decision</w:t>
            </w:r>
            <w:proofErr w:type="gramEnd"/>
            <w:r w:rsidRPr="00781454">
              <w:rPr>
                <w:rFonts w:ascii="Times New Roman" w:hAnsi="Times New Roman" w:cs="Times New Roman"/>
                <w:sz w:val="20"/>
                <w:szCs w:val="20"/>
              </w:rPr>
              <w:t xml:space="preserve"> ideally provided late in pregnancy or on day 3 post birth.</w:t>
            </w:r>
          </w:p>
        </w:tc>
      </w:tr>
      <w:tr w:rsidR="00941AAF" w:rsidRPr="00F82ECE" w14:paraId="2859C1B4" w14:textId="77777777" w:rsidTr="00941AAF">
        <w:trPr>
          <w:trHeight w:val="1833"/>
        </w:trPr>
        <w:tc>
          <w:tcPr>
            <w:tcW w:w="992" w:type="dxa"/>
            <w:hideMark/>
          </w:tcPr>
          <w:p w14:paraId="285D6F63"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 xml:space="preserve">Wright </w:t>
            </w:r>
            <w:r>
              <w:rPr>
                <w:rFonts w:ascii="Times New Roman" w:hAnsi="Times New Roman" w:cs="Times New Roman"/>
                <w:sz w:val="20"/>
                <w:szCs w:val="20"/>
              </w:rPr>
              <w:t xml:space="preserve">et al. </w:t>
            </w:r>
            <w:r>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&lt;EndNote&gt;&lt;Cite&gt;&lt;Author&gt;Wright&lt;/Author&gt;&lt;Year&gt;2017&lt;/Year&gt;&lt;RecNum&gt;33&lt;/RecNum&gt;&lt;DisplayText&gt;(26)&lt;/DisplayText&gt;&lt;record&gt;&lt;rec-number&gt;33&lt;/rec-number&gt;&lt;foreign-keys&gt;&lt;key app="EN" db-id="rf5ex9t20zxtfee2tvhvwf0lzstxwzdtspxd" timestamp="1700225566"&gt;33&lt;/key&gt;&lt;/foreign-keys&gt;&lt;ref-type name="Journal Article"&gt;17&lt;/ref-type&gt;&lt;contributors&gt;&lt;authors&gt;&lt;author&gt;Wright, Stuart J&lt;/author&gt;&lt;author&gt;Ulph, Fiona&lt;/author&gt;&lt;author&gt;Dharni, Nimarta&lt;/author&gt;&lt;author&gt;Payne, Katherine&lt;/author&gt;&lt;/authors&gt;&lt;/contributors&gt;&lt;titles&gt;&lt;title&gt;Eliciting preferences for information provision in newborn bloodspot screening programs&lt;/title&gt;&lt;secondary-title&gt;Value in Health&lt;/secondary-title&gt;&lt;/titles&gt;&lt;periodical&gt;&lt;full-title&gt;Value in Health&lt;/full-title&gt;&lt;/periodical&gt;&lt;pages&gt;651-661&lt;/pages&gt;&lt;volume&gt;20&lt;/volume&gt;&lt;number&gt;4&lt;/number&gt;&lt;dates&gt;&lt;year&gt;2017&lt;/year&gt;&lt;/dates&gt;&lt;isbn&gt;1098-3015&lt;/isbn&gt;&lt;urls&gt;&lt;/urls&gt;&lt;/record&gt;&lt;/Cite&gt;&lt;/EndNote&gt;</w:instrText>
            </w:r>
            <w:r>
              <w:rPr>
                <w:rFonts w:ascii="Times New Roman" w:hAnsi="Times New Roman" w:cs="Times New Roman"/>
                <w:sz w:val="20"/>
                <w:szCs w:val="20"/>
              </w:rPr>
              <w:fldChar w:fldCharType="separate"/>
            </w:r>
            <w:r>
              <w:rPr>
                <w:rFonts w:ascii="Times New Roman" w:hAnsi="Times New Roman" w:cs="Times New Roman"/>
                <w:noProof/>
                <w:sz w:val="20"/>
                <w:szCs w:val="20"/>
              </w:rPr>
              <w:t>(26)</w:t>
            </w:r>
            <w:r>
              <w:rPr>
                <w:rFonts w:ascii="Times New Roman" w:hAnsi="Times New Roman" w:cs="Times New Roman"/>
                <w:sz w:val="20"/>
                <w:szCs w:val="20"/>
              </w:rPr>
              <w:fldChar w:fldCharType="end"/>
            </w:r>
          </w:p>
        </w:tc>
        <w:tc>
          <w:tcPr>
            <w:tcW w:w="1985" w:type="dxa"/>
            <w:hideMark/>
          </w:tcPr>
          <w:p w14:paraId="2386E43C" w14:textId="42BEF29A"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Eliciting Preferences for Information Provision in Newborn Bloodspot Screening Programs</w:t>
            </w:r>
            <w:r w:rsidR="00AA2367">
              <w:rPr>
                <w:rFonts w:ascii="Times New Roman" w:hAnsi="Times New Roman" w:cs="Times New Roman"/>
                <w:sz w:val="20"/>
                <w:szCs w:val="20"/>
              </w:rPr>
              <w:t>*</w:t>
            </w:r>
          </w:p>
        </w:tc>
        <w:tc>
          <w:tcPr>
            <w:tcW w:w="793" w:type="dxa"/>
            <w:hideMark/>
          </w:tcPr>
          <w:p w14:paraId="08EE9F47"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2017</w:t>
            </w:r>
          </w:p>
        </w:tc>
        <w:tc>
          <w:tcPr>
            <w:tcW w:w="2184" w:type="dxa"/>
            <w:hideMark/>
          </w:tcPr>
          <w:p w14:paraId="4561133A" w14:textId="45DCCD5B"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 xml:space="preserve">A hybrid choice experiment, </w:t>
            </w:r>
            <w:proofErr w:type="gramStart"/>
            <w:r w:rsidRPr="00781454">
              <w:rPr>
                <w:rFonts w:ascii="Times New Roman" w:hAnsi="Times New Roman" w:cs="Times New Roman"/>
                <w:sz w:val="20"/>
                <w:szCs w:val="20"/>
              </w:rPr>
              <w:t>combining  a</w:t>
            </w:r>
            <w:proofErr w:type="gramEnd"/>
            <w:r w:rsidRPr="00781454">
              <w:rPr>
                <w:rFonts w:ascii="Times New Roman" w:hAnsi="Times New Roman" w:cs="Times New Roman"/>
                <w:sz w:val="20"/>
                <w:szCs w:val="20"/>
              </w:rPr>
              <w:t xml:space="preserve"> conjoint analysis and a discrete choice experiment</w:t>
            </w:r>
            <w:r w:rsidR="00AA2367">
              <w:rPr>
                <w:rFonts w:ascii="Times New Roman" w:hAnsi="Times New Roman" w:cs="Times New Roman"/>
                <w:sz w:val="20"/>
                <w:szCs w:val="20"/>
              </w:rPr>
              <w:t xml:space="preserve"> in the context of expansion of NBS established national programs</w:t>
            </w:r>
          </w:p>
        </w:tc>
        <w:tc>
          <w:tcPr>
            <w:tcW w:w="1412" w:type="dxa"/>
            <w:hideMark/>
          </w:tcPr>
          <w:p w14:paraId="382B66E5"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4.PArents</w:t>
            </w:r>
          </w:p>
        </w:tc>
        <w:tc>
          <w:tcPr>
            <w:tcW w:w="1139" w:type="dxa"/>
            <w:hideMark/>
          </w:tcPr>
          <w:p w14:paraId="74173C53"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702</w:t>
            </w:r>
          </w:p>
        </w:tc>
        <w:tc>
          <w:tcPr>
            <w:tcW w:w="993" w:type="dxa"/>
            <w:hideMark/>
          </w:tcPr>
          <w:p w14:paraId="3A7233E3"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42% male; 58% female</w:t>
            </w:r>
          </w:p>
        </w:tc>
        <w:tc>
          <w:tcPr>
            <w:tcW w:w="708" w:type="dxa"/>
            <w:hideMark/>
          </w:tcPr>
          <w:p w14:paraId="4A3D6F7E"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18-45 years</w:t>
            </w:r>
          </w:p>
        </w:tc>
        <w:tc>
          <w:tcPr>
            <w:tcW w:w="851" w:type="dxa"/>
            <w:hideMark/>
          </w:tcPr>
          <w:p w14:paraId="31EB216C"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U</w:t>
            </w:r>
            <w:r>
              <w:rPr>
                <w:rFonts w:ascii="Times New Roman" w:hAnsi="Times New Roman" w:cs="Times New Roman"/>
                <w:sz w:val="20"/>
                <w:szCs w:val="20"/>
              </w:rPr>
              <w:t>K</w:t>
            </w:r>
          </w:p>
        </w:tc>
        <w:tc>
          <w:tcPr>
            <w:tcW w:w="4961" w:type="dxa"/>
            <w:hideMark/>
          </w:tcPr>
          <w:p w14:paraId="246DEE40"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 xml:space="preserve">Parents’ preferences for receiving NBS information differ from how this information is given in current UK practice. Future work is </w:t>
            </w:r>
            <w:proofErr w:type="gramStart"/>
            <w:r w:rsidRPr="00781454">
              <w:rPr>
                <w:rFonts w:ascii="Times New Roman" w:hAnsi="Times New Roman" w:cs="Times New Roman"/>
                <w:sz w:val="20"/>
                <w:szCs w:val="20"/>
              </w:rPr>
              <w:t>needed  to</w:t>
            </w:r>
            <w:proofErr w:type="gramEnd"/>
            <w:r w:rsidRPr="00781454">
              <w:rPr>
                <w:rFonts w:ascii="Times New Roman" w:hAnsi="Times New Roman" w:cs="Times New Roman"/>
                <w:sz w:val="20"/>
                <w:szCs w:val="20"/>
              </w:rPr>
              <w:t xml:space="preserve"> understand the financial and economic impact of new models of information provision in the context of a UK-based NBSP, particularly when there is a continued call for expansion of screening programs to include more conditions.</w:t>
            </w:r>
          </w:p>
        </w:tc>
      </w:tr>
      <w:tr w:rsidR="00941AAF" w:rsidRPr="00781454" w14:paraId="364A3D5C" w14:textId="77777777" w:rsidTr="00941AAF">
        <w:trPr>
          <w:trHeight w:val="2840"/>
        </w:trPr>
        <w:tc>
          <w:tcPr>
            <w:tcW w:w="992" w:type="dxa"/>
            <w:hideMark/>
          </w:tcPr>
          <w:p w14:paraId="1668CF90"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 xml:space="preserve">Farrell </w:t>
            </w:r>
            <w:r>
              <w:rPr>
                <w:rFonts w:ascii="Times New Roman" w:hAnsi="Times New Roman" w:cs="Times New Roman"/>
                <w:sz w:val="20"/>
                <w:szCs w:val="20"/>
              </w:rPr>
              <w:t xml:space="preserve">et al. </w:t>
            </w:r>
            <w:r>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&lt;EndNote&gt;&lt;Cite&gt;&lt;Author&gt;Farrell&lt;/Author&gt;&lt;Year&gt;2022&lt;/Year&gt;&lt;RecNum&gt;34&lt;/RecNum&gt;&lt;DisplayText&gt;(27)&lt;/DisplayText&gt;&lt;record&gt;&lt;rec-number&gt;34&lt;/rec-number&gt;&lt;foreign-keys&gt;&lt;key app="EN" db-id="rf5ex9t20zxtfee2tvhvwf0lzstxwzdtspxd" timestamp="1700225698"&gt;34&lt;/key&gt;&lt;/foreign-keys&gt;&lt;ref-type name="Journal Article"&gt;17&lt;/ref-type&gt;&lt;contributors&gt;&lt;authors&gt;&lt;author&gt;Farrell, Michael H&lt;/author&gt;&lt;author&gt;Mooney, Katherine E&lt;/author&gt;&lt;author&gt;Laxova, Anita&lt;/author&gt;&lt;author&gt;Farrell, Philip M&lt;/author&gt;&lt;/authors&gt;&lt;/contributors&gt;&lt;titles&gt;&lt;title&gt;Parental Preferences about Policy Options Regarding Disclosure of Incidental Genetic Findings in Newborn Screening: Using Videos and the Internet to Educate and Obtain Input&lt;/title&gt;&lt;secondary-title&gt;International Journal of Neonatal Screening&lt;/secondary-title&gt;&lt;/titles&gt;&lt;periodical&gt;&lt;full-title&gt;International Journal of Neonatal Screening&lt;/full-title&gt;&lt;/periodical&gt;&lt;pages&gt;54&lt;/pages&gt;&lt;volume&gt;8&lt;/volume&gt;&lt;number&gt;4&lt;/number&gt;&lt;dates&gt;&lt;year&gt;2022&lt;/year&gt;&lt;/dates&gt;&lt;isbn&gt;2409-515X&lt;/isbn&gt;&lt;urls&gt;&lt;/urls&gt;&lt;/record&gt;&lt;/Cite&gt;&lt;/EndNote&gt;</w:instrText>
            </w:r>
            <w:r>
              <w:rPr>
                <w:rFonts w:ascii="Times New Roman" w:hAnsi="Times New Roman" w:cs="Times New Roman"/>
                <w:sz w:val="20"/>
                <w:szCs w:val="20"/>
              </w:rPr>
              <w:fldChar w:fldCharType="separate"/>
            </w:r>
            <w:r>
              <w:rPr>
                <w:rFonts w:ascii="Times New Roman" w:hAnsi="Times New Roman" w:cs="Times New Roman"/>
                <w:noProof/>
                <w:sz w:val="20"/>
                <w:szCs w:val="20"/>
              </w:rPr>
              <w:t>(27)</w:t>
            </w:r>
            <w:r>
              <w:rPr>
                <w:rFonts w:ascii="Times New Roman" w:hAnsi="Times New Roman" w:cs="Times New Roman"/>
                <w:sz w:val="20"/>
                <w:szCs w:val="20"/>
              </w:rPr>
              <w:fldChar w:fldCharType="end"/>
            </w:r>
          </w:p>
        </w:tc>
        <w:tc>
          <w:tcPr>
            <w:tcW w:w="1985" w:type="dxa"/>
            <w:hideMark/>
          </w:tcPr>
          <w:p w14:paraId="4DEF917E"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Parental Preferences about Policy Options Regarding Disclosure of Incidental Genetic Findings in Newborn Screening: Using Videos and the Internet to Educate and Obtain Input</w:t>
            </w:r>
          </w:p>
        </w:tc>
        <w:tc>
          <w:tcPr>
            <w:tcW w:w="793" w:type="dxa"/>
            <w:hideMark/>
          </w:tcPr>
          <w:p w14:paraId="7AAD61DE"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2022</w:t>
            </w:r>
          </w:p>
        </w:tc>
        <w:tc>
          <w:tcPr>
            <w:tcW w:w="2184" w:type="dxa"/>
            <w:hideMark/>
          </w:tcPr>
          <w:p w14:paraId="68906C58"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To develop and test a new approach to obtaining parental policy guidance about disclosure of incidental findings of newborn screening for cystic fibrosis (CF), including heterozygote carrier status and the conditions known as CFTR-related metabolic syndrome (CRMS) and/or cystic fibrosis screen positive inconclusive diagnosis, CFSPID</w:t>
            </w:r>
          </w:p>
        </w:tc>
        <w:tc>
          <w:tcPr>
            <w:tcW w:w="1412" w:type="dxa"/>
            <w:hideMark/>
          </w:tcPr>
          <w:p w14:paraId="07995EFD"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4.Parents</w:t>
            </w:r>
          </w:p>
        </w:tc>
        <w:tc>
          <w:tcPr>
            <w:tcW w:w="1139" w:type="dxa"/>
            <w:hideMark/>
          </w:tcPr>
          <w:p w14:paraId="21DDBC6B"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128 respondents</w:t>
            </w:r>
          </w:p>
        </w:tc>
        <w:tc>
          <w:tcPr>
            <w:tcW w:w="993" w:type="dxa"/>
            <w:hideMark/>
          </w:tcPr>
          <w:p w14:paraId="52922AAA"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81.3% women (mothers)</w:t>
            </w:r>
            <w:r w:rsidRPr="00781454">
              <w:rPr>
                <w:rFonts w:ascii="Times New Roman" w:hAnsi="Times New Roman" w:cs="Times New Roman"/>
                <w:sz w:val="20"/>
                <w:szCs w:val="20"/>
              </w:rPr>
              <w:br/>
              <w:t>18,7% men (fathers)</w:t>
            </w:r>
          </w:p>
        </w:tc>
        <w:tc>
          <w:tcPr>
            <w:tcW w:w="708" w:type="dxa"/>
            <w:hideMark/>
          </w:tcPr>
          <w:p w14:paraId="4C7B94C6"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median respondent age</w:t>
            </w:r>
            <w:r w:rsidRPr="00781454">
              <w:rPr>
                <w:rFonts w:ascii="Times New Roman" w:hAnsi="Times New Roman" w:cs="Times New Roman"/>
                <w:sz w:val="20"/>
                <w:szCs w:val="20"/>
              </w:rPr>
              <w:br/>
              <w:t>was 33</w:t>
            </w:r>
          </w:p>
        </w:tc>
        <w:tc>
          <w:tcPr>
            <w:tcW w:w="851" w:type="dxa"/>
            <w:hideMark/>
          </w:tcPr>
          <w:p w14:paraId="3C0741AD"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USA</w:t>
            </w:r>
          </w:p>
        </w:tc>
        <w:tc>
          <w:tcPr>
            <w:tcW w:w="4961" w:type="dxa"/>
            <w:hideMark/>
          </w:tcPr>
          <w:p w14:paraId="7D6F6A34"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 xml:space="preserve"> Most parents strongly preferred the policies of full disclosure or making the decision, rather than the withholding option for NBS results. Data from value comparisons suggested that parents believed knowing everything was very important even if they became distressed. Likewise, parents preferred autonomy even if they became distressed.</w:t>
            </w:r>
          </w:p>
        </w:tc>
      </w:tr>
      <w:tr w:rsidR="00941AAF" w:rsidRPr="00F82ECE" w14:paraId="5B416433" w14:textId="77777777" w:rsidTr="00941AAF">
        <w:trPr>
          <w:trHeight w:val="983"/>
        </w:trPr>
        <w:tc>
          <w:tcPr>
            <w:tcW w:w="992" w:type="dxa"/>
            <w:hideMark/>
          </w:tcPr>
          <w:p w14:paraId="5920BE9F"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lastRenderedPageBreak/>
              <w:t>Ong</w:t>
            </w:r>
            <w:r>
              <w:rPr>
                <w:rFonts w:ascii="Times New Roman" w:hAnsi="Times New Roman" w:cs="Times New Roman"/>
                <w:sz w:val="20"/>
                <w:szCs w:val="20"/>
              </w:rPr>
              <w:t xml:space="preserve"> et al. </w:t>
            </w:r>
            <w:r>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&lt;EndNote&gt;&lt;Cite&gt;&lt;Author&gt;Ong&lt;/Author&gt;&lt;Year&gt;2022&lt;/Year&gt;&lt;RecNum&gt;36&lt;/RecNum&gt;&lt;DisplayText&gt;(28)&lt;/DisplayText&gt;&lt;record&gt;&lt;rec-number&gt;36&lt;/rec-number&gt;&lt;foreign-keys&gt;&lt;key app="EN" db-id="rf5ex9t20zxtfee2tvhvwf0lzstxwzdtspxd" timestamp="1700226017"&gt;36&lt;/key&gt;&lt;/foreign-keys&gt;&lt;ref-type name="Journal Article"&gt;17&lt;/ref-type&gt;&lt;contributors&gt;&lt;authors&gt;&lt;author&gt;Ong, Bradley Ashley G&lt;/author&gt;&lt;author&gt;Osorio, Lorena Margarita B&lt;/author&gt;&lt;author&gt;Ongtauco, Meleeze A&lt;/author&gt;&lt;author&gt;Orosco, Gabriel Paulo C&lt;/author&gt;&lt;author&gt;Patrimonio, Dave Albert D&lt;/author&gt;&lt;author&gt;Perez, Alista D&lt;/author&gt;&lt;author&gt;Pidlaoan, Switzale M&lt;/author&gt;&lt;author&gt;Pilotin, Er Joshua B&lt;/author&gt;&lt;author&gt;Quevedo, Raphael Angelo E&lt;/author&gt;&lt;author&gt;Regala, Patricia Kate F&lt;/author&gt;&lt;/authors&gt;&lt;/contributors&gt;&lt;titles&gt;&lt;title&gt;Knowledge, Attitudes, and Awareness Towards Newborn Screening in Association with Received Prenatal Care: A Survey of Primiparous Postpartum Mothers at the Philippine General Hospital&lt;/title&gt;&lt;secondary-title&gt;Acta Medica Philippina&lt;/secondary-title&gt;&lt;/titles&gt;&lt;periodical&gt;&lt;full-title&gt;Acta Medica Philippina&lt;/full-title&gt;&lt;/periodical&gt;&lt;volume&gt;56&lt;/volume&gt;&lt;number&gt;7&lt;/number&gt;&lt;dates&gt;&lt;year&gt;2022&lt;/year&gt;&lt;/dates&gt;&lt;isbn&gt;2094-9278&lt;/isbn&gt;&lt;urls&gt;&lt;/urls&gt;&lt;/record&gt;&lt;/Cite&gt;&lt;/EndNote&gt;</w:instrText>
            </w:r>
            <w:r>
              <w:rPr>
                <w:rFonts w:ascii="Times New Roman" w:hAnsi="Times New Roman" w:cs="Times New Roman"/>
                <w:sz w:val="20"/>
                <w:szCs w:val="20"/>
              </w:rPr>
              <w:fldChar w:fldCharType="separate"/>
            </w:r>
            <w:r>
              <w:rPr>
                <w:rFonts w:ascii="Times New Roman" w:hAnsi="Times New Roman" w:cs="Times New Roman"/>
                <w:noProof/>
                <w:sz w:val="20"/>
                <w:szCs w:val="20"/>
              </w:rPr>
              <w:t>(28)</w:t>
            </w:r>
            <w:r>
              <w:rPr>
                <w:rFonts w:ascii="Times New Roman" w:hAnsi="Times New Roman" w:cs="Times New Roman"/>
                <w:sz w:val="20"/>
                <w:szCs w:val="20"/>
              </w:rPr>
              <w:fldChar w:fldCharType="end"/>
            </w:r>
          </w:p>
        </w:tc>
        <w:tc>
          <w:tcPr>
            <w:tcW w:w="1985" w:type="dxa"/>
            <w:hideMark/>
          </w:tcPr>
          <w:p w14:paraId="583DCF8C" w14:textId="404B59D6"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 xml:space="preserve">Knowledge, Attitudes, and Awareness Towards Newborn Screening in Association with Received Prenatal Care: A Survey of Primiparous Postpartum Mothers at the Philippine General Hospital </w:t>
            </w:r>
            <w:r w:rsidR="00AA2367">
              <w:rPr>
                <w:rFonts w:ascii="Times New Roman" w:hAnsi="Times New Roman" w:cs="Times New Roman"/>
                <w:sz w:val="20"/>
                <w:szCs w:val="20"/>
              </w:rPr>
              <w:t>*</w:t>
            </w:r>
          </w:p>
        </w:tc>
        <w:tc>
          <w:tcPr>
            <w:tcW w:w="793" w:type="dxa"/>
            <w:hideMark/>
          </w:tcPr>
          <w:p w14:paraId="56501C61"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2022</w:t>
            </w:r>
          </w:p>
        </w:tc>
        <w:tc>
          <w:tcPr>
            <w:tcW w:w="2184" w:type="dxa"/>
            <w:hideMark/>
          </w:tcPr>
          <w:p w14:paraId="5A5D8C01"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check how and if mother get views on NBS. knowledge, attitude, and awareness of primiparous postpartum mothers towards NBS</w:t>
            </w:r>
          </w:p>
        </w:tc>
        <w:tc>
          <w:tcPr>
            <w:tcW w:w="1412" w:type="dxa"/>
            <w:hideMark/>
          </w:tcPr>
          <w:p w14:paraId="51D0E93D"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4.Parents</w:t>
            </w:r>
          </w:p>
        </w:tc>
        <w:tc>
          <w:tcPr>
            <w:tcW w:w="1139" w:type="dxa"/>
            <w:hideMark/>
          </w:tcPr>
          <w:p w14:paraId="5690B20F"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160</w:t>
            </w:r>
          </w:p>
        </w:tc>
        <w:tc>
          <w:tcPr>
            <w:tcW w:w="993" w:type="dxa"/>
            <w:hideMark/>
          </w:tcPr>
          <w:p w14:paraId="080BCEAE"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only mothers</w:t>
            </w:r>
          </w:p>
        </w:tc>
        <w:tc>
          <w:tcPr>
            <w:tcW w:w="708" w:type="dxa"/>
            <w:hideMark/>
          </w:tcPr>
          <w:p w14:paraId="4804ABE6"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&lt;20 to 40. 20-29 years old (56.3%)</w:t>
            </w:r>
            <w:r w:rsidRPr="00781454">
              <w:rPr>
                <w:rFonts w:ascii="Times New Roman" w:hAnsi="Times New Roman" w:cs="Times New Roman"/>
                <w:sz w:val="20"/>
                <w:szCs w:val="20"/>
              </w:rPr>
              <w:br/>
              <w:t>&lt;20 years old (35.6%)</w:t>
            </w:r>
            <w:r w:rsidRPr="00781454">
              <w:rPr>
                <w:rFonts w:ascii="Times New Roman" w:hAnsi="Times New Roman" w:cs="Times New Roman"/>
                <w:sz w:val="20"/>
                <w:szCs w:val="20"/>
              </w:rPr>
              <w:br/>
              <w:t>30-39 (7.5%)</w:t>
            </w:r>
            <w:r w:rsidRPr="00781454">
              <w:rPr>
                <w:rFonts w:ascii="Times New Roman" w:hAnsi="Times New Roman" w:cs="Times New Roman"/>
                <w:sz w:val="20"/>
                <w:szCs w:val="20"/>
              </w:rPr>
              <w:br/>
              <w:t>± 40 (0.6%)</w:t>
            </w:r>
          </w:p>
        </w:tc>
        <w:tc>
          <w:tcPr>
            <w:tcW w:w="851" w:type="dxa"/>
            <w:hideMark/>
          </w:tcPr>
          <w:p w14:paraId="7643635A"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Philippines</w:t>
            </w:r>
          </w:p>
        </w:tc>
        <w:tc>
          <w:tcPr>
            <w:tcW w:w="4961" w:type="dxa"/>
            <w:hideMark/>
          </w:tcPr>
          <w:p w14:paraId="12477ADE"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 xml:space="preserve">There is no significant difference between the mean attitude score of those with prenatal </w:t>
            </w:r>
            <w:proofErr w:type="gramStart"/>
            <w:r w:rsidRPr="00781454">
              <w:rPr>
                <w:rFonts w:ascii="Times New Roman" w:hAnsi="Times New Roman" w:cs="Times New Roman"/>
                <w:sz w:val="20"/>
                <w:szCs w:val="20"/>
              </w:rPr>
              <w:t>checkup</w:t>
            </w:r>
            <w:proofErr w:type="gramEnd"/>
            <w:r w:rsidRPr="00781454">
              <w:rPr>
                <w:rFonts w:ascii="Times New Roman" w:hAnsi="Times New Roman" w:cs="Times New Roman"/>
                <w:sz w:val="20"/>
                <w:szCs w:val="20"/>
              </w:rPr>
              <w:t xml:space="preserve"> and those without. There is lack of consent or information to the parents about the use of results as a source for research whether they had previous prenatal </w:t>
            </w:r>
            <w:proofErr w:type="gramStart"/>
            <w:r w:rsidRPr="00781454">
              <w:rPr>
                <w:rFonts w:ascii="Times New Roman" w:hAnsi="Times New Roman" w:cs="Times New Roman"/>
                <w:sz w:val="20"/>
                <w:szCs w:val="20"/>
              </w:rPr>
              <w:t>consults</w:t>
            </w:r>
            <w:proofErr w:type="gramEnd"/>
            <w:r w:rsidRPr="00781454">
              <w:rPr>
                <w:rFonts w:ascii="Times New Roman" w:hAnsi="Times New Roman" w:cs="Times New Roman"/>
                <w:sz w:val="20"/>
                <w:szCs w:val="20"/>
              </w:rPr>
              <w:t xml:space="preserve"> or not.</w:t>
            </w:r>
          </w:p>
        </w:tc>
      </w:tr>
      <w:tr w:rsidR="00941AAF" w:rsidRPr="00F82ECE" w14:paraId="16E3AA63" w14:textId="77777777" w:rsidTr="00941AAF">
        <w:trPr>
          <w:trHeight w:val="1975"/>
        </w:trPr>
        <w:tc>
          <w:tcPr>
            <w:tcW w:w="992" w:type="dxa"/>
            <w:hideMark/>
          </w:tcPr>
          <w:p w14:paraId="76ADD24A" w14:textId="77777777" w:rsidR="00941AAF" w:rsidRPr="0024258C" w:rsidRDefault="00941AAF" w:rsidP="00941AAF">
            <w:pPr>
              <w:rPr>
                <w:rFonts w:ascii="Times New Roman" w:hAnsi="Times New Roman" w:cs="Times New Roman"/>
                <w:sz w:val="20"/>
                <w:szCs w:val="20"/>
                <w:highlight w:val="green"/>
              </w:rPr>
            </w:pPr>
            <w:r w:rsidRPr="00745F67">
              <w:rPr>
                <w:rFonts w:ascii="Times New Roman" w:hAnsi="Times New Roman" w:cs="Times New Roman"/>
                <w:sz w:val="20"/>
                <w:szCs w:val="20"/>
              </w:rPr>
              <w:t xml:space="preserve">Peay et al. </w:t>
            </w:r>
            <w:r w:rsidRPr="00745F67">
              <w:rPr>
                <w:rFonts w:ascii="Times New Roman" w:hAnsi="Times New Roman" w:cs="Times New Roman"/>
                <w:sz w:val="20"/>
                <w:szCs w:val="20"/>
              </w:rPr>
              <w:fldChar w:fldCharType="begin">
                <w:fldData xml:space="preserve">PEVuZE5vdGU+PENpdGU+PEF1dGhvcj5QZWF5PC9BdXRob3I+PFllYXI+MjAyMjwvWWVhcj48UmVj
TnVtPjM3PC9SZWNOdW0+PERpc3BsYXlUZXh0PigyOSk8L0Rpc3BsYXlUZXh0PjxyZWNvcmQ+PHJl
Yy1udW1iZXI+Mzc8L3JlYy1udW1iZXI+PGZvcmVpZ24ta2V5cz48a2V5IGFwcD0iRU4iIGRiLWlk
PSJyZjVleDl0MjB6eHRmZWUydHZodndmMGx6c3R4d3pkdHNweGQiIHRpbWVzdGFtcD0iMTcwMDIy
NjA3OCI+Mzc8L2tleT48L2ZvcmVpZ24ta2V5cz48cmVmLXR5cGUgbmFtZT0iSm91cm5hbCBBcnRp
Y2xlIj4xNzwvcmVmLXR5cGU+PGNvbnRyaWJ1dG9ycz48YXV0aG9ycz48YXV0aG9yPlBlYXksIEgu
IEwuPC9hdXRob3I+PGF1dGhvcj5Hd2FsdG5leSwgQS4gWS48L2F1dGhvcj48YXV0aG9yPk1vdWx0
cmllLCBSLjwvYXV0aG9yPjxhdXRob3I+Q29wZSwgSC48L2F1dGhvcj48YXV0aG9yPkJveWVhLCBC
LiBMLjwvYXV0aG9yPjxhdXRob3I+UG9ydGVyLCBLLiBBLjwvYXV0aG9yPjxhdXRob3I+RHVwYXJj
LCBNLjwvYXV0aG9yPjxhdXRob3I+QWxleGFuZGVyLCBBLiBBLjwvYXV0aG9yPjxhdXRob3I+Qmll
c2Vja2VyLCBCLiBCLjwvYXV0aG9yPjxhdXRob3I+SXNpYXEsIEEuPC9hdXRob3I+PGF1dGhvcj5D
aGVjaywgSi48L2F1dGhvcj48YXV0aG9yPkdlaHRsYW5kLCBMLjwvYXV0aG9yPjxhdXRob3I+QmFp
bGV5LCBELiBCLiwgSnIuPC9hdXRob3I+PGF1dGhvcj5LaW5nLCBOLiBNLiBQLjwvYXV0aG9yPjwv
YXV0aG9ycz48L2NvbnRyaWJ1dG9ycz48YXV0aC1hZGRyZXNzPkdlbm9taWNzLCBCaW9pbmZvcm1h
dGljcywgYW5kIFRyYW5zbGF0aW9uYWwgUmVzZWFyY2ggQ2VudGVyLCBSVEkgSW50ZXJuYXRpb25h
bCwgUmVzZWFyY2ggVHJpYW5nbGUgUGFyaywgTkMsIFVuaXRlcyBTdGF0ZXMuJiN4RDtEZXBhcnRt
ZW50IG9mIEJpb3N0YXRpc3RpY3MgYW5kIERhdGEgU2NpZW5jZSwgV2FrZSBGb3Jlc3QgU2Nob29s
IG9mIE1lZGljaW5lLCBXaW5zdG9uIFNhbGVtLCBOQywgVW5pdGVkIFN0YXRlcy4mI3hEO0RlcGFy
dG1lbnQgb2YgUGVkaWF0cmljcywgV2FrZSBGb3Jlc3QgU2Nob29sIG9mIE1lZGljaW5lLCBXaW5z
dG9uLVNhbGVtLCBOQywgVW5pdGVkIFN0YXRlcy4mI3hEO0RlcGFydG1lbnQgb2YgU29jaWFsIFNj
aWVuY2VzIGFuZCBIZWFsdGggUG9saWN5LCBXYWtlIEZvcmVzdCBTY2hvb2wgb2YgTWVkaWNpbmUs
IFdpbnN0b24tU2FsZW0sIE5DLCBVbml0ZWQgU3RhdGVzLjwvYXV0aC1hZGRyZXNzPjx0aXRsZXM+
PHRpdGxlPkVkdWNhdGlvbiBhbmQgQ29uc2VudCBmb3IgUG9wdWxhdGlvbi1CYXNlZCBETkEgU2Ny
ZWVuaW5nOiBBIE1peGVkLU1ldGhvZHMgRXZhbHVhdGlvbiBvZiB0aGUgRWFybHkgQ2hlY2sgTmV3
Ym9ybiBTY3JlZW5pbmcgUGlsb3QgU3R1ZHk8L3RpdGxlPjxzZWNvbmRhcnktdGl0bGU+RnJvbnQg
R2VuZXQ8L3NlY29uZGFyeS10aXRsZT48L3RpdGxlcz48cGVyaW9kaWNhbD48ZnVsbC10aXRsZT5G
cm9udCBHZW5ldDwvZnVsbC10aXRsZT48L3BlcmlvZGljYWw+PHBhZ2VzPjg5MTU5MjwvcGFnZXM+
PHZvbHVtZT4xMzwvdm9sdW1lPjxlZGl0aW9uPjIwMjIvMDYvMDI8L2VkaXRpb24+PGtleXdvcmRz
PjxrZXl3b3JkPkROQSBzY3JlZW5pbmc8L2tleXdvcmQ+PGtleXdvcmQ+ZWxlY3Ryb25pYyBjb25z
ZW50PC9rZXl3b3JkPjxrZXl3b3JkPmV2YWx1YXRpb248L2tleXdvcmQ+PGtleXdvcmQ+aW5mb3Jt
ZWQgY29uc2VudDwva2V5d29yZD48a2V5d29yZD5uZXdib3JuIHNjcmVlbmluZzwva2V5d29yZD48
a2V5d29yZD5wYXJ0aWNpcGFudCBhdHRpdHVkZXM8L2tleXdvcmQ+PGtleXdvcmQ+RGlzZWFzZSBD
b250cm9sIGFuZCBQcmV2ZW50aW9uLCB0aGUgTmF0aW9uYWwgSW5zdGl0dXRlcyBvZiBIZWFsdGgs
IFNhcmVwdGE8L2tleXdvcmQ+PGtleXdvcmQ+VGhlcmFwZXV0aWNzLCBhbmQgSmFuc3NlbiBQaGFy
bWFjZXV0aWNhbHMuIFRoZSBhdXRob3JzIGZyb20gV2FrZSBGb3Jlc3QgU2Nob29sIG9mPC9rZXl3
b3JkPjxrZXl3b3JkPk1lZGljaW5lIHJlcG9ydCBubyBjb25mbGljdCBvZiBpbnRlcmVzdC48L2tl
eXdvcmQ+PC9rZXl3b3Jkcz48ZGF0ZXM+PHllYXI+MjAyMjwveWVhcj48L2RhdGVzPjxpc2JuPjE2
NjQtODAyMSAoUHJpbnQpJiN4RDsxNjY0LTgwMjE8L2lzYm4+PGFjY2Vzc2lvbi1udW0+MzU2NDYw
OTU8L2FjY2Vzc2lvbi1udW0+PHVybHM+PC91cmxzPjxjdXN0b20yPlBNQzkxMzM0Nzc8L2N1c3Rv
bTI+PGVsZWN0cm9uaWMtcmVzb3VyY2UtbnVtPjEwLjMzODkvZmdlbmUuMjAyMi44OTE1OTI8L2Vs
ZWN0cm9uaWMtcmVzb3VyY2UtbnVtPjxyZW1vdGUtZGF0YWJhc2UtcHJvdmlkZXI+TkxNPC9yZW1v
dGUtZGF0YWJhc2UtcHJvdmlkZXI+PGxhbmd1YWdlPmVuZzwvbGFuZ3VhZ2U+PC9yZWNvcmQ+PC9D
aXRlPjwvRW5kTm90ZT5=
</w:fldData>
              </w:fldChar>
            </w:r>
            <w:r w:rsidRPr="00745F67">
              <w:rPr>
                <w:rFonts w:ascii="Times New Roman" w:hAnsi="Times New Roman" w:cs="Times New Roman"/>
                <w:sz w:val="20"/>
                <w:szCs w:val="20"/>
              </w:rPr>
              <w:instrText xml:space="preserve"> ADDIN EN.CITE </w:instrText>
            </w:r>
            <w:r w:rsidRPr="00745F67">
              <w:rPr>
                <w:rFonts w:ascii="Times New Roman" w:hAnsi="Times New Roman" w:cs="Times New Roman"/>
                <w:sz w:val="20"/>
                <w:szCs w:val="20"/>
              </w:rPr>
              <w:fldChar w:fldCharType="begin">
                <w:fldData xml:space="preserve">PEVuZE5vdGU+PENpdGU+PEF1dGhvcj5QZWF5PC9BdXRob3I+PFllYXI+MjAyMjwvWWVhcj48UmVj
TnVtPjM3PC9SZWNOdW0+PERpc3BsYXlUZXh0PigyOSk8L0Rpc3BsYXlUZXh0PjxyZWNvcmQ+PHJl
Yy1udW1iZXI+Mzc8L3JlYy1udW1iZXI+PGZvcmVpZ24ta2V5cz48a2V5IGFwcD0iRU4iIGRiLWlk
PSJyZjVleDl0MjB6eHRmZWUydHZodndmMGx6c3R4d3pkdHNweGQiIHRpbWVzdGFtcD0iMTcwMDIy
NjA3OCI+Mzc8L2tleT48L2ZvcmVpZ24ta2V5cz48cmVmLXR5cGUgbmFtZT0iSm91cm5hbCBBcnRp
Y2xlIj4xNzwvcmVmLXR5cGU+PGNvbnRyaWJ1dG9ycz48YXV0aG9ycz48YXV0aG9yPlBlYXksIEgu
IEwuPC9hdXRob3I+PGF1dGhvcj5Hd2FsdG5leSwgQS4gWS48L2F1dGhvcj48YXV0aG9yPk1vdWx0
cmllLCBSLjwvYXV0aG9yPjxhdXRob3I+Q29wZSwgSC48L2F1dGhvcj48YXV0aG9yPkJveWVhLCBC
LiBMLjwvYXV0aG9yPjxhdXRob3I+UG9ydGVyLCBLLiBBLjwvYXV0aG9yPjxhdXRob3I+RHVwYXJj
LCBNLjwvYXV0aG9yPjxhdXRob3I+QWxleGFuZGVyLCBBLiBBLjwvYXV0aG9yPjxhdXRob3I+Qmll
c2Vja2VyLCBCLiBCLjwvYXV0aG9yPjxhdXRob3I+SXNpYXEsIEEuPC9hdXRob3I+PGF1dGhvcj5D
aGVjaywgSi48L2F1dGhvcj48YXV0aG9yPkdlaHRsYW5kLCBMLjwvYXV0aG9yPjxhdXRob3I+QmFp
bGV5LCBELiBCLiwgSnIuPC9hdXRob3I+PGF1dGhvcj5LaW5nLCBOLiBNLiBQLjwvYXV0aG9yPjwv
YXV0aG9ycz48L2NvbnRyaWJ1dG9ycz48YXV0aC1hZGRyZXNzPkdlbm9taWNzLCBCaW9pbmZvcm1h
dGljcywgYW5kIFRyYW5zbGF0aW9uYWwgUmVzZWFyY2ggQ2VudGVyLCBSVEkgSW50ZXJuYXRpb25h
bCwgUmVzZWFyY2ggVHJpYW5nbGUgUGFyaywgTkMsIFVuaXRlcyBTdGF0ZXMuJiN4RDtEZXBhcnRt
ZW50IG9mIEJpb3N0YXRpc3RpY3MgYW5kIERhdGEgU2NpZW5jZSwgV2FrZSBGb3Jlc3QgU2Nob29s
IG9mIE1lZGljaW5lLCBXaW5zdG9uIFNhbGVtLCBOQywgVW5pdGVkIFN0YXRlcy4mI3hEO0RlcGFy
dG1lbnQgb2YgUGVkaWF0cmljcywgV2FrZSBGb3Jlc3QgU2Nob29sIG9mIE1lZGljaW5lLCBXaW5z
dG9uLVNhbGVtLCBOQywgVW5pdGVkIFN0YXRlcy4mI3hEO0RlcGFydG1lbnQgb2YgU29jaWFsIFNj
aWVuY2VzIGFuZCBIZWFsdGggUG9saWN5LCBXYWtlIEZvcmVzdCBTY2hvb2wgb2YgTWVkaWNpbmUs
IFdpbnN0b24tU2FsZW0sIE5DLCBVbml0ZWQgU3RhdGVzLjwvYXV0aC1hZGRyZXNzPjx0aXRsZXM+
PHRpdGxlPkVkdWNhdGlvbiBhbmQgQ29uc2VudCBmb3IgUG9wdWxhdGlvbi1CYXNlZCBETkEgU2Ny
ZWVuaW5nOiBBIE1peGVkLU1ldGhvZHMgRXZhbHVhdGlvbiBvZiB0aGUgRWFybHkgQ2hlY2sgTmV3
Ym9ybiBTY3JlZW5pbmcgUGlsb3QgU3R1ZHk8L3RpdGxlPjxzZWNvbmRhcnktdGl0bGU+RnJvbnQg
R2VuZXQ8L3NlY29uZGFyeS10aXRsZT48L3RpdGxlcz48cGVyaW9kaWNhbD48ZnVsbC10aXRsZT5G
cm9udCBHZW5ldDwvZnVsbC10aXRsZT48L3BlcmlvZGljYWw+PHBhZ2VzPjg5MTU5MjwvcGFnZXM+
PHZvbHVtZT4xMzwvdm9sdW1lPjxlZGl0aW9uPjIwMjIvMDYvMDI8L2VkaXRpb24+PGtleXdvcmRz
PjxrZXl3b3JkPkROQSBzY3JlZW5pbmc8L2tleXdvcmQ+PGtleXdvcmQ+ZWxlY3Ryb25pYyBjb25z
ZW50PC9rZXl3b3JkPjxrZXl3b3JkPmV2YWx1YXRpb248L2tleXdvcmQ+PGtleXdvcmQ+aW5mb3Jt
ZWQgY29uc2VudDwva2V5d29yZD48a2V5d29yZD5uZXdib3JuIHNjcmVlbmluZzwva2V5d29yZD48
a2V5d29yZD5wYXJ0aWNpcGFudCBhdHRpdHVkZXM8L2tleXdvcmQ+PGtleXdvcmQ+RGlzZWFzZSBD
b250cm9sIGFuZCBQcmV2ZW50aW9uLCB0aGUgTmF0aW9uYWwgSW5zdGl0dXRlcyBvZiBIZWFsdGgs
IFNhcmVwdGE8L2tleXdvcmQ+PGtleXdvcmQ+VGhlcmFwZXV0aWNzLCBhbmQgSmFuc3NlbiBQaGFy
bWFjZXV0aWNhbHMuIFRoZSBhdXRob3JzIGZyb20gV2FrZSBGb3Jlc3QgU2Nob29sIG9mPC9rZXl3
b3JkPjxrZXl3b3JkPk1lZGljaW5lIHJlcG9ydCBubyBjb25mbGljdCBvZiBpbnRlcmVzdC48L2tl
eXdvcmQ+PC9rZXl3b3Jkcz48ZGF0ZXM+PHllYXI+MjAyMjwveWVhcj48L2RhdGVzPjxpc2JuPjE2
NjQtODAyMSAoUHJpbnQpJiN4RDsxNjY0LTgwMjE8L2lzYm4+PGFjY2Vzc2lvbi1udW0+MzU2NDYw
OTU8L2FjY2Vzc2lvbi1udW0+PHVybHM+PC91cmxzPjxjdXN0b20yPlBNQzkxMzM0Nzc8L2N1c3Rv
bTI+PGVsZWN0cm9uaWMtcmVzb3VyY2UtbnVtPjEwLjMzODkvZmdlbmUuMjAyMi44OTE1OTI8L2Vs
ZWN0cm9uaWMtcmVzb3VyY2UtbnVtPjxyZW1vdGUtZGF0YWJhc2UtcHJvdmlkZXI+TkxNPC9yZW1v
dGUtZGF0YWJhc2UtcHJvdmlkZXI+PGxhbmd1YWdlPmVuZzwvbGFuZ3VhZ2U+PC9yZWNvcmQ+PC9D
aXRlPjwvRW5kTm90ZT5=
</w:fldData>
              </w:fldChar>
            </w:r>
            <w:r w:rsidRPr="00745F67">
              <w:rPr>
                <w:rFonts w:ascii="Times New Roman" w:hAnsi="Times New Roman" w:cs="Times New Roman"/>
                <w:sz w:val="20"/>
                <w:szCs w:val="20"/>
              </w:rPr>
              <w:instrText xml:space="preserve"> ADDIN EN.CITE.DATA </w:instrText>
            </w:r>
            <w:r w:rsidRPr="00745F67">
              <w:rPr>
                <w:rFonts w:ascii="Times New Roman" w:hAnsi="Times New Roman" w:cs="Times New Roman"/>
                <w:sz w:val="20"/>
                <w:szCs w:val="20"/>
              </w:rPr>
            </w:r>
            <w:r w:rsidRPr="00745F67">
              <w:rPr>
                <w:rFonts w:ascii="Times New Roman" w:hAnsi="Times New Roman" w:cs="Times New Roman"/>
                <w:sz w:val="20"/>
                <w:szCs w:val="20"/>
              </w:rPr>
              <w:fldChar w:fldCharType="end"/>
            </w:r>
            <w:r w:rsidRPr="00745F67">
              <w:rPr>
                <w:rFonts w:ascii="Times New Roman" w:hAnsi="Times New Roman" w:cs="Times New Roman"/>
                <w:sz w:val="20"/>
                <w:szCs w:val="20"/>
              </w:rPr>
            </w:r>
            <w:r w:rsidRPr="00745F67">
              <w:rPr>
                <w:rFonts w:ascii="Times New Roman" w:hAnsi="Times New Roman" w:cs="Times New Roman"/>
                <w:sz w:val="20"/>
                <w:szCs w:val="20"/>
              </w:rPr>
              <w:fldChar w:fldCharType="separate"/>
            </w:r>
            <w:r w:rsidRPr="00745F67">
              <w:rPr>
                <w:rFonts w:ascii="Times New Roman" w:hAnsi="Times New Roman" w:cs="Times New Roman"/>
                <w:noProof/>
                <w:sz w:val="20"/>
                <w:szCs w:val="20"/>
              </w:rPr>
              <w:t>(29)</w:t>
            </w:r>
            <w:r w:rsidRPr="00745F67">
              <w:rPr>
                <w:rFonts w:ascii="Times New Roman" w:hAnsi="Times New Roman" w:cs="Times New Roman"/>
                <w:sz w:val="20"/>
                <w:szCs w:val="20"/>
              </w:rPr>
              <w:fldChar w:fldCharType="end"/>
            </w:r>
          </w:p>
        </w:tc>
        <w:tc>
          <w:tcPr>
            <w:tcW w:w="1985" w:type="dxa"/>
            <w:hideMark/>
          </w:tcPr>
          <w:p w14:paraId="056951F4" w14:textId="25C245AE"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Education and Consent for Population-Based DNA Screening: A Mixed-Methods Evaluation of the Early Check Newborn Screening Pilot Study</w:t>
            </w:r>
            <w:r w:rsidR="00AA2367">
              <w:rPr>
                <w:rFonts w:ascii="Times New Roman" w:hAnsi="Times New Roman" w:cs="Times New Roman"/>
                <w:sz w:val="20"/>
                <w:szCs w:val="20"/>
              </w:rPr>
              <w:t>*</w:t>
            </w:r>
          </w:p>
        </w:tc>
        <w:tc>
          <w:tcPr>
            <w:tcW w:w="793" w:type="dxa"/>
            <w:hideMark/>
          </w:tcPr>
          <w:p w14:paraId="3479B4DD"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2022</w:t>
            </w:r>
          </w:p>
        </w:tc>
        <w:tc>
          <w:tcPr>
            <w:tcW w:w="2184" w:type="dxa"/>
            <w:hideMark/>
          </w:tcPr>
          <w:p w14:paraId="3C1C571B"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check for understandability and acceptability of population-based DNA screening</w:t>
            </w:r>
          </w:p>
        </w:tc>
        <w:tc>
          <w:tcPr>
            <w:tcW w:w="1412" w:type="dxa"/>
            <w:hideMark/>
          </w:tcPr>
          <w:p w14:paraId="264671F7"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4.Parents</w:t>
            </w:r>
          </w:p>
        </w:tc>
        <w:tc>
          <w:tcPr>
            <w:tcW w:w="1139" w:type="dxa"/>
            <w:hideMark/>
          </w:tcPr>
          <w:p w14:paraId="778ECB52"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1824 survey 24 interviews</w:t>
            </w:r>
          </w:p>
        </w:tc>
        <w:tc>
          <w:tcPr>
            <w:tcW w:w="993" w:type="dxa"/>
            <w:hideMark/>
          </w:tcPr>
          <w:p w14:paraId="3C1B0AA4"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N/A</w:t>
            </w:r>
          </w:p>
        </w:tc>
        <w:tc>
          <w:tcPr>
            <w:tcW w:w="708" w:type="dxa"/>
            <w:hideMark/>
          </w:tcPr>
          <w:p w14:paraId="7474072C"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median age from 32 to 35</w:t>
            </w:r>
          </w:p>
        </w:tc>
        <w:tc>
          <w:tcPr>
            <w:tcW w:w="851" w:type="dxa"/>
            <w:hideMark/>
          </w:tcPr>
          <w:p w14:paraId="22441BC5"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USA</w:t>
            </w:r>
          </w:p>
        </w:tc>
        <w:tc>
          <w:tcPr>
            <w:tcW w:w="4961" w:type="dxa"/>
            <w:hideMark/>
          </w:tcPr>
          <w:p w14:paraId="29EA26EA"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Data from programs that use virtual education and consent may lead to best practices in new material development and may increase the acceptance of participant-centered electronic consent among regulators.</w:t>
            </w:r>
          </w:p>
        </w:tc>
      </w:tr>
      <w:tr w:rsidR="00941AAF" w:rsidRPr="00781454" w14:paraId="45170BC6" w14:textId="77777777" w:rsidTr="00941AAF">
        <w:trPr>
          <w:trHeight w:val="2117"/>
        </w:trPr>
        <w:tc>
          <w:tcPr>
            <w:tcW w:w="992" w:type="dxa"/>
            <w:hideMark/>
          </w:tcPr>
          <w:p w14:paraId="370C6777" w14:textId="77777777" w:rsidR="00941AAF" w:rsidRPr="00A80F97" w:rsidRDefault="00941AAF" w:rsidP="00941AAF">
            <w:pPr>
              <w:rPr>
                <w:rFonts w:ascii="Times New Roman" w:hAnsi="Times New Roman" w:cs="Times New Roman"/>
                <w:sz w:val="20"/>
                <w:szCs w:val="20"/>
                <w:lang w:val="fr-FR"/>
              </w:rPr>
            </w:pPr>
            <w:proofErr w:type="gramStart"/>
            <w:r w:rsidRPr="00A80F97">
              <w:rPr>
                <w:rFonts w:ascii="Times New Roman" w:hAnsi="Times New Roman" w:cs="Times New Roman"/>
                <w:sz w:val="20"/>
                <w:szCs w:val="20"/>
                <w:lang w:val="fr-FR"/>
              </w:rPr>
              <w:t>van</w:t>
            </w:r>
            <w:proofErr w:type="gramEnd"/>
            <w:r w:rsidRPr="00A80F97">
              <w:rPr>
                <w:rFonts w:ascii="Times New Roman" w:hAnsi="Times New Roman" w:cs="Times New Roman"/>
                <w:sz w:val="20"/>
                <w:szCs w:val="20"/>
                <w:lang w:val="fr-FR"/>
              </w:rPr>
              <w:t xml:space="preserve"> der pal et a</w:t>
            </w:r>
            <w:r>
              <w:rPr>
                <w:rFonts w:ascii="Times New Roman" w:hAnsi="Times New Roman" w:cs="Times New Roman"/>
                <w:sz w:val="20"/>
                <w:szCs w:val="20"/>
                <w:lang w:val="fr-FR"/>
              </w:rPr>
              <w:t xml:space="preserve">l. </w:t>
            </w:r>
            <w:r>
              <w:rPr>
                <w:rFonts w:ascii="Times New Roman" w:hAnsi="Times New Roman" w:cs="Times New Roman"/>
                <w:sz w:val="20"/>
                <w:szCs w:val="20"/>
                <w:lang w:val="fr-FR"/>
              </w:rPr>
              <w:fldChar w:fldCharType="begin"/>
            </w:r>
            <w:r>
              <w:rPr>
                <w:rFonts w:ascii="Times New Roman" w:hAnsi="Times New Roman" w:cs="Times New Roman"/>
                <w:sz w:val="20"/>
                <w:szCs w:val="20"/>
                <w:lang w:val="fr-FR"/>
              </w:rPr>
              <w:instrText xml:space="preserve"> ADDIN EN.CITE &lt;EndNote&gt;&lt;Cite&gt;&lt;Author&gt;van der Pal&lt;/Author&gt;&lt;Year&gt;2022&lt;/Year&gt;&lt;RecNum&gt;31&lt;/RecNum&gt;&lt;DisplayText&gt;(30)&lt;/DisplayText&gt;&lt;record&gt;&lt;rec-number&gt;31&lt;/rec-number&gt;&lt;foreign-keys&gt;&lt;key app="EN" db-id="rf5ex9t20zxtfee2tvhvwf0lzstxwzdtspxd" timestamp="1700225487"&gt;31&lt;/key&gt;&lt;/foreign-keys&gt;&lt;ref-type name="Journal Article"&gt;17&lt;/ref-type&gt;&lt;contributors&gt;&lt;authors&gt;&lt;author&gt;van der Pal, Sylvia M&lt;/author&gt;&lt;author&gt;Wins, Sophie&lt;/author&gt;&lt;author&gt;Klapwijk, Jasmijn E&lt;/author&gt;&lt;author&gt;van Dijk, Tessa&lt;/author&gt;&lt;author&gt;Kater-Kuipers, Adriana&lt;/author&gt;&lt;author&gt;Van der Ploeg, Catharina PB&lt;/author&gt;&lt;author&gt;Jans, Suze MPJ&lt;/author&gt;&lt;author&gt;Kemp, Stephan&lt;/author&gt;&lt;author&gt;Verschoof-Puite, Rendelien K&lt;/author&gt;&lt;author&gt;van den Bosch, Lion JM&lt;/author&gt;&lt;/authors&gt;&lt;/contributors&gt;&lt;titles&gt;&lt;title&gt;Parents’ views on accepting, declining, and expanding newborn bloodspot screening&lt;/title&gt;&lt;secondary-title&gt;Plos one&lt;/secondary-title&gt;&lt;/titles&gt;&lt;periodical&gt;&lt;full-title&gt;Plos one&lt;/full-title&gt;&lt;/periodical&gt;&lt;pages&gt;e0272585&lt;/pages&gt;&lt;volume&gt;17&lt;/volume&gt;&lt;number&gt;8&lt;/number&gt;&lt;dates&gt;&lt;year&gt;2022&lt;/year&gt;&lt;/dates&gt;&lt;isbn&gt;1932-6203&lt;/isbn&gt;&lt;urls&gt;&lt;/urls&gt;&lt;/record&gt;&lt;/Cite&gt;&lt;/EndNote&gt;</w:instrText>
            </w:r>
            <w:r>
              <w:rPr>
                <w:rFonts w:ascii="Times New Roman" w:hAnsi="Times New Roman" w:cs="Times New Roman"/>
                <w:sz w:val="20"/>
                <w:szCs w:val="20"/>
                <w:lang w:val="fr-FR"/>
              </w:rPr>
              <w:fldChar w:fldCharType="separate"/>
            </w:r>
            <w:r>
              <w:rPr>
                <w:rFonts w:ascii="Times New Roman" w:hAnsi="Times New Roman" w:cs="Times New Roman"/>
                <w:noProof/>
                <w:sz w:val="20"/>
                <w:szCs w:val="20"/>
                <w:lang w:val="fr-FR"/>
              </w:rPr>
              <w:t>(30)</w:t>
            </w:r>
            <w:r>
              <w:rPr>
                <w:rFonts w:ascii="Times New Roman" w:hAnsi="Times New Roman" w:cs="Times New Roman"/>
                <w:sz w:val="20"/>
                <w:szCs w:val="20"/>
                <w:lang w:val="fr-FR"/>
              </w:rPr>
              <w:fldChar w:fldCharType="end"/>
            </w:r>
          </w:p>
        </w:tc>
        <w:tc>
          <w:tcPr>
            <w:tcW w:w="1985" w:type="dxa"/>
            <w:hideMark/>
          </w:tcPr>
          <w:p w14:paraId="71EA0F5A" w14:textId="5451EE96"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Parents’ views on accepting, declining, and expanding newborn bloodspot screening</w:t>
            </w:r>
            <w:r w:rsidR="00D90DE4">
              <w:rPr>
                <w:rFonts w:ascii="Times New Roman" w:hAnsi="Times New Roman" w:cs="Times New Roman"/>
                <w:sz w:val="20"/>
                <w:szCs w:val="20"/>
              </w:rPr>
              <w:t>*</w:t>
            </w:r>
          </w:p>
        </w:tc>
        <w:tc>
          <w:tcPr>
            <w:tcW w:w="793" w:type="dxa"/>
            <w:hideMark/>
          </w:tcPr>
          <w:p w14:paraId="3B5BE8B5"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2022</w:t>
            </w:r>
          </w:p>
        </w:tc>
        <w:tc>
          <w:tcPr>
            <w:tcW w:w="2184" w:type="dxa"/>
            <w:hideMark/>
          </w:tcPr>
          <w:p w14:paraId="4FFB28B7"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 xml:space="preserve">Assess the reason for non-participation in GNBS and attitudes in Dutch </w:t>
            </w:r>
            <w:proofErr w:type="spellStart"/>
            <w:r w:rsidRPr="00781454">
              <w:rPr>
                <w:rFonts w:ascii="Times New Roman" w:hAnsi="Times New Roman" w:cs="Times New Roman"/>
                <w:sz w:val="20"/>
                <w:szCs w:val="20"/>
              </w:rPr>
              <w:t>gNBS</w:t>
            </w:r>
            <w:proofErr w:type="spellEnd"/>
            <w:r w:rsidRPr="00781454">
              <w:rPr>
                <w:rFonts w:ascii="Times New Roman" w:hAnsi="Times New Roman" w:cs="Times New Roman"/>
                <w:sz w:val="20"/>
                <w:szCs w:val="20"/>
              </w:rPr>
              <w:t xml:space="preserve"> program</w:t>
            </w:r>
          </w:p>
        </w:tc>
        <w:tc>
          <w:tcPr>
            <w:tcW w:w="1412" w:type="dxa"/>
            <w:hideMark/>
          </w:tcPr>
          <w:p w14:paraId="7155E0D3"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4.Parents</w:t>
            </w:r>
          </w:p>
        </w:tc>
        <w:tc>
          <w:tcPr>
            <w:tcW w:w="1139" w:type="dxa"/>
            <w:hideMark/>
          </w:tcPr>
          <w:p w14:paraId="069EF185"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804</w:t>
            </w:r>
          </w:p>
        </w:tc>
        <w:tc>
          <w:tcPr>
            <w:tcW w:w="993" w:type="dxa"/>
            <w:hideMark/>
          </w:tcPr>
          <w:p w14:paraId="1AA44054"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657 women</w:t>
            </w:r>
          </w:p>
        </w:tc>
        <w:tc>
          <w:tcPr>
            <w:tcW w:w="708" w:type="dxa"/>
            <w:hideMark/>
          </w:tcPr>
          <w:p w14:paraId="2A449528"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mean age 32.2</w:t>
            </w:r>
          </w:p>
        </w:tc>
        <w:tc>
          <w:tcPr>
            <w:tcW w:w="851" w:type="dxa"/>
            <w:hideMark/>
          </w:tcPr>
          <w:p w14:paraId="241AF3AE"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The Netherlands</w:t>
            </w:r>
          </w:p>
        </w:tc>
        <w:tc>
          <w:tcPr>
            <w:tcW w:w="4961" w:type="dxa"/>
            <w:hideMark/>
          </w:tcPr>
          <w:p w14:paraId="39030D03"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 xml:space="preserve">Parents agree to prevent health complaints, whereas the most important reason to decline NBS was parents’ viewpoint on life and the belief that the heel prick would be painful for the child. The one rejecting NBS </w:t>
            </w:r>
            <w:proofErr w:type="gramStart"/>
            <w:r w:rsidRPr="00781454">
              <w:rPr>
                <w:rFonts w:ascii="Times New Roman" w:hAnsi="Times New Roman" w:cs="Times New Roman"/>
                <w:sz w:val="20"/>
                <w:szCs w:val="20"/>
              </w:rPr>
              <w:t>were</w:t>
            </w:r>
            <w:proofErr w:type="gramEnd"/>
            <w:r w:rsidRPr="00781454">
              <w:rPr>
                <w:rFonts w:ascii="Times New Roman" w:hAnsi="Times New Roman" w:cs="Times New Roman"/>
                <w:sz w:val="20"/>
                <w:szCs w:val="20"/>
              </w:rPr>
              <w:t xml:space="preserve"> more actively religious, considered alternative medicine or lifestyle more important, were less inclined to vaccinate their child for infectious diseases, and reported more doubt about NBS participation. Rejection was associated with </w:t>
            </w:r>
            <w:proofErr w:type="gramStart"/>
            <w:r w:rsidRPr="00781454">
              <w:rPr>
                <w:rFonts w:ascii="Times New Roman" w:hAnsi="Times New Roman" w:cs="Times New Roman"/>
                <w:sz w:val="20"/>
                <w:szCs w:val="20"/>
              </w:rPr>
              <w:t>significant  lower</w:t>
            </w:r>
            <w:proofErr w:type="gramEnd"/>
            <w:r w:rsidRPr="00781454">
              <w:rPr>
                <w:rFonts w:ascii="Times New Roman" w:hAnsi="Times New Roman" w:cs="Times New Roman"/>
                <w:sz w:val="20"/>
                <w:szCs w:val="20"/>
              </w:rPr>
              <w:t>/insufficient knowledge</w:t>
            </w:r>
          </w:p>
        </w:tc>
      </w:tr>
      <w:tr w:rsidR="00941AAF" w:rsidRPr="00F82ECE" w14:paraId="7FDEBF7E" w14:textId="77777777" w:rsidTr="00941AAF">
        <w:trPr>
          <w:trHeight w:val="2118"/>
        </w:trPr>
        <w:tc>
          <w:tcPr>
            <w:tcW w:w="992" w:type="dxa"/>
            <w:hideMark/>
          </w:tcPr>
          <w:p w14:paraId="202B830C"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lastRenderedPageBreak/>
              <w:t>Wang</w:t>
            </w:r>
            <w:r>
              <w:rPr>
                <w:rFonts w:ascii="Times New Roman" w:hAnsi="Times New Roman" w:cs="Times New Roman"/>
                <w:sz w:val="20"/>
                <w:szCs w:val="20"/>
              </w:rPr>
              <w:t xml:space="preserve"> et al. </w:t>
            </w:r>
            <w:r>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&lt;EndNote&gt;&lt;Cite&gt;&lt;Author&gt;Wang&lt;/Author&gt;&lt;Year&gt;2022&lt;/Year&gt;&lt;RecNum&gt;32&lt;/RecNum&gt;&lt;DisplayText&gt;(31)&lt;/DisplayText&gt;&lt;record&gt;&lt;rec-number&gt;32&lt;/rec-number&gt;&lt;foreign-keys&gt;&lt;key app="EN" db-id="rf5ex9t20zxtfee2tvhvwf0lzstxwzdtspxd" timestamp="1700225517"&gt;32&lt;/key&gt;&lt;/foreign-keys&gt;&lt;ref-type name="Journal Article"&gt;17&lt;/ref-type&gt;&lt;contributors&gt;&lt;authors&gt;&lt;author&gt;Wang, Xin&lt;/author&gt;&lt;author&gt;Guan, Xian-Wei&lt;/author&gt;&lt;author&gt;Wang, Yan-Yun&lt;/author&gt;&lt;author&gt;Zhang, Zhi-Lei&lt;/author&gt;&lt;author&gt;Li, Ya-Hong&lt;/author&gt;&lt;author&gt;Yang, Pei-Ying&lt;/author&gt;&lt;author&gt;Sun, Yun&lt;/author&gt;&lt;author&gt;Jiang, Tao&lt;/author&gt;&lt;/authors&gt;&lt;/contributors&gt;&lt;titles&gt;&lt;title&gt;Current attitudes and preconceptions on newborn genetic screening in the Chinese reproductive-aged population&lt;/title&gt;&lt;secondary-title&gt;Orphanet Journal of Rare Diseases&lt;/secondary-title&gt;&lt;/titles&gt;&lt;periodical&gt;&lt;full-title&gt;Orphanet journal of rare diseases&lt;/full-title&gt;&lt;/periodical&gt;&lt;pages&gt;1-10&lt;/pages&gt;&lt;volume&gt;17&lt;/volume&gt;&lt;number&gt;1&lt;/number&gt;&lt;dates&gt;&lt;year&gt;2022&lt;/year&gt;&lt;/dates&gt;&lt;isbn&gt;1750-1172&lt;/isbn&gt;&lt;urls&gt;&lt;/urls&gt;&lt;/record&gt;&lt;/Cite&gt;&lt;/EndNote&gt;</w:instrText>
            </w:r>
            <w:r>
              <w:rPr>
                <w:rFonts w:ascii="Times New Roman" w:hAnsi="Times New Roman" w:cs="Times New Roman"/>
                <w:sz w:val="20"/>
                <w:szCs w:val="20"/>
              </w:rPr>
              <w:fldChar w:fldCharType="separate"/>
            </w:r>
            <w:r>
              <w:rPr>
                <w:rFonts w:ascii="Times New Roman" w:hAnsi="Times New Roman" w:cs="Times New Roman"/>
                <w:noProof/>
                <w:sz w:val="20"/>
                <w:szCs w:val="20"/>
              </w:rPr>
              <w:t>(31)</w:t>
            </w:r>
            <w:r>
              <w:rPr>
                <w:rFonts w:ascii="Times New Roman" w:hAnsi="Times New Roman" w:cs="Times New Roman"/>
                <w:sz w:val="20"/>
                <w:szCs w:val="20"/>
              </w:rPr>
              <w:fldChar w:fldCharType="end"/>
            </w:r>
          </w:p>
        </w:tc>
        <w:tc>
          <w:tcPr>
            <w:tcW w:w="1985" w:type="dxa"/>
            <w:hideMark/>
          </w:tcPr>
          <w:p w14:paraId="404F2E37"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Current attitudes and preconceptions on newborn genetic screening in the Chinese reproductive</w:t>
            </w:r>
            <w:r w:rsidRPr="00781454">
              <w:rPr>
                <w:rFonts w:ascii="Times New Roman" w:hAnsi="Times New Roman" w:cs="Times New Roman"/>
                <w:sz w:val="20"/>
                <w:szCs w:val="20"/>
              </w:rPr>
              <w:noBreakHyphen/>
              <w:t>aged population</w:t>
            </w:r>
          </w:p>
        </w:tc>
        <w:tc>
          <w:tcPr>
            <w:tcW w:w="793" w:type="dxa"/>
            <w:hideMark/>
          </w:tcPr>
          <w:p w14:paraId="38ACB911"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2022</w:t>
            </w:r>
          </w:p>
        </w:tc>
        <w:tc>
          <w:tcPr>
            <w:tcW w:w="2184" w:type="dxa"/>
            <w:hideMark/>
          </w:tcPr>
          <w:p w14:paraId="554486C8"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surveying attitudes at maternity hospital of Nanjing</w:t>
            </w:r>
          </w:p>
        </w:tc>
        <w:tc>
          <w:tcPr>
            <w:tcW w:w="1412" w:type="dxa"/>
            <w:hideMark/>
          </w:tcPr>
          <w:p w14:paraId="40F39D0B"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4.Parents</w:t>
            </w:r>
          </w:p>
        </w:tc>
        <w:tc>
          <w:tcPr>
            <w:tcW w:w="1139" w:type="dxa"/>
            <w:hideMark/>
          </w:tcPr>
          <w:p w14:paraId="5CDC8889"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1141</w:t>
            </w:r>
          </w:p>
        </w:tc>
        <w:tc>
          <w:tcPr>
            <w:tcW w:w="993" w:type="dxa"/>
            <w:hideMark/>
          </w:tcPr>
          <w:p w14:paraId="136ECBEF"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female ration 1:4</w:t>
            </w:r>
          </w:p>
        </w:tc>
        <w:tc>
          <w:tcPr>
            <w:tcW w:w="708" w:type="dxa"/>
            <w:hideMark/>
          </w:tcPr>
          <w:p w14:paraId="1C925356" w14:textId="77777777" w:rsidR="00941AAF" w:rsidRPr="00781454" w:rsidRDefault="00941AAF" w:rsidP="00941AAF">
            <w:pPr>
              <w:rPr>
                <w:rFonts w:ascii="Times New Roman" w:hAnsi="Times New Roman" w:cs="Times New Roman"/>
                <w:sz w:val="20"/>
                <w:szCs w:val="20"/>
              </w:rPr>
            </w:pPr>
            <w:proofErr w:type="gramStart"/>
            <w:r w:rsidRPr="00781454">
              <w:rPr>
                <w:rFonts w:ascii="Times New Roman" w:hAnsi="Times New Roman" w:cs="Times New Roman"/>
                <w:sz w:val="20"/>
                <w:szCs w:val="20"/>
              </w:rPr>
              <w:t>mean</w:t>
            </w:r>
            <w:proofErr w:type="gramEnd"/>
            <w:r w:rsidRPr="00781454">
              <w:rPr>
                <w:rFonts w:ascii="Times New Roman" w:hAnsi="Times New Roman" w:cs="Times New Roman"/>
                <w:sz w:val="20"/>
                <w:szCs w:val="20"/>
              </w:rPr>
              <w:t xml:space="preserve"> age 31 (± 4) years</w:t>
            </w:r>
          </w:p>
        </w:tc>
        <w:tc>
          <w:tcPr>
            <w:tcW w:w="851" w:type="dxa"/>
            <w:hideMark/>
          </w:tcPr>
          <w:p w14:paraId="3493D6F8"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China</w:t>
            </w:r>
          </w:p>
        </w:tc>
        <w:tc>
          <w:tcPr>
            <w:tcW w:w="4961" w:type="dxa"/>
            <w:hideMark/>
          </w:tcPr>
          <w:p w14:paraId="26AAC1EF"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Most individuals were willing to accept NBGS programs. Those with a high level of education and income provide a solid foundation for the future development of NBGS. The cost of NBGS testing, on the other hand, may hinder the development of NBGS in countries with low-income and lower literacy rates. Yet, the development of NBGS may be reasonably simple and easy for high-income countries and for educated people who understand its importance for the family in the longer term</w:t>
            </w:r>
          </w:p>
        </w:tc>
      </w:tr>
      <w:tr w:rsidR="00941AAF" w:rsidRPr="00F82ECE" w14:paraId="4A0C82E3" w14:textId="77777777" w:rsidTr="00941AAF">
        <w:trPr>
          <w:trHeight w:val="2117"/>
        </w:trPr>
        <w:tc>
          <w:tcPr>
            <w:tcW w:w="992" w:type="dxa"/>
            <w:hideMark/>
          </w:tcPr>
          <w:p w14:paraId="1F654487"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Wu</w:t>
            </w:r>
            <w:r>
              <w:rPr>
                <w:rFonts w:ascii="Times New Roman" w:hAnsi="Times New Roman" w:cs="Times New Roman"/>
                <w:sz w:val="20"/>
                <w:szCs w:val="20"/>
              </w:rPr>
              <w:t xml:space="preserve"> et al. </w:t>
            </w:r>
            <w:r>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&lt;EndNote&gt;&lt;Cite&gt;&lt;Author&gt;Wu&lt;/Author&gt;&lt;Year&gt;2022&lt;/Year&gt;&lt;RecNum&gt;42&lt;/RecNum&gt;&lt;DisplayText&gt;(32)&lt;/DisplayText&gt;&lt;record&gt;&lt;rec-number&gt;42&lt;/rec-number&gt;&lt;foreign-keys&gt;&lt;key app="EN" db-id="rf5ex9t20zxtfee2tvhvwf0lzstxwzdtspxd" timestamp="1700226584"&gt;42&lt;/key&gt;&lt;/foreign-keys&gt;&lt;ref-type name="Journal Article"&gt;17&lt;/ref-type&gt;&lt;contributors&gt;&lt;authors&gt;&lt;author&gt;Wu, Xian&lt;/author&gt;&lt;author&gt;Yang, Yuqi&lt;/author&gt;&lt;author&gt;Zhou, Lingna&lt;/author&gt;&lt;author&gt;Long, Wei&lt;/author&gt;&lt;author&gt;Yu, Bin&lt;/author&gt;&lt;/authors&gt;&lt;/contributors&gt;&lt;titles&gt;&lt;title&gt;Are We Ready for Newborn Genetic Screening? A Cross-Sectional Survey of Healthcare Professionals in Southeast China&lt;/title&gt;&lt;secondary-title&gt;Frontiers in Pediatrics&lt;/secondary-title&gt;&lt;/titles&gt;&lt;periodical&gt;&lt;full-title&gt;Frontiers in Pediatrics&lt;/full-title&gt;&lt;/periodical&gt;&lt;pages&gt;875229&lt;/pages&gt;&lt;volume&gt;10&lt;/volume&gt;&lt;dates&gt;&lt;year&gt;2022&lt;/year&gt;&lt;/dates&gt;&lt;isbn&gt;2296-2360&lt;/isbn&gt;&lt;urls&gt;&lt;/urls&gt;&lt;/record&gt;&lt;/Cite&gt;&lt;/EndNote&gt;</w:instrText>
            </w:r>
            <w:r>
              <w:rPr>
                <w:rFonts w:ascii="Times New Roman" w:hAnsi="Times New Roman" w:cs="Times New Roman"/>
                <w:sz w:val="20"/>
                <w:szCs w:val="20"/>
              </w:rPr>
              <w:fldChar w:fldCharType="separate"/>
            </w:r>
            <w:r>
              <w:rPr>
                <w:rFonts w:ascii="Times New Roman" w:hAnsi="Times New Roman" w:cs="Times New Roman"/>
                <w:noProof/>
                <w:sz w:val="20"/>
                <w:szCs w:val="20"/>
              </w:rPr>
              <w:t>(32)</w:t>
            </w:r>
            <w:r>
              <w:rPr>
                <w:rFonts w:ascii="Times New Roman" w:hAnsi="Times New Roman" w:cs="Times New Roman"/>
                <w:sz w:val="20"/>
                <w:szCs w:val="20"/>
              </w:rPr>
              <w:fldChar w:fldCharType="end"/>
            </w:r>
          </w:p>
        </w:tc>
        <w:tc>
          <w:tcPr>
            <w:tcW w:w="1985" w:type="dxa"/>
            <w:hideMark/>
          </w:tcPr>
          <w:p w14:paraId="0B02BD59"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Are We Ready for Newborn Genetic Screening? A Cross-Sectional Survey of Healthcare Professionals in Southeast China</w:t>
            </w:r>
          </w:p>
        </w:tc>
        <w:tc>
          <w:tcPr>
            <w:tcW w:w="793" w:type="dxa"/>
            <w:hideMark/>
          </w:tcPr>
          <w:p w14:paraId="0326ABB2"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2022</w:t>
            </w:r>
          </w:p>
        </w:tc>
        <w:tc>
          <w:tcPr>
            <w:tcW w:w="2184" w:type="dxa"/>
            <w:hideMark/>
          </w:tcPr>
          <w:p w14:paraId="7D956D27"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To understand the knowledge, attitude, willingness, and ability of healthcare professionals working in newborn screening (NBS) centers regarding newborn genetic screening (</w:t>
            </w:r>
            <w:proofErr w:type="spellStart"/>
            <w:r w:rsidRPr="00781454">
              <w:rPr>
                <w:rFonts w:ascii="Times New Roman" w:hAnsi="Times New Roman" w:cs="Times New Roman"/>
                <w:sz w:val="20"/>
                <w:szCs w:val="20"/>
              </w:rPr>
              <w:t>nGS</w:t>
            </w:r>
            <w:proofErr w:type="spellEnd"/>
            <w:r w:rsidRPr="00781454">
              <w:rPr>
                <w:rFonts w:ascii="Times New Roman" w:hAnsi="Times New Roman" w:cs="Times New Roman"/>
                <w:sz w:val="20"/>
                <w:szCs w:val="20"/>
              </w:rPr>
              <w:t>)</w:t>
            </w:r>
          </w:p>
        </w:tc>
        <w:tc>
          <w:tcPr>
            <w:tcW w:w="1412" w:type="dxa"/>
            <w:hideMark/>
          </w:tcPr>
          <w:p w14:paraId="688978CA"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2.HCPs</w:t>
            </w:r>
          </w:p>
        </w:tc>
        <w:tc>
          <w:tcPr>
            <w:tcW w:w="1139" w:type="dxa"/>
            <w:hideMark/>
          </w:tcPr>
          <w:p w14:paraId="7CEBC574"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258</w:t>
            </w:r>
          </w:p>
        </w:tc>
        <w:tc>
          <w:tcPr>
            <w:tcW w:w="993" w:type="dxa"/>
            <w:hideMark/>
          </w:tcPr>
          <w:p w14:paraId="7C02FECE"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Male 43 (16.67%)</w:t>
            </w:r>
            <w:r w:rsidRPr="00781454">
              <w:rPr>
                <w:rFonts w:ascii="Times New Roman" w:hAnsi="Times New Roman" w:cs="Times New Roman"/>
                <w:sz w:val="20"/>
                <w:szCs w:val="20"/>
              </w:rPr>
              <w:br/>
              <w:t>Female 215 (83.33%)</w:t>
            </w:r>
          </w:p>
        </w:tc>
        <w:tc>
          <w:tcPr>
            <w:tcW w:w="708" w:type="dxa"/>
            <w:hideMark/>
          </w:tcPr>
          <w:p w14:paraId="19F614DB"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&lt;18 to &gt;50</w:t>
            </w:r>
          </w:p>
        </w:tc>
        <w:tc>
          <w:tcPr>
            <w:tcW w:w="851" w:type="dxa"/>
            <w:hideMark/>
          </w:tcPr>
          <w:p w14:paraId="108ADE51"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China</w:t>
            </w:r>
          </w:p>
        </w:tc>
        <w:tc>
          <w:tcPr>
            <w:tcW w:w="4961" w:type="dxa"/>
            <w:hideMark/>
          </w:tcPr>
          <w:p w14:paraId="3A7F8B37"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 xml:space="preserve">Most participants were interested and considered </w:t>
            </w:r>
            <w:proofErr w:type="spellStart"/>
            <w:r w:rsidRPr="00781454">
              <w:rPr>
                <w:rFonts w:ascii="Times New Roman" w:hAnsi="Times New Roman" w:cs="Times New Roman"/>
                <w:sz w:val="20"/>
                <w:szCs w:val="20"/>
              </w:rPr>
              <w:t>nGS</w:t>
            </w:r>
            <w:proofErr w:type="spellEnd"/>
            <w:r w:rsidRPr="00781454">
              <w:rPr>
                <w:rFonts w:ascii="Times New Roman" w:hAnsi="Times New Roman" w:cs="Times New Roman"/>
                <w:sz w:val="20"/>
                <w:szCs w:val="20"/>
              </w:rPr>
              <w:t xml:space="preserve"> necessary. The inability to provide genetic counseling may be the primary impediment to clinical practice. Three important influencing factors were level of education, institution level, and engagement in TMS screening.</w:t>
            </w:r>
          </w:p>
        </w:tc>
      </w:tr>
      <w:tr w:rsidR="00941AAF" w:rsidRPr="00F82ECE" w14:paraId="6B74B7B6" w14:textId="77777777" w:rsidTr="00941AAF">
        <w:trPr>
          <w:trHeight w:val="1693"/>
        </w:trPr>
        <w:tc>
          <w:tcPr>
            <w:tcW w:w="992" w:type="dxa"/>
            <w:hideMark/>
          </w:tcPr>
          <w:p w14:paraId="5D062A5C"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Plass</w:t>
            </w:r>
            <w:r>
              <w:rPr>
                <w:rFonts w:ascii="Times New Roman" w:hAnsi="Times New Roman" w:cs="Times New Roman"/>
                <w:sz w:val="20"/>
                <w:szCs w:val="20"/>
              </w:rPr>
              <w:t xml:space="preserve"> et al. </w:t>
            </w:r>
            <w:r>
              <w:rPr>
                <w:rFonts w:ascii="Times New Roman" w:hAnsi="Times New Roman" w:cs="Times New Roman"/>
                <w:sz w:val="20"/>
                <w:szCs w:val="20"/>
              </w:rPr>
              <w:fldChar w:fldCharType="begin">
                <w:fldData xml:space="preserve">PEVuZE5vdGU+PENpdGU+PEF1dGhvcj5QbGFzczwvQXV0aG9yPjxZZWFyPjIwMTA8L1llYXI+PFJl
Y051bT40MDc8L1JlY051bT48RGlzcGxheVRleHQ+KDMzKTwvRGlzcGxheVRleHQ+PHJlY29yZD48
cmVjLW51bWJlcj40MDc8L3JlYy1udW1iZXI+PGZvcmVpZ24ta2V5cz48a2V5IGFwcD0iRU4iIGRi
LWlkPSJyZjVleDl0MjB6eHRmZWUydHZodndmMGx6c3R4d3pkdHNweGQiIHRpbWVzdGFtcD0iMTcw
MTMzMTc1NyI+NDA3PC9rZXk+PC9mb3JlaWduLWtleXM+PHJlZi10eXBlIG5hbWU9IkpvdXJuYWwg
QXJ0aWNsZSI+MTc8L3JlZi10eXBlPjxjb250cmlidXRvcnM+PGF1dGhvcnM+PGF1dGhvcj5QbGFz
cywgQS4gTS48L2F1dGhvcj48YXV0aG9yPnZhbiBFbCwgQy4gRy48L2F1dGhvcj48YXV0aG9yPlBp
ZXRlcnMsIFQuPC9hdXRob3I+PGF1dGhvcj5Db3JuZWwsIE0uIEMuPC9hdXRob3I+PC9hdXRob3Jz
PjwvY29udHJpYnV0b3JzPjxhdXRoLWFkZHJlc3M+RGVwYXJ0bWVudCBvZiBDbGluaWNhbCBHZW5l
dGljcywgQ29tbXVuaXR5IEdlbmV0aWNzLCBWVSBVbml2ZXJzaXR5IE1lZGljYWwgQ2VudGVyIGFu
ZCBFTUdPIEluc3RpdHV0ZSBmb3IgSGVhbHRoIGFuZCBDYXJlIFJlc2VhcmNoLCBBbXN0ZXJkYW0s
IE5ldGhlcmxhbmRzLiBhbWMucGxhc3NAdnVtYy5ubDwvYXV0aC1hZGRyZXNzPjx0aXRsZXM+PHRp
dGxlPk5lb25hdGFsIHNjcmVlbmluZyBmb3IgdHJlYXRhYmxlIGFuZCB1bnRyZWF0YWJsZSBkaXNv
cmRlcnM6IHByb3NwZWN0aXZlIHBhcmVudHMmYXBvczsgb3BpbmlvbnM8L3RpdGxlPjxzZWNvbmRh
cnktdGl0bGU+UGVkaWF0cmljczwvc2Vjb25kYXJ5LXRpdGxlPjwvdGl0bGVzPjxwZXJpb2RpY2Fs
PjxmdWxsLXRpdGxlPlBlZGlhdHJpY3M8L2Z1bGwtdGl0bGU+PC9wZXJpb2RpY2FsPjxwYWdlcz5l
OTktMTA2PC9wYWdlcz48dm9sdW1lPjEyNTwvdm9sdW1lPjxudW1iZXI+MTwvbnVtYmVyPjxlZGl0
aW9uPjIwMDkvMTIvMjM8L2VkaXRpb24+PGtleXdvcmRzPjxrZXl3b3JkPkFnZSBvZiBPbnNldDwv
a2V5d29yZD48a2V5d29yZD5BdHRpdHVkZSB0byBIZWFsdGg8L2tleXdvcmQ+PGtleXdvcmQ+Q2hp
bGQ8L2tleXdvcmQ+PGtleXdvcmQ+Q2hpbGQsIFByZXNjaG9vbDwva2V5d29yZD48a2V5d29yZD5D
cm9zcy1TZWN0aW9uYWwgU3R1ZGllczwva2V5d29yZD48a2V5d29yZD5DeXN0aWMgRmlicm9zaXMv
KmRpYWdub3Npcy9nZW5ldGljcy90aGVyYXB5PC9rZXl3b3JkPjxrZXl3b3JkPkZlbWFsZTwva2V5
d29yZD48a2V5d29yZD5HZW5ldGljIFRlc3RpbmcvKnN0YW5kYXJkcy90cmVuZHM8L2tleXdvcmQ+
PGtleXdvcmQ+SHVtYW5zPC9rZXl3b3JkPjxrZXl3b3JkPkluZmFudCwgTmV3Ym9ybjwva2V5d29y
ZD48a2V5d29yZD5NYWxlPC9rZXl3b3JkPjxrZXl3b3JkPk11c2N1bGFyIER5c3Ryb3BoeSwgRHVj
aGVubmUvZGlhZ25vc2lzL2dlbmV0aWNzL3RoZXJhcHk8L2tleXdvcmQ+PGtleXdvcmQ+TmVvbmF0
YWwgU2NyZWVuaW5nLypvcmdhbml6YXRpb24gJmFtcDsgYWRtaW5pc3RyYXRpb248L2tleXdvcmQ+
PGtleXdvcmQ+TmV0aGVybGFuZHM8L2tleXdvcmQ+PGtleXdvcmQ+UGFyZW50cy8qcHN5Y2hvbG9n
eTwva2V5d29yZD48a2V5d29yZD5QaGVueWxrZXRvbnVyaWFzLypkaWFnbm9zaXMvZ2VuZXRpY3Mv
dGhlcmFweTwva2V5d29yZD48a2V5d29yZD5Qcm9mZXNzaW9uYWwtRmFtaWx5IFJlbGF0aW9uczwv
a2V5d29yZD48a2V5d29yZD5Qcm9ncmFtIEV2YWx1YXRpb248L2tleXdvcmQ+PGtleXdvcmQ+Umlz
ayBBc3Nlc3NtZW50PC9rZXl3b3JkPjxrZXl3b3JkPlN1cnZleXMgYW5kIFF1ZXN0aW9ubmFpcmVz
PC9rZXl3b3JkPjxrZXl3b3JkPlRyZWF0bWVudCBGYWlsdXJlPC9rZXl3b3JkPjxrZXl3b3JkPlRy
ZWF0bWVudCBPdXRjb21lPC9rZXl3b3JkPjwva2V5d29yZHM+PGRhdGVzPjx5ZWFyPjIwMTA8L3ll
YXI+PHB1Yi1kYXRlcz48ZGF0ZT5KYW48L2RhdGU+PC9wdWItZGF0ZXM+PC9kYXRlcz48aXNibj4w
MDMxLTQwMDU8L2lzYm4+PGFjY2Vzc2lvbi1udW0+MjAwMjY0OTc8L2FjY2Vzc2lvbi1udW0+PHVy
bHM+PC91cmxzPjxlbGVjdHJvbmljLXJlc291cmNlLW51bT4xMC4xNTQyL3BlZHMuMjAwOS0wMjY5
PC9lbGVjdHJvbmljLXJlc291cmNlLW51bT48cmVtb3RlLWRhdGFiYXNlLXByb3ZpZGVyPk5MTTwv
cmVtb3RlLWRhdGFiYXNlLXByb3ZpZGVyPjxsYW5ndWFnZT5lbmc8L2xhbmd1YWdlPjwvcmVjb3Jk
PjwvQ2l0ZT48L0VuZE5vdGU+AG==
</w:fldData>
              </w:fldChar>
            </w:r>
            <w:r>
              <w:rPr>
                <w:rFonts w:ascii="Times New Roman" w:hAnsi="Times New Roman" w:cs="Times New Roman"/>
                <w:sz w:val="20"/>
                <w:szCs w:val="20"/>
              </w:rPr>
              <w:instrText xml:space="preserve"> ADDIN EN.CITE </w:instrText>
            </w:r>
            <w:r>
              <w:rPr>
                <w:rFonts w:ascii="Times New Roman" w:hAnsi="Times New Roman" w:cs="Times New Roman"/>
                <w:sz w:val="20"/>
                <w:szCs w:val="20"/>
              </w:rPr>
              <w:fldChar w:fldCharType="begin">
                <w:fldData xml:space="preserve">PEVuZE5vdGU+PENpdGU+PEF1dGhvcj5QbGFzczwvQXV0aG9yPjxZZWFyPjIwMTA8L1llYXI+PFJl
Y051bT40MDc8L1JlY051bT48RGlzcGxheVRleHQ+KDMzKTwvRGlzcGxheVRleHQ+PHJlY29yZD48
cmVjLW51bWJlcj40MDc8L3JlYy1udW1iZXI+PGZvcmVpZ24ta2V5cz48a2V5IGFwcD0iRU4iIGRi
LWlkPSJyZjVleDl0MjB6eHRmZWUydHZodndmMGx6c3R4d3pkdHNweGQiIHRpbWVzdGFtcD0iMTcw
MTMzMTc1NyI+NDA3PC9rZXk+PC9mb3JlaWduLWtleXM+PHJlZi10eXBlIG5hbWU9IkpvdXJuYWwg
QXJ0aWNsZSI+MTc8L3JlZi10eXBlPjxjb250cmlidXRvcnM+PGF1dGhvcnM+PGF1dGhvcj5QbGFz
cywgQS4gTS48L2F1dGhvcj48YXV0aG9yPnZhbiBFbCwgQy4gRy48L2F1dGhvcj48YXV0aG9yPlBp
ZXRlcnMsIFQuPC9hdXRob3I+PGF1dGhvcj5Db3JuZWwsIE0uIEMuPC9hdXRob3I+PC9hdXRob3Jz
PjwvY29udHJpYnV0b3JzPjxhdXRoLWFkZHJlc3M+RGVwYXJ0bWVudCBvZiBDbGluaWNhbCBHZW5l
dGljcywgQ29tbXVuaXR5IEdlbmV0aWNzLCBWVSBVbml2ZXJzaXR5IE1lZGljYWwgQ2VudGVyIGFu
ZCBFTUdPIEluc3RpdHV0ZSBmb3IgSGVhbHRoIGFuZCBDYXJlIFJlc2VhcmNoLCBBbXN0ZXJkYW0s
IE5ldGhlcmxhbmRzLiBhbWMucGxhc3NAdnVtYy5ubDwvYXV0aC1hZGRyZXNzPjx0aXRsZXM+PHRp
dGxlPk5lb25hdGFsIHNjcmVlbmluZyBmb3IgdHJlYXRhYmxlIGFuZCB1bnRyZWF0YWJsZSBkaXNv
cmRlcnM6IHByb3NwZWN0aXZlIHBhcmVudHMmYXBvczsgb3BpbmlvbnM8L3RpdGxlPjxzZWNvbmRh
cnktdGl0bGU+UGVkaWF0cmljczwvc2Vjb25kYXJ5LXRpdGxlPjwvdGl0bGVzPjxwZXJpb2RpY2Fs
PjxmdWxsLXRpdGxlPlBlZGlhdHJpY3M8L2Z1bGwtdGl0bGU+PC9wZXJpb2RpY2FsPjxwYWdlcz5l
OTktMTA2PC9wYWdlcz48dm9sdW1lPjEyNTwvdm9sdW1lPjxudW1iZXI+MTwvbnVtYmVyPjxlZGl0
aW9uPjIwMDkvMTIvMjM8L2VkaXRpb24+PGtleXdvcmRzPjxrZXl3b3JkPkFnZSBvZiBPbnNldDwv
a2V5d29yZD48a2V5d29yZD5BdHRpdHVkZSB0byBIZWFsdGg8L2tleXdvcmQ+PGtleXdvcmQ+Q2hp
bGQ8L2tleXdvcmQ+PGtleXdvcmQ+Q2hpbGQsIFByZXNjaG9vbDwva2V5d29yZD48a2V5d29yZD5D
cm9zcy1TZWN0aW9uYWwgU3R1ZGllczwva2V5d29yZD48a2V5d29yZD5DeXN0aWMgRmlicm9zaXMv
KmRpYWdub3Npcy9nZW5ldGljcy90aGVyYXB5PC9rZXl3b3JkPjxrZXl3b3JkPkZlbWFsZTwva2V5
d29yZD48a2V5d29yZD5HZW5ldGljIFRlc3RpbmcvKnN0YW5kYXJkcy90cmVuZHM8L2tleXdvcmQ+
PGtleXdvcmQ+SHVtYW5zPC9rZXl3b3JkPjxrZXl3b3JkPkluZmFudCwgTmV3Ym9ybjwva2V5d29y
ZD48a2V5d29yZD5NYWxlPC9rZXl3b3JkPjxrZXl3b3JkPk11c2N1bGFyIER5c3Ryb3BoeSwgRHVj
aGVubmUvZGlhZ25vc2lzL2dlbmV0aWNzL3RoZXJhcHk8L2tleXdvcmQ+PGtleXdvcmQ+TmVvbmF0
YWwgU2NyZWVuaW5nLypvcmdhbml6YXRpb24gJmFtcDsgYWRtaW5pc3RyYXRpb248L2tleXdvcmQ+
PGtleXdvcmQ+TmV0aGVybGFuZHM8L2tleXdvcmQ+PGtleXdvcmQ+UGFyZW50cy8qcHN5Y2hvbG9n
eTwva2V5d29yZD48a2V5d29yZD5QaGVueWxrZXRvbnVyaWFzLypkaWFnbm9zaXMvZ2VuZXRpY3Mv
dGhlcmFweTwva2V5d29yZD48a2V5d29yZD5Qcm9mZXNzaW9uYWwtRmFtaWx5IFJlbGF0aW9uczwv
a2V5d29yZD48a2V5d29yZD5Qcm9ncmFtIEV2YWx1YXRpb248L2tleXdvcmQ+PGtleXdvcmQ+Umlz
ayBBc3Nlc3NtZW50PC9rZXl3b3JkPjxrZXl3b3JkPlN1cnZleXMgYW5kIFF1ZXN0aW9ubmFpcmVz
PC9rZXl3b3JkPjxrZXl3b3JkPlRyZWF0bWVudCBGYWlsdXJlPC9rZXl3b3JkPjxrZXl3b3JkPlRy
ZWF0bWVudCBPdXRjb21lPC9rZXl3b3JkPjwva2V5d29yZHM+PGRhdGVzPjx5ZWFyPjIwMTA8L3ll
YXI+PHB1Yi1kYXRlcz48ZGF0ZT5KYW48L2RhdGU+PC9wdWItZGF0ZXM+PC9kYXRlcz48aXNibj4w
MDMxLTQwMDU8L2lzYm4+PGFjY2Vzc2lvbi1udW0+MjAwMjY0OTc8L2FjY2Vzc2lvbi1udW0+PHVy
bHM+PC91cmxzPjxlbGVjdHJvbmljLXJlc291cmNlLW51bT4xMC4xNTQyL3BlZHMuMjAwOS0wMjY5
PC9lbGVjdHJvbmljLXJlc291cmNlLW51bT48cmVtb3RlLWRhdGFiYXNlLXByb3ZpZGVyPk5MTTwv
cmVtb3RlLWRhdGFiYXNlLXByb3ZpZGVyPjxsYW5ndWFnZT5lbmc8L2xhbmd1YWdlPjwvcmVjb3Jk
PjwvQ2l0ZT48L0VuZE5vdGU+AG==
</w:fldData>
              </w:fldChar>
            </w:r>
            <w:r>
              <w:rPr>
                <w:rFonts w:ascii="Times New Roman" w:hAnsi="Times New Roman" w:cs="Times New Roman"/>
                <w:sz w:val="20"/>
                <w:szCs w:val="20"/>
              </w:rPr>
              <w:instrText xml:space="preserve"> ADDIN EN.CITE.DATA </w:instrText>
            </w:r>
            <w:r>
              <w:rPr>
                <w:rFonts w:ascii="Times New Roman" w:hAnsi="Times New Roman" w:cs="Times New Roman"/>
                <w:sz w:val="20"/>
                <w:szCs w:val="20"/>
              </w:rPr>
            </w:r>
            <w:r>
              <w:rPr>
                <w:rFonts w:ascii="Times New Roman" w:hAnsi="Times New Roman" w:cs="Times New Roman"/>
                <w:sz w:val="20"/>
                <w:szCs w:val="20"/>
              </w:rPr>
              <w:fldChar w:fldCharType="end"/>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(33)</w:t>
            </w:r>
            <w:r>
              <w:rPr>
                <w:rFonts w:ascii="Times New Roman" w:hAnsi="Times New Roman" w:cs="Times New Roman"/>
                <w:sz w:val="20"/>
                <w:szCs w:val="20"/>
              </w:rPr>
              <w:fldChar w:fldCharType="end"/>
            </w:r>
          </w:p>
        </w:tc>
        <w:tc>
          <w:tcPr>
            <w:tcW w:w="1985" w:type="dxa"/>
            <w:hideMark/>
          </w:tcPr>
          <w:p w14:paraId="5093FAD7" w14:textId="663AC349"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 xml:space="preserve">Neonatal Screening for Treatable and Untreatable Disorders: Prospective Parents’ </w:t>
            </w:r>
            <w:proofErr w:type="gramStart"/>
            <w:r w:rsidRPr="00781454">
              <w:rPr>
                <w:rFonts w:ascii="Times New Roman" w:hAnsi="Times New Roman" w:cs="Times New Roman"/>
                <w:sz w:val="20"/>
                <w:szCs w:val="20"/>
              </w:rPr>
              <w:t xml:space="preserve">Opinions  </w:t>
            </w:r>
            <w:r w:rsidR="00D90DE4">
              <w:rPr>
                <w:rFonts w:ascii="Times New Roman" w:hAnsi="Times New Roman" w:cs="Times New Roman"/>
                <w:sz w:val="20"/>
                <w:szCs w:val="20"/>
              </w:rPr>
              <w:t>*</w:t>
            </w:r>
            <w:proofErr w:type="gramEnd"/>
          </w:p>
        </w:tc>
        <w:tc>
          <w:tcPr>
            <w:tcW w:w="793" w:type="dxa"/>
            <w:hideMark/>
          </w:tcPr>
          <w:p w14:paraId="580AE7C4"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2009</w:t>
            </w:r>
          </w:p>
        </w:tc>
        <w:tc>
          <w:tcPr>
            <w:tcW w:w="2184" w:type="dxa"/>
            <w:hideMark/>
          </w:tcPr>
          <w:p w14:paraId="356A25FE"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Opinion of prospective parents concerning newborn screening for disorders that are incurable yet treatable to some extent or even untreatable.</w:t>
            </w:r>
          </w:p>
        </w:tc>
        <w:tc>
          <w:tcPr>
            <w:tcW w:w="1412" w:type="dxa"/>
            <w:hideMark/>
          </w:tcPr>
          <w:p w14:paraId="4440484E"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4.Parents</w:t>
            </w:r>
          </w:p>
        </w:tc>
        <w:tc>
          <w:tcPr>
            <w:tcW w:w="1139" w:type="dxa"/>
            <w:hideMark/>
          </w:tcPr>
          <w:p w14:paraId="7122B9AA"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1631</w:t>
            </w:r>
          </w:p>
        </w:tc>
        <w:tc>
          <w:tcPr>
            <w:tcW w:w="993" w:type="dxa"/>
            <w:hideMark/>
          </w:tcPr>
          <w:p w14:paraId="5C39AD16"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96.5% female 3.5% male</w:t>
            </w:r>
          </w:p>
        </w:tc>
        <w:tc>
          <w:tcPr>
            <w:tcW w:w="708" w:type="dxa"/>
            <w:hideMark/>
          </w:tcPr>
          <w:p w14:paraId="2BB2086C"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not captured</w:t>
            </w:r>
          </w:p>
        </w:tc>
        <w:tc>
          <w:tcPr>
            <w:tcW w:w="851" w:type="dxa"/>
            <w:hideMark/>
          </w:tcPr>
          <w:p w14:paraId="67F9F27F" w14:textId="77777777" w:rsidR="00941AAF" w:rsidRPr="00781454" w:rsidRDefault="00941AAF" w:rsidP="00941AAF">
            <w:pPr>
              <w:rPr>
                <w:rFonts w:ascii="Times New Roman" w:hAnsi="Times New Roman" w:cs="Times New Roman"/>
                <w:sz w:val="20"/>
                <w:szCs w:val="20"/>
              </w:rPr>
            </w:pPr>
            <w:r>
              <w:rPr>
                <w:rFonts w:ascii="Times New Roman" w:hAnsi="Times New Roman" w:cs="Times New Roman"/>
                <w:sz w:val="20"/>
                <w:szCs w:val="20"/>
              </w:rPr>
              <w:t xml:space="preserve">The </w:t>
            </w:r>
            <w:r w:rsidRPr="00781454">
              <w:rPr>
                <w:rFonts w:ascii="Times New Roman" w:hAnsi="Times New Roman" w:cs="Times New Roman"/>
                <w:sz w:val="20"/>
                <w:szCs w:val="20"/>
              </w:rPr>
              <w:t>Netherlands</w:t>
            </w:r>
          </w:p>
        </w:tc>
        <w:tc>
          <w:tcPr>
            <w:tcW w:w="4961" w:type="dxa"/>
            <w:hideMark/>
          </w:tcPr>
          <w:p w14:paraId="7AD8D51D"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In contrast to current policy, respondents showed a positive attitude toward inclusion of less treatable (88%) or untreatable childhood-onset disorders (73%) within the national newborn screening program.</w:t>
            </w:r>
          </w:p>
        </w:tc>
      </w:tr>
      <w:tr w:rsidR="00941AAF" w:rsidRPr="00F82ECE" w14:paraId="70981185" w14:textId="77777777" w:rsidTr="00941AAF">
        <w:trPr>
          <w:trHeight w:val="2107"/>
        </w:trPr>
        <w:tc>
          <w:tcPr>
            <w:tcW w:w="992" w:type="dxa"/>
            <w:hideMark/>
          </w:tcPr>
          <w:p w14:paraId="1597D0A7" w14:textId="5D94B176"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Pereira</w:t>
            </w:r>
            <w:r>
              <w:rPr>
                <w:rFonts w:ascii="Times New Roman" w:hAnsi="Times New Roman" w:cs="Times New Roman"/>
                <w:sz w:val="20"/>
                <w:szCs w:val="20"/>
              </w:rPr>
              <w:t xml:space="preserve"> et al. </w:t>
            </w:r>
            <w:r>
              <w:rPr>
                <w:rFonts w:ascii="Times New Roman" w:hAnsi="Times New Roman" w:cs="Times New Roman"/>
                <w:sz w:val="20"/>
                <w:szCs w:val="20"/>
              </w:rPr>
              <w:fldChar w:fldCharType="begin"/>
            </w:r>
            <w:r w:rsidR="004E5BF7">
              <w:rPr>
                <w:rFonts w:ascii="Times New Roman" w:hAnsi="Times New Roman" w:cs="Times New Roman"/>
                <w:sz w:val="20"/>
                <w:szCs w:val="20"/>
              </w:rPr>
              <w:instrText xml:space="preserve"> ADDIN EN.CITE &lt;EndNote&gt;&lt;Cite&gt;&lt;Author&gt;Pereira&lt;/Author&gt;&lt;Year&gt;2021&lt;/Year&gt;&lt;RecNum&gt;276&lt;/RecNum&gt;&lt;DisplayText&gt;(34)&lt;/DisplayText&gt;&lt;record&gt;&lt;rec-number&gt;276&lt;/rec-number&gt;&lt;foreign-keys&gt;&lt;key app="EN" db-id="rf5ex9t20zxtfee2tvhvwf0lzstxwzdtspxd" timestamp="1700247127"&gt;276&lt;/key&gt;&lt;/foreign-keys&gt;&lt;ref-type name="Journal Article"&gt;17&lt;/ref-type&gt;&lt;contributors&gt;&lt;authors&gt;&lt;author&gt;Pereira, Stacey&lt;/author&gt;&lt;author&gt;Smith, Hadley Stevens&lt;/author&gt;&lt;author&gt;Frankel, Leslie A&lt;/author&gt;&lt;author&gt;Christensen, Kurt D&lt;/author&gt;&lt;author&gt;Islam, Rubaiya&lt;/author&gt;&lt;author&gt;Robinson, Jill Oliver&lt;/author&gt;&lt;author&gt;Genetti, Casie A&lt;/author&gt;&lt;author&gt;Zawatsky, Carrie L Blout&lt;/author&gt;&lt;author&gt;Zettler, Bethany&lt;/author&gt;&lt;author&gt;Parad, Richard B&lt;/author&gt;&lt;/authors&gt;&lt;/contributors&gt;&lt;titles&gt;&lt;title&gt;Psychosocial effect of newborn genomic sequencing on families in the BabySeq Project: a randomized clinical trial&lt;/title&gt;&lt;secondary-title&gt;JAMA pediatrics&lt;/secondary-title&gt;&lt;/titles&gt;&lt;periodical&gt;&lt;full-title&gt;JAMA pediatrics&lt;/full-title&gt;&lt;/periodical&gt;&lt;pages&gt;1132-1141&lt;/pages&gt;&lt;volume&gt;175&lt;/volume&gt;&lt;number&gt;11&lt;/number&gt;&lt;dates&gt;&lt;year&gt;2021&lt;/year&gt;&lt;/dates&gt;&lt;isbn&gt;2168-6203&lt;/isbn&gt;&lt;urls&gt;&lt;/urls&gt;&lt;/record&gt;&lt;/Cite&gt;&lt;/EndNote&gt;</w:instrText>
            </w:r>
            <w:r>
              <w:rPr>
                <w:rFonts w:ascii="Times New Roman" w:hAnsi="Times New Roman" w:cs="Times New Roman"/>
                <w:sz w:val="20"/>
                <w:szCs w:val="20"/>
              </w:rPr>
              <w:fldChar w:fldCharType="separate"/>
            </w:r>
            <w:r w:rsidR="004E5BF7">
              <w:rPr>
                <w:rFonts w:ascii="Times New Roman" w:hAnsi="Times New Roman" w:cs="Times New Roman"/>
                <w:noProof/>
                <w:sz w:val="20"/>
                <w:szCs w:val="20"/>
              </w:rPr>
              <w:t>(34)</w:t>
            </w:r>
            <w:r>
              <w:rPr>
                <w:rFonts w:ascii="Times New Roman" w:hAnsi="Times New Roman" w:cs="Times New Roman"/>
                <w:sz w:val="20"/>
                <w:szCs w:val="20"/>
              </w:rPr>
              <w:fldChar w:fldCharType="end"/>
            </w:r>
          </w:p>
        </w:tc>
        <w:tc>
          <w:tcPr>
            <w:tcW w:w="1985" w:type="dxa"/>
            <w:hideMark/>
          </w:tcPr>
          <w:p w14:paraId="7C2C42CC" w14:textId="7762BCB4"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 xml:space="preserve">Psychosocial Effect of Newborn Genomic Sequencing on Families in the </w:t>
            </w:r>
            <w:proofErr w:type="spellStart"/>
            <w:r w:rsidRPr="00781454">
              <w:rPr>
                <w:rFonts w:ascii="Times New Roman" w:hAnsi="Times New Roman" w:cs="Times New Roman"/>
                <w:sz w:val="20"/>
                <w:szCs w:val="20"/>
              </w:rPr>
              <w:t>BabySeq</w:t>
            </w:r>
            <w:proofErr w:type="spellEnd"/>
            <w:r w:rsidRPr="00781454">
              <w:rPr>
                <w:rFonts w:ascii="Times New Roman" w:hAnsi="Times New Roman" w:cs="Times New Roman"/>
                <w:sz w:val="20"/>
                <w:szCs w:val="20"/>
              </w:rPr>
              <w:t xml:space="preserve"> Project </w:t>
            </w:r>
            <w:proofErr w:type="gramStart"/>
            <w:r w:rsidRPr="00781454">
              <w:rPr>
                <w:rFonts w:ascii="Times New Roman" w:hAnsi="Times New Roman" w:cs="Times New Roman"/>
                <w:sz w:val="20"/>
                <w:szCs w:val="20"/>
              </w:rPr>
              <w:t>A</w:t>
            </w:r>
            <w:proofErr w:type="gramEnd"/>
            <w:r w:rsidRPr="00781454">
              <w:rPr>
                <w:rFonts w:ascii="Times New Roman" w:hAnsi="Times New Roman" w:cs="Times New Roman"/>
                <w:sz w:val="20"/>
                <w:szCs w:val="20"/>
              </w:rPr>
              <w:t xml:space="preserve"> Randomized Clinical Trial</w:t>
            </w:r>
            <w:r w:rsidR="00D90DE4">
              <w:rPr>
                <w:rFonts w:ascii="Times New Roman" w:hAnsi="Times New Roman" w:cs="Times New Roman"/>
                <w:sz w:val="20"/>
                <w:szCs w:val="20"/>
              </w:rPr>
              <w:t>*</w:t>
            </w:r>
          </w:p>
        </w:tc>
        <w:tc>
          <w:tcPr>
            <w:tcW w:w="793" w:type="dxa"/>
            <w:hideMark/>
          </w:tcPr>
          <w:p w14:paraId="490B8BC9"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2021</w:t>
            </w:r>
          </w:p>
        </w:tc>
        <w:tc>
          <w:tcPr>
            <w:tcW w:w="2184" w:type="dxa"/>
            <w:hideMark/>
          </w:tcPr>
          <w:p w14:paraId="5AFE8BA3"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Surveys with parents of newborns a</w:t>
            </w:r>
            <w:r>
              <w:rPr>
                <w:rFonts w:ascii="Times New Roman" w:hAnsi="Times New Roman" w:cs="Times New Roman"/>
                <w:sz w:val="20"/>
                <w:szCs w:val="20"/>
              </w:rPr>
              <w:t>s</w:t>
            </w:r>
            <w:r w:rsidRPr="00781454">
              <w:rPr>
                <w:rFonts w:ascii="Times New Roman" w:hAnsi="Times New Roman" w:cs="Times New Roman"/>
                <w:sz w:val="20"/>
                <w:szCs w:val="20"/>
              </w:rPr>
              <w:t xml:space="preserve"> well </w:t>
            </w:r>
            <w:r>
              <w:rPr>
                <w:rFonts w:ascii="Times New Roman" w:hAnsi="Times New Roman" w:cs="Times New Roman"/>
                <w:sz w:val="20"/>
                <w:szCs w:val="20"/>
              </w:rPr>
              <w:t xml:space="preserve">as </w:t>
            </w:r>
            <w:r w:rsidRPr="00781454">
              <w:rPr>
                <w:rFonts w:ascii="Times New Roman" w:hAnsi="Times New Roman" w:cs="Times New Roman"/>
                <w:sz w:val="20"/>
                <w:szCs w:val="20"/>
              </w:rPr>
              <w:t>baby nurseries and ICUs about psychological effects</w:t>
            </w:r>
          </w:p>
        </w:tc>
        <w:tc>
          <w:tcPr>
            <w:tcW w:w="1412" w:type="dxa"/>
            <w:hideMark/>
          </w:tcPr>
          <w:p w14:paraId="723FE273"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6.Parents and Newborns</w:t>
            </w:r>
          </w:p>
        </w:tc>
        <w:tc>
          <w:tcPr>
            <w:tcW w:w="1139" w:type="dxa"/>
            <w:hideMark/>
          </w:tcPr>
          <w:p w14:paraId="17DF47BF"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325</w:t>
            </w:r>
          </w:p>
        </w:tc>
        <w:tc>
          <w:tcPr>
            <w:tcW w:w="993" w:type="dxa"/>
            <w:hideMark/>
          </w:tcPr>
          <w:p w14:paraId="6BD02880"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 xml:space="preserve">47% male 53 % </w:t>
            </w:r>
            <w:proofErr w:type="gramStart"/>
            <w:r w:rsidRPr="00781454">
              <w:rPr>
                <w:rFonts w:ascii="Times New Roman" w:hAnsi="Times New Roman" w:cs="Times New Roman"/>
                <w:sz w:val="20"/>
                <w:szCs w:val="20"/>
              </w:rPr>
              <w:t>females</w:t>
            </w:r>
            <w:proofErr w:type="gramEnd"/>
            <w:r w:rsidRPr="00781454">
              <w:rPr>
                <w:rFonts w:ascii="Times New Roman" w:hAnsi="Times New Roman" w:cs="Times New Roman"/>
                <w:sz w:val="20"/>
                <w:szCs w:val="20"/>
              </w:rPr>
              <w:t xml:space="preserve"> parents</w:t>
            </w:r>
          </w:p>
        </w:tc>
        <w:tc>
          <w:tcPr>
            <w:tcW w:w="708" w:type="dxa"/>
            <w:hideMark/>
          </w:tcPr>
          <w:p w14:paraId="2BAEA698"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not captured</w:t>
            </w:r>
          </w:p>
        </w:tc>
        <w:tc>
          <w:tcPr>
            <w:tcW w:w="851" w:type="dxa"/>
            <w:hideMark/>
          </w:tcPr>
          <w:p w14:paraId="6639E4DE"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USA</w:t>
            </w:r>
          </w:p>
        </w:tc>
        <w:tc>
          <w:tcPr>
            <w:tcW w:w="4961" w:type="dxa"/>
            <w:hideMark/>
          </w:tcPr>
          <w:p w14:paraId="560DF5B5"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Parents and clinicians are less confident in GS than NBS, but parents perceive a more favorable risk/benefit ratio of GS than do clinicians. Clinicians should be aware that parents’ optimism may stem from their perceived benefits beyond clinical utility.</w:t>
            </w:r>
            <w:r>
              <w:rPr>
                <w:rFonts w:ascii="Times New Roman" w:hAnsi="Times New Roman" w:cs="Times New Roman"/>
                <w:sz w:val="20"/>
                <w:szCs w:val="20"/>
              </w:rPr>
              <w:t xml:space="preserve"> P</w:t>
            </w:r>
            <w:r w:rsidRPr="00781454">
              <w:rPr>
                <w:rFonts w:ascii="Times New Roman" w:hAnsi="Times New Roman" w:cs="Times New Roman"/>
                <w:sz w:val="20"/>
                <w:szCs w:val="20"/>
              </w:rPr>
              <w:t>arents find their children’s genomic information useful for a broad variety of reasons, including psychological and pragmatic reasons, which traditionally fall outside of the realm of what is considered clinical utility.</w:t>
            </w:r>
          </w:p>
        </w:tc>
      </w:tr>
      <w:tr w:rsidR="00941AAF" w:rsidRPr="00F82ECE" w14:paraId="5BE98667" w14:textId="77777777" w:rsidTr="00941AAF">
        <w:trPr>
          <w:trHeight w:val="2405"/>
        </w:trPr>
        <w:tc>
          <w:tcPr>
            <w:tcW w:w="992" w:type="dxa"/>
            <w:hideMark/>
          </w:tcPr>
          <w:p w14:paraId="14E50352" w14:textId="25949E6B" w:rsidR="00941AAF" w:rsidRPr="00781454" w:rsidRDefault="00941AAF" w:rsidP="00941AAF">
            <w:pPr>
              <w:rPr>
                <w:rFonts w:ascii="Times New Roman" w:hAnsi="Times New Roman" w:cs="Times New Roman"/>
                <w:sz w:val="20"/>
                <w:szCs w:val="20"/>
              </w:rPr>
            </w:pPr>
            <w:proofErr w:type="spellStart"/>
            <w:r w:rsidRPr="00781454">
              <w:rPr>
                <w:rFonts w:ascii="Times New Roman" w:hAnsi="Times New Roman" w:cs="Times New Roman"/>
                <w:sz w:val="20"/>
                <w:szCs w:val="20"/>
              </w:rPr>
              <w:lastRenderedPageBreak/>
              <w:t>Oyeku</w:t>
            </w:r>
            <w:proofErr w:type="spellEnd"/>
            <w:r>
              <w:rPr>
                <w:rFonts w:ascii="Times New Roman" w:hAnsi="Times New Roman" w:cs="Times New Roman"/>
                <w:sz w:val="20"/>
                <w:szCs w:val="20"/>
              </w:rPr>
              <w:t xml:space="preserve"> et al. </w:t>
            </w:r>
            <w:r>
              <w:rPr>
                <w:rFonts w:ascii="Times New Roman" w:hAnsi="Times New Roman" w:cs="Times New Roman"/>
                <w:sz w:val="20"/>
                <w:szCs w:val="20"/>
              </w:rPr>
              <w:fldChar w:fldCharType="begin"/>
            </w:r>
            <w:r w:rsidR="004E5BF7">
              <w:rPr>
                <w:rFonts w:ascii="Times New Roman" w:hAnsi="Times New Roman" w:cs="Times New Roman"/>
                <w:sz w:val="20"/>
                <w:szCs w:val="20"/>
              </w:rPr>
              <w:instrText xml:space="preserve"> ADDIN EN.CITE &lt;EndNote&gt;&lt;Cite&gt;&lt;Author&gt;Oyeku&lt;/Author&gt;&lt;Year&gt;2010&lt;/Year&gt;&lt;RecNum&gt;421&lt;/RecNum&gt;&lt;DisplayText&gt;(35)&lt;/DisplayText&gt;&lt;record&gt;&lt;rec-number&gt;421&lt;/rec-number&gt;&lt;foreign-keys&gt;&lt;key app="EN" db-id="rf5ex9t20zxtfee2tvhvwf0lzstxwzdtspxd" timestamp="1701361689"&gt;421&lt;/key&gt;&lt;/foreign-keys&gt;&lt;ref-type name="Journal Article"&gt;17&lt;/ref-type&gt;&lt;contributors&gt;&lt;authors&gt;&lt;author&gt;Oyeku, Suzette O&lt;/author&gt;&lt;author&gt;Feldman, Henry A&lt;/author&gt;&lt;author&gt;Ryan, Kathleen&lt;/author&gt;&lt;author&gt;Muret-Wagstaff, Sharon&lt;/author&gt;&lt;author&gt;Neufeld, Ellis J&lt;/author&gt;&lt;/authors&gt;&lt;/contributors&gt;&lt;titles&gt;&lt;title&gt;Primary care clinicians’ knowledge and confidence about newborn screening for sickle cell disease: randomized assessment of educational strategies&lt;/title&gt;&lt;secondary-title&gt;Journal of the National Medical Association&lt;/secondary-title&gt;&lt;/titles&gt;&lt;periodical&gt;&lt;full-title&gt;Journal of the National Medical Association&lt;/full-title&gt;&lt;/periodical&gt;&lt;pages&gt;676-683&lt;/pages&gt;&lt;volume&gt;102&lt;/volume&gt;&lt;number&gt;8&lt;/number&gt;&lt;dates&gt;&lt;year&gt;2010&lt;/year&gt;&lt;/dates&gt;&lt;isbn&gt;0027-9684&lt;/isbn&gt;&lt;urls&gt;&lt;/urls&gt;&lt;/record&gt;&lt;/Cite&gt;&lt;/EndNote&gt;</w:instrText>
            </w:r>
            <w:r>
              <w:rPr>
                <w:rFonts w:ascii="Times New Roman" w:hAnsi="Times New Roman" w:cs="Times New Roman"/>
                <w:sz w:val="20"/>
                <w:szCs w:val="20"/>
              </w:rPr>
              <w:fldChar w:fldCharType="separate"/>
            </w:r>
            <w:r w:rsidR="004E5BF7">
              <w:rPr>
                <w:rFonts w:ascii="Times New Roman" w:hAnsi="Times New Roman" w:cs="Times New Roman"/>
                <w:noProof/>
                <w:sz w:val="20"/>
                <w:szCs w:val="20"/>
              </w:rPr>
              <w:t>(35)</w:t>
            </w:r>
            <w:r>
              <w:rPr>
                <w:rFonts w:ascii="Times New Roman" w:hAnsi="Times New Roman" w:cs="Times New Roman"/>
                <w:sz w:val="20"/>
                <w:szCs w:val="20"/>
              </w:rPr>
              <w:fldChar w:fldCharType="end"/>
            </w:r>
          </w:p>
        </w:tc>
        <w:tc>
          <w:tcPr>
            <w:tcW w:w="1985" w:type="dxa"/>
            <w:hideMark/>
          </w:tcPr>
          <w:p w14:paraId="30BD18C3" w14:textId="21EE48E4"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 xml:space="preserve">Primary Care Clinicians’ Knowledge and Confidence About Newborn Screening for Sickle Cell Disease: Randomized Assessment of Educational Strategies </w:t>
            </w:r>
            <w:r w:rsidR="00D90DE4">
              <w:rPr>
                <w:rFonts w:ascii="Times New Roman" w:hAnsi="Times New Roman" w:cs="Times New Roman"/>
                <w:sz w:val="20"/>
                <w:szCs w:val="20"/>
              </w:rPr>
              <w:t>*</w:t>
            </w:r>
          </w:p>
        </w:tc>
        <w:tc>
          <w:tcPr>
            <w:tcW w:w="793" w:type="dxa"/>
            <w:hideMark/>
          </w:tcPr>
          <w:p w14:paraId="616BBE9D"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2010</w:t>
            </w:r>
          </w:p>
        </w:tc>
        <w:tc>
          <w:tcPr>
            <w:tcW w:w="2184" w:type="dxa"/>
            <w:hideMark/>
          </w:tcPr>
          <w:p w14:paraId="7D7C7BB3"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RCT Assessment of pre and post educational interventions/surveys with Clinicians</w:t>
            </w:r>
          </w:p>
        </w:tc>
        <w:tc>
          <w:tcPr>
            <w:tcW w:w="1412" w:type="dxa"/>
            <w:hideMark/>
          </w:tcPr>
          <w:p w14:paraId="2BA28D19"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2.HCPs</w:t>
            </w:r>
          </w:p>
        </w:tc>
        <w:tc>
          <w:tcPr>
            <w:tcW w:w="1139" w:type="dxa"/>
            <w:hideMark/>
          </w:tcPr>
          <w:p w14:paraId="160BB05B"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49</w:t>
            </w:r>
          </w:p>
        </w:tc>
        <w:tc>
          <w:tcPr>
            <w:tcW w:w="993" w:type="dxa"/>
            <w:hideMark/>
          </w:tcPr>
          <w:p w14:paraId="59795658"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20% male 80% female</w:t>
            </w:r>
          </w:p>
        </w:tc>
        <w:tc>
          <w:tcPr>
            <w:tcW w:w="708" w:type="dxa"/>
            <w:hideMark/>
          </w:tcPr>
          <w:p w14:paraId="1EF24C28"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not captured</w:t>
            </w:r>
          </w:p>
        </w:tc>
        <w:tc>
          <w:tcPr>
            <w:tcW w:w="851" w:type="dxa"/>
            <w:hideMark/>
          </w:tcPr>
          <w:p w14:paraId="50605A5F"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USA</w:t>
            </w:r>
          </w:p>
        </w:tc>
        <w:tc>
          <w:tcPr>
            <w:tcW w:w="4961" w:type="dxa"/>
            <w:hideMark/>
          </w:tcPr>
          <w:p w14:paraId="1B77BF10"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 xml:space="preserve">Both educational strategies led to modest improvements in knowledge about newborn screening for hemoglobin disorders. Enhancing knowledge and confidence about newborn screening-related tasks may improve clinicians’ capacity to act upon newborn screening results for hemoglobinopathies. Psychosocial consequences of a false positive newborn screening test are short-term for </w:t>
            </w:r>
            <w:proofErr w:type="gramStart"/>
            <w:r w:rsidRPr="00781454">
              <w:rPr>
                <w:rFonts w:ascii="Times New Roman" w:hAnsi="Times New Roman" w:cs="Times New Roman"/>
                <w:sz w:val="20"/>
                <w:szCs w:val="20"/>
              </w:rPr>
              <w:t>the majority of</w:t>
            </w:r>
            <w:proofErr w:type="gramEnd"/>
            <w:r w:rsidRPr="00781454">
              <w:rPr>
                <w:rFonts w:ascii="Times New Roman" w:hAnsi="Times New Roman" w:cs="Times New Roman"/>
                <w:sz w:val="20"/>
                <w:szCs w:val="20"/>
              </w:rPr>
              <w:t xml:space="preserve"> </w:t>
            </w:r>
            <w:proofErr w:type="gramStart"/>
            <w:r w:rsidRPr="00781454">
              <w:rPr>
                <w:rFonts w:ascii="Times New Roman" w:hAnsi="Times New Roman" w:cs="Times New Roman"/>
                <w:sz w:val="20"/>
                <w:szCs w:val="20"/>
              </w:rPr>
              <w:t>parents,</w:t>
            </w:r>
            <w:proofErr w:type="gramEnd"/>
            <w:r w:rsidRPr="00781454">
              <w:rPr>
                <w:rFonts w:ascii="Times New Roman" w:hAnsi="Times New Roman" w:cs="Times New Roman"/>
                <w:sz w:val="20"/>
                <w:szCs w:val="20"/>
              </w:rPr>
              <w:t xml:space="preserve"> studies suggest that a small proportion continue to experience anxiety following diagnostic testing.</w:t>
            </w:r>
          </w:p>
        </w:tc>
      </w:tr>
      <w:tr w:rsidR="00941AAF" w:rsidRPr="00F82ECE" w14:paraId="64FA49E0" w14:textId="77777777" w:rsidTr="00941AAF">
        <w:trPr>
          <w:trHeight w:val="1975"/>
        </w:trPr>
        <w:tc>
          <w:tcPr>
            <w:tcW w:w="992" w:type="dxa"/>
            <w:hideMark/>
          </w:tcPr>
          <w:p w14:paraId="28D60319" w14:textId="75109C79"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 xml:space="preserve">Schwartz </w:t>
            </w:r>
            <w:r>
              <w:rPr>
                <w:rFonts w:ascii="Times New Roman" w:hAnsi="Times New Roman" w:cs="Times New Roman"/>
                <w:sz w:val="20"/>
                <w:szCs w:val="20"/>
              </w:rPr>
              <w:t xml:space="preserve">et al. </w:t>
            </w:r>
            <w:r>
              <w:rPr>
                <w:rFonts w:ascii="Times New Roman" w:hAnsi="Times New Roman" w:cs="Times New Roman"/>
                <w:sz w:val="20"/>
                <w:szCs w:val="20"/>
              </w:rPr>
              <w:fldChar w:fldCharType="begin"/>
            </w:r>
            <w:r w:rsidR="004E5BF7">
              <w:rPr>
                <w:rFonts w:ascii="Times New Roman" w:hAnsi="Times New Roman" w:cs="Times New Roman"/>
                <w:sz w:val="20"/>
                <w:szCs w:val="20"/>
              </w:rPr>
              <w:instrText xml:space="preserve"> ADDIN EN.CITE &lt;EndNote&gt;&lt;Cite&gt;&lt;Author&gt;Schwartz&lt;/Author&gt;&lt;Year&gt;2022&lt;/Year&gt;&lt;RecNum&gt;277&lt;/RecNum&gt;&lt;DisplayText&gt;(36)&lt;/DisplayText&gt;&lt;record&gt;&lt;rec-number&gt;277&lt;/rec-number&gt;&lt;foreign-keys&gt;&lt;key app="EN" db-id="rf5ex9t20zxtfee2tvhvwf0lzstxwzdtspxd" timestamp="1700247220"&gt;277&lt;/key&gt;&lt;/foreign-keys&gt;&lt;ref-type name="Journal Article"&gt;17&lt;/ref-type&gt;&lt;contributors&gt;&lt;authors&gt;&lt;author&gt;Schwartz, Talia S&lt;/author&gt;&lt;author&gt;Christensen, Kurt D&lt;/author&gt;&lt;author&gt;Uveges, Melissa K&lt;/author&gt;&lt;author&gt;Waisbren, Susan E&lt;/author&gt;&lt;author&gt;McGuire, Amy L&lt;/author&gt;&lt;author&gt;Pereira, Stacey&lt;/author&gt;&lt;author&gt;Robinson, Jill O&lt;/author&gt;&lt;author&gt;Beggs, Alan H&lt;/author&gt;&lt;author&gt;Green, Robert C&lt;/author&gt;&lt;author&gt;BabySeq Project Team&lt;/author&gt;&lt;/authors&gt;&lt;/contributors&gt;&lt;titles&gt;&lt;title&gt;Effects of participation in a US trial of newborn genomic sequencing on parents at risk for depression&lt;/title&gt;&lt;secondary-title&gt;Journal of genetic counseling&lt;/secondary-title&gt;&lt;/titles&gt;&lt;periodical&gt;&lt;full-title&gt;Journal of genetic counseling&lt;/full-title&gt;&lt;/periodical&gt;&lt;pages&gt;218-229&lt;/pages&gt;&lt;volume&gt;31&lt;/volume&gt;&lt;number&gt;1&lt;/number&gt;&lt;dates&gt;&lt;year&gt;2022&lt;/year&gt;&lt;/dates&gt;&lt;isbn&gt;1059-7700&lt;/isbn&gt;&lt;urls&gt;&lt;/urls&gt;&lt;/record&gt;&lt;/Cite&gt;&lt;/EndNote&gt;</w:instrText>
            </w:r>
            <w:r>
              <w:rPr>
                <w:rFonts w:ascii="Times New Roman" w:hAnsi="Times New Roman" w:cs="Times New Roman"/>
                <w:sz w:val="20"/>
                <w:szCs w:val="20"/>
              </w:rPr>
              <w:fldChar w:fldCharType="separate"/>
            </w:r>
            <w:r w:rsidR="004E5BF7">
              <w:rPr>
                <w:rFonts w:ascii="Times New Roman" w:hAnsi="Times New Roman" w:cs="Times New Roman"/>
                <w:noProof/>
                <w:sz w:val="20"/>
                <w:szCs w:val="20"/>
              </w:rPr>
              <w:t>(36)</w:t>
            </w:r>
            <w:r>
              <w:rPr>
                <w:rFonts w:ascii="Times New Roman" w:hAnsi="Times New Roman" w:cs="Times New Roman"/>
                <w:sz w:val="20"/>
                <w:szCs w:val="20"/>
              </w:rPr>
              <w:fldChar w:fldCharType="end"/>
            </w:r>
          </w:p>
        </w:tc>
        <w:tc>
          <w:tcPr>
            <w:tcW w:w="1985" w:type="dxa"/>
            <w:hideMark/>
          </w:tcPr>
          <w:p w14:paraId="35419C37" w14:textId="4D6F2446"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Effects of participation in a U.S. trial of newborn genomic sequencing on parents at risk for depression</w:t>
            </w:r>
            <w:r w:rsidR="00D90DE4">
              <w:rPr>
                <w:rFonts w:ascii="Times New Roman" w:hAnsi="Times New Roman" w:cs="Times New Roman"/>
                <w:sz w:val="20"/>
                <w:szCs w:val="20"/>
              </w:rPr>
              <w:t>*</w:t>
            </w:r>
          </w:p>
        </w:tc>
        <w:tc>
          <w:tcPr>
            <w:tcW w:w="793" w:type="dxa"/>
            <w:hideMark/>
          </w:tcPr>
          <w:p w14:paraId="3112C46C"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2021</w:t>
            </w:r>
          </w:p>
        </w:tc>
        <w:tc>
          <w:tcPr>
            <w:tcW w:w="2184" w:type="dxa"/>
            <w:hideMark/>
          </w:tcPr>
          <w:p w14:paraId="38061FED"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Aimed to determine if parents’ depressive symptoms were associated with their child's participation in a randomized-controlled trial of newborn exome sequencing.</w:t>
            </w:r>
          </w:p>
        </w:tc>
        <w:tc>
          <w:tcPr>
            <w:tcW w:w="1412" w:type="dxa"/>
            <w:hideMark/>
          </w:tcPr>
          <w:p w14:paraId="5E03A5E1"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4.PArents</w:t>
            </w:r>
          </w:p>
        </w:tc>
        <w:tc>
          <w:tcPr>
            <w:tcW w:w="1139" w:type="dxa"/>
            <w:hideMark/>
          </w:tcPr>
          <w:p w14:paraId="4CFFA053"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82</w:t>
            </w:r>
          </w:p>
        </w:tc>
        <w:tc>
          <w:tcPr>
            <w:tcW w:w="993" w:type="dxa"/>
            <w:hideMark/>
          </w:tcPr>
          <w:p w14:paraId="05B66619"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N/A</w:t>
            </w:r>
          </w:p>
        </w:tc>
        <w:tc>
          <w:tcPr>
            <w:tcW w:w="708" w:type="dxa"/>
            <w:hideMark/>
          </w:tcPr>
          <w:p w14:paraId="41778DAC"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N/A</w:t>
            </w:r>
          </w:p>
        </w:tc>
        <w:tc>
          <w:tcPr>
            <w:tcW w:w="851" w:type="dxa"/>
            <w:hideMark/>
          </w:tcPr>
          <w:p w14:paraId="2282C8FE"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N/A</w:t>
            </w:r>
          </w:p>
        </w:tc>
        <w:tc>
          <w:tcPr>
            <w:tcW w:w="4961" w:type="dxa"/>
            <w:hideMark/>
          </w:tcPr>
          <w:p w14:paraId="0E657305"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Participation in a randomized-controlled study of ES in newborns, which included the return of results in the sequencing arm did not raise significant concerns for parents.</w:t>
            </w:r>
          </w:p>
        </w:tc>
      </w:tr>
      <w:tr w:rsidR="00941AAF" w:rsidRPr="00F82ECE" w14:paraId="7CDFF8D9" w14:textId="77777777" w:rsidTr="00941AAF">
        <w:trPr>
          <w:trHeight w:val="2259"/>
        </w:trPr>
        <w:tc>
          <w:tcPr>
            <w:tcW w:w="992" w:type="dxa"/>
            <w:hideMark/>
          </w:tcPr>
          <w:p w14:paraId="70F10604" w14:textId="00EC4EBD"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 xml:space="preserve">Carlton </w:t>
            </w:r>
            <w:r>
              <w:rPr>
                <w:rFonts w:ascii="Times New Roman" w:hAnsi="Times New Roman" w:cs="Times New Roman"/>
                <w:sz w:val="20"/>
                <w:szCs w:val="20"/>
              </w:rPr>
              <w:t xml:space="preserve">et al. </w:t>
            </w:r>
            <w:r>
              <w:rPr>
                <w:rFonts w:ascii="Times New Roman" w:hAnsi="Times New Roman" w:cs="Times New Roman"/>
                <w:sz w:val="20"/>
                <w:szCs w:val="20"/>
              </w:rPr>
              <w:fldChar w:fldCharType="begin"/>
            </w:r>
            <w:r w:rsidR="004E5BF7">
              <w:rPr>
                <w:rFonts w:ascii="Times New Roman" w:hAnsi="Times New Roman" w:cs="Times New Roman"/>
                <w:sz w:val="20"/>
                <w:szCs w:val="20"/>
              </w:rPr>
              <w:instrText xml:space="preserve"> ADDIN EN.CITE &lt;EndNote&gt;&lt;Cite&gt;&lt;Author&gt;Carlton&lt;/Author&gt;&lt;Year&gt;2021&lt;/Year&gt;&lt;RecNum&gt;241&lt;/RecNum&gt;&lt;DisplayText&gt;(37)&lt;/DisplayText&gt;&lt;record&gt;&lt;rec-number&gt;241&lt;/rec-number&gt;&lt;foreign-keys&gt;&lt;key app="EN" db-id="rf5ex9t20zxtfee2tvhvwf0lzstxwzdtspxd" timestamp="1700244240"&gt;241&lt;/key&gt;&lt;/foreign-keys&gt;&lt;ref-type name="Journal Article"&gt;17&lt;/ref-type&gt;&lt;contributors&gt;&lt;authors&gt;&lt;author&gt;Carlton, J&lt;/author&gt;&lt;author&gt;Griffiths, HJ&lt;/author&gt;&lt;author&gt;Horwood, AM&lt;/author&gt;&lt;author&gt;Mazzone, PP&lt;/author&gt;&lt;author&gt;Walker, R&lt;/author&gt;&lt;author&gt;Simonsz, HJ&lt;/author&gt;&lt;/authors&gt;&lt;/contributors&gt;&lt;titles&gt;&lt;title&gt;Acceptability of childhood screening: a systematic narrative review&lt;/title&gt;&lt;secondary-title&gt;Public Health&lt;/secondary-title&gt;&lt;/titles&gt;&lt;periodical&gt;&lt;full-title&gt;Public Health&lt;/full-title&gt;&lt;/periodical&gt;&lt;pages&gt;126-138&lt;/pages&gt;&lt;volume&gt;193&lt;/volume&gt;&lt;dates&gt;&lt;year&gt;2021&lt;/year&gt;&lt;/dates&gt;&lt;isbn&gt;0033-3506&lt;/isbn&gt;&lt;urls&gt;&lt;/urls&gt;&lt;/record&gt;&lt;/Cite&gt;&lt;/EndNote&gt;</w:instrText>
            </w:r>
            <w:r>
              <w:rPr>
                <w:rFonts w:ascii="Times New Roman" w:hAnsi="Times New Roman" w:cs="Times New Roman"/>
                <w:sz w:val="20"/>
                <w:szCs w:val="20"/>
              </w:rPr>
              <w:fldChar w:fldCharType="separate"/>
            </w:r>
            <w:r w:rsidR="004E5BF7">
              <w:rPr>
                <w:rFonts w:ascii="Times New Roman" w:hAnsi="Times New Roman" w:cs="Times New Roman"/>
                <w:noProof/>
                <w:sz w:val="20"/>
                <w:szCs w:val="20"/>
              </w:rPr>
              <w:t>(37)</w:t>
            </w:r>
            <w:r>
              <w:rPr>
                <w:rFonts w:ascii="Times New Roman" w:hAnsi="Times New Roman" w:cs="Times New Roman"/>
                <w:sz w:val="20"/>
                <w:szCs w:val="20"/>
              </w:rPr>
              <w:fldChar w:fldCharType="end"/>
            </w:r>
          </w:p>
        </w:tc>
        <w:tc>
          <w:tcPr>
            <w:tcW w:w="1985" w:type="dxa"/>
            <w:hideMark/>
          </w:tcPr>
          <w:p w14:paraId="6980BA04" w14:textId="32EA9B59"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Acceptability of childhood screening: a systematic narrative review</w:t>
            </w:r>
            <w:r w:rsidR="00D90DE4">
              <w:rPr>
                <w:rFonts w:ascii="Times New Roman" w:hAnsi="Times New Roman" w:cs="Times New Roman"/>
                <w:sz w:val="20"/>
                <w:szCs w:val="20"/>
              </w:rPr>
              <w:t>*</w:t>
            </w:r>
          </w:p>
        </w:tc>
        <w:tc>
          <w:tcPr>
            <w:tcW w:w="793" w:type="dxa"/>
            <w:hideMark/>
          </w:tcPr>
          <w:p w14:paraId="0A6D2152"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2021</w:t>
            </w:r>
          </w:p>
        </w:tc>
        <w:tc>
          <w:tcPr>
            <w:tcW w:w="2184" w:type="dxa"/>
            <w:hideMark/>
          </w:tcPr>
          <w:p w14:paraId="17A3EF8E" w14:textId="3BCF7C4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to assess via a SLR the acceptability of childhood screening interventions to identify factors to consider when planning or modifying childhood</w:t>
            </w:r>
            <w:r w:rsidR="00D90DE4">
              <w:rPr>
                <w:rFonts w:ascii="Times New Roman" w:hAnsi="Times New Roman" w:cs="Times New Roman"/>
                <w:sz w:val="20"/>
                <w:szCs w:val="20"/>
              </w:rPr>
              <w:t xml:space="preserve"> </w:t>
            </w:r>
            <w:r w:rsidRPr="00781454">
              <w:rPr>
                <w:rFonts w:ascii="Times New Roman" w:hAnsi="Times New Roman" w:cs="Times New Roman"/>
                <w:sz w:val="20"/>
                <w:szCs w:val="20"/>
              </w:rPr>
              <w:t>screening programs to maximize participation and uptake</w:t>
            </w:r>
          </w:p>
        </w:tc>
        <w:tc>
          <w:tcPr>
            <w:tcW w:w="1412" w:type="dxa"/>
            <w:hideMark/>
          </w:tcPr>
          <w:p w14:paraId="0729C6DF"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N/A</w:t>
            </w:r>
          </w:p>
        </w:tc>
        <w:tc>
          <w:tcPr>
            <w:tcW w:w="1139" w:type="dxa"/>
            <w:hideMark/>
          </w:tcPr>
          <w:p w14:paraId="68BF19E6"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N/A</w:t>
            </w:r>
          </w:p>
        </w:tc>
        <w:tc>
          <w:tcPr>
            <w:tcW w:w="993" w:type="dxa"/>
            <w:hideMark/>
          </w:tcPr>
          <w:p w14:paraId="065171F0"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N/A</w:t>
            </w:r>
          </w:p>
        </w:tc>
        <w:tc>
          <w:tcPr>
            <w:tcW w:w="708" w:type="dxa"/>
            <w:hideMark/>
          </w:tcPr>
          <w:p w14:paraId="7D8CAE72"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N/A</w:t>
            </w:r>
          </w:p>
        </w:tc>
        <w:tc>
          <w:tcPr>
            <w:tcW w:w="851" w:type="dxa"/>
            <w:hideMark/>
          </w:tcPr>
          <w:p w14:paraId="190D3657"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N/A</w:t>
            </w:r>
          </w:p>
        </w:tc>
        <w:tc>
          <w:tcPr>
            <w:tcW w:w="4961" w:type="dxa"/>
            <w:hideMark/>
          </w:tcPr>
          <w:p w14:paraId="2AEA62E0"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The main acceptability component identified related to parental knowledge and under-standing of the screening process, the testing procedure(s), and consent. The emotional impact of</w:t>
            </w:r>
            <w:r>
              <w:rPr>
                <w:rFonts w:ascii="Times New Roman" w:hAnsi="Times New Roman" w:cs="Times New Roman"/>
                <w:sz w:val="20"/>
                <w:szCs w:val="20"/>
              </w:rPr>
              <w:t xml:space="preserve"> </w:t>
            </w:r>
            <w:r w:rsidRPr="00781454">
              <w:rPr>
                <w:rFonts w:ascii="Times New Roman" w:hAnsi="Times New Roman" w:cs="Times New Roman"/>
                <w:sz w:val="20"/>
                <w:szCs w:val="20"/>
              </w:rPr>
              <w:t>childhood screening mostly explored maternal anxiety.</w:t>
            </w:r>
          </w:p>
        </w:tc>
      </w:tr>
      <w:tr w:rsidR="00941AAF" w:rsidRPr="00F82ECE" w14:paraId="7F365C6C" w14:textId="77777777" w:rsidTr="00941AAF">
        <w:trPr>
          <w:trHeight w:val="2840"/>
        </w:trPr>
        <w:tc>
          <w:tcPr>
            <w:tcW w:w="992" w:type="dxa"/>
            <w:hideMark/>
          </w:tcPr>
          <w:p w14:paraId="375A95FE" w14:textId="119052B9"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lastRenderedPageBreak/>
              <w:t>Tluczek</w:t>
            </w:r>
            <w:r>
              <w:rPr>
                <w:rFonts w:ascii="Times New Roman" w:hAnsi="Times New Roman" w:cs="Times New Roman"/>
                <w:sz w:val="20"/>
                <w:szCs w:val="20"/>
              </w:rPr>
              <w:t xml:space="preserve"> et al. </w:t>
            </w:r>
            <w:r>
              <w:rPr>
                <w:rFonts w:ascii="Times New Roman" w:hAnsi="Times New Roman" w:cs="Times New Roman"/>
                <w:sz w:val="20"/>
                <w:szCs w:val="20"/>
              </w:rPr>
              <w:fldChar w:fldCharType="begin"/>
            </w:r>
            <w:r w:rsidR="004E5BF7">
              <w:rPr>
                <w:rFonts w:ascii="Times New Roman" w:hAnsi="Times New Roman" w:cs="Times New Roman"/>
                <w:sz w:val="20"/>
                <w:szCs w:val="20"/>
              </w:rPr>
              <w:instrText xml:space="preserve"> ADDIN EN.CITE &lt;EndNote&gt;&lt;Cite&gt;&lt;Author&gt;Tluczek&lt;/Author&gt;&lt;Year&gt;2022&lt;/Year&gt;&lt;RecNum&gt;14&lt;/RecNum&gt;&lt;DisplayText&gt;(38)&lt;/DisplayText&gt;&lt;record&gt;&lt;rec-number&gt;14&lt;/rec-number&gt;&lt;foreign-keys&gt;&lt;key app="EN" db-id="rf5ex9t20zxtfee2tvhvwf0lzstxwzdtspxd" timestamp="1700223210"&gt;14&lt;/key&gt;&lt;/foreign-keys&gt;&lt;ref-type name="Journal Article"&gt;17&lt;/ref-type&gt;&lt;contributors&gt;&lt;authors&gt;&lt;author&gt;Tluczek, Audrey&lt;/author&gt;&lt;author&gt;Ersig, Anne L&lt;/author&gt;&lt;author&gt;Lee, Shinhyo&lt;/author&gt;&lt;/authors&gt;&lt;/contributors&gt;&lt;titles&gt;&lt;title&gt;Psychosocial issues related to newborn screening: a systematic review and synthesis&lt;/title&gt;&lt;secondary-title&gt;International Journal of Neonatal Screening&lt;/secondary-title&gt;&lt;/titles&gt;&lt;periodical&gt;&lt;full-title&gt;International Journal of Neonatal Screening&lt;/full-title&gt;&lt;/periodical&gt;&lt;pages&gt;53&lt;/pages&gt;&lt;volume&gt;8&lt;/volume&gt;&lt;number&gt;4&lt;/number&gt;&lt;dates&gt;&lt;year&gt;2022&lt;/year&gt;&lt;/dates&gt;&lt;isbn&gt;2409-515X&lt;/isbn&gt;&lt;urls&gt;&lt;/urls&gt;&lt;/record&gt;&lt;/Cite&gt;&lt;/EndNote&gt;</w:instrText>
            </w:r>
            <w:r>
              <w:rPr>
                <w:rFonts w:ascii="Times New Roman" w:hAnsi="Times New Roman" w:cs="Times New Roman"/>
                <w:sz w:val="20"/>
                <w:szCs w:val="20"/>
              </w:rPr>
              <w:fldChar w:fldCharType="separate"/>
            </w:r>
            <w:r w:rsidR="004E5BF7">
              <w:rPr>
                <w:rFonts w:ascii="Times New Roman" w:hAnsi="Times New Roman" w:cs="Times New Roman"/>
                <w:noProof/>
                <w:sz w:val="20"/>
                <w:szCs w:val="20"/>
              </w:rPr>
              <w:t>(38)</w:t>
            </w:r>
            <w:r>
              <w:rPr>
                <w:rFonts w:ascii="Times New Roman" w:hAnsi="Times New Roman" w:cs="Times New Roman"/>
                <w:sz w:val="20"/>
                <w:szCs w:val="20"/>
              </w:rPr>
              <w:fldChar w:fldCharType="end"/>
            </w:r>
          </w:p>
        </w:tc>
        <w:tc>
          <w:tcPr>
            <w:tcW w:w="1985" w:type="dxa"/>
            <w:hideMark/>
          </w:tcPr>
          <w:p w14:paraId="2939002D" w14:textId="2C7DB304"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Psychosocial Issues Related to Newborn Screening: A Systematic Review and Synthesis</w:t>
            </w:r>
            <w:r w:rsidR="00D90DE4">
              <w:rPr>
                <w:rFonts w:ascii="Times New Roman" w:hAnsi="Times New Roman" w:cs="Times New Roman"/>
                <w:sz w:val="20"/>
                <w:szCs w:val="20"/>
              </w:rPr>
              <w:t>*</w:t>
            </w:r>
          </w:p>
        </w:tc>
        <w:tc>
          <w:tcPr>
            <w:tcW w:w="793" w:type="dxa"/>
            <w:hideMark/>
          </w:tcPr>
          <w:p w14:paraId="0AC87C18"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2022</w:t>
            </w:r>
          </w:p>
        </w:tc>
        <w:tc>
          <w:tcPr>
            <w:tcW w:w="2184" w:type="dxa"/>
            <w:hideMark/>
          </w:tcPr>
          <w:p w14:paraId="484D4B9B"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Address Psychosocial consequences of NBS, parents’ knowledge of and attitudes towards NBS, reactions to and understanding of positive NBS results, experiences of communication with health providers, decisions about carrier testing, and future pregnancies</w:t>
            </w:r>
          </w:p>
        </w:tc>
        <w:tc>
          <w:tcPr>
            <w:tcW w:w="1412" w:type="dxa"/>
            <w:hideMark/>
          </w:tcPr>
          <w:p w14:paraId="585A5D90"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4.PArents</w:t>
            </w:r>
          </w:p>
        </w:tc>
        <w:tc>
          <w:tcPr>
            <w:tcW w:w="1139" w:type="dxa"/>
            <w:hideMark/>
          </w:tcPr>
          <w:p w14:paraId="1DC43881" w14:textId="77777777" w:rsidR="00941AAF" w:rsidRPr="00781454" w:rsidRDefault="00941AAF" w:rsidP="00941AAF">
            <w:pPr>
              <w:rPr>
                <w:rFonts w:ascii="Times New Roman" w:hAnsi="Times New Roman" w:cs="Times New Roman"/>
                <w:sz w:val="20"/>
                <w:szCs w:val="20"/>
              </w:rPr>
            </w:pPr>
            <w:r>
              <w:rPr>
                <w:rFonts w:ascii="Times New Roman" w:hAnsi="Times New Roman" w:cs="Times New Roman"/>
                <w:sz w:val="20"/>
                <w:szCs w:val="20"/>
              </w:rPr>
              <w:t>N/A</w:t>
            </w:r>
          </w:p>
        </w:tc>
        <w:tc>
          <w:tcPr>
            <w:tcW w:w="993" w:type="dxa"/>
            <w:hideMark/>
          </w:tcPr>
          <w:p w14:paraId="0BB86284" w14:textId="77777777" w:rsidR="00941AAF" w:rsidRPr="00781454" w:rsidRDefault="00941AAF" w:rsidP="00941AAF">
            <w:pPr>
              <w:rPr>
                <w:rFonts w:ascii="Times New Roman" w:hAnsi="Times New Roman" w:cs="Times New Roman"/>
                <w:sz w:val="20"/>
                <w:szCs w:val="20"/>
              </w:rPr>
            </w:pPr>
            <w:r>
              <w:rPr>
                <w:rFonts w:ascii="Times New Roman" w:hAnsi="Times New Roman" w:cs="Times New Roman"/>
                <w:sz w:val="20"/>
                <w:szCs w:val="20"/>
              </w:rPr>
              <w:t>N/A</w:t>
            </w:r>
          </w:p>
        </w:tc>
        <w:tc>
          <w:tcPr>
            <w:tcW w:w="708" w:type="dxa"/>
            <w:hideMark/>
          </w:tcPr>
          <w:p w14:paraId="3BA81787" w14:textId="77777777" w:rsidR="00941AAF" w:rsidRPr="00781454" w:rsidRDefault="00941AAF" w:rsidP="00941AAF">
            <w:pPr>
              <w:rPr>
                <w:rFonts w:ascii="Times New Roman" w:hAnsi="Times New Roman" w:cs="Times New Roman"/>
                <w:sz w:val="20"/>
                <w:szCs w:val="20"/>
              </w:rPr>
            </w:pPr>
            <w:r>
              <w:rPr>
                <w:rFonts w:ascii="Times New Roman" w:hAnsi="Times New Roman" w:cs="Times New Roman"/>
                <w:sz w:val="20"/>
                <w:szCs w:val="20"/>
              </w:rPr>
              <w:t>N/A</w:t>
            </w:r>
          </w:p>
        </w:tc>
        <w:tc>
          <w:tcPr>
            <w:tcW w:w="851" w:type="dxa"/>
            <w:hideMark/>
          </w:tcPr>
          <w:p w14:paraId="3A9B6B03"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N/A</w:t>
            </w:r>
          </w:p>
        </w:tc>
        <w:tc>
          <w:tcPr>
            <w:tcW w:w="4961" w:type="dxa"/>
            <w:hideMark/>
          </w:tcPr>
          <w:p w14:paraId="77652B2D"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Psychosocial consequences of receiving unexpected neonatal screening results and unsolicited genetic information remain significant risks to expansion of NBS. Findings suggest that risks may be mitigated by improved parent NBS education, effective communication, individualized genetic counseling, and anticipatory developmental guidance. Clinicians need to take extra measures to ensure equitable service delivery to marginalized subpopulations.</w:t>
            </w:r>
          </w:p>
        </w:tc>
      </w:tr>
      <w:tr w:rsidR="00941AAF" w:rsidRPr="00F82ECE" w14:paraId="0878B94D" w14:textId="77777777" w:rsidTr="00941AAF">
        <w:trPr>
          <w:trHeight w:val="1975"/>
        </w:trPr>
        <w:tc>
          <w:tcPr>
            <w:tcW w:w="992" w:type="dxa"/>
            <w:hideMark/>
          </w:tcPr>
          <w:p w14:paraId="63849DD5" w14:textId="0359887E"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Clark</w:t>
            </w:r>
            <w:r>
              <w:rPr>
                <w:rFonts w:ascii="Times New Roman" w:hAnsi="Times New Roman" w:cs="Times New Roman"/>
                <w:sz w:val="20"/>
                <w:szCs w:val="20"/>
              </w:rPr>
              <w:t xml:space="preserve"> &amp; Boardman </w:t>
            </w:r>
            <w:r>
              <w:rPr>
                <w:rFonts w:ascii="Times New Roman" w:hAnsi="Times New Roman" w:cs="Times New Roman"/>
                <w:sz w:val="20"/>
                <w:szCs w:val="20"/>
              </w:rPr>
              <w:fldChar w:fldCharType="begin"/>
            </w:r>
            <w:r w:rsidR="004E5BF7">
              <w:rPr>
                <w:rFonts w:ascii="Times New Roman" w:hAnsi="Times New Roman" w:cs="Times New Roman"/>
                <w:sz w:val="20"/>
                <w:szCs w:val="20"/>
              </w:rPr>
              <w:instrText xml:space="preserve"> ADDIN EN.CITE &lt;EndNote&gt;&lt;Cite&gt;&lt;Author&gt;Clark&lt;/Author&gt;&lt;Year&gt;2022&lt;/Year&gt;&lt;RecNum&gt;17&lt;/RecNum&gt;&lt;DisplayText&gt;(39)&lt;/DisplayText&gt;&lt;record&gt;&lt;rec-number&gt;17&lt;/rec-number&gt;&lt;foreign-keys&gt;&lt;key app="EN" db-id="rf5ex9t20zxtfee2tvhvwf0lzstxwzdtspxd" timestamp="1700223310"&gt;17&lt;/key&gt;&lt;/foreign-keys&gt;&lt;ref-type name="Journal Article"&gt;17&lt;/ref-type&gt;&lt;contributors&gt;&lt;authors&gt;&lt;author&gt;Clark, Corinna CA&lt;/author&gt;&lt;author&gt;Boardman, Felicity K&lt;/author&gt;&lt;/authors&gt;&lt;/contributors&gt;&lt;titles&gt;&lt;title&gt;Expanding the notion of “benefit”: Comparing public, parent, and professional attitudes towards whole genome sequencing in newborns&lt;/title&gt;&lt;secondary-title&gt;New Genetics and Society&lt;/secondary-title&gt;&lt;/titles&gt;&lt;periodical&gt;&lt;full-title&gt;New Genetics and Society&lt;/full-title&gt;&lt;/periodical&gt;&lt;pages&gt;96-115&lt;/pages&gt;&lt;volume&gt;41&lt;/volume&gt;&lt;number&gt;2&lt;/number&gt;&lt;dates&gt;&lt;year&gt;2022&lt;/year&gt;&lt;/dates&gt;&lt;isbn&gt;1463-6778&lt;/isbn&gt;&lt;urls&gt;&lt;/urls&gt;&lt;/record&gt;&lt;/Cite&gt;&lt;/EndNote&gt;</w:instrText>
            </w:r>
            <w:r>
              <w:rPr>
                <w:rFonts w:ascii="Times New Roman" w:hAnsi="Times New Roman" w:cs="Times New Roman"/>
                <w:sz w:val="20"/>
                <w:szCs w:val="20"/>
              </w:rPr>
              <w:fldChar w:fldCharType="separate"/>
            </w:r>
            <w:r w:rsidR="004E5BF7">
              <w:rPr>
                <w:rFonts w:ascii="Times New Roman" w:hAnsi="Times New Roman" w:cs="Times New Roman"/>
                <w:noProof/>
                <w:sz w:val="20"/>
                <w:szCs w:val="20"/>
              </w:rPr>
              <w:t>(39)</w:t>
            </w:r>
            <w:r>
              <w:rPr>
                <w:rFonts w:ascii="Times New Roman" w:hAnsi="Times New Roman" w:cs="Times New Roman"/>
                <w:sz w:val="20"/>
                <w:szCs w:val="20"/>
              </w:rPr>
              <w:fldChar w:fldCharType="end"/>
            </w:r>
          </w:p>
        </w:tc>
        <w:tc>
          <w:tcPr>
            <w:tcW w:w="1985" w:type="dxa"/>
            <w:hideMark/>
          </w:tcPr>
          <w:p w14:paraId="71A7E54B" w14:textId="0C9C1D5D"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Expanding the notion of “benefit”: comparing public, parent, and professional attitudes towards whole genome sequencing in newborns</w:t>
            </w:r>
            <w:r w:rsidR="00D90DE4">
              <w:rPr>
                <w:rFonts w:ascii="Times New Roman" w:hAnsi="Times New Roman" w:cs="Times New Roman"/>
                <w:sz w:val="20"/>
                <w:szCs w:val="20"/>
              </w:rPr>
              <w:t>*</w:t>
            </w:r>
          </w:p>
        </w:tc>
        <w:tc>
          <w:tcPr>
            <w:tcW w:w="793" w:type="dxa"/>
            <w:hideMark/>
          </w:tcPr>
          <w:p w14:paraId="5114642F"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2022</w:t>
            </w:r>
          </w:p>
        </w:tc>
        <w:tc>
          <w:tcPr>
            <w:tcW w:w="2184" w:type="dxa"/>
            <w:hideMark/>
          </w:tcPr>
          <w:p w14:paraId="16543552"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 xml:space="preserve">comparing attitudes among parent </w:t>
            </w:r>
            <w:proofErr w:type="gramStart"/>
            <w:r w:rsidRPr="00781454">
              <w:rPr>
                <w:rFonts w:ascii="Times New Roman" w:hAnsi="Times New Roman" w:cs="Times New Roman"/>
                <w:sz w:val="20"/>
                <w:szCs w:val="20"/>
              </w:rPr>
              <w:t>general public</w:t>
            </w:r>
            <w:proofErr w:type="gramEnd"/>
            <w:r w:rsidRPr="00781454">
              <w:rPr>
                <w:rFonts w:ascii="Times New Roman" w:hAnsi="Times New Roman" w:cs="Times New Roman"/>
                <w:sz w:val="20"/>
                <w:szCs w:val="20"/>
              </w:rPr>
              <w:t xml:space="preserve"> and HCPs</w:t>
            </w:r>
          </w:p>
        </w:tc>
        <w:tc>
          <w:tcPr>
            <w:tcW w:w="1412" w:type="dxa"/>
            <w:hideMark/>
          </w:tcPr>
          <w:p w14:paraId="378E40E3"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 xml:space="preserve">6. HCPs, </w:t>
            </w:r>
            <w:proofErr w:type="gramStart"/>
            <w:r w:rsidRPr="00781454">
              <w:rPr>
                <w:rFonts w:ascii="Times New Roman" w:hAnsi="Times New Roman" w:cs="Times New Roman"/>
                <w:sz w:val="20"/>
                <w:szCs w:val="20"/>
              </w:rPr>
              <w:t>general public</w:t>
            </w:r>
            <w:proofErr w:type="gramEnd"/>
            <w:r w:rsidRPr="00781454">
              <w:rPr>
                <w:rFonts w:ascii="Times New Roman" w:hAnsi="Times New Roman" w:cs="Times New Roman"/>
                <w:sz w:val="20"/>
                <w:szCs w:val="20"/>
              </w:rPr>
              <w:t>, parents</w:t>
            </w:r>
          </w:p>
        </w:tc>
        <w:tc>
          <w:tcPr>
            <w:tcW w:w="1139" w:type="dxa"/>
            <w:hideMark/>
          </w:tcPr>
          <w:p w14:paraId="675C23D9"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N/A</w:t>
            </w:r>
          </w:p>
        </w:tc>
        <w:tc>
          <w:tcPr>
            <w:tcW w:w="993" w:type="dxa"/>
            <w:hideMark/>
          </w:tcPr>
          <w:p w14:paraId="54D81E70"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N/A</w:t>
            </w:r>
          </w:p>
        </w:tc>
        <w:tc>
          <w:tcPr>
            <w:tcW w:w="708" w:type="dxa"/>
            <w:hideMark/>
          </w:tcPr>
          <w:p w14:paraId="02148A07"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N/A</w:t>
            </w:r>
          </w:p>
        </w:tc>
        <w:tc>
          <w:tcPr>
            <w:tcW w:w="851" w:type="dxa"/>
            <w:hideMark/>
          </w:tcPr>
          <w:p w14:paraId="68FFF220"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UK</w:t>
            </w:r>
          </w:p>
        </w:tc>
        <w:tc>
          <w:tcPr>
            <w:tcW w:w="4961" w:type="dxa"/>
            <w:hideMark/>
          </w:tcPr>
          <w:p w14:paraId="3DF8AFB0" w14:textId="77777777" w:rsidR="00941AAF" w:rsidRPr="00781454" w:rsidRDefault="00941AAF" w:rsidP="00941AAF">
            <w:pPr>
              <w:rPr>
                <w:rFonts w:ascii="Times New Roman" w:hAnsi="Times New Roman" w:cs="Times New Roman"/>
                <w:sz w:val="20"/>
                <w:szCs w:val="20"/>
              </w:rPr>
            </w:pPr>
            <w:r w:rsidRPr="00781454">
              <w:rPr>
                <w:rFonts w:ascii="Times New Roman" w:hAnsi="Times New Roman" w:cs="Times New Roman"/>
                <w:sz w:val="20"/>
                <w:szCs w:val="20"/>
              </w:rPr>
              <w:t xml:space="preserve"> The </w:t>
            </w:r>
            <w:proofErr w:type="gramStart"/>
            <w:r w:rsidRPr="00781454">
              <w:rPr>
                <w:rFonts w:ascii="Times New Roman" w:hAnsi="Times New Roman" w:cs="Times New Roman"/>
                <w:sz w:val="20"/>
                <w:szCs w:val="20"/>
              </w:rPr>
              <w:t>general public</w:t>
            </w:r>
            <w:proofErr w:type="gramEnd"/>
            <w:r w:rsidRPr="00781454">
              <w:rPr>
                <w:rFonts w:ascii="Times New Roman" w:hAnsi="Times New Roman" w:cs="Times New Roman"/>
                <w:sz w:val="20"/>
                <w:szCs w:val="20"/>
              </w:rPr>
              <w:t xml:space="preserve"> and parents supported the use of WGS-NBS in principle, as they perceive wide-ranging benefits to their child, family and society – even if those benefits were not immediately realizable. This panoramic view of benefit neutralized many of the risks they identified.</w:t>
            </w:r>
          </w:p>
        </w:tc>
      </w:tr>
    </w:tbl>
    <w:p w14:paraId="5448FE96" w14:textId="77777777" w:rsidR="00941AAF" w:rsidRPr="00386AC9" w:rsidRDefault="00941AAF" w:rsidP="00941AAF">
      <w:pPr>
        <w:jc w:val="both"/>
        <w:rPr>
          <w:rFonts w:ascii="Times New Roman" w:hAnsi="Times New Roman" w:cs="Times New Roman"/>
          <w:lang w:val="en-US"/>
        </w:rPr>
      </w:pPr>
    </w:p>
    <w:p w14:paraId="6C24CC94" w14:textId="77777777" w:rsidR="006B50F6" w:rsidRDefault="006B50F6">
      <w:pPr>
        <w:rPr>
          <w:rFonts w:ascii="Times New Roman" w:hAnsi="Times New Roman" w:cs="Times New Roman"/>
          <w:lang w:val="en-US"/>
        </w:rPr>
      </w:pPr>
      <w:r>
        <w:rPr>
          <w:rFonts w:ascii="Times New Roman" w:hAnsi="Times New Roman" w:cs="Times New Roman"/>
          <w:lang w:val="en-US"/>
        </w:rPr>
        <w:br w:type="page"/>
      </w:r>
    </w:p>
    <w:p w14:paraId="6D6DC0EF" w14:textId="5EB8A1D2" w:rsidR="007C4C6B" w:rsidRDefault="007C4C6B" w:rsidP="00FA3C77">
      <w:pPr>
        <w:jc w:val="both"/>
        <w:rPr>
          <w:rFonts w:ascii="Times New Roman" w:hAnsi="Times New Roman" w:cs="Times New Roman"/>
          <w:lang w:val="en-US"/>
        </w:rPr>
      </w:pPr>
      <w:proofErr w:type="spellStart"/>
      <w:r>
        <w:rPr>
          <w:rFonts w:ascii="Times New Roman" w:hAnsi="Times New Roman" w:cs="Times New Roman"/>
          <w:lang w:val="en-US"/>
        </w:rPr>
        <w:lastRenderedPageBreak/>
        <w:t>Annexe</w:t>
      </w:r>
      <w:proofErr w:type="spellEnd"/>
      <w:r>
        <w:rPr>
          <w:rFonts w:ascii="Times New Roman" w:hAnsi="Times New Roman" w:cs="Times New Roman"/>
          <w:lang w:val="en-US"/>
        </w:rPr>
        <w:t xml:space="preserve"> Part 2: </w:t>
      </w:r>
    </w:p>
    <w:tbl>
      <w:tblPr>
        <w:tblStyle w:val="TableGrid"/>
        <w:tblW w:w="16019" w:type="dxa"/>
        <w:tblInd w:w="-998" w:type="dxa"/>
        <w:tblLayout w:type="fixed"/>
        <w:tblLook w:val="04A0" w:firstRow="1" w:lastRow="0" w:firstColumn="1" w:lastColumn="0" w:noHBand="0" w:noVBand="1"/>
      </w:tblPr>
      <w:tblGrid>
        <w:gridCol w:w="1041"/>
        <w:gridCol w:w="1848"/>
        <w:gridCol w:w="613"/>
        <w:gridCol w:w="3303"/>
        <w:gridCol w:w="1843"/>
        <w:gridCol w:w="1237"/>
        <w:gridCol w:w="992"/>
        <w:gridCol w:w="1031"/>
        <w:gridCol w:w="851"/>
        <w:gridCol w:w="3260"/>
      </w:tblGrid>
      <w:tr w:rsidR="007C4C6B" w:rsidRPr="00F82ECE" w14:paraId="33E3190A" w14:textId="77777777" w:rsidTr="003075E7">
        <w:trPr>
          <w:trHeight w:val="1975"/>
        </w:trPr>
        <w:tc>
          <w:tcPr>
            <w:tcW w:w="1041" w:type="dxa"/>
            <w:hideMark/>
          </w:tcPr>
          <w:p w14:paraId="423DFE54" w14:textId="77777777" w:rsidR="007C4C6B" w:rsidRPr="00473F7B" w:rsidRDefault="007C4C6B" w:rsidP="002512EA">
            <w:pPr>
              <w:tabs>
                <w:tab w:val="left" w:pos="284"/>
              </w:tabs>
              <w:rPr>
                <w:rFonts w:ascii="Times New Roman" w:hAnsi="Times New Roman" w:cs="Times New Roman"/>
                <w:b/>
                <w:bCs/>
                <w:sz w:val="18"/>
                <w:szCs w:val="18"/>
              </w:rPr>
            </w:pPr>
            <w:r w:rsidRPr="00473F7B">
              <w:rPr>
                <w:rFonts w:ascii="Times New Roman" w:hAnsi="Times New Roman" w:cs="Times New Roman"/>
                <w:b/>
                <w:bCs/>
                <w:sz w:val="18"/>
                <w:szCs w:val="18"/>
              </w:rPr>
              <w:t>First Author et al.</w:t>
            </w:r>
          </w:p>
        </w:tc>
        <w:tc>
          <w:tcPr>
            <w:tcW w:w="1848" w:type="dxa"/>
            <w:hideMark/>
          </w:tcPr>
          <w:p w14:paraId="5F52B741" w14:textId="77777777" w:rsidR="007C4C6B" w:rsidRPr="00473F7B" w:rsidRDefault="007C4C6B" w:rsidP="002512EA">
            <w:pPr>
              <w:tabs>
                <w:tab w:val="left" w:pos="284"/>
              </w:tabs>
              <w:rPr>
                <w:rFonts w:ascii="Times New Roman" w:hAnsi="Times New Roman" w:cs="Times New Roman"/>
                <w:b/>
                <w:bCs/>
                <w:sz w:val="18"/>
                <w:szCs w:val="18"/>
              </w:rPr>
            </w:pPr>
            <w:r w:rsidRPr="00473F7B">
              <w:rPr>
                <w:rFonts w:ascii="Times New Roman" w:hAnsi="Times New Roman" w:cs="Times New Roman"/>
                <w:b/>
                <w:bCs/>
                <w:sz w:val="18"/>
                <w:szCs w:val="18"/>
              </w:rPr>
              <w:t xml:space="preserve">Title </w:t>
            </w:r>
          </w:p>
        </w:tc>
        <w:tc>
          <w:tcPr>
            <w:tcW w:w="613" w:type="dxa"/>
            <w:hideMark/>
          </w:tcPr>
          <w:p w14:paraId="034D112F" w14:textId="77777777" w:rsidR="007C4C6B" w:rsidRPr="00473F7B" w:rsidRDefault="007C4C6B" w:rsidP="002512EA">
            <w:pPr>
              <w:tabs>
                <w:tab w:val="left" w:pos="284"/>
              </w:tabs>
              <w:rPr>
                <w:rFonts w:ascii="Times New Roman" w:hAnsi="Times New Roman" w:cs="Times New Roman"/>
                <w:b/>
                <w:bCs/>
                <w:sz w:val="18"/>
                <w:szCs w:val="18"/>
              </w:rPr>
            </w:pPr>
            <w:r w:rsidRPr="00473F7B">
              <w:rPr>
                <w:rFonts w:ascii="Times New Roman" w:hAnsi="Times New Roman" w:cs="Times New Roman"/>
                <w:b/>
                <w:bCs/>
                <w:sz w:val="18"/>
                <w:szCs w:val="18"/>
              </w:rPr>
              <w:t>Year</w:t>
            </w:r>
          </w:p>
        </w:tc>
        <w:tc>
          <w:tcPr>
            <w:tcW w:w="3303" w:type="dxa"/>
            <w:hideMark/>
          </w:tcPr>
          <w:p w14:paraId="3E98E003" w14:textId="77777777" w:rsidR="007C4C6B" w:rsidRPr="00473F7B" w:rsidRDefault="007C4C6B" w:rsidP="002512EA">
            <w:pPr>
              <w:tabs>
                <w:tab w:val="left" w:pos="284"/>
              </w:tabs>
              <w:rPr>
                <w:rFonts w:ascii="Times New Roman" w:hAnsi="Times New Roman" w:cs="Times New Roman"/>
                <w:b/>
                <w:bCs/>
                <w:sz w:val="18"/>
                <w:szCs w:val="18"/>
              </w:rPr>
            </w:pPr>
            <w:r w:rsidRPr="00473F7B">
              <w:rPr>
                <w:rFonts w:ascii="Times New Roman" w:hAnsi="Times New Roman" w:cs="Times New Roman"/>
                <w:b/>
                <w:bCs/>
                <w:sz w:val="18"/>
                <w:szCs w:val="18"/>
              </w:rPr>
              <w:t>Study/ Research Endpoint/-s AIMS</w:t>
            </w:r>
            <w:r w:rsidRPr="00473F7B">
              <w:rPr>
                <w:rFonts w:ascii="Times New Roman" w:hAnsi="Times New Roman" w:cs="Times New Roman"/>
                <w:b/>
                <w:bCs/>
                <w:sz w:val="18"/>
                <w:szCs w:val="18"/>
              </w:rPr>
              <w:br/>
              <w:t xml:space="preserve">(if described) </w:t>
            </w:r>
            <w:r w:rsidRPr="00473F7B">
              <w:rPr>
                <w:rFonts w:ascii="Times New Roman" w:hAnsi="Times New Roman" w:cs="Times New Roman"/>
                <w:b/>
                <w:bCs/>
                <w:sz w:val="18"/>
                <w:szCs w:val="18"/>
              </w:rPr>
              <w:br/>
            </w:r>
            <w:r w:rsidRPr="00473F7B">
              <w:rPr>
                <w:rFonts w:ascii="Times New Roman" w:hAnsi="Times New Roman" w:cs="Times New Roman"/>
                <w:b/>
                <w:bCs/>
                <w:sz w:val="18"/>
                <w:szCs w:val="18"/>
              </w:rPr>
              <w:br/>
            </w:r>
            <w:r w:rsidRPr="00473F7B">
              <w:rPr>
                <w:rFonts w:ascii="Times New Roman" w:hAnsi="Times New Roman" w:cs="Times New Roman"/>
                <w:i/>
                <w:iCs/>
                <w:sz w:val="18"/>
                <w:szCs w:val="18"/>
              </w:rPr>
              <w:t>objective measure or parameters being evaluated; example "looking at biomarkers", "enzyme activity" "genetic variant", etc.</w:t>
            </w:r>
          </w:p>
        </w:tc>
        <w:tc>
          <w:tcPr>
            <w:tcW w:w="1843" w:type="dxa"/>
            <w:hideMark/>
          </w:tcPr>
          <w:p w14:paraId="09D6A5D1" w14:textId="77777777" w:rsidR="007C4C6B" w:rsidRPr="00473F7B" w:rsidRDefault="007C4C6B" w:rsidP="002512EA">
            <w:pPr>
              <w:tabs>
                <w:tab w:val="left" w:pos="284"/>
              </w:tabs>
              <w:rPr>
                <w:rFonts w:ascii="Times New Roman" w:hAnsi="Times New Roman" w:cs="Times New Roman"/>
                <w:b/>
                <w:bCs/>
                <w:sz w:val="18"/>
                <w:szCs w:val="18"/>
              </w:rPr>
            </w:pPr>
            <w:r w:rsidRPr="00473F7B">
              <w:rPr>
                <w:rFonts w:ascii="Times New Roman" w:hAnsi="Times New Roman" w:cs="Times New Roman"/>
                <w:b/>
                <w:bCs/>
                <w:sz w:val="18"/>
                <w:szCs w:val="18"/>
              </w:rPr>
              <w:t>Population Type</w:t>
            </w:r>
            <w:r w:rsidRPr="00473F7B">
              <w:rPr>
                <w:rFonts w:ascii="Times New Roman" w:hAnsi="Times New Roman" w:cs="Times New Roman"/>
                <w:b/>
                <w:bCs/>
                <w:sz w:val="18"/>
                <w:szCs w:val="18"/>
              </w:rPr>
              <w:br/>
            </w:r>
            <w:r w:rsidRPr="00473F7B">
              <w:rPr>
                <w:rFonts w:ascii="Times New Roman" w:hAnsi="Times New Roman" w:cs="Times New Roman"/>
                <w:sz w:val="18"/>
                <w:szCs w:val="18"/>
              </w:rPr>
              <w:t>1. General Public</w:t>
            </w:r>
            <w:r w:rsidRPr="00473F7B">
              <w:rPr>
                <w:rFonts w:ascii="Times New Roman" w:hAnsi="Times New Roman" w:cs="Times New Roman"/>
                <w:sz w:val="18"/>
                <w:szCs w:val="18"/>
              </w:rPr>
              <w:br/>
              <w:t>2. HCPs</w:t>
            </w:r>
            <w:r w:rsidRPr="00473F7B">
              <w:rPr>
                <w:rFonts w:ascii="Times New Roman" w:hAnsi="Times New Roman" w:cs="Times New Roman"/>
                <w:sz w:val="18"/>
                <w:szCs w:val="18"/>
              </w:rPr>
              <w:br/>
              <w:t>3. Patients</w:t>
            </w:r>
            <w:r w:rsidRPr="00473F7B">
              <w:rPr>
                <w:rFonts w:ascii="Times New Roman" w:hAnsi="Times New Roman" w:cs="Times New Roman"/>
                <w:sz w:val="18"/>
                <w:szCs w:val="18"/>
              </w:rPr>
              <w:br/>
              <w:t xml:space="preserve">4. Parents </w:t>
            </w:r>
            <w:r w:rsidRPr="00473F7B">
              <w:rPr>
                <w:rFonts w:ascii="Times New Roman" w:hAnsi="Times New Roman" w:cs="Times New Roman"/>
                <w:sz w:val="18"/>
                <w:szCs w:val="18"/>
              </w:rPr>
              <w:br/>
              <w:t>5. Relatives/ Caregivers</w:t>
            </w:r>
            <w:r w:rsidRPr="00473F7B">
              <w:rPr>
                <w:rFonts w:ascii="Times New Roman" w:hAnsi="Times New Roman" w:cs="Times New Roman"/>
                <w:sz w:val="18"/>
                <w:szCs w:val="18"/>
              </w:rPr>
              <w:br/>
              <w:t>6. Other/ Mixed</w:t>
            </w:r>
            <w:r w:rsidRPr="00473F7B">
              <w:rPr>
                <w:rFonts w:ascii="Times New Roman" w:hAnsi="Times New Roman" w:cs="Times New Roman"/>
                <w:b/>
                <w:bCs/>
                <w:sz w:val="18"/>
                <w:szCs w:val="18"/>
              </w:rPr>
              <w:br/>
            </w:r>
            <w:r w:rsidRPr="00473F7B">
              <w:rPr>
                <w:rFonts w:ascii="Times New Roman" w:hAnsi="Times New Roman" w:cs="Times New Roman"/>
                <w:sz w:val="18"/>
                <w:szCs w:val="18"/>
              </w:rPr>
              <w:t>7. N/A</w:t>
            </w:r>
          </w:p>
        </w:tc>
        <w:tc>
          <w:tcPr>
            <w:tcW w:w="1237" w:type="dxa"/>
            <w:hideMark/>
          </w:tcPr>
          <w:p w14:paraId="0AA3FB6D" w14:textId="77777777" w:rsidR="007C4C6B" w:rsidRPr="00473F7B" w:rsidRDefault="007C4C6B" w:rsidP="002512EA">
            <w:pPr>
              <w:tabs>
                <w:tab w:val="left" w:pos="284"/>
              </w:tabs>
              <w:rPr>
                <w:rFonts w:ascii="Times New Roman" w:hAnsi="Times New Roman" w:cs="Times New Roman"/>
                <w:b/>
                <w:bCs/>
                <w:sz w:val="18"/>
                <w:szCs w:val="18"/>
              </w:rPr>
            </w:pPr>
            <w:r w:rsidRPr="00473F7B">
              <w:rPr>
                <w:rFonts w:ascii="Times New Roman" w:hAnsi="Times New Roman" w:cs="Times New Roman"/>
                <w:b/>
                <w:bCs/>
                <w:sz w:val="18"/>
                <w:szCs w:val="18"/>
              </w:rPr>
              <w:t xml:space="preserve">Population size (n) </w:t>
            </w:r>
            <w:r w:rsidRPr="00473F7B">
              <w:rPr>
                <w:rFonts w:ascii="Times New Roman" w:hAnsi="Times New Roman" w:cs="Times New Roman"/>
                <w:b/>
                <w:bCs/>
                <w:sz w:val="18"/>
                <w:szCs w:val="18"/>
              </w:rPr>
              <w:br/>
            </w:r>
            <w:r w:rsidRPr="00473F7B">
              <w:rPr>
                <w:rFonts w:ascii="Times New Roman" w:hAnsi="Times New Roman" w:cs="Times New Roman"/>
                <w:b/>
                <w:bCs/>
                <w:sz w:val="18"/>
                <w:szCs w:val="18"/>
              </w:rPr>
              <w:br/>
            </w:r>
            <w:r w:rsidRPr="00473F7B">
              <w:rPr>
                <w:rFonts w:ascii="Times New Roman" w:hAnsi="Times New Roman" w:cs="Times New Roman"/>
                <w:i/>
                <w:iCs/>
                <w:sz w:val="18"/>
                <w:szCs w:val="18"/>
              </w:rPr>
              <w:t>*number of participants who successfully completed the study</w:t>
            </w:r>
          </w:p>
        </w:tc>
        <w:tc>
          <w:tcPr>
            <w:tcW w:w="992" w:type="dxa"/>
            <w:hideMark/>
          </w:tcPr>
          <w:p w14:paraId="4FF1366D" w14:textId="77777777" w:rsidR="007C4C6B" w:rsidRPr="00473F7B" w:rsidRDefault="007C4C6B" w:rsidP="002512EA">
            <w:pPr>
              <w:tabs>
                <w:tab w:val="left" w:pos="284"/>
              </w:tabs>
              <w:rPr>
                <w:rFonts w:ascii="Times New Roman" w:hAnsi="Times New Roman" w:cs="Times New Roman"/>
                <w:b/>
                <w:bCs/>
                <w:sz w:val="18"/>
                <w:szCs w:val="18"/>
              </w:rPr>
            </w:pPr>
            <w:r w:rsidRPr="00473F7B">
              <w:rPr>
                <w:rFonts w:ascii="Times New Roman" w:hAnsi="Times New Roman" w:cs="Times New Roman"/>
                <w:b/>
                <w:bCs/>
                <w:sz w:val="18"/>
                <w:szCs w:val="18"/>
              </w:rPr>
              <w:t>Gender ratio</w:t>
            </w:r>
            <w:r w:rsidRPr="00473F7B">
              <w:rPr>
                <w:rFonts w:ascii="Times New Roman" w:hAnsi="Times New Roman" w:cs="Times New Roman"/>
                <w:b/>
                <w:bCs/>
                <w:sz w:val="18"/>
                <w:szCs w:val="18"/>
              </w:rPr>
              <w:br/>
            </w:r>
            <w:r w:rsidRPr="00473F7B">
              <w:rPr>
                <w:rFonts w:ascii="Times New Roman" w:hAnsi="Times New Roman" w:cs="Times New Roman"/>
                <w:sz w:val="18"/>
                <w:szCs w:val="18"/>
              </w:rPr>
              <w:t>(% male, % female)</w:t>
            </w:r>
          </w:p>
        </w:tc>
        <w:tc>
          <w:tcPr>
            <w:tcW w:w="1031" w:type="dxa"/>
            <w:hideMark/>
          </w:tcPr>
          <w:p w14:paraId="73C1C56B" w14:textId="77777777" w:rsidR="007C4C6B" w:rsidRPr="00473F7B" w:rsidRDefault="007C4C6B" w:rsidP="002512EA">
            <w:pPr>
              <w:tabs>
                <w:tab w:val="left" w:pos="284"/>
              </w:tabs>
              <w:rPr>
                <w:rFonts w:ascii="Times New Roman" w:hAnsi="Times New Roman" w:cs="Times New Roman"/>
                <w:b/>
                <w:bCs/>
                <w:sz w:val="18"/>
                <w:szCs w:val="18"/>
              </w:rPr>
            </w:pPr>
            <w:r w:rsidRPr="00473F7B">
              <w:rPr>
                <w:rFonts w:ascii="Times New Roman" w:hAnsi="Times New Roman" w:cs="Times New Roman"/>
                <w:b/>
                <w:bCs/>
                <w:sz w:val="18"/>
                <w:szCs w:val="18"/>
              </w:rPr>
              <w:t xml:space="preserve">Age range </w:t>
            </w:r>
            <w:r w:rsidRPr="00473F7B">
              <w:rPr>
                <w:rFonts w:ascii="Times New Roman" w:hAnsi="Times New Roman" w:cs="Times New Roman"/>
                <w:b/>
                <w:bCs/>
                <w:sz w:val="18"/>
                <w:szCs w:val="18"/>
              </w:rPr>
              <w:br/>
            </w:r>
            <w:r w:rsidRPr="00473F7B">
              <w:rPr>
                <w:rFonts w:ascii="Times New Roman" w:hAnsi="Times New Roman" w:cs="Times New Roman"/>
                <w:sz w:val="18"/>
                <w:szCs w:val="18"/>
              </w:rPr>
              <w:t>(if available)</w:t>
            </w:r>
          </w:p>
        </w:tc>
        <w:tc>
          <w:tcPr>
            <w:tcW w:w="851" w:type="dxa"/>
            <w:hideMark/>
          </w:tcPr>
          <w:p w14:paraId="6BBF8132" w14:textId="77777777" w:rsidR="007C4C6B" w:rsidRPr="00473F7B" w:rsidRDefault="007C4C6B" w:rsidP="002512EA">
            <w:pPr>
              <w:tabs>
                <w:tab w:val="left" w:pos="284"/>
              </w:tabs>
              <w:rPr>
                <w:rFonts w:ascii="Times New Roman" w:hAnsi="Times New Roman" w:cs="Times New Roman"/>
                <w:b/>
                <w:bCs/>
                <w:sz w:val="18"/>
                <w:szCs w:val="18"/>
              </w:rPr>
            </w:pPr>
            <w:r w:rsidRPr="00473F7B">
              <w:rPr>
                <w:rFonts w:ascii="Times New Roman" w:hAnsi="Times New Roman" w:cs="Times New Roman"/>
                <w:b/>
                <w:bCs/>
                <w:sz w:val="18"/>
                <w:szCs w:val="18"/>
              </w:rPr>
              <w:t>Country/-es</w:t>
            </w:r>
          </w:p>
        </w:tc>
        <w:tc>
          <w:tcPr>
            <w:tcW w:w="3260" w:type="dxa"/>
            <w:hideMark/>
          </w:tcPr>
          <w:p w14:paraId="2CCC4796" w14:textId="77777777" w:rsidR="007C4C6B" w:rsidRPr="00473F7B" w:rsidRDefault="007C4C6B" w:rsidP="002512EA">
            <w:pPr>
              <w:tabs>
                <w:tab w:val="left" w:pos="284"/>
              </w:tabs>
              <w:rPr>
                <w:rFonts w:ascii="Times New Roman" w:hAnsi="Times New Roman" w:cs="Times New Roman"/>
                <w:b/>
                <w:bCs/>
                <w:sz w:val="18"/>
                <w:szCs w:val="18"/>
              </w:rPr>
            </w:pPr>
            <w:r w:rsidRPr="00473F7B">
              <w:rPr>
                <w:rFonts w:ascii="Times New Roman" w:hAnsi="Times New Roman" w:cs="Times New Roman"/>
                <w:b/>
                <w:bCs/>
                <w:sz w:val="18"/>
                <w:szCs w:val="18"/>
              </w:rPr>
              <w:t xml:space="preserve">Overall Conclusion - </w:t>
            </w:r>
            <w:r w:rsidRPr="00473F7B">
              <w:rPr>
                <w:rFonts w:ascii="Times New Roman" w:hAnsi="Times New Roman" w:cs="Times New Roman"/>
                <w:b/>
                <w:bCs/>
                <w:sz w:val="18"/>
                <w:szCs w:val="18"/>
              </w:rPr>
              <w:br/>
              <w:t>"Take-Home Message"</w:t>
            </w:r>
            <w:r w:rsidRPr="00473F7B">
              <w:rPr>
                <w:rFonts w:ascii="Times New Roman" w:hAnsi="Times New Roman" w:cs="Times New Roman"/>
                <w:b/>
                <w:bCs/>
                <w:sz w:val="18"/>
                <w:szCs w:val="18"/>
              </w:rPr>
              <w:br/>
            </w:r>
            <w:r w:rsidRPr="00473F7B">
              <w:rPr>
                <w:rFonts w:ascii="Times New Roman" w:hAnsi="Times New Roman" w:cs="Times New Roman"/>
                <w:sz w:val="18"/>
                <w:szCs w:val="18"/>
              </w:rPr>
              <w:t>(1 or 2-sentence summary)</w:t>
            </w:r>
          </w:p>
        </w:tc>
      </w:tr>
      <w:tr w:rsidR="007C4C6B" w:rsidRPr="00F82ECE" w14:paraId="5712AAFC" w14:textId="77777777" w:rsidTr="003075E7">
        <w:trPr>
          <w:trHeight w:val="847"/>
        </w:trPr>
        <w:tc>
          <w:tcPr>
            <w:tcW w:w="1041" w:type="dxa"/>
            <w:hideMark/>
          </w:tcPr>
          <w:p w14:paraId="2A445C6A" w14:textId="3BA7C935"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 xml:space="preserve">Acharya </w:t>
            </w:r>
            <w:r>
              <w:rPr>
                <w:rFonts w:ascii="Times New Roman" w:hAnsi="Times New Roman" w:cs="Times New Roman"/>
                <w:sz w:val="18"/>
                <w:szCs w:val="18"/>
              </w:rPr>
              <w:t>et al.</w:t>
            </w:r>
            <w:r w:rsidRPr="00473F7B">
              <w:rPr>
                <w:rFonts w:ascii="Times New Roman" w:hAnsi="Times New Roman" w:cs="Times New Roman"/>
                <w:sz w:val="18"/>
                <w:szCs w:val="18"/>
              </w:rPr>
              <w:t xml:space="preserve"> </w:t>
            </w:r>
            <w:r w:rsidR="008578B5">
              <w:rPr>
                <w:rFonts w:ascii="Times New Roman" w:hAnsi="Times New Roman" w:cs="Times New Roman"/>
                <w:sz w:val="18"/>
                <w:szCs w:val="18"/>
              </w:rPr>
              <w:fldChar w:fldCharType="begin"/>
            </w:r>
            <w:r w:rsidR="004E5BF7">
              <w:rPr>
                <w:rFonts w:ascii="Times New Roman" w:hAnsi="Times New Roman" w:cs="Times New Roman"/>
                <w:sz w:val="18"/>
                <w:szCs w:val="18"/>
              </w:rPr>
              <w:instrText xml:space="preserve"> ADDIN EN.CITE &lt;EndNote&gt;&lt;Cite&gt;&lt;Author&gt;Acharya&lt;/Author&gt;&lt;Year&gt;2009&lt;/Year&gt;&lt;RecNum&gt;155&lt;/RecNum&gt;&lt;DisplayText&gt;(40)&lt;/DisplayText&gt;&lt;record&gt;&lt;rec-number&gt;155&lt;/rec-number&gt;&lt;foreign-keys&gt;&lt;key app="EN" db-id="rf5ex9t20zxtfee2tvhvwf0lzstxwzdtspxd" timestamp="1700239254"&gt;155&lt;/key&gt;&lt;/foreign-keys&gt;&lt;ref-type name="Journal Article"&gt;17&lt;/ref-type&gt;&lt;contributors&gt;&lt;authors&gt;&lt;author&gt;Acharya, Kruti&lt;/author&gt;&lt;author&gt;Lang, Colleen Walsh&lt;/author&gt;&lt;author&gt;Ross, Lainie Friedman&lt;/author&gt;&lt;/authors&gt;&lt;/contributors&gt;&lt;titles&gt;&lt;title&gt;A pilot study to explore knowledge, attitudes, and beliefs about sickle cell trait and disease&lt;/title&gt;&lt;secondary-title&gt;Journal of the National Medical Association&lt;/secondary-title&gt;&lt;/titles&gt;&lt;periodical&gt;&lt;full-title&gt;Journal of the National Medical Association&lt;/full-title&gt;&lt;/periodical&gt;&lt;pages&gt;1163-1172&lt;/pages&gt;&lt;volume&gt;101&lt;/volume&gt;&lt;number&gt;11&lt;/number&gt;&lt;dates&gt;&lt;year&gt;2009&lt;/year&gt;&lt;/dates&gt;&lt;isbn&gt;0027-9684&lt;/isbn&gt;&lt;urls&gt;&lt;/urls&gt;&lt;/record&gt;&lt;/Cite&gt;&lt;/EndNote&gt;</w:instrText>
            </w:r>
            <w:r w:rsidR="008578B5">
              <w:rPr>
                <w:rFonts w:ascii="Times New Roman" w:hAnsi="Times New Roman" w:cs="Times New Roman"/>
                <w:sz w:val="18"/>
                <w:szCs w:val="18"/>
              </w:rPr>
              <w:fldChar w:fldCharType="separate"/>
            </w:r>
            <w:r w:rsidR="004E5BF7">
              <w:rPr>
                <w:rFonts w:ascii="Times New Roman" w:hAnsi="Times New Roman" w:cs="Times New Roman"/>
                <w:noProof/>
                <w:sz w:val="18"/>
                <w:szCs w:val="18"/>
              </w:rPr>
              <w:t>(40)</w:t>
            </w:r>
            <w:r w:rsidR="008578B5">
              <w:rPr>
                <w:rFonts w:ascii="Times New Roman" w:hAnsi="Times New Roman" w:cs="Times New Roman"/>
                <w:sz w:val="18"/>
                <w:szCs w:val="18"/>
              </w:rPr>
              <w:fldChar w:fldCharType="end"/>
            </w:r>
          </w:p>
        </w:tc>
        <w:tc>
          <w:tcPr>
            <w:tcW w:w="1848" w:type="dxa"/>
            <w:hideMark/>
          </w:tcPr>
          <w:p w14:paraId="1B9A28CD" w14:textId="5C1F383F"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A Pilot Study to explore Knowledge, Attitudes and Beliefs about Sickle Cell Trait and Disease</w:t>
            </w:r>
            <w:r w:rsidR="00D90DE4">
              <w:rPr>
                <w:rFonts w:ascii="Times New Roman" w:hAnsi="Times New Roman" w:cs="Times New Roman"/>
                <w:sz w:val="18"/>
                <w:szCs w:val="18"/>
              </w:rPr>
              <w:t>*</w:t>
            </w:r>
          </w:p>
        </w:tc>
        <w:tc>
          <w:tcPr>
            <w:tcW w:w="613" w:type="dxa"/>
            <w:hideMark/>
          </w:tcPr>
          <w:p w14:paraId="041BEF3B"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2009</w:t>
            </w:r>
          </w:p>
        </w:tc>
        <w:tc>
          <w:tcPr>
            <w:tcW w:w="3303" w:type="dxa"/>
            <w:hideMark/>
          </w:tcPr>
          <w:p w14:paraId="3EB56B19"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Examine the knowledge, attitudes, beliefs and disclosure patterns a</w:t>
            </w:r>
            <w:r>
              <w:rPr>
                <w:rFonts w:ascii="Times New Roman" w:hAnsi="Times New Roman" w:cs="Times New Roman"/>
                <w:sz w:val="18"/>
                <w:szCs w:val="18"/>
              </w:rPr>
              <w:t>bout</w:t>
            </w:r>
            <w:r w:rsidRPr="00473F7B">
              <w:rPr>
                <w:rFonts w:ascii="Times New Roman" w:hAnsi="Times New Roman" w:cs="Times New Roman"/>
                <w:sz w:val="18"/>
                <w:szCs w:val="18"/>
              </w:rPr>
              <w:t xml:space="preserve"> SCT of parents </w:t>
            </w:r>
          </w:p>
        </w:tc>
        <w:tc>
          <w:tcPr>
            <w:tcW w:w="1843" w:type="dxa"/>
            <w:hideMark/>
          </w:tcPr>
          <w:p w14:paraId="50DA6E8E"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4.Parents</w:t>
            </w:r>
          </w:p>
        </w:tc>
        <w:tc>
          <w:tcPr>
            <w:tcW w:w="1237" w:type="dxa"/>
            <w:hideMark/>
          </w:tcPr>
          <w:p w14:paraId="66D01A92"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53 adults</w:t>
            </w:r>
          </w:p>
        </w:tc>
        <w:tc>
          <w:tcPr>
            <w:tcW w:w="992" w:type="dxa"/>
            <w:hideMark/>
          </w:tcPr>
          <w:p w14:paraId="58983CD6"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N/A</w:t>
            </w:r>
          </w:p>
        </w:tc>
        <w:tc>
          <w:tcPr>
            <w:tcW w:w="1031" w:type="dxa"/>
            <w:hideMark/>
          </w:tcPr>
          <w:p w14:paraId="6362C9DD"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N/A</w:t>
            </w:r>
          </w:p>
        </w:tc>
        <w:tc>
          <w:tcPr>
            <w:tcW w:w="851" w:type="dxa"/>
            <w:hideMark/>
          </w:tcPr>
          <w:p w14:paraId="5FE7013E"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USA</w:t>
            </w:r>
          </w:p>
        </w:tc>
        <w:tc>
          <w:tcPr>
            <w:tcW w:w="3260" w:type="dxa"/>
            <w:hideMark/>
          </w:tcPr>
          <w:p w14:paraId="3C279F2F"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 xml:space="preserve">Significant misinformation about what it means to be a carrier and its health and reproductive implications </w:t>
            </w:r>
          </w:p>
        </w:tc>
      </w:tr>
      <w:tr w:rsidR="007C4C6B" w:rsidRPr="00F82ECE" w14:paraId="0310080E" w14:textId="77777777" w:rsidTr="003075E7">
        <w:trPr>
          <w:trHeight w:val="974"/>
        </w:trPr>
        <w:tc>
          <w:tcPr>
            <w:tcW w:w="1041" w:type="dxa"/>
            <w:hideMark/>
          </w:tcPr>
          <w:p w14:paraId="02366862" w14:textId="64034CB8"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 xml:space="preserve">Acharya </w:t>
            </w:r>
            <w:r>
              <w:rPr>
                <w:rFonts w:ascii="Times New Roman" w:hAnsi="Times New Roman" w:cs="Times New Roman"/>
                <w:sz w:val="18"/>
                <w:szCs w:val="18"/>
              </w:rPr>
              <w:t xml:space="preserve">&amp; </w:t>
            </w:r>
            <w:r w:rsidRPr="00473F7B">
              <w:rPr>
                <w:rFonts w:ascii="Times New Roman" w:hAnsi="Times New Roman" w:cs="Times New Roman"/>
                <w:sz w:val="18"/>
                <w:szCs w:val="18"/>
              </w:rPr>
              <w:t>Ross</w:t>
            </w:r>
            <w:r w:rsidR="008578B5">
              <w:rPr>
                <w:rFonts w:ascii="Times New Roman" w:hAnsi="Times New Roman" w:cs="Times New Roman"/>
                <w:sz w:val="18"/>
                <w:szCs w:val="18"/>
              </w:rPr>
              <w:t xml:space="preserve"> </w:t>
            </w:r>
            <w:r w:rsidR="008578B5">
              <w:rPr>
                <w:rFonts w:ascii="Times New Roman" w:hAnsi="Times New Roman" w:cs="Times New Roman"/>
                <w:sz w:val="18"/>
                <w:szCs w:val="18"/>
              </w:rPr>
              <w:fldChar w:fldCharType="begin"/>
            </w:r>
            <w:r w:rsidR="004E5BF7">
              <w:rPr>
                <w:rFonts w:ascii="Times New Roman" w:hAnsi="Times New Roman" w:cs="Times New Roman"/>
                <w:sz w:val="18"/>
                <w:szCs w:val="18"/>
              </w:rPr>
              <w:instrText xml:space="preserve"> ADDIN EN.CITE &lt;EndNote&gt;&lt;Cite&gt;&lt;Author&gt;Acharya&lt;/Author&gt;&lt;Year&gt;2009&lt;/Year&gt;&lt;RecNum&gt;168&lt;/RecNum&gt;&lt;DisplayText&gt;(41)&lt;/DisplayText&gt;&lt;record&gt;&lt;rec-number&gt;168&lt;/rec-number&gt;&lt;foreign-keys&gt;&lt;key app="EN" db-id="rf5ex9t20zxtfee2tvhvwf0lzstxwzdtspxd" timestamp="1700240078"&gt;168&lt;/key&gt;&lt;/foreign-keys&gt;&lt;ref-type name="Journal Article"&gt;17&lt;/ref-type&gt;&lt;contributors&gt;&lt;authors&gt;&lt;author&gt;Acharya, Kruti&lt;/author&gt;&lt;author&gt;Ross, Lainie Friedman&lt;/author&gt;&lt;/authors&gt;&lt;/contributors&gt;&lt;titles&gt;&lt;title&gt;Fragile X screening: attitudes of genetic health professionals&lt;/title&gt;&lt;secondary-title&gt;American Journal of Medical Genetics Part A&lt;/secondary-title&gt;&lt;/titles&gt;&lt;periodical&gt;&lt;full-title&gt;American Journal of Medical Genetics Part A&lt;/full-title&gt;&lt;/periodical&gt;&lt;pages&gt;626-632&lt;/pages&gt;&lt;volume&gt;149&lt;/volume&gt;&lt;number&gt;4&lt;/number&gt;&lt;dates&gt;&lt;year&gt;2009&lt;/year&gt;&lt;/dates&gt;&lt;isbn&gt;1552-4825&lt;/isbn&gt;&lt;urls&gt;&lt;/urls&gt;&lt;/record&gt;&lt;/Cite&gt;&lt;/EndNote&gt;</w:instrText>
            </w:r>
            <w:r w:rsidR="008578B5">
              <w:rPr>
                <w:rFonts w:ascii="Times New Roman" w:hAnsi="Times New Roman" w:cs="Times New Roman"/>
                <w:sz w:val="18"/>
                <w:szCs w:val="18"/>
              </w:rPr>
              <w:fldChar w:fldCharType="separate"/>
            </w:r>
            <w:r w:rsidR="004E5BF7">
              <w:rPr>
                <w:rFonts w:ascii="Times New Roman" w:hAnsi="Times New Roman" w:cs="Times New Roman"/>
                <w:noProof/>
                <w:sz w:val="18"/>
                <w:szCs w:val="18"/>
              </w:rPr>
              <w:t>(41)</w:t>
            </w:r>
            <w:r w:rsidR="008578B5">
              <w:rPr>
                <w:rFonts w:ascii="Times New Roman" w:hAnsi="Times New Roman" w:cs="Times New Roman"/>
                <w:sz w:val="18"/>
                <w:szCs w:val="18"/>
              </w:rPr>
              <w:fldChar w:fldCharType="end"/>
            </w:r>
          </w:p>
        </w:tc>
        <w:tc>
          <w:tcPr>
            <w:tcW w:w="1848" w:type="dxa"/>
            <w:hideMark/>
          </w:tcPr>
          <w:p w14:paraId="7C4F1B1D" w14:textId="34BDC352"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Fragile X Screening: Views of Genetic Health Professionals</w:t>
            </w:r>
            <w:r w:rsidR="00D90DE4">
              <w:rPr>
                <w:rFonts w:ascii="Times New Roman" w:hAnsi="Times New Roman" w:cs="Times New Roman"/>
                <w:sz w:val="18"/>
                <w:szCs w:val="18"/>
              </w:rPr>
              <w:t>*</w:t>
            </w:r>
          </w:p>
        </w:tc>
        <w:tc>
          <w:tcPr>
            <w:tcW w:w="613" w:type="dxa"/>
            <w:hideMark/>
          </w:tcPr>
          <w:p w14:paraId="01D02B7E"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2009</w:t>
            </w:r>
          </w:p>
        </w:tc>
        <w:tc>
          <w:tcPr>
            <w:tcW w:w="3303" w:type="dxa"/>
            <w:hideMark/>
          </w:tcPr>
          <w:p w14:paraId="2A211FDF"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 xml:space="preserve"> Assess attitudes about </w:t>
            </w:r>
            <w:proofErr w:type="spellStart"/>
            <w:r w:rsidRPr="00473F7B">
              <w:rPr>
                <w:rFonts w:ascii="Times New Roman" w:hAnsi="Times New Roman" w:cs="Times New Roman"/>
                <w:sz w:val="18"/>
                <w:szCs w:val="18"/>
              </w:rPr>
              <w:t>FrX</w:t>
            </w:r>
            <w:proofErr w:type="spellEnd"/>
            <w:r w:rsidRPr="00473F7B">
              <w:rPr>
                <w:rFonts w:ascii="Times New Roman" w:hAnsi="Times New Roman" w:cs="Times New Roman"/>
                <w:sz w:val="18"/>
                <w:szCs w:val="18"/>
              </w:rPr>
              <w:t xml:space="preserve"> testing and population screening from Survey of physician geneticists and genetic counselors.</w:t>
            </w:r>
          </w:p>
        </w:tc>
        <w:tc>
          <w:tcPr>
            <w:tcW w:w="1843" w:type="dxa"/>
            <w:hideMark/>
          </w:tcPr>
          <w:p w14:paraId="53D0701A"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2.HCPs</w:t>
            </w:r>
          </w:p>
        </w:tc>
        <w:tc>
          <w:tcPr>
            <w:tcW w:w="1237" w:type="dxa"/>
            <w:hideMark/>
          </w:tcPr>
          <w:p w14:paraId="7E6967DD"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273/894</w:t>
            </w:r>
          </w:p>
        </w:tc>
        <w:tc>
          <w:tcPr>
            <w:tcW w:w="992" w:type="dxa"/>
            <w:hideMark/>
          </w:tcPr>
          <w:p w14:paraId="2CC281FF"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28% male, 72% female</w:t>
            </w:r>
          </w:p>
        </w:tc>
        <w:tc>
          <w:tcPr>
            <w:tcW w:w="1031" w:type="dxa"/>
            <w:hideMark/>
          </w:tcPr>
          <w:p w14:paraId="3D01DF17"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N/A</w:t>
            </w:r>
          </w:p>
        </w:tc>
        <w:tc>
          <w:tcPr>
            <w:tcW w:w="851" w:type="dxa"/>
            <w:hideMark/>
          </w:tcPr>
          <w:p w14:paraId="0BD84BD4"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USA</w:t>
            </w:r>
          </w:p>
        </w:tc>
        <w:tc>
          <w:tcPr>
            <w:tcW w:w="3260" w:type="dxa"/>
            <w:hideMark/>
          </w:tcPr>
          <w:p w14:paraId="03E1A8A9"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GHP prefer preconception screening and screening to identify boys and girls with both pre- and full mutations</w:t>
            </w:r>
          </w:p>
        </w:tc>
      </w:tr>
      <w:tr w:rsidR="007C4C6B" w:rsidRPr="00F82ECE" w14:paraId="4A2785B4" w14:textId="77777777" w:rsidTr="003075E7">
        <w:trPr>
          <w:trHeight w:val="1350"/>
        </w:trPr>
        <w:tc>
          <w:tcPr>
            <w:tcW w:w="1041" w:type="dxa"/>
            <w:hideMark/>
          </w:tcPr>
          <w:p w14:paraId="1911BE74" w14:textId="6C3B9068"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 xml:space="preserve">Acharya </w:t>
            </w:r>
            <w:r>
              <w:rPr>
                <w:rFonts w:ascii="Times New Roman" w:hAnsi="Times New Roman" w:cs="Times New Roman"/>
                <w:sz w:val="18"/>
                <w:szCs w:val="18"/>
              </w:rPr>
              <w:t xml:space="preserve">&amp; </w:t>
            </w:r>
            <w:r w:rsidRPr="00473F7B">
              <w:rPr>
                <w:rFonts w:ascii="Times New Roman" w:hAnsi="Times New Roman" w:cs="Times New Roman"/>
                <w:sz w:val="18"/>
                <w:szCs w:val="18"/>
              </w:rPr>
              <w:t xml:space="preserve">Schindler </w:t>
            </w:r>
            <w:r w:rsidR="008578B5">
              <w:rPr>
                <w:rFonts w:ascii="Times New Roman" w:hAnsi="Times New Roman" w:cs="Times New Roman"/>
                <w:sz w:val="18"/>
                <w:szCs w:val="18"/>
              </w:rPr>
              <w:fldChar w:fldCharType="begin"/>
            </w:r>
            <w:r w:rsidR="004E5BF7">
              <w:rPr>
                <w:rFonts w:ascii="Times New Roman" w:hAnsi="Times New Roman" w:cs="Times New Roman"/>
                <w:sz w:val="18"/>
                <w:szCs w:val="18"/>
              </w:rPr>
              <w:instrText xml:space="preserve"> ADDIN EN.CITE &lt;EndNote&gt;&lt;Cite&gt;&lt;Author&gt;Acharya&lt;/Author&gt;&lt;Year&gt;2013&lt;/Year&gt;&lt;RecNum&gt;180&lt;/RecNum&gt;&lt;DisplayText&gt;(42)&lt;/DisplayText&gt;&lt;record&gt;&lt;rec-number&gt;180&lt;/rec-number&gt;&lt;foreign-keys&gt;&lt;key app="EN" db-id="rf5ex9t20zxtfee2tvhvwf0lzstxwzdtspxd" timestamp="1700241277"&gt;180&lt;/key&gt;&lt;/foreign-keys&gt;&lt;ref-type name="Journal Article"&gt;17&lt;/ref-type&gt;&lt;contributors&gt;&lt;authors&gt;&lt;author&gt;Acharya, Kruti&lt;/author&gt;&lt;author&gt;Schindler, Abigail&lt;/author&gt;&lt;/authors&gt;&lt;/contributors&gt;&lt;titles&gt;&lt;title&gt;Developmental and behavioral pediatricians&amp;apos; attitudes toward screening for fragile X&lt;/title&gt;&lt;secondary-title&gt;American journal on intellectual and developmental disabilities&lt;/secondary-title&gt;&lt;/titles&gt;&lt;periodical&gt;&lt;full-title&gt;American journal on intellectual and developmental disabilities&lt;/full-title&gt;&lt;/periodical&gt;&lt;pages&gt;284-293&lt;/pages&gt;&lt;volume&gt;118&lt;/volume&gt;&lt;number&gt;4&lt;/number&gt;&lt;dates&gt;&lt;year&gt;2013&lt;/year&gt;&lt;/dates&gt;&lt;isbn&gt;1944-7558&lt;/isbn&gt;&lt;urls&gt;&lt;/urls&gt;&lt;/record&gt;&lt;/Cite&gt;&lt;/EndNote&gt;</w:instrText>
            </w:r>
            <w:r w:rsidR="008578B5">
              <w:rPr>
                <w:rFonts w:ascii="Times New Roman" w:hAnsi="Times New Roman" w:cs="Times New Roman"/>
                <w:sz w:val="18"/>
                <w:szCs w:val="18"/>
              </w:rPr>
              <w:fldChar w:fldCharType="separate"/>
            </w:r>
            <w:r w:rsidR="004E5BF7">
              <w:rPr>
                <w:rFonts w:ascii="Times New Roman" w:hAnsi="Times New Roman" w:cs="Times New Roman"/>
                <w:noProof/>
                <w:sz w:val="18"/>
                <w:szCs w:val="18"/>
              </w:rPr>
              <w:t>(42)</w:t>
            </w:r>
            <w:r w:rsidR="008578B5">
              <w:rPr>
                <w:rFonts w:ascii="Times New Roman" w:hAnsi="Times New Roman" w:cs="Times New Roman"/>
                <w:sz w:val="18"/>
                <w:szCs w:val="18"/>
              </w:rPr>
              <w:fldChar w:fldCharType="end"/>
            </w:r>
          </w:p>
        </w:tc>
        <w:tc>
          <w:tcPr>
            <w:tcW w:w="1848" w:type="dxa"/>
            <w:hideMark/>
          </w:tcPr>
          <w:p w14:paraId="58C438EA" w14:textId="6EFAF2FC"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 xml:space="preserve">Developmental and Behavioral Pediatricians Attitudes Toward Screening for Fragile </w:t>
            </w:r>
            <w:r w:rsidR="00D90DE4">
              <w:rPr>
                <w:rFonts w:ascii="Times New Roman" w:hAnsi="Times New Roman" w:cs="Times New Roman"/>
                <w:sz w:val="18"/>
                <w:szCs w:val="18"/>
              </w:rPr>
              <w:t>*</w:t>
            </w:r>
            <w:r w:rsidRPr="00473F7B">
              <w:rPr>
                <w:rFonts w:ascii="Times New Roman" w:hAnsi="Times New Roman" w:cs="Times New Roman"/>
                <w:sz w:val="18"/>
                <w:szCs w:val="18"/>
              </w:rPr>
              <w:t>X</w:t>
            </w:r>
          </w:p>
        </w:tc>
        <w:tc>
          <w:tcPr>
            <w:tcW w:w="613" w:type="dxa"/>
            <w:hideMark/>
          </w:tcPr>
          <w:p w14:paraId="7AC85281"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2013</w:t>
            </w:r>
          </w:p>
        </w:tc>
        <w:tc>
          <w:tcPr>
            <w:tcW w:w="3303" w:type="dxa"/>
            <w:hideMark/>
          </w:tcPr>
          <w:p w14:paraId="72121579"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 xml:space="preserve">Assess attitudes of DBP towards FMR1 newborn screening and FMR1 carrier testing from Survey of Developmental and Behavioral Pediatricians. </w:t>
            </w:r>
          </w:p>
        </w:tc>
        <w:tc>
          <w:tcPr>
            <w:tcW w:w="1843" w:type="dxa"/>
            <w:hideMark/>
          </w:tcPr>
          <w:p w14:paraId="3ACEB17A"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2.HCPs</w:t>
            </w:r>
          </w:p>
        </w:tc>
        <w:tc>
          <w:tcPr>
            <w:tcW w:w="1237" w:type="dxa"/>
            <w:hideMark/>
          </w:tcPr>
          <w:p w14:paraId="267B6C2A"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294/484</w:t>
            </w:r>
          </w:p>
        </w:tc>
        <w:tc>
          <w:tcPr>
            <w:tcW w:w="992" w:type="dxa"/>
            <w:hideMark/>
          </w:tcPr>
          <w:p w14:paraId="67F14EBD"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36% male, 63% female</w:t>
            </w:r>
          </w:p>
        </w:tc>
        <w:tc>
          <w:tcPr>
            <w:tcW w:w="1031" w:type="dxa"/>
            <w:hideMark/>
          </w:tcPr>
          <w:p w14:paraId="2F668D71"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N/A</w:t>
            </w:r>
          </w:p>
        </w:tc>
        <w:tc>
          <w:tcPr>
            <w:tcW w:w="851" w:type="dxa"/>
            <w:hideMark/>
          </w:tcPr>
          <w:p w14:paraId="0C4CE74B"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USA</w:t>
            </w:r>
          </w:p>
        </w:tc>
        <w:tc>
          <w:tcPr>
            <w:tcW w:w="3260" w:type="dxa"/>
            <w:hideMark/>
          </w:tcPr>
          <w:p w14:paraId="7D51E768"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 xml:space="preserve">DPB support FMR1 NBS, DBP are not familiar with the array of FXAD. </w:t>
            </w:r>
          </w:p>
        </w:tc>
      </w:tr>
      <w:tr w:rsidR="007C4C6B" w:rsidRPr="00F82ECE" w14:paraId="363F23AE" w14:textId="77777777" w:rsidTr="003075E7">
        <w:trPr>
          <w:trHeight w:val="1350"/>
        </w:trPr>
        <w:tc>
          <w:tcPr>
            <w:tcW w:w="1041" w:type="dxa"/>
            <w:hideMark/>
          </w:tcPr>
          <w:p w14:paraId="69412D38" w14:textId="55A03DAF"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 xml:space="preserve">Araia </w:t>
            </w:r>
            <w:r>
              <w:rPr>
                <w:rFonts w:ascii="Times New Roman" w:hAnsi="Times New Roman" w:cs="Times New Roman"/>
                <w:sz w:val="18"/>
                <w:szCs w:val="18"/>
              </w:rPr>
              <w:t>et al.</w:t>
            </w:r>
            <w:r w:rsidR="008578B5">
              <w:rPr>
                <w:rFonts w:ascii="Times New Roman" w:hAnsi="Times New Roman" w:cs="Times New Roman"/>
                <w:sz w:val="18"/>
                <w:szCs w:val="18"/>
              </w:rPr>
              <w:t xml:space="preserve"> </w:t>
            </w:r>
            <w:r w:rsidR="008578B5">
              <w:rPr>
                <w:rFonts w:ascii="Times New Roman" w:hAnsi="Times New Roman" w:cs="Times New Roman"/>
                <w:sz w:val="18"/>
                <w:szCs w:val="18"/>
              </w:rPr>
              <w:fldChar w:fldCharType="begin"/>
            </w:r>
            <w:r w:rsidR="004E5BF7">
              <w:rPr>
                <w:rFonts w:ascii="Times New Roman" w:hAnsi="Times New Roman" w:cs="Times New Roman"/>
                <w:sz w:val="18"/>
                <w:szCs w:val="18"/>
              </w:rPr>
              <w:instrText xml:space="preserve"> ADDIN EN.CITE &lt;EndNote&gt;&lt;Cite&gt;&lt;Author&gt;Araia&lt;/Author&gt;&lt;Year&gt;2012&lt;/Year&gt;&lt;RecNum&gt;424&lt;/RecNum&gt;&lt;DisplayText&gt;(43)&lt;/DisplayText&gt;&lt;record&gt;&lt;rec-number&gt;424&lt;/rec-number&gt;&lt;foreign-keys&gt;&lt;key app="EN" db-id="rf5ex9t20zxtfee2tvhvwf0lzstxwzdtspxd" timestamp="1701362080"&gt;424&lt;/key&gt;&lt;/foreign-keys&gt;&lt;ref-type name="Journal Article"&gt;17&lt;/ref-type&gt;&lt;contributors&gt;&lt;authors&gt;&lt;author&gt;Araia, Makda H&lt;/author&gt;&lt;author&gt;Wilson, Brenda J&lt;/author&gt;&lt;author&gt;Chakraborty, Pranesh&lt;/author&gt;&lt;author&gt;Gall, Kimberly&lt;/author&gt;&lt;author&gt;Honeywell, Christina&lt;/author&gt;&lt;author&gt;Milburn, Jennifer&lt;/author&gt;&lt;author&gt;Ramsay, Tim&lt;/author&gt;&lt;author&gt;Potter, Beth K&lt;/author&gt;&lt;/authors&gt;&lt;/contributors&gt;&lt;titles&gt;&lt;title&gt;Factors associated with knowledge of and satisfaction with newborn screening education: a survey of mothers&lt;/title&gt;&lt;secondary-title&gt;Genetics in medicine&lt;/secondary-title&gt;&lt;/titles&gt;&lt;periodical&gt;&lt;full-title&gt;Genetics in medicine&lt;/full-title&gt;&lt;/periodical&gt;&lt;pages&gt;963-970&lt;/pages&gt;&lt;volume&gt;14&lt;/volume&gt;&lt;number&gt;12&lt;/number&gt;&lt;dates&gt;&lt;year&gt;2012&lt;/year&gt;&lt;/dates&gt;&lt;isbn&gt;1530-0366&lt;/isbn&gt;&lt;urls&gt;&lt;/urls&gt;&lt;/record&gt;&lt;/Cite&gt;&lt;/EndNote&gt;</w:instrText>
            </w:r>
            <w:r w:rsidR="008578B5">
              <w:rPr>
                <w:rFonts w:ascii="Times New Roman" w:hAnsi="Times New Roman" w:cs="Times New Roman"/>
                <w:sz w:val="18"/>
                <w:szCs w:val="18"/>
              </w:rPr>
              <w:fldChar w:fldCharType="separate"/>
            </w:r>
            <w:r w:rsidR="004E5BF7">
              <w:rPr>
                <w:rFonts w:ascii="Times New Roman" w:hAnsi="Times New Roman" w:cs="Times New Roman"/>
                <w:noProof/>
                <w:sz w:val="18"/>
                <w:szCs w:val="18"/>
              </w:rPr>
              <w:t>(43)</w:t>
            </w:r>
            <w:r w:rsidR="008578B5">
              <w:rPr>
                <w:rFonts w:ascii="Times New Roman" w:hAnsi="Times New Roman" w:cs="Times New Roman"/>
                <w:sz w:val="18"/>
                <w:szCs w:val="18"/>
              </w:rPr>
              <w:fldChar w:fldCharType="end"/>
            </w:r>
          </w:p>
        </w:tc>
        <w:tc>
          <w:tcPr>
            <w:tcW w:w="1848" w:type="dxa"/>
            <w:hideMark/>
          </w:tcPr>
          <w:p w14:paraId="0470AD97" w14:textId="1E267CE8"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Factors associated with knowledge of and satisfaction with newborn screening education: a survey of mothers</w:t>
            </w:r>
            <w:r w:rsidR="00441D13">
              <w:rPr>
                <w:rFonts w:ascii="Times New Roman" w:hAnsi="Times New Roman" w:cs="Times New Roman"/>
                <w:sz w:val="18"/>
                <w:szCs w:val="18"/>
              </w:rPr>
              <w:t>*</w:t>
            </w:r>
          </w:p>
        </w:tc>
        <w:tc>
          <w:tcPr>
            <w:tcW w:w="613" w:type="dxa"/>
            <w:hideMark/>
          </w:tcPr>
          <w:p w14:paraId="71C03113"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2012</w:t>
            </w:r>
          </w:p>
        </w:tc>
        <w:tc>
          <w:tcPr>
            <w:tcW w:w="3303" w:type="dxa"/>
            <w:hideMark/>
          </w:tcPr>
          <w:p w14:paraId="7527A115"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Survey of mothers about knowledge and satisfaction with NBS education, Assess knowledge and satisfaction of mothers with NBS education</w:t>
            </w:r>
          </w:p>
        </w:tc>
        <w:tc>
          <w:tcPr>
            <w:tcW w:w="1843" w:type="dxa"/>
            <w:hideMark/>
          </w:tcPr>
          <w:p w14:paraId="0C5B9426"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4.PArents</w:t>
            </w:r>
          </w:p>
        </w:tc>
        <w:tc>
          <w:tcPr>
            <w:tcW w:w="1237" w:type="dxa"/>
            <w:hideMark/>
          </w:tcPr>
          <w:p w14:paraId="304F307A"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 xml:space="preserve">712 </w:t>
            </w:r>
          </w:p>
        </w:tc>
        <w:tc>
          <w:tcPr>
            <w:tcW w:w="992" w:type="dxa"/>
            <w:hideMark/>
          </w:tcPr>
          <w:p w14:paraId="69037469"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100% female</w:t>
            </w:r>
          </w:p>
        </w:tc>
        <w:tc>
          <w:tcPr>
            <w:tcW w:w="1031" w:type="dxa"/>
            <w:hideMark/>
          </w:tcPr>
          <w:p w14:paraId="4495D3E9"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91% of participants were &gt;25 years of age</w:t>
            </w:r>
          </w:p>
        </w:tc>
        <w:tc>
          <w:tcPr>
            <w:tcW w:w="851" w:type="dxa"/>
            <w:hideMark/>
          </w:tcPr>
          <w:p w14:paraId="42EF5D79"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Canada</w:t>
            </w:r>
          </w:p>
        </w:tc>
        <w:tc>
          <w:tcPr>
            <w:tcW w:w="3260" w:type="dxa"/>
            <w:hideMark/>
          </w:tcPr>
          <w:p w14:paraId="73E1BDE6"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 xml:space="preserve">Promoting mothers’ understanding and meeting their expectations with respect to education about newborn blood-spot screening may require greater engagement with prenatal providers. </w:t>
            </w:r>
          </w:p>
        </w:tc>
      </w:tr>
      <w:tr w:rsidR="007C4C6B" w:rsidRPr="00F82ECE" w14:paraId="7D806BA9" w14:textId="77777777" w:rsidTr="003075E7">
        <w:trPr>
          <w:trHeight w:val="558"/>
        </w:trPr>
        <w:tc>
          <w:tcPr>
            <w:tcW w:w="1041" w:type="dxa"/>
            <w:hideMark/>
          </w:tcPr>
          <w:p w14:paraId="2F489F42" w14:textId="4D392493" w:rsidR="007C4C6B" w:rsidRPr="00473F7B" w:rsidRDefault="007C4C6B" w:rsidP="002512EA">
            <w:pPr>
              <w:tabs>
                <w:tab w:val="left" w:pos="284"/>
              </w:tabs>
              <w:rPr>
                <w:rFonts w:ascii="Times New Roman" w:hAnsi="Times New Roman" w:cs="Times New Roman"/>
                <w:sz w:val="18"/>
                <w:szCs w:val="18"/>
              </w:rPr>
            </w:pPr>
            <w:proofErr w:type="spellStart"/>
            <w:r w:rsidRPr="00473F7B">
              <w:rPr>
                <w:rFonts w:ascii="Times New Roman" w:hAnsi="Times New Roman" w:cs="Times New Roman"/>
                <w:sz w:val="18"/>
                <w:szCs w:val="18"/>
              </w:rPr>
              <w:t>Pruniski</w:t>
            </w:r>
            <w:proofErr w:type="spellEnd"/>
            <w:r>
              <w:rPr>
                <w:rFonts w:ascii="Times New Roman" w:hAnsi="Times New Roman" w:cs="Times New Roman"/>
                <w:sz w:val="18"/>
                <w:szCs w:val="18"/>
              </w:rPr>
              <w:t xml:space="preserve"> et al.</w:t>
            </w:r>
            <w:r w:rsidR="008578B5">
              <w:rPr>
                <w:rFonts w:ascii="Times New Roman" w:hAnsi="Times New Roman" w:cs="Times New Roman"/>
                <w:sz w:val="18"/>
                <w:szCs w:val="18"/>
              </w:rPr>
              <w:t xml:space="preserve"> </w:t>
            </w:r>
            <w:r w:rsidR="008578B5">
              <w:rPr>
                <w:rFonts w:ascii="Times New Roman" w:hAnsi="Times New Roman" w:cs="Times New Roman"/>
                <w:sz w:val="18"/>
                <w:szCs w:val="18"/>
              </w:rPr>
              <w:fldChar w:fldCharType="begin"/>
            </w:r>
            <w:r w:rsidR="004E5BF7">
              <w:rPr>
                <w:rFonts w:ascii="Times New Roman" w:hAnsi="Times New Roman" w:cs="Times New Roman"/>
                <w:sz w:val="18"/>
                <w:szCs w:val="18"/>
              </w:rPr>
              <w:instrText xml:space="preserve"> ADDIN EN.CITE &lt;EndNote&gt;&lt;Cite&gt;&lt;Author&gt;Pruniski&lt;/Author&gt;&lt;Year&gt;2018&lt;/Year&gt;&lt;RecNum&gt;177&lt;/RecNum&gt;&lt;DisplayText&gt;(44)&lt;/DisplayText&gt;&lt;record&gt;&lt;rec-number&gt;177&lt;/rec-number&gt;&lt;foreign-keys&gt;&lt;key app="EN" db-id="rf5ex9t20zxtfee2tvhvwf0lzstxwzdtspxd" timestamp="1700241043"&gt;177&lt;/key&gt;&lt;/foreign-keys&gt;&lt;ref-type name="Journal Article"&gt;17&lt;/ref-type&gt;&lt;contributors&gt;&lt;authors&gt;&lt;author&gt;Pruniski, B&lt;/author&gt;&lt;author&gt;Lisi, E&lt;/author&gt;&lt;author&gt;Ali, N&lt;/author&gt;&lt;/authors&gt;&lt;/contributors&gt;&lt;titles&gt;&lt;title&gt;Newborn screening for Pompe disease: Impact on families&lt;/title&gt;&lt;secondary-title&gt;Journal of inherited metabolic disease&lt;/secondary-title&gt;&lt;/titles&gt;&lt;periodical&gt;&lt;full-title&gt;Journal of inherited metabolic disease&lt;/full-title&gt;&lt;/periodical&gt;&lt;pages&gt;1189-1203&lt;/pages&gt;&lt;volume&gt;41&lt;/volume&gt;&lt;dates&gt;&lt;year&gt;2018&lt;/year&gt;&lt;/dates&gt;&lt;isbn&gt;0141-8955&lt;/isbn&gt;&lt;urls&gt;&lt;/urls&gt;&lt;/record&gt;&lt;/Cite&gt;&lt;/EndNote&gt;</w:instrText>
            </w:r>
            <w:r w:rsidR="008578B5">
              <w:rPr>
                <w:rFonts w:ascii="Times New Roman" w:hAnsi="Times New Roman" w:cs="Times New Roman"/>
                <w:sz w:val="18"/>
                <w:szCs w:val="18"/>
              </w:rPr>
              <w:fldChar w:fldCharType="separate"/>
            </w:r>
            <w:r w:rsidR="004E5BF7">
              <w:rPr>
                <w:rFonts w:ascii="Times New Roman" w:hAnsi="Times New Roman" w:cs="Times New Roman"/>
                <w:noProof/>
                <w:sz w:val="18"/>
                <w:szCs w:val="18"/>
              </w:rPr>
              <w:t>(44)</w:t>
            </w:r>
            <w:r w:rsidR="008578B5">
              <w:rPr>
                <w:rFonts w:ascii="Times New Roman" w:hAnsi="Times New Roman" w:cs="Times New Roman"/>
                <w:sz w:val="18"/>
                <w:szCs w:val="18"/>
              </w:rPr>
              <w:fldChar w:fldCharType="end"/>
            </w:r>
          </w:p>
        </w:tc>
        <w:tc>
          <w:tcPr>
            <w:tcW w:w="1848" w:type="dxa"/>
            <w:hideMark/>
          </w:tcPr>
          <w:p w14:paraId="101260AD" w14:textId="341310AE"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Newborn screening for Pompe disease: impact on families</w:t>
            </w:r>
            <w:r w:rsidR="005D5F92">
              <w:rPr>
                <w:rFonts w:ascii="Times New Roman" w:hAnsi="Times New Roman" w:cs="Times New Roman"/>
                <w:sz w:val="18"/>
                <w:szCs w:val="18"/>
              </w:rPr>
              <w:t>*</w:t>
            </w:r>
          </w:p>
        </w:tc>
        <w:tc>
          <w:tcPr>
            <w:tcW w:w="613" w:type="dxa"/>
            <w:hideMark/>
          </w:tcPr>
          <w:p w14:paraId="2C137B14"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2018</w:t>
            </w:r>
          </w:p>
        </w:tc>
        <w:tc>
          <w:tcPr>
            <w:tcW w:w="3303" w:type="dxa"/>
            <w:hideMark/>
          </w:tcPr>
          <w:p w14:paraId="02658AE2"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 xml:space="preserve">Looking at impact of NBS for </w:t>
            </w:r>
            <w:r>
              <w:rPr>
                <w:rFonts w:ascii="Times New Roman" w:hAnsi="Times New Roman" w:cs="Times New Roman"/>
                <w:sz w:val="18"/>
                <w:szCs w:val="18"/>
              </w:rPr>
              <w:t>P</w:t>
            </w:r>
            <w:r w:rsidRPr="00473F7B">
              <w:rPr>
                <w:rFonts w:ascii="Times New Roman" w:hAnsi="Times New Roman" w:cs="Times New Roman"/>
                <w:sz w:val="18"/>
                <w:szCs w:val="18"/>
              </w:rPr>
              <w:t>ompe disease on families</w:t>
            </w:r>
          </w:p>
        </w:tc>
        <w:tc>
          <w:tcPr>
            <w:tcW w:w="1843" w:type="dxa"/>
            <w:hideMark/>
          </w:tcPr>
          <w:p w14:paraId="0C8DA0B3"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6. Parents and Patients</w:t>
            </w:r>
          </w:p>
        </w:tc>
        <w:tc>
          <w:tcPr>
            <w:tcW w:w="1237" w:type="dxa"/>
            <w:hideMark/>
          </w:tcPr>
          <w:p w14:paraId="305AA708"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11</w:t>
            </w:r>
          </w:p>
        </w:tc>
        <w:tc>
          <w:tcPr>
            <w:tcW w:w="992" w:type="dxa"/>
            <w:hideMark/>
          </w:tcPr>
          <w:p w14:paraId="20C6AAA0"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100 % female</w:t>
            </w:r>
          </w:p>
        </w:tc>
        <w:tc>
          <w:tcPr>
            <w:tcW w:w="1031" w:type="dxa"/>
            <w:hideMark/>
          </w:tcPr>
          <w:p w14:paraId="008C86B8"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Not captured</w:t>
            </w:r>
          </w:p>
        </w:tc>
        <w:tc>
          <w:tcPr>
            <w:tcW w:w="851" w:type="dxa"/>
            <w:hideMark/>
          </w:tcPr>
          <w:p w14:paraId="2A1900B9"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USA</w:t>
            </w:r>
          </w:p>
        </w:tc>
        <w:tc>
          <w:tcPr>
            <w:tcW w:w="3260" w:type="dxa"/>
            <w:hideMark/>
          </w:tcPr>
          <w:p w14:paraId="1C3D7A10"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LOPD families are coping with pre-symptomatic genetic knowledge (aka patients-in-waiting</w:t>
            </w:r>
            <w:proofErr w:type="gramStart"/>
            <w:r w:rsidRPr="00473F7B">
              <w:rPr>
                <w:rFonts w:ascii="Times New Roman" w:hAnsi="Times New Roman" w:cs="Times New Roman"/>
                <w:sz w:val="18"/>
                <w:szCs w:val="18"/>
              </w:rPr>
              <w:t>).Increased</w:t>
            </w:r>
            <w:proofErr w:type="gramEnd"/>
            <w:r w:rsidRPr="00473F7B">
              <w:rPr>
                <w:rFonts w:ascii="Times New Roman" w:hAnsi="Times New Roman" w:cs="Times New Roman"/>
                <w:sz w:val="18"/>
                <w:szCs w:val="18"/>
              </w:rPr>
              <w:t xml:space="preserve"> fear/anxiety and living with uncertainty (regarding diagnosis, their children’s future, and when to start treatment) were predominant themes, with all families voicing considerable emotional reactions </w:t>
            </w:r>
            <w:r w:rsidRPr="00473F7B">
              <w:rPr>
                <w:rFonts w:ascii="Times New Roman" w:hAnsi="Times New Roman" w:cs="Times New Roman"/>
                <w:sz w:val="18"/>
                <w:szCs w:val="18"/>
              </w:rPr>
              <w:lastRenderedPageBreak/>
              <w:t>and varied social and healthcare support concerns</w:t>
            </w:r>
          </w:p>
        </w:tc>
      </w:tr>
      <w:tr w:rsidR="007C4C6B" w:rsidRPr="00F82ECE" w14:paraId="34938D59" w14:textId="77777777" w:rsidTr="003075E7">
        <w:trPr>
          <w:trHeight w:val="841"/>
        </w:trPr>
        <w:tc>
          <w:tcPr>
            <w:tcW w:w="1041" w:type="dxa"/>
            <w:hideMark/>
          </w:tcPr>
          <w:p w14:paraId="42AF26E8" w14:textId="3F38D1B9"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lastRenderedPageBreak/>
              <w:t xml:space="preserve">Bailey </w:t>
            </w:r>
            <w:r>
              <w:rPr>
                <w:rFonts w:ascii="Times New Roman" w:hAnsi="Times New Roman" w:cs="Times New Roman"/>
                <w:sz w:val="18"/>
                <w:szCs w:val="18"/>
              </w:rPr>
              <w:t>et al.</w:t>
            </w:r>
            <w:r w:rsidR="008578B5">
              <w:rPr>
                <w:rFonts w:ascii="Times New Roman" w:hAnsi="Times New Roman" w:cs="Times New Roman"/>
                <w:sz w:val="18"/>
                <w:szCs w:val="18"/>
              </w:rPr>
              <w:t xml:space="preserve"> </w:t>
            </w:r>
            <w:r w:rsidR="008578B5">
              <w:rPr>
                <w:rFonts w:ascii="Times New Roman" w:hAnsi="Times New Roman" w:cs="Times New Roman"/>
                <w:sz w:val="18"/>
                <w:szCs w:val="18"/>
              </w:rPr>
              <w:fldChar w:fldCharType="begin"/>
            </w:r>
            <w:r w:rsidR="004E5BF7">
              <w:rPr>
                <w:rFonts w:ascii="Times New Roman" w:hAnsi="Times New Roman" w:cs="Times New Roman"/>
                <w:sz w:val="18"/>
                <w:szCs w:val="18"/>
              </w:rPr>
              <w:instrText xml:space="preserve"> ADDIN EN.CITE &lt;EndNote&gt;&lt;Cite&gt;&lt;Author&gt;Bailey Jr&lt;/Author&gt;&lt;Year&gt;2012&lt;/Year&gt;&lt;RecNum&gt;176&lt;/RecNum&gt;&lt;DisplayText&gt;(45)&lt;/DisplayText&gt;&lt;record&gt;&lt;rec-number&gt;176&lt;/rec-number&gt;&lt;foreign-keys&gt;&lt;key app="EN" db-id="rf5ex9t20zxtfee2tvhvwf0lzstxwzdtspxd" timestamp="1700241000"&gt;176&lt;/key&gt;&lt;/foreign-keys&gt;&lt;ref-type name="Journal Article"&gt;17&lt;/ref-type&gt;&lt;contributors&gt;&lt;authors&gt;&lt;author&gt;Bailey Jr, Donald B&lt;/author&gt;&lt;author&gt;Bishop, Ellen&lt;/author&gt;&lt;author&gt;Raspa, Melissa&lt;/author&gt;&lt;author&gt;Skinner, Debra&lt;/author&gt;&lt;/authors&gt;&lt;/contributors&gt;&lt;titles&gt;&lt;title&gt;Caregiver opinions about fragile X population screening&lt;/title&gt;&lt;secondary-title&gt;Genetics in Medicine&lt;/secondary-title&gt;&lt;/titles&gt;&lt;periodical&gt;&lt;full-title&gt;Genetics in medicine&lt;/full-title&gt;&lt;/periodical&gt;&lt;pages&gt;115-121&lt;/pages&gt;&lt;volume&gt;14&lt;/volume&gt;&lt;number&gt;1&lt;/number&gt;&lt;dates&gt;&lt;year&gt;2012&lt;/year&gt;&lt;/dates&gt;&lt;isbn&gt;1098-3600&lt;/isbn&gt;&lt;urls&gt;&lt;/urls&gt;&lt;/record&gt;&lt;/Cite&gt;&lt;/EndNote&gt;</w:instrText>
            </w:r>
            <w:r w:rsidR="008578B5">
              <w:rPr>
                <w:rFonts w:ascii="Times New Roman" w:hAnsi="Times New Roman" w:cs="Times New Roman"/>
                <w:sz w:val="18"/>
                <w:szCs w:val="18"/>
              </w:rPr>
              <w:fldChar w:fldCharType="separate"/>
            </w:r>
            <w:r w:rsidR="004E5BF7">
              <w:rPr>
                <w:rFonts w:ascii="Times New Roman" w:hAnsi="Times New Roman" w:cs="Times New Roman"/>
                <w:noProof/>
                <w:sz w:val="18"/>
                <w:szCs w:val="18"/>
              </w:rPr>
              <w:t>(45)</w:t>
            </w:r>
            <w:r w:rsidR="008578B5">
              <w:rPr>
                <w:rFonts w:ascii="Times New Roman" w:hAnsi="Times New Roman" w:cs="Times New Roman"/>
                <w:sz w:val="18"/>
                <w:szCs w:val="18"/>
              </w:rPr>
              <w:fldChar w:fldCharType="end"/>
            </w:r>
          </w:p>
        </w:tc>
        <w:tc>
          <w:tcPr>
            <w:tcW w:w="1848" w:type="dxa"/>
            <w:hideMark/>
          </w:tcPr>
          <w:p w14:paraId="54747D81" w14:textId="21B3DEA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Caregiver Opinions about Fragile X Population Screening</w:t>
            </w:r>
            <w:r w:rsidR="00A72FC4">
              <w:rPr>
                <w:rFonts w:ascii="Times New Roman" w:hAnsi="Times New Roman" w:cs="Times New Roman"/>
                <w:sz w:val="18"/>
                <w:szCs w:val="18"/>
              </w:rPr>
              <w:t>*</w:t>
            </w:r>
            <w:r w:rsidRPr="00473F7B">
              <w:rPr>
                <w:rFonts w:ascii="Times New Roman" w:hAnsi="Times New Roman" w:cs="Times New Roman"/>
                <w:sz w:val="18"/>
                <w:szCs w:val="18"/>
              </w:rPr>
              <w:t xml:space="preserve"> </w:t>
            </w:r>
          </w:p>
        </w:tc>
        <w:tc>
          <w:tcPr>
            <w:tcW w:w="613" w:type="dxa"/>
            <w:hideMark/>
          </w:tcPr>
          <w:p w14:paraId="13FF94EF"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2012</w:t>
            </w:r>
          </w:p>
        </w:tc>
        <w:tc>
          <w:tcPr>
            <w:tcW w:w="3303" w:type="dxa"/>
            <w:hideMark/>
          </w:tcPr>
          <w:p w14:paraId="4F014AD9"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 xml:space="preserve">Assess caregiver opinions about fragile x population screening via Survey of caregivers about fragile x population screening. </w:t>
            </w:r>
          </w:p>
        </w:tc>
        <w:tc>
          <w:tcPr>
            <w:tcW w:w="1843" w:type="dxa"/>
            <w:hideMark/>
          </w:tcPr>
          <w:p w14:paraId="7FA13F3E"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6.Parents and caregivers</w:t>
            </w:r>
          </w:p>
        </w:tc>
        <w:tc>
          <w:tcPr>
            <w:tcW w:w="1237" w:type="dxa"/>
            <w:hideMark/>
          </w:tcPr>
          <w:p w14:paraId="68043A9C"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1099</w:t>
            </w:r>
          </w:p>
        </w:tc>
        <w:tc>
          <w:tcPr>
            <w:tcW w:w="992" w:type="dxa"/>
            <w:hideMark/>
          </w:tcPr>
          <w:p w14:paraId="05497414"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87% were mothers</w:t>
            </w:r>
          </w:p>
        </w:tc>
        <w:tc>
          <w:tcPr>
            <w:tcW w:w="1031" w:type="dxa"/>
            <w:hideMark/>
          </w:tcPr>
          <w:p w14:paraId="6DF6CAFA"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16-89</w:t>
            </w:r>
          </w:p>
        </w:tc>
        <w:tc>
          <w:tcPr>
            <w:tcW w:w="851" w:type="dxa"/>
            <w:hideMark/>
          </w:tcPr>
          <w:p w14:paraId="2FD5BD00"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USA</w:t>
            </w:r>
          </w:p>
        </w:tc>
        <w:tc>
          <w:tcPr>
            <w:tcW w:w="3260" w:type="dxa"/>
            <w:hideMark/>
          </w:tcPr>
          <w:p w14:paraId="35C07D4C"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Caregivers of children with Fragile X widely endorse screening.</w:t>
            </w:r>
          </w:p>
        </w:tc>
      </w:tr>
      <w:tr w:rsidR="007C4C6B" w:rsidRPr="00F82ECE" w14:paraId="298B54D8" w14:textId="77777777" w:rsidTr="003075E7">
        <w:trPr>
          <w:trHeight w:val="1350"/>
        </w:trPr>
        <w:tc>
          <w:tcPr>
            <w:tcW w:w="1041" w:type="dxa"/>
            <w:hideMark/>
          </w:tcPr>
          <w:p w14:paraId="605BCA72" w14:textId="1F620078"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Boardman</w:t>
            </w:r>
            <w:r>
              <w:rPr>
                <w:rFonts w:ascii="Times New Roman" w:hAnsi="Times New Roman" w:cs="Times New Roman"/>
                <w:sz w:val="18"/>
                <w:szCs w:val="18"/>
              </w:rPr>
              <w:t xml:space="preserve"> et al.</w:t>
            </w:r>
            <w:r w:rsidR="006151B7">
              <w:rPr>
                <w:rFonts w:ascii="Times New Roman" w:hAnsi="Times New Roman" w:cs="Times New Roman"/>
                <w:sz w:val="18"/>
                <w:szCs w:val="18"/>
              </w:rPr>
              <w:t xml:space="preserve"> </w:t>
            </w:r>
            <w:r w:rsidR="006151B7">
              <w:rPr>
                <w:rFonts w:ascii="Times New Roman" w:hAnsi="Times New Roman" w:cs="Times New Roman"/>
                <w:sz w:val="18"/>
                <w:szCs w:val="18"/>
              </w:rPr>
              <w:fldChar w:fldCharType="begin"/>
            </w:r>
            <w:r w:rsidR="00277B1E">
              <w:rPr>
                <w:rFonts w:ascii="Times New Roman" w:hAnsi="Times New Roman" w:cs="Times New Roman"/>
                <w:sz w:val="18"/>
                <w:szCs w:val="18"/>
              </w:rPr>
              <w:instrText xml:space="preserve"> ADDIN EN.CITE &lt;EndNote&gt;&lt;Cite&gt;&lt;Author&gt;Boardman&lt;/Author&gt;&lt;Year&gt;2018&lt;/Year&gt;&lt;RecNum&gt;123&lt;/RecNum&gt;&lt;DisplayText&gt;(46)&lt;/DisplayText&gt;&lt;record&gt;&lt;rec-number&gt;123&lt;/rec-number&gt;&lt;foreign-keys&gt;&lt;key app="EN" db-id="rf5ex9t20zxtfee2tvhvwf0lzstxwzdtspxd" timestamp="1700231701"&gt;123&lt;/key&gt;&lt;/foreign-keys&gt;&lt;ref-type name="Journal Article"&gt;17&lt;/ref-type&gt;&lt;contributors&gt;&lt;authors&gt;&lt;author&gt;Boardman, Felicity K&lt;/author&gt;&lt;author&gt;Sadler, Chloe&lt;/author&gt;&lt;author&gt;Young, Philip J&lt;/author&gt;&lt;/authors&gt;&lt;/contributors&gt;&lt;titles&gt;&lt;title&gt;Newborn genetic screening for spinal muscular atrophy in the UK: The views of the general population&lt;/title&gt;&lt;secondary-title&gt;Molecular genetics &amp;amp; genomic medicine&lt;/secondary-title&gt;&lt;/titles&gt;&lt;periodical&gt;&lt;full-title&gt;Molecular genetics &amp;amp; genomic medicine&lt;/full-title&gt;&lt;/periodical&gt;&lt;pages&gt;99-108&lt;/pages&gt;&lt;volume&gt;6&lt;/volume&gt;&lt;number&gt;1&lt;/number&gt;&lt;dates&gt;&lt;year&gt;2018&lt;/year&gt;&lt;/dates&gt;&lt;isbn&gt;2324-9269&lt;/isbn&gt;&lt;urls&gt;&lt;/urls&gt;&lt;/record&gt;&lt;/Cite&gt;&lt;/EndNote&gt;</w:instrText>
            </w:r>
            <w:r w:rsidR="006151B7">
              <w:rPr>
                <w:rFonts w:ascii="Times New Roman" w:hAnsi="Times New Roman" w:cs="Times New Roman"/>
                <w:sz w:val="18"/>
                <w:szCs w:val="18"/>
              </w:rPr>
              <w:fldChar w:fldCharType="separate"/>
            </w:r>
            <w:r w:rsidR="00277B1E">
              <w:rPr>
                <w:rFonts w:ascii="Times New Roman" w:hAnsi="Times New Roman" w:cs="Times New Roman"/>
                <w:noProof/>
                <w:sz w:val="18"/>
                <w:szCs w:val="18"/>
              </w:rPr>
              <w:t>(46)</w:t>
            </w:r>
            <w:r w:rsidR="006151B7">
              <w:rPr>
                <w:rFonts w:ascii="Times New Roman" w:hAnsi="Times New Roman" w:cs="Times New Roman"/>
                <w:sz w:val="18"/>
                <w:szCs w:val="18"/>
              </w:rPr>
              <w:fldChar w:fldCharType="end"/>
            </w:r>
          </w:p>
        </w:tc>
        <w:tc>
          <w:tcPr>
            <w:tcW w:w="1848" w:type="dxa"/>
            <w:hideMark/>
          </w:tcPr>
          <w:p w14:paraId="3C726CE7" w14:textId="77777777" w:rsidR="007C4C6B" w:rsidRPr="00473F7B" w:rsidRDefault="007C4C6B" w:rsidP="002512EA">
            <w:pPr>
              <w:tabs>
                <w:tab w:val="left" w:pos="284"/>
              </w:tabs>
              <w:rPr>
                <w:rFonts w:ascii="Times New Roman" w:hAnsi="Times New Roman" w:cs="Times New Roman"/>
                <w:sz w:val="18"/>
                <w:szCs w:val="18"/>
              </w:rPr>
            </w:pPr>
            <w:r>
              <w:rPr>
                <w:rFonts w:ascii="Times New Roman" w:hAnsi="Times New Roman" w:cs="Times New Roman"/>
                <w:sz w:val="18"/>
                <w:szCs w:val="18"/>
              </w:rPr>
              <w:t>N</w:t>
            </w:r>
            <w:r w:rsidRPr="00473F7B">
              <w:rPr>
                <w:rFonts w:ascii="Times New Roman" w:hAnsi="Times New Roman" w:cs="Times New Roman"/>
                <w:sz w:val="18"/>
                <w:szCs w:val="18"/>
              </w:rPr>
              <w:t>ewborn genetic screening for spinal muscular atrophy in the UK: the views of the general population</w:t>
            </w:r>
          </w:p>
        </w:tc>
        <w:tc>
          <w:tcPr>
            <w:tcW w:w="613" w:type="dxa"/>
            <w:hideMark/>
          </w:tcPr>
          <w:p w14:paraId="0CC8AC91"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2017</w:t>
            </w:r>
          </w:p>
        </w:tc>
        <w:tc>
          <w:tcPr>
            <w:tcW w:w="3303" w:type="dxa"/>
            <w:hideMark/>
          </w:tcPr>
          <w:p w14:paraId="0990F791"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attitude towards NBS for SMA (even if no type I, II or III) based on S</w:t>
            </w:r>
            <w:r>
              <w:rPr>
                <w:rFonts w:ascii="Times New Roman" w:hAnsi="Times New Roman" w:cs="Times New Roman"/>
                <w:sz w:val="18"/>
                <w:szCs w:val="18"/>
              </w:rPr>
              <w:t>MA</w:t>
            </w:r>
            <w:r w:rsidRPr="00473F7B">
              <w:rPr>
                <w:rFonts w:ascii="Times New Roman" w:hAnsi="Times New Roman" w:cs="Times New Roman"/>
                <w:sz w:val="18"/>
                <w:szCs w:val="18"/>
              </w:rPr>
              <w:t xml:space="preserve"> patients for survey and general population, </w:t>
            </w:r>
          </w:p>
        </w:tc>
        <w:tc>
          <w:tcPr>
            <w:tcW w:w="1843" w:type="dxa"/>
            <w:hideMark/>
          </w:tcPr>
          <w:p w14:paraId="197634B1"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6.Patients and family members</w:t>
            </w:r>
          </w:p>
        </w:tc>
        <w:tc>
          <w:tcPr>
            <w:tcW w:w="1237" w:type="dxa"/>
            <w:hideMark/>
          </w:tcPr>
          <w:p w14:paraId="66D03AEC"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 xml:space="preserve">36 interviews and </w:t>
            </w:r>
            <w:proofErr w:type="gramStart"/>
            <w:r w:rsidRPr="00473F7B">
              <w:rPr>
                <w:rFonts w:ascii="Times New Roman" w:hAnsi="Times New Roman" w:cs="Times New Roman"/>
                <w:sz w:val="18"/>
                <w:szCs w:val="18"/>
              </w:rPr>
              <w:t>survey</w:t>
            </w:r>
            <w:proofErr w:type="gramEnd"/>
            <w:r w:rsidRPr="00473F7B">
              <w:rPr>
                <w:rFonts w:ascii="Times New Roman" w:hAnsi="Times New Roman" w:cs="Times New Roman"/>
                <w:sz w:val="18"/>
                <w:szCs w:val="18"/>
              </w:rPr>
              <w:t xml:space="preserve"> of 337 adults and families</w:t>
            </w:r>
          </w:p>
        </w:tc>
        <w:tc>
          <w:tcPr>
            <w:tcW w:w="992" w:type="dxa"/>
            <w:hideMark/>
          </w:tcPr>
          <w:p w14:paraId="5D715AA8"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74.4%</w:t>
            </w:r>
          </w:p>
        </w:tc>
        <w:tc>
          <w:tcPr>
            <w:tcW w:w="1031" w:type="dxa"/>
            <w:hideMark/>
          </w:tcPr>
          <w:p w14:paraId="60AFC096"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from 35 to 55 years (52%)</w:t>
            </w:r>
          </w:p>
        </w:tc>
        <w:tc>
          <w:tcPr>
            <w:tcW w:w="851" w:type="dxa"/>
            <w:hideMark/>
          </w:tcPr>
          <w:p w14:paraId="517C275D" w14:textId="5039B938" w:rsidR="007C4C6B" w:rsidRPr="00473F7B" w:rsidRDefault="007C4C6B" w:rsidP="002512EA">
            <w:pPr>
              <w:tabs>
                <w:tab w:val="left" w:pos="284"/>
              </w:tabs>
              <w:rPr>
                <w:rFonts w:ascii="Times New Roman" w:hAnsi="Times New Roman" w:cs="Times New Roman"/>
                <w:sz w:val="18"/>
                <w:szCs w:val="18"/>
              </w:rPr>
            </w:pPr>
            <w:r>
              <w:rPr>
                <w:rFonts w:ascii="Times New Roman" w:hAnsi="Times New Roman" w:cs="Times New Roman"/>
                <w:sz w:val="18"/>
                <w:szCs w:val="18"/>
              </w:rPr>
              <w:t>UK</w:t>
            </w:r>
          </w:p>
        </w:tc>
        <w:tc>
          <w:tcPr>
            <w:tcW w:w="3260" w:type="dxa"/>
            <w:hideMark/>
          </w:tcPr>
          <w:p w14:paraId="22FEF1B4"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 xml:space="preserve">This study demonstrates that newborn screening for SMA is viewed largely positively by people unfamiliar with the condition. The importance of </w:t>
            </w:r>
            <w:proofErr w:type="gramStart"/>
            <w:r w:rsidRPr="00473F7B">
              <w:rPr>
                <w:rFonts w:ascii="Times New Roman" w:hAnsi="Times New Roman" w:cs="Times New Roman"/>
                <w:sz w:val="18"/>
                <w:szCs w:val="18"/>
              </w:rPr>
              <w:t>early  identification</w:t>
            </w:r>
            <w:proofErr w:type="gramEnd"/>
            <w:r w:rsidRPr="00473F7B">
              <w:rPr>
                <w:rFonts w:ascii="Times New Roman" w:hAnsi="Times New Roman" w:cs="Times New Roman"/>
                <w:sz w:val="18"/>
                <w:szCs w:val="18"/>
              </w:rPr>
              <w:t xml:space="preserve"> overrode all other social and ethical concerns about screening for </w:t>
            </w:r>
            <w:proofErr w:type="gramStart"/>
            <w:r w:rsidRPr="00473F7B">
              <w:rPr>
                <w:rFonts w:ascii="Times New Roman" w:hAnsi="Times New Roman" w:cs="Times New Roman"/>
                <w:sz w:val="18"/>
                <w:szCs w:val="18"/>
              </w:rPr>
              <w:t>the majority of</w:t>
            </w:r>
            <w:proofErr w:type="gramEnd"/>
            <w:r w:rsidRPr="00473F7B">
              <w:rPr>
                <w:rFonts w:ascii="Times New Roman" w:hAnsi="Times New Roman" w:cs="Times New Roman"/>
                <w:sz w:val="18"/>
                <w:szCs w:val="18"/>
              </w:rPr>
              <w:t xml:space="preserve"> participants</w:t>
            </w:r>
          </w:p>
        </w:tc>
      </w:tr>
      <w:tr w:rsidR="007C4C6B" w:rsidRPr="00F82ECE" w14:paraId="6A3824A7" w14:textId="77777777" w:rsidTr="003075E7">
        <w:trPr>
          <w:trHeight w:val="1350"/>
        </w:trPr>
        <w:tc>
          <w:tcPr>
            <w:tcW w:w="1041" w:type="dxa"/>
            <w:hideMark/>
          </w:tcPr>
          <w:p w14:paraId="61429CC3" w14:textId="41A64113"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Boardman</w:t>
            </w:r>
            <w:r w:rsidR="006151B7">
              <w:rPr>
                <w:rFonts w:ascii="Times New Roman" w:hAnsi="Times New Roman" w:cs="Times New Roman"/>
                <w:sz w:val="18"/>
                <w:szCs w:val="18"/>
              </w:rPr>
              <w:fldChar w:fldCharType="begin"/>
            </w:r>
            <w:r w:rsidR="00277B1E">
              <w:rPr>
                <w:rFonts w:ascii="Times New Roman" w:hAnsi="Times New Roman" w:cs="Times New Roman"/>
                <w:sz w:val="18"/>
                <w:szCs w:val="18"/>
              </w:rPr>
              <w:instrText xml:space="preserve"> ADDIN EN.CITE &lt;EndNote&gt;&lt;Cite&gt;&lt;Author&gt;Boardman&lt;/Author&gt;&lt;Year&gt;2021&lt;/Year&gt;&lt;RecNum&gt;425&lt;/RecNum&gt;&lt;DisplayText&gt;(47)&lt;/DisplayText&gt;&lt;record&gt;&lt;rec-number&gt;425&lt;/rec-number&gt;&lt;foreign-keys&gt;&lt;key app="EN" db-id="rf5ex9t20zxtfee2tvhvwf0lzstxwzdtspxd" timestamp="1701362304"&gt;425&lt;/key&gt;&lt;/foreign-keys&gt;&lt;ref-type name="Journal Article"&gt;17&lt;/ref-type&gt;&lt;contributors&gt;&lt;authors&gt;&lt;author&gt;Boardman, Felicity K&lt;/author&gt;&lt;/authors&gt;&lt;/contributors&gt;&lt;titles&gt;&lt;title&gt;Attitudes toward population screening among people living with fragile X syndrome in the UK:‘I wouldn’t wish him away, I’d just wish his fragile X syndrome away’&lt;/title&gt;&lt;secondary-title&gt;Journal of Genetic Counseling&lt;/secondary-title&gt;&lt;/titles&gt;&lt;periodical&gt;&lt;full-title&gt;Journal of genetic counseling&lt;/full-title&gt;&lt;/periodical&gt;&lt;pages&gt;85-97&lt;/pages&gt;&lt;volume&gt;30&lt;/volume&gt;&lt;number&gt;1&lt;/number&gt;&lt;dates&gt;&lt;year&gt;2021&lt;/year&gt;&lt;/dates&gt;&lt;isbn&gt;1059-7700&lt;/isbn&gt;&lt;urls&gt;&lt;/urls&gt;&lt;/record&gt;&lt;/Cite&gt;&lt;/EndNote&gt;</w:instrText>
            </w:r>
            <w:r w:rsidR="006151B7">
              <w:rPr>
                <w:rFonts w:ascii="Times New Roman" w:hAnsi="Times New Roman" w:cs="Times New Roman"/>
                <w:sz w:val="18"/>
                <w:szCs w:val="18"/>
              </w:rPr>
              <w:fldChar w:fldCharType="separate"/>
            </w:r>
            <w:r w:rsidR="00277B1E">
              <w:rPr>
                <w:rFonts w:ascii="Times New Roman" w:hAnsi="Times New Roman" w:cs="Times New Roman"/>
                <w:noProof/>
                <w:sz w:val="18"/>
                <w:szCs w:val="18"/>
              </w:rPr>
              <w:t>(47)</w:t>
            </w:r>
            <w:r w:rsidR="006151B7">
              <w:rPr>
                <w:rFonts w:ascii="Times New Roman" w:hAnsi="Times New Roman" w:cs="Times New Roman"/>
                <w:sz w:val="18"/>
                <w:szCs w:val="18"/>
              </w:rPr>
              <w:fldChar w:fldCharType="end"/>
            </w:r>
          </w:p>
        </w:tc>
        <w:tc>
          <w:tcPr>
            <w:tcW w:w="1848" w:type="dxa"/>
            <w:hideMark/>
          </w:tcPr>
          <w:p w14:paraId="5384CAD1" w14:textId="60A5BFC6"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 xml:space="preserve">Attitudes toward population screening among people living with fragile X syndrome in the UK:'I wouldn't wish him away, I'd just wish his </w:t>
            </w:r>
            <w:proofErr w:type="spellStart"/>
            <w:r w:rsidRPr="00473F7B">
              <w:rPr>
                <w:rFonts w:ascii="Times New Roman" w:hAnsi="Times New Roman" w:cs="Times New Roman"/>
                <w:sz w:val="18"/>
                <w:szCs w:val="18"/>
              </w:rPr>
              <w:t>frigile</w:t>
            </w:r>
            <w:proofErr w:type="spellEnd"/>
            <w:r w:rsidRPr="00473F7B">
              <w:rPr>
                <w:rFonts w:ascii="Times New Roman" w:hAnsi="Times New Roman" w:cs="Times New Roman"/>
                <w:sz w:val="18"/>
                <w:szCs w:val="18"/>
              </w:rPr>
              <w:t xml:space="preserve"> X syndrome away'</w:t>
            </w:r>
            <w:r w:rsidR="00A72FC4">
              <w:rPr>
                <w:rFonts w:ascii="Times New Roman" w:hAnsi="Times New Roman" w:cs="Times New Roman"/>
                <w:sz w:val="18"/>
                <w:szCs w:val="18"/>
              </w:rPr>
              <w:t>*</w:t>
            </w:r>
          </w:p>
        </w:tc>
        <w:tc>
          <w:tcPr>
            <w:tcW w:w="613" w:type="dxa"/>
            <w:hideMark/>
          </w:tcPr>
          <w:p w14:paraId="286595EF"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2020</w:t>
            </w:r>
          </w:p>
        </w:tc>
        <w:tc>
          <w:tcPr>
            <w:tcW w:w="3303" w:type="dxa"/>
            <w:hideMark/>
          </w:tcPr>
          <w:p w14:paraId="5C35BBC7"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interview with families and little number of patients of FX about screening views, interviews with (family of) people with fragile X syndrome about different screening options (NBS but also prenatal or preconception)</w:t>
            </w:r>
          </w:p>
        </w:tc>
        <w:tc>
          <w:tcPr>
            <w:tcW w:w="1843" w:type="dxa"/>
            <w:hideMark/>
          </w:tcPr>
          <w:p w14:paraId="1471A5DA"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 xml:space="preserve">6.parents, spouse, grandparents, </w:t>
            </w:r>
            <w:proofErr w:type="gramStart"/>
            <w:r w:rsidRPr="00473F7B">
              <w:rPr>
                <w:rFonts w:ascii="Times New Roman" w:hAnsi="Times New Roman" w:cs="Times New Roman"/>
                <w:sz w:val="18"/>
                <w:szCs w:val="18"/>
              </w:rPr>
              <w:t>sibling</w:t>
            </w:r>
            <w:proofErr w:type="gramEnd"/>
            <w:r w:rsidRPr="00473F7B">
              <w:rPr>
                <w:rFonts w:ascii="Times New Roman" w:hAnsi="Times New Roman" w:cs="Times New Roman"/>
                <w:sz w:val="18"/>
                <w:szCs w:val="18"/>
              </w:rPr>
              <w:t>, aunt</w:t>
            </w:r>
          </w:p>
        </w:tc>
        <w:tc>
          <w:tcPr>
            <w:tcW w:w="1237" w:type="dxa"/>
            <w:hideMark/>
          </w:tcPr>
          <w:p w14:paraId="66F44687"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17</w:t>
            </w:r>
          </w:p>
        </w:tc>
        <w:tc>
          <w:tcPr>
            <w:tcW w:w="992" w:type="dxa"/>
            <w:hideMark/>
          </w:tcPr>
          <w:p w14:paraId="44429AEF"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84% female</w:t>
            </w:r>
          </w:p>
        </w:tc>
        <w:tc>
          <w:tcPr>
            <w:tcW w:w="1031" w:type="dxa"/>
            <w:hideMark/>
          </w:tcPr>
          <w:p w14:paraId="4A3EA042"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17-55</w:t>
            </w:r>
          </w:p>
        </w:tc>
        <w:tc>
          <w:tcPr>
            <w:tcW w:w="851" w:type="dxa"/>
            <w:hideMark/>
          </w:tcPr>
          <w:p w14:paraId="5F96F138" w14:textId="3B3FBFBD"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U</w:t>
            </w:r>
            <w:r>
              <w:rPr>
                <w:rFonts w:ascii="Times New Roman" w:hAnsi="Times New Roman" w:cs="Times New Roman"/>
                <w:sz w:val="18"/>
                <w:szCs w:val="18"/>
              </w:rPr>
              <w:t>K</w:t>
            </w:r>
          </w:p>
        </w:tc>
        <w:tc>
          <w:tcPr>
            <w:tcW w:w="3260" w:type="dxa"/>
            <w:hideMark/>
          </w:tcPr>
          <w:p w14:paraId="3CB0EB1A"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Screening could be beneficial for diagnosis of fragile X syndrome</w:t>
            </w:r>
          </w:p>
        </w:tc>
      </w:tr>
      <w:tr w:rsidR="007C4C6B" w:rsidRPr="00F82ECE" w14:paraId="7C454EDE" w14:textId="77777777" w:rsidTr="003075E7">
        <w:trPr>
          <w:trHeight w:val="1350"/>
        </w:trPr>
        <w:tc>
          <w:tcPr>
            <w:tcW w:w="1041" w:type="dxa"/>
            <w:hideMark/>
          </w:tcPr>
          <w:p w14:paraId="06E2FD34" w14:textId="46B81AA0"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Bombard</w:t>
            </w:r>
            <w:r>
              <w:rPr>
                <w:rFonts w:ascii="Times New Roman" w:hAnsi="Times New Roman" w:cs="Times New Roman"/>
                <w:sz w:val="18"/>
                <w:szCs w:val="18"/>
              </w:rPr>
              <w:t xml:space="preserve"> et al.</w:t>
            </w:r>
            <w:r w:rsidR="006151B7">
              <w:rPr>
                <w:rFonts w:ascii="Times New Roman" w:hAnsi="Times New Roman" w:cs="Times New Roman"/>
                <w:sz w:val="18"/>
                <w:szCs w:val="18"/>
              </w:rPr>
              <w:t xml:space="preserve"> </w:t>
            </w:r>
            <w:r w:rsidR="006151B7">
              <w:rPr>
                <w:rFonts w:ascii="Times New Roman" w:hAnsi="Times New Roman" w:cs="Times New Roman"/>
                <w:sz w:val="18"/>
                <w:szCs w:val="18"/>
              </w:rPr>
              <w:fldChar w:fldCharType="begin"/>
            </w:r>
            <w:r w:rsidR="00277B1E">
              <w:rPr>
                <w:rFonts w:ascii="Times New Roman" w:hAnsi="Times New Roman" w:cs="Times New Roman"/>
                <w:sz w:val="18"/>
                <w:szCs w:val="18"/>
              </w:rPr>
              <w:instrText xml:space="preserve"> ADDIN EN.CITE &lt;EndNote&gt;&lt;Cite&gt;&lt;Author&gt;Bombard&lt;/Author&gt;&lt;Year&gt;2014&lt;/Year&gt;&lt;RecNum&gt;173&lt;/RecNum&gt;&lt;DisplayText&gt;(48)&lt;/DisplayText&gt;&lt;record&gt;&lt;rec-number&gt;173&lt;/rec-number&gt;&lt;foreign-keys&gt;&lt;key app="EN" db-id="rf5ex9t20zxtfee2tvhvwf0lzstxwzdtspxd" timestamp="1700240667"&gt;173&lt;/key&gt;&lt;/foreign-keys&gt;&lt;ref-type name="Journal Article"&gt;17&lt;/ref-type&gt;&lt;contributors&gt;&lt;authors&gt;&lt;author&gt;Bombard, Yvonne&lt;/author&gt;&lt;author&gt;Miller, Fiona A&lt;/author&gt;&lt;author&gt;Hayeems, Robin Z&lt;/author&gt;&lt;author&gt;Barg, Carolyn&lt;/author&gt;&lt;author&gt;Cressman, Celine&lt;/author&gt;&lt;author&gt;Carroll, June C&lt;/author&gt;&lt;author&gt;Wilson, Brenda J&lt;/author&gt;&lt;author&gt;Little, Julian&lt;/author&gt;&lt;author&gt;Avard, Denise&lt;/author&gt;&lt;author&gt;Painter-Main, Michael&lt;/author&gt;&lt;/authors&gt;&lt;/contributors&gt;&lt;titles&gt;&lt;title&gt;Public views on participating in newborn screening using genome sequencing&lt;/title&gt;&lt;secondary-title&gt;European Journal of Human Genetics&lt;/secondary-title&gt;&lt;/titles&gt;&lt;periodical&gt;&lt;full-title&gt;European journal of human genetics&lt;/full-title&gt;&lt;/periodical&gt;&lt;pages&gt;1248-1254&lt;/pages&gt;&lt;volume&gt;22&lt;/volume&gt;&lt;number&gt;11&lt;/number&gt;&lt;dates&gt;&lt;year&gt;2014&lt;/year&gt;&lt;/dates&gt;&lt;isbn&gt;1476-5438&lt;/isbn&gt;&lt;urls&gt;&lt;/urls&gt;&lt;/record&gt;&lt;/Cite&gt;&lt;/EndNote&gt;</w:instrText>
            </w:r>
            <w:r w:rsidR="006151B7">
              <w:rPr>
                <w:rFonts w:ascii="Times New Roman" w:hAnsi="Times New Roman" w:cs="Times New Roman"/>
                <w:sz w:val="18"/>
                <w:szCs w:val="18"/>
              </w:rPr>
              <w:fldChar w:fldCharType="separate"/>
            </w:r>
            <w:r w:rsidR="00277B1E">
              <w:rPr>
                <w:rFonts w:ascii="Times New Roman" w:hAnsi="Times New Roman" w:cs="Times New Roman"/>
                <w:noProof/>
                <w:sz w:val="18"/>
                <w:szCs w:val="18"/>
              </w:rPr>
              <w:t>(48)</w:t>
            </w:r>
            <w:r w:rsidR="006151B7">
              <w:rPr>
                <w:rFonts w:ascii="Times New Roman" w:hAnsi="Times New Roman" w:cs="Times New Roman"/>
                <w:sz w:val="18"/>
                <w:szCs w:val="18"/>
              </w:rPr>
              <w:fldChar w:fldCharType="end"/>
            </w:r>
          </w:p>
        </w:tc>
        <w:tc>
          <w:tcPr>
            <w:tcW w:w="1848" w:type="dxa"/>
            <w:hideMark/>
          </w:tcPr>
          <w:p w14:paraId="4D1861E5" w14:textId="51BAF744"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Public views on participating in newborn screening using genome sequencing</w:t>
            </w:r>
            <w:r w:rsidR="00A72FC4">
              <w:rPr>
                <w:rFonts w:ascii="Times New Roman" w:hAnsi="Times New Roman" w:cs="Times New Roman"/>
                <w:sz w:val="18"/>
                <w:szCs w:val="18"/>
              </w:rPr>
              <w:t>*</w:t>
            </w:r>
          </w:p>
        </w:tc>
        <w:tc>
          <w:tcPr>
            <w:tcW w:w="613" w:type="dxa"/>
            <w:hideMark/>
          </w:tcPr>
          <w:p w14:paraId="3B707C43"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2014</w:t>
            </w:r>
          </w:p>
        </w:tc>
        <w:tc>
          <w:tcPr>
            <w:tcW w:w="3303" w:type="dxa"/>
            <w:hideMark/>
          </w:tcPr>
          <w:p w14:paraId="655BE9A8"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 xml:space="preserve">Assess willingness to participate, parental responsibility to participate and science attitude </w:t>
            </w:r>
            <w:proofErr w:type="gramStart"/>
            <w:r w:rsidRPr="00473F7B">
              <w:rPr>
                <w:rFonts w:ascii="Times New Roman" w:hAnsi="Times New Roman" w:cs="Times New Roman"/>
                <w:sz w:val="18"/>
                <w:szCs w:val="18"/>
              </w:rPr>
              <w:t>towards :</w:t>
            </w:r>
            <w:proofErr w:type="gramEnd"/>
            <w:r w:rsidRPr="00473F7B">
              <w:rPr>
                <w:rFonts w:ascii="Times New Roman" w:hAnsi="Times New Roman" w:cs="Times New Roman"/>
                <w:sz w:val="18"/>
                <w:szCs w:val="18"/>
              </w:rPr>
              <w:t xml:space="preserve"> Whole genome sequencing vs </w:t>
            </w:r>
            <w:r>
              <w:rPr>
                <w:rFonts w:ascii="Times New Roman" w:hAnsi="Times New Roman" w:cs="Times New Roman"/>
                <w:sz w:val="18"/>
                <w:szCs w:val="18"/>
              </w:rPr>
              <w:t>NBS</w:t>
            </w:r>
          </w:p>
        </w:tc>
        <w:tc>
          <w:tcPr>
            <w:tcW w:w="1843" w:type="dxa"/>
            <w:hideMark/>
          </w:tcPr>
          <w:p w14:paraId="121FD1A3"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1.General public</w:t>
            </w:r>
          </w:p>
        </w:tc>
        <w:tc>
          <w:tcPr>
            <w:tcW w:w="1237" w:type="dxa"/>
            <w:hideMark/>
          </w:tcPr>
          <w:p w14:paraId="69BA1A80"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1213</w:t>
            </w:r>
          </w:p>
        </w:tc>
        <w:tc>
          <w:tcPr>
            <w:tcW w:w="992" w:type="dxa"/>
            <w:hideMark/>
          </w:tcPr>
          <w:p w14:paraId="23979ADC"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48% female</w:t>
            </w:r>
          </w:p>
        </w:tc>
        <w:tc>
          <w:tcPr>
            <w:tcW w:w="1031" w:type="dxa"/>
            <w:hideMark/>
          </w:tcPr>
          <w:p w14:paraId="0A1CB527"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18- &gt;55</w:t>
            </w:r>
          </w:p>
        </w:tc>
        <w:tc>
          <w:tcPr>
            <w:tcW w:w="851" w:type="dxa"/>
            <w:hideMark/>
          </w:tcPr>
          <w:p w14:paraId="0A5E5ABC"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Canada</w:t>
            </w:r>
          </w:p>
        </w:tc>
        <w:tc>
          <w:tcPr>
            <w:tcW w:w="3260" w:type="dxa"/>
            <w:hideMark/>
          </w:tcPr>
          <w:p w14:paraId="60CB8F4C"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 xml:space="preserve">Integrating WG/ES into NBS might reduce </w:t>
            </w:r>
            <w:proofErr w:type="gramStart"/>
            <w:r w:rsidRPr="00473F7B">
              <w:rPr>
                <w:rFonts w:ascii="Times New Roman" w:hAnsi="Times New Roman" w:cs="Times New Roman"/>
                <w:sz w:val="18"/>
                <w:szCs w:val="18"/>
              </w:rPr>
              <w:t>participation, and</w:t>
            </w:r>
            <w:proofErr w:type="gramEnd"/>
            <w:r w:rsidRPr="00473F7B">
              <w:rPr>
                <w:rFonts w:ascii="Times New Roman" w:hAnsi="Times New Roman" w:cs="Times New Roman"/>
                <w:sz w:val="18"/>
                <w:szCs w:val="18"/>
              </w:rPr>
              <w:t xml:space="preserve"> challenge the moral authority that NBS </w:t>
            </w:r>
            <w:proofErr w:type="spellStart"/>
            <w:r w:rsidRPr="00473F7B">
              <w:rPr>
                <w:rFonts w:ascii="Times New Roman" w:hAnsi="Times New Roman" w:cs="Times New Roman"/>
                <w:sz w:val="18"/>
                <w:szCs w:val="18"/>
              </w:rPr>
              <w:t>programmes</w:t>
            </w:r>
            <w:proofErr w:type="spellEnd"/>
            <w:r w:rsidRPr="00473F7B">
              <w:rPr>
                <w:rFonts w:ascii="Times New Roman" w:hAnsi="Times New Roman" w:cs="Times New Roman"/>
                <w:sz w:val="18"/>
                <w:szCs w:val="18"/>
              </w:rPr>
              <w:t xml:space="preserve"> rely upon to ensure population benefits. These findings point to the need for caution in the untargeted use of WG/ES in public health contexts.</w:t>
            </w:r>
          </w:p>
        </w:tc>
      </w:tr>
      <w:tr w:rsidR="007C4C6B" w:rsidRPr="00F82ECE" w14:paraId="0E66A3C9" w14:textId="77777777" w:rsidTr="003075E7">
        <w:trPr>
          <w:trHeight w:val="416"/>
        </w:trPr>
        <w:tc>
          <w:tcPr>
            <w:tcW w:w="1041" w:type="dxa"/>
            <w:hideMark/>
          </w:tcPr>
          <w:p w14:paraId="09EF88F2" w14:textId="27B6AFFB"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 xml:space="preserve">Bukini </w:t>
            </w:r>
            <w:r>
              <w:rPr>
                <w:rFonts w:ascii="Times New Roman" w:hAnsi="Times New Roman" w:cs="Times New Roman"/>
                <w:sz w:val="18"/>
                <w:szCs w:val="18"/>
              </w:rPr>
              <w:t>et al.</w:t>
            </w:r>
            <w:r w:rsidR="003075E7">
              <w:rPr>
                <w:rFonts w:ascii="Times New Roman" w:hAnsi="Times New Roman" w:cs="Times New Roman"/>
                <w:sz w:val="18"/>
                <w:szCs w:val="18"/>
              </w:rPr>
              <w:t xml:space="preserve"> </w:t>
            </w:r>
            <w:r w:rsidR="003075E7">
              <w:rPr>
                <w:rFonts w:ascii="Times New Roman" w:hAnsi="Times New Roman" w:cs="Times New Roman"/>
                <w:sz w:val="18"/>
                <w:szCs w:val="18"/>
              </w:rPr>
              <w:fldChar w:fldCharType="begin"/>
            </w:r>
            <w:r w:rsidR="00277B1E">
              <w:rPr>
                <w:rFonts w:ascii="Times New Roman" w:hAnsi="Times New Roman" w:cs="Times New Roman"/>
                <w:sz w:val="18"/>
                <w:szCs w:val="18"/>
              </w:rPr>
              <w:instrText xml:space="preserve"> ADDIN EN.CITE &lt;EndNote&gt;&lt;Cite&gt;&lt;Author&gt;Bukini&lt;/Author&gt;&lt;Year&gt;2021&lt;/Year&gt;&lt;RecNum&gt;142&lt;/RecNum&gt;&lt;DisplayText&gt;(49)&lt;/DisplayText&gt;&lt;record&gt;&lt;rec-number&gt;142&lt;/rec-number&gt;&lt;foreign-keys&gt;&lt;key app="EN" db-id="rf5ex9t20zxtfee2tvhvwf0lzstxwzdtspxd" timestamp="1700232535"&gt;142&lt;/key&gt;&lt;/foreign-keys&gt;&lt;ref-type name="Journal Article"&gt;17&lt;/ref-type&gt;&lt;contributors&gt;&lt;authors&gt;&lt;author&gt;Bukini, Daima&lt;/author&gt;&lt;author&gt;Nkya, Siana&lt;/author&gt;&lt;author&gt;McCurdy, Sheryl&lt;/author&gt;&lt;author&gt;Mbekenga, Columba&lt;/author&gt;&lt;author&gt;Manji, Karim&lt;/author&gt;&lt;author&gt;Parker, Michael&lt;/author&gt;&lt;author&gt;Makani, Julie&lt;/author&gt;&lt;/authors&gt;&lt;/contributors&gt;&lt;titles&gt;&lt;title&gt;Perspectives on building sustainable newborn screening programs for sickle cell disease: experience from Tanzania&lt;/title&gt;&lt;secondary-title&gt;International Journal of Neonatal Screening&lt;/secondary-title&gt;&lt;/titles&gt;&lt;periodical&gt;&lt;full-title&gt;International Journal of Neonatal Screening&lt;/full-title&gt;&lt;/periodical&gt;&lt;pages&gt;12&lt;/pages&gt;&lt;volume&gt;7&lt;/volume&gt;&lt;number&gt;1&lt;/number&gt;&lt;dates&gt;&lt;year&gt;2021&lt;/year&gt;&lt;/dates&gt;&lt;isbn&gt;2409-515X&lt;/isbn&gt;&lt;urls&gt;&lt;/urls&gt;&lt;/record&gt;&lt;/Cite&gt;&lt;/EndNote&gt;</w:instrText>
            </w:r>
            <w:r w:rsidR="003075E7">
              <w:rPr>
                <w:rFonts w:ascii="Times New Roman" w:hAnsi="Times New Roman" w:cs="Times New Roman"/>
                <w:sz w:val="18"/>
                <w:szCs w:val="18"/>
              </w:rPr>
              <w:fldChar w:fldCharType="separate"/>
            </w:r>
            <w:r w:rsidR="00277B1E">
              <w:rPr>
                <w:rFonts w:ascii="Times New Roman" w:hAnsi="Times New Roman" w:cs="Times New Roman"/>
                <w:noProof/>
                <w:sz w:val="18"/>
                <w:szCs w:val="18"/>
              </w:rPr>
              <w:t>(49)</w:t>
            </w:r>
            <w:r w:rsidR="003075E7">
              <w:rPr>
                <w:rFonts w:ascii="Times New Roman" w:hAnsi="Times New Roman" w:cs="Times New Roman"/>
                <w:sz w:val="18"/>
                <w:szCs w:val="18"/>
              </w:rPr>
              <w:fldChar w:fldCharType="end"/>
            </w:r>
          </w:p>
        </w:tc>
        <w:tc>
          <w:tcPr>
            <w:tcW w:w="1848" w:type="dxa"/>
            <w:hideMark/>
          </w:tcPr>
          <w:p w14:paraId="45656DC7" w14:textId="44EC8C88"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Perspectives on Building Sustainable Newborn Screening Programs for Sickle Cell Disease: Experience from Tanzania</w:t>
            </w:r>
            <w:r w:rsidR="00A72FC4">
              <w:rPr>
                <w:rFonts w:ascii="Times New Roman" w:hAnsi="Times New Roman" w:cs="Times New Roman"/>
                <w:sz w:val="18"/>
                <w:szCs w:val="18"/>
              </w:rPr>
              <w:t xml:space="preserve"> *</w:t>
            </w:r>
          </w:p>
        </w:tc>
        <w:tc>
          <w:tcPr>
            <w:tcW w:w="613" w:type="dxa"/>
            <w:hideMark/>
          </w:tcPr>
          <w:p w14:paraId="5F31382B"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2021</w:t>
            </w:r>
          </w:p>
        </w:tc>
        <w:tc>
          <w:tcPr>
            <w:tcW w:w="3303" w:type="dxa"/>
            <w:hideMark/>
          </w:tcPr>
          <w:p w14:paraId="7E44B165"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In-depth interviews and focus group discussions. 3 main themes, Pre-Screening, Post-Screening and Sustainability strategies</w:t>
            </w:r>
          </w:p>
        </w:tc>
        <w:tc>
          <w:tcPr>
            <w:tcW w:w="1843" w:type="dxa"/>
            <w:hideMark/>
          </w:tcPr>
          <w:p w14:paraId="2C565F7C"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6.Families, HCP, Policy Makers</w:t>
            </w:r>
          </w:p>
        </w:tc>
        <w:tc>
          <w:tcPr>
            <w:tcW w:w="1237" w:type="dxa"/>
            <w:hideMark/>
          </w:tcPr>
          <w:p w14:paraId="0899F230"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n=40 total, n=4 policy makers, n=15 families, n=7 HCPs (no nurses), n=14 nurses</w:t>
            </w:r>
          </w:p>
        </w:tc>
        <w:tc>
          <w:tcPr>
            <w:tcW w:w="992" w:type="dxa"/>
            <w:hideMark/>
          </w:tcPr>
          <w:p w14:paraId="14ECE29F"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N/A</w:t>
            </w:r>
          </w:p>
        </w:tc>
        <w:tc>
          <w:tcPr>
            <w:tcW w:w="1031" w:type="dxa"/>
            <w:hideMark/>
          </w:tcPr>
          <w:p w14:paraId="5EBEB6AA"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N/A</w:t>
            </w:r>
          </w:p>
        </w:tc>
        <w:tc>
          <w:tcPr>
            <w:tcW w:w="851" w:type="dxa"/>
            <w:hideMark/>
          </w:tcPr>
          <w:p w14:paraId="55728DD8"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Tanzania</w:t>
            </w:r>
          </w:p>
        </w:tc>
        <w:tc>
          <w:tcPr>
            <w:tcW w:w="3260" w:type="dxa"/>
            <w:hideMark/>
          </w:tcPr>
          <w:p w14:paraId="26B87B80"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Pre-Screening, Post-Screening and Sustainability strategies proved acceptability and accessibility of NBS, NBS for SCD programs in Tanzania have demonstrated both the opportunities and areas that need addressing in the implementation and sustainability of the services in low resource settings.</w:t>
            </w:r>
          </w:p>
        </w:tc>
      </w:tr>
      <w:tr w:rsidR="007C4C6B" w:rsidRPr="00F82ECE" w14:paraId="3F12301E" w14:textId="77777777" w:rsidTr="003075E7">
        <w:trPr>
          <w:trHeight w:val="975"/>
        </w:trPr>
        <w:tc>
          <w:tcPr>
            <w:tcW w:w="1041" w:type="dxa"/>
            <w:hideMark/>
          </w:tcPr>
          <w:p w14:paraId="12A61809" w14:textId="1D01AE52" w:rsidR="007C4C6B" w:rsidRPr="00473F7B" w:rsidRDefault="007C4C6B" w:rsidP="002512EA">
            <w:pPr>
              <w:tabs>
                <w:tab w:val="left" w:pos="284"/>
              </w:tabs>
              <w:rPr>
                <w:rFonts w:ascii="Times New Roman" w:hAnsi="Times New Roman" w:cs="Times New Roman"/>
                <w:sz w:val="18"/>
                <w:szCs w:val="18"/>
              </w:rPr>
            </w:pPr>
            <w:proofErr w:type="spellStart"/>
            <w:r w:rsidRPr="00473F7B">
              <w:rPr>
                <w:rFonts w:ascii="Times New Roman" w:hAnsi="Times New Roman" w:cs="Times New Roman"/>
                <w:sz w:val="18"/>
                <w:szCs w:val="18"/>
              </w:rPr>
              <w:t>Burlina</w:t>
            </w:r>
            <w:proofErr w:type="spellEnd"/>
            <w:r w:rsidRPr="00473F7B">
              <w:rPr>
                <w:rFonts w:ascii="Times New Roman" w:hAnsi="Times New Roman" w:cs="Times New Roman"/>
                <w:sz w:val="18"/>
                <w:szCs w:val="18"/>
              </w:rPr>
              <w:t xml:space="preserve"> </w:t>
            </w:r>
            <w:r>
              <w:rPr>
                <w:rFonts w:ascii="Times New Roman" w:hAnsi="Times New Roman" w:cs="Times New Roman"/>
                <w:sz w:val="18"/>
                <w:szCs w:val="18"/>
              </w:rPr>
              <w:t>&amp; Corsello</w:t>
            </w:r>
            <w:r w:rsidR="003075E7">
              <w:rPr>
                <w:rFonts w:ascii="Times New Roman" w:hAnsi="Times New Roman" w:cs="Times New Roman"/>
                <w:sz w:val="18"/>
                <w:szCs w:val="18"/>
              </w:rPr>
              <w:t xml:space="preserve"> </w:t>
            </w:r>
            <w:r w:rsidR="003075E7">
              <w:rPr>
                <w:rFonts w:ascii="Times New Roman" w:hAnsi="Times New Roman" w:cs="Times New Roman"/>
                <w:sz w:val="18"/>
                <w:szCs w:val="18"/>
              </w:rPr>
              <w:fldChar w:fldCharType="begin"/>
            </w:r>
            <w:r w:rsidR="00277B1E">
              <w:rPr>
                <w:rFonts w:ascii="Times New Roman" w:hAnsi="Times New Roman" w:cs="Times New Roman"/>
                <w:sz w:val="18"/>
                <w:szCs w:val="18"/>
              </w:rPr>
              <w:instrText xml:space="preserve"> ADDIN EN.CITE &lt;EndNote&gt;&lt;Cite&gt;&lt;Author&gt;Burlina&lt;/Author&gt;&lt;Year&gt;2015&lt;/Year&gt;&lt;RecNum&gt;132&lt;/RecNum&gt;&lt;DisplayText&gt;(50)&lt;/DisplayText&gt;&lt;record&gt;&lt;rec-number&gt;132&lt;/rec-number&gt;&lt;foreign-keys&gt;&lt;key app="EN" db-id="rf5ex9t20zxtfee2tvhvwf0lzstxwzdtspxd" timestamp="1700232133"&gt;132&lt;/key&gt;&lt;/foreign-keys&gt;&lt;ref-type name="Journal Article"&gt;17&lt;/ref-type&gt;&lt;contributors&gt;&lt;authors&gt;&lt;author&gt;Burlina, Alberto B&lt;/author&gt;&lt;author&gt;Corsello, Giovanni&lt;/author&gt;&lt;/authors&gt;&lt;/contributors&gt;&lt;titles&gt;&lt;title&gt;Survey of Italian pediatricians’ perspectives and knowledge about neonatal screening&lt;/title&gt;&lt;secondary-title&gt;Italian journal of pediatrics&lt;/secondary-title&gt;&lt;/titles&gt;&lt;periodical&gt;&lt;full-title&gt;Italian journal of pediatrics&lt;/full-title&gt;&lt;/periodical&gt;&lt;pages&gt;1-4&lt;/pages&gt;&lt;volume&gt;41&lt;/volume&gt;&lt;dates&gt;&lt;year&gt;2015&lt;/year&gt;&lt;/dates&gt;&lt;urls&gt;&lt;/urls&gt;&lt;/record&gt;&lt;/Cite&gt;&lt;/EndNote&gt;</w:instrText>
            </w:r>
            <w:r w:rsidR="003075E7">
              <w:rPr>
                <w:rFonts w:ascii="Times New Roman" w:hAnsi="Times New Roman" w:cs="Times New Roman"/>
                <w:sz w:val="18"/>
                <w:szCs w:val="18"/>
              </w:rPr>
              <w:fldChar w:fldCharType="separate"/>
            </w:r>
            <w:r w:rsidR="00277B1E">
              <w:rPr>
                <w:rFonts w:ascii="Times New Roman" w:hAnsi="Times New Roman" w:cs="Times New Roman"/>
                <w:noProof/>
                <w:sz w:val="18"/>
                <w:szCs w:val="18"/>
              </w:rPr>
              <w:t>(50)</w:t>
            </w:r>
            <w:r w:rsidR="003075E7">
              <w:rPr>
                <w:rFonts w:ascii="Times New Roman" w:hAnsi="Times New Roman" w:cs="Times New Roman"/>
                <w:sz w:val="18"/>
                <w:szCs w:val="18"/>
              </w:rPr>
              <w:fldChar w:fldCharType="end"/>
            </w:r>
          </w:p>
        </w:tc>
        <w:tc>
          <w:tcPr>
            <w:tcW w:w="1848" w:type="dxa"/>
            <w:hideMark/>
          </w:tcPr>
          <w:p w14:paraId="08F4C5B9" w14:textId="79527B2B"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Survey of Italian pediatricians’ perspectives and knowledge about neonatal screening</w:t>
            </w:r>
            <w:r w:rsidR="00A72FC4">
              <w:rPr>
                <w:rFonts w:ascii="Times New Roman" w:hAnsi="Times New Roman" w:cs="Times New Roman"/>
                <w:sz w:val="18"/>
                <w:szCs w:val="18"/>
              </w:rPr>
              <w:t>*</w:t>
            </w:r>
          </w:p>
        </w:tc>
        <w:tc>
          <w:tcPr>
            <w:tcW w:w="613" w:type="dxa"/>
            <w:hideMark/>
          </w:tcPr>
          <w:p w14:paraId="31520361"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2015</w:t>
            </w:r>
          </w:p>
        </w:tc>
        <w:tc>
          <w:tcPr>
            <w:tcW w:w="3303" w:type="dxa"/>
            <w:hideMark/>
          </w:tcPr>
          <w:p w14:paraId="32586A6B"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 xml:space="preserve">To assess their familiarity and opinions on newborn screening in general and on expanded newborn screening. </w:t>
            </w:r>
          </w:p>
        </w:tc>
        <w:tc>
          <w:tcPr>
            <w:tcW w:w="1843" w:type="dxa"/>
            <w:hideMark/>
          </w:tcPr>
          <w:p w14:paraId="04F75DF8"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2.HCPs</w:t>
            </w:r>
          </w:p>
        </w:tc>
        <w:tc>
          <w:tcPr>
            <w:tcW w:w="1237" w:type="dxa"/>
            <w:hideMark/>
          </w:tcPr>
          <w:p w14:paraId="20DCB76E"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n=605</w:t>
            </w:r>
          </w:p>
        </w:tc>
        <w:tc>
          <w:tcPr>
            <w:tcW w:w="992" w:type="dxa"/>
            <w:hideMark/>
          </w:tcPr>
          <w:p w14:paraId="4E75C39D"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N/A</w:t>
            </w:r>
          </w:p>
        </w:tc>
        <w:tc>
          <w:tcPr>
            <w:tcW w:w="1031" w:type="dxa"/>
            <w:hideMark/>
          </w:tcPr>
          <w:p w14:paraId="16DE30E9"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N/A</w:t>
            </w:r>
          </w:p>
        </w:tc>
        <w:tc>
          <w:tcPr>
            <w:tcW w:w="851" w:type="dxa"/>
            <w:hideMark/>
          </w:tcPr>
          <w:p w14:paraId="65070A12"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Italy</w:t>
            </w:r>
          </w:p>
        </w:tc>
        <w:tc>
          <w:tcPr>
            <w:tcW w:w="3260" w:type="dxa"/>
            <w:hideMark/>
          </w:tcPr>
          <w:p w14:paraId="5A1A53EA"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 xml:space="preserve">Pediatricians may need additional training to allow them to fulfill their tasks of coordinating NBS. </w:t>
            </w:r>
          </w:p>
        </w:tc>
      </w:tr>
      <w:tr w:rsidR="007C4C6B" w:rsidRPr="00F82ECE" w14:paraId="37A8C558" w14:textId="77777777" w:rsidTr="003075E7">
        <w:trPr>
          <w:trHeight w:val="1350"/>
        </w:trPr>
        <w:tc>
          <w:tcPr>
            <w:tcW w:w="1041" w:type="dxa"/>
            <w:hideMark/>
          </w:tcPr>
          <w:p w14:paraId="37CCCF42" w14:textId="2350A3A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lastRenderedPageBreak/>
              <w:t>Cao</w:t>
            </w:r>
            <w:r>
              <w:rPr>
                <w:rFonts w:ascii="Times New Roman" w:hAnsi="Times New Roman" w:cs="Times New Roman"/>
                <w:sz w:val="18"/>
                <w:szCs w:val="18"/>
              </w:rPr>
              <w:t xml:space="preserve"> et al.</w:t>
            </w:r>
            <w:r w:rsidR="003075E7">
              <w:rPr>
                <w:rFonts w:ascii="Times New Roman" w:hAnsi="Times New Roman" w:cs="Times New Roman"/>
                <w:sz w:val="18"/>
                <w:szCs w:val="18"/>
              </w:rPr>
              <w:t xml:space="preserve"> </w:t>
            </w:r>
            <w:r w:rsidR="003075E7">
              <w:rPr>
                <w:rFonts w:ascii="Times New Roman" w:hAnsi="Times New Roman" w:cs="Times New Roman"/>
                <w:sz w:val="18"/>
                <w:szCs w:val="18"/>
              </w:rPr>
              <w:fldChar w:fldCharType="begin"/>
            </w:r>
            <w:r w:rsidR="00277B1E">
              <w:rPr>
                <w:rFonts w:ascii="Times New Roman" w:hAnsi="Times New Roman" w:cs="Times New Roman"/>
                <w:sz w:val="18"/>
                <w:szCs w:val="18"/>
              </w:rPr>
              <w:instrText xml:space="preserve"> ADDIN EN.CITE &lt;EndNote&gt;&lt;Cite&gt;&lt;Author&gt;Cao&lt;/Author&gt;&lt;Year&gt;2023&lt;/Year&gt;&lt;RecNum&gt;125&lt;/RecNum&gt;&lt;DisplayText&gt;(51)&lt;/DisplayText&gt;&lt;record&gt;&lt;rec-number&gt;125&lt;/rec-number&gt;&lt;foreign-keys&gt;&lt;key app="EN" db-id="rf5ex9t20zxtfee2tvhvwf0lzstxwzdtspxd" timestamp="1700231832"&gt;125&lt;/key&gt;&lt;/foreign-keys&gt;&lt;ref-type name="Journal Article"&gt;17&lt;/ref-type&gt;&lt;contributors&gt;&lt;authors&gt;&lt;author&gt;Cao, Michelle&lt;/author&gt;&lt;author&gt;Notini, Lauren&lt;/author&gt;&lt;author&gt;Ayres, Samantha&lt;/author&gt;&lt;author&gt;Vears, Danya F&lt;/author&gt;&lt;/authors&gt;&lt;/contributors&gt;&lt;titles&gt;&lt;title&gt;Australian healthcare professionals&amp;apos; perspectives on the ethical and practical issues associated with genomic newborn screening&lt;/title&gt;&lt;secondary-title&gt;Journal of Genetic Counseling&lt;/secondary-title&gt;&lt;/titles&gt;&lt;periodical&gt;&lt;full-title&gt;Journal of genetic counseling&lt;/full-title&gt;&lt;/periodical&gt;&lt;pages&gt;376-386&lt;/pages&gt;&lt;volume&gt;32&lt;/volume&gt;&lt;number&gt;2&lt;/number&gt;&lt;dates&gt;&lt;year&gt;2023&lt;/year&gt;&lt;/dates&gt;&lt;isbn&gt;1059-7700&lt;/isbn&gt;&lt;urls&gt;&lt;/urls&gt;&lt;/record&gt;&lt;/Cite&gt;&lt;/EndNote&gt;</w:instrText>
            </w:r>
            <w:r w:rsidR="003075E7">
              <w:rPr>
                <w:rFonts w:ascii="Times New Roman" w:hAnsi="Times New Roman" w:cs="Times New Roman"/>
                <w:sz w:val="18"/>
                <w:szCs w:val="18"/>
              </w:rPr>
              <w:fldChar w:fldCharType="separate"/>
            </w:r>
            <w:r w:rsidR="00277B1E">
              <w:rPr>
                <w:rFonts w:ascii="Times New Roman" w:hAnsi="Times New Roman" w:cs="Times New Roman"/>
                <w:noProof/>
                <w:sz w:val="18"/>
                <w:szCs w:val="18"/>
              </w:rPr>
              <w:t>(51)</w:t>
            </w:r>
            <w:r w:rsidR="003075E7">
              <w:rPr>
                <w:rFonts w:ascii="Times New Roman" w:hAnsi="Times New Roman" w:cs="Times New Roman"/>
                <w:sz w:val="18"/>
                <w:szCs w:val="18"/>
              </w:rPr>
              <w:fldChar w:fldCharType="end"/>
            </w:r>
          </w:p>
        </w:tc>
        <w:tc>
          <w:tcPr>
            <w:tcW w:w="1848" w:type="dxa"/>
            <w:hideMark/>
          </w:tcPr>
          <w:p w14:paraId="4737E115" w14:textId="6C4C1223"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Australian healthcare professionals' perspectives on the ethical and practical issues associated with genomic newborn screening</w:t>
            </w:r>
            <w:r w:rsidR="00A72FC4">
              <w:rPr>
                <w:rFonts w:ascii="Times New Roman" w:hAnsi="Times New Roman" w:cs="Times New Roman"/>
                <w:sz w:val="18"/>
                <w:szCs w:val="18"/>
              </w:rPr>
              <w:t>*</w:t>
            </w:r>
          </w:p>
        </w:tc>
        <w:tc>
          <w:tcPr>
            <w:tcW w:w="613" w:type="dxa"/>
            <w:hideMark/>
          </w:tcPr>
          <w:p w14:paraId="45C2AEC2"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2022</w:t>
            </w:r>
          </w:p>
        </w:tc>
        <w:tc>
          <w:tcPr>
            <w:tcW w:w="3303" w:type="dxa"/>
            <w:hideMark/>
          </w:tcPr>
          <w:p w14:paraId="58B710EE"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 xml:space="preserve">Assess Australian </w:t>
            </w:r>
            <w:proofErr w:type="spellStart"/>
            <w:r w:rsidRPr="00473F7B">
              <w:rPr>
                <w:rFonts w:ascii="Times New Roman" w:hAnsi="Times New Roman" w:cs="Times New Roman"/>
                <w:sz w:val="18"/>
                <w:szCs w:val="18"/>
              </w:rPr>
              <w:t>HCPs'</w:t>
            </w:r>
            <w:proofErr w:type="spellEnd"/>
            <w:r w:rsidRPr="00473F7B">
              <w:rPr>
                <w:rFonts w:ascii="Times New Roman" w:hAnsi="Times New Roman" w:cs="Times New Roman"/>
                <w:sz w:val="18"/>
                <w:szCs w:val="18"/>
              </w:rPr>
              <w:t xml:space="preserve"> perspectives regarding </w:t>
            </w:r>
            <w:proofErr w:type="gramStart"/>
            <w:r w:rsidRPr="00473F7B">
              <w:rPr>
                <w:rFonts w:ascii="Times New Roman" w:hAnsi="Times New Roman" w:cs="Times New Roman"/>
                <w:sz w:val="18"/>
                <w:szCs w:val="18"/>
              </w:rPr>
              <w:t>GNBS  -</w:t>
            </w:r>
            <w:proofErr w:type="gramEnd"/>
            <w:r w:rsidRPr="00473F7B">
              <w:rPr>
                <w:rFonts w:ascii="Times New Roman" w:hAnsi="Times New Roman" w:cs="Times New Roman"/>
                <w:sz w:val="18"/>
                <w:szCs w:val="18"/>
              </w:rPr>
              <w:t xml:space="preserve"> the perspectives of healthcare professionals (HCPs) in Australia on the ethical and practical issues associated with the implementation of genomic newborn screening (GNBS) - HCPs perspectives on the ethical, social, and practical issues raised by integrating GS into NBS</w:t>
            </w:r>
          </w:p>
        </w:tc>
        <w:tc>
          <w:tcPr>
            <w:tcW w:w="1843" w:type="dxa"/>
            <w:hideMark/>
          </w:tcPr>
          <w:p w14:paraId="02116D1B"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2.HCPs</w:t>
            </w:r>
          </w:p>
        </w:tc>
        <w:tc>
          <w:tcPr>
            <w:tcW w:w="1237" w:type="dxa"/>
            <w:hideMark/>
          </w:tcPr>
          <w:p w14:paraId="719354D6"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16</w:t>
            </w:r>
          </w:p>
        </w:tc>
        <w:tc>
          <w:tcPr>
            <w:tcW w:w="992" w:type="dxa"/>
            <w:hideMark/>
          </w:tcPr>
          <w:p w14:paraId="3C2A8025"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n-a</w:t>
            </w:r>
          </w:p>
        </w:tc>
        <w:tc>
          <w:tcPr>
            <w:tcW w:w="1031" w:type="dxa"/>
            <w:hideMark/>
          </w:tcPr>
          <w:p w14:paraId="4582D34C"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n-a</w:t>
            </w:r>
          </w:p>
        </w:tc>
        <w:tc>
          <w:tcPr>
            <w:tcW w:w="851" w:type="dxa"/>
            <w:hideMark/>
          </w:tcPr>
          <w:p w14:paraId="46F0EBDE"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Australia</w:t>
            </w:r>
          </w:p>
        </w:tc>
        <w:tc>
          <w:tcPr>
            <w:tcW w:w="3260" w:type="dxa"/>
            <w:hideMark/>
          </w:tcPr>
          <w:p w14:paraId="239574A6"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There was a lack of clear consensus among HCPs such as how GS may be integrated, what type of conditions to include, which group of HCPs is most suitable to obtain informed consent, and what type of results should be returned following GNBS.</w:t>
            </w:r>
          </w:p>
        </w:tc>
      </w:tr>
      <w:tr w:rsidR="007C4C6B" w:rsidRPr="00F82ECE" w14:paraId="34EC2FD1" w14:textId="77777777" w:rsidTr="003075E7">
        <w:trPr>
          <w:trHeight w:val="1350"/>
        </w:trPr>
        <w:tc>
          <w:tcPr>
            <w:tcW w:w="1041" w:type="dxa"/>
            <w:hideMark/>
          </w:tcPr>
          <w:p w14:paraId="2D0E1C4E" w14:textId="78F8A6C1"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 xml:space="preserve">Chudleigh </w:t>
            </w:r>
            <w:r>
              <w:rPr>
                <w:rFonts w:ascii="Times New Roman" w:hAnsi="Times New Roman" w:cs="Times New Roman"/>
                <w:sz w:val="18"/>
                <w:szCs w:val="18"/>
              </w:rPr>
              <w:t>et al.</w:t>
            </w:r>
            <w:r w:rsidR="003075E7">
              <w:rPr>
                <w:rFonts w:ascii="Times New Roman" w:hAnsi="Times New Roman" w:cs="Times New Roman"/>
                <w:sz w:val="18"/>
                <w:szCs w:val="18"/>
              </w:rPr>
              <w:t xml:space="preserve"> </w:t>
            </w:r>
            <w:r w:rsidR="003075E7">
              <w:rPr>
                <w:rFonts w:ascii="Times New Roman" w:hAnsi="Times New Roman" w:cs="Times New Roman"/>
                <w:sz w:val="18"/>
                <w:szCs w:val="18"/>
              </w:rPr>
              <w:fldChar w:fldCharType="begin"/>
            </w:r>
            <w:r w:rsidR="00277B1E">
              <w:rPr>
                <w:rFonts w:ascii="Times New Roman" w:hAnsi="Times New Roman" w:cs="Times New Roman"/>
                <w:sz w:val="18"/>
                <w:szCs w:val="18"/>
              </w:rPr>
              <w:instrText xml:space="preserve"> ADDIN EN.CITE &lt;EndNote&gt;&lt;Cite&gt;&lt;Author&gt;Chudleigh&lt;/Author&gt;&lt;Year&gt;2020&lt;/Year&gt;&lt;RecNum&gt;165&lt;/RecNum&gt;&lt;DisplayText&gt;(52)&lt;/DisplayText&gt;&lt;record&gt;&lt;rec-number&gt;165&lt;/rec-number&gt;&lt;foreign-keys&gt;&lt;key app="EN" db-id="rf5ex9t20zxtfee2tvhvwf0lzstxwzdtspxd" timestamp="1700239936"&gt;165&lt;/key&gt;&lt;/foreign-keys&gt;&lt;ref-type name="Journal Article"&gt;17&lt;/ref-type&gt;&lt;contributors&gt;&lt;authors&gt;&lt;author&gt;Chudleigh, Jane&lt;/author&gt;&lt;author&gt;Chinnery, Holly&lt;/author&gt;&lt;author&gt;Bonham, Jim R&lt;/author&gt;&lt;author&gt;Olander, Ellinor&lt;/author&gt;&lt;author&gt;Moody, Louise&lt;/author&gt;&lt;author&gt;Simpson, Alan&lt;/author&gt;&lt;author&gt;Morris, Stephen&lt;/author&gt;&lt;author&gt;Ulph, Fiona&lt;/author&gt;&lt;author&gt;Bryon, Mandy&lt;/author&gt;&lt;author&gt;Southern, Kevin&lt;/author&gt;&lt;/authors&gt;&lt;/contributors&gt;&lt;titles&gt;&lt;title&gt;Qualitative exploration of health professionals’ experiences of communicating positive newborn bloodspot screening results for nine conditions in England&lt;/title&gt;&lt;secondary-title&gt;BMJ open&lt;/secondary-title&gt;&lt;/titles&gt;&lt;periodical&gt;&lt;full-title&gt;BMJ open&lt;/full-title&gt;&lt;/periodical&gt;&lt;pages&gt;e037081&lt;/pages&gt;&lt;volume&gt;10&lt;/volume&gt;&lt;number&gt;10&lt;/number&gt;&lt;dates&gt;&lt;year&gt;2020&lt;/year&gt;&lt;/dates&gt;&lt;isbn&gt;2044-6055&lt;/isbn&gt;&lt;urls&gt;&lt;/urls&gt;&lt;/record&gt;&lt;/Cite&gt;&lt;/EndNote&gt;</w:instrText>
            </w:r>
            <w:r w:rsidR="003075E7">
              <w:rPr>
                <w:rFonts w:ascii="Times New Roman" w:hAnsi="Times New Roman" w:cs="Times New Roman"/>
                <w:sz w:val="18"/>
                <w:szCs w:val="18"/>
              </w:rPr>
              <w:fldChar w:fldCharType="separate"/>
            </w:r>
            <w:r w:rsidR="00277B1E">
              <w:rPr>
                <w:rFonts w:ascii="Times New Roman" w:hAnsi="Times New Roman" w:cs="Times New Roman"/>
                <w:noProof/>
                <w:sz w:val="18"/>
                <w:szCs w:val="18"/>
              </w:rPr>
              <w:t>(52)</w:t>
            </w:r>
            <w:r w:rsidR="003075E7">
              <w:rPr>
                <w:rFonts w:ascii="Times New Roman" w:hAnsi="Times New Roman" w:cs="Times New Roman"/>
                <w:sz w:val="18"/>
                <w:szCs w:val="18"/>
              </w:rPr>
              <w:fldChar w:fldCharType="end"/>
            </w:r>
          </w:p>
        </w:tc>
        <w:tc>
          <w:tcPr>
            <w:tcW w:w="1848" w:type="dxa"/>
            <w:hideMark/>
          </w:tcPr>
          <w:p w14:paraId="1160980F"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 xml:space="preserve">Qualitative exploration of health professionals’ experiences of communicating positive newborn bloodspot screening results for nine conditions in England </w:t>
            </w:r>
          </w:p>
        </w:tc>
        <w:tc>
          <w:tcPr>
            <w:tcW w:w="613" w:type="dxa"/>
            <w:hideMark/>
          </w:tcPr>
          <w:p w14:paraId="41B62202"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2020</w:t>
            </w:r>
          </w:p>
        </w:tc>
        <w:tc>
          <w:tcPr>
            <w:tcW w:w="3303" w:type="dxa"/>
            <w:hideMark/>
          </w:tcPr>
          <w:p w14:paraId="0343872A" w14:textId="33C5BF28"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 xml:space="preserve">To explore health professionals' experiences of communicating positive newborn bloodspot screening (NBS) </w:t>
            </w:r>
            <w:r w:rsidR="0015258C">
              <w:rPr>
                <w:rFonts w:ascii="Times New Roman" w:hAnsi="Times New Roman" w:cs="Times New Roman"/>
                <w:sz w:val="18"/>
                <w:szCs w:val="18"/>
              </w:rPr>
              <w:t xml:space="preserve">for rare diseases </w:t>
            </w:r>
            <w:r w:rsidRPr="00473F7B">
              <w:rPr>
                <w:rFonts w:ascii="Times New Roman" w:hAnsi="Times New Roman" w:cs="Times New Roman"/>
                <w:sz w:val="18"/>
                <w:szCs w:val="18"/>
              </w:rPr>
              <w:t>results, highlight differences, share good practice and make recommendations for future research</w:t>
            </w:r>
          </w:p>
        </w:tc>
        <w:tc>
          <w:tcPr>
            <w:tcW w:w="1843" w:type="dxa"/>
            <w:hideMark/>
          </w:tcPr>
          <w:p w14:paraId="50A500F7"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2.HCPs</w:t>
            </w:r>
          </w:p>
        </w:tc>
        <w:tc>
          <w:tcPr>
            <w:tcW w:w="1237" w:type="dxa"/>
            <w:hideMark/>
          </w:tcPr>
          <w:p w14:paraId="6522F21A"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 xml:space="preserve">17 </w:t>
            </w:r>
          </w:p>
        </w:tc>
        <w:tc>
          <w:tcPr>
            <w:tcW w:w="992" w:type="dxa"/>
            <w:hideMark/>
          </w:tcPr>
          <w:p w14:paraId="08AEAF48"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N/A</w:t>
            </w:r>
          </w:p>
        </w:tc>
        <w:tc>
          <w:tcPr>
            <w:tcW w:w="1031" w:type="dxa"/>
            <w:hideMark/>
          </w:tcPr>
          <w:p w14:paraId="30871CD9"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N/A</w:t>
            </w:r>
          </w:p>
        </w:tc>
        <w:tc>
          <w:tcPr>
            <w:tcW w:w="851" w:type="dxa"/>
            <w:hideMark/>
          </w:tcPr>
          <w:p w14:paraId="4A6A7371" w14:textId="7B5A53EB" w:rsidR="007C4C6B" w:rsidRPr="00473F7B" w:rsidRDefault="007C4C6B" w:rsidP="002512EA">
            <w:pPr>
              <w:tabs>
                <w:tab w:val="left" w:pos="284"/>
              </w:tabs>
              <w:rPr>
                <w:rFonts w:ascii="Times New Roman" w:hAnsi="Times New Roman" w:cs="Times New Roman"/>
                <w:sz w:val="18"/>
                <w:szCs w:val="18"/>
              </w:rPr>
            </w:pPr>
            <w:r>
              <w:rPr>
                <w:rFonts w:ascii="Times New Roman" w:hAnsi="Times New Roman" w:cs="Times New Roman"/>
                <w:sz w:val="18"/>
                <w:szCs w:val="18"/>
              </w:rPr>
              <w:t>UK</w:t>
            </w:r>
          </w:p>
        </w:tc>
        <w:tc>
          <w:tcPr>
            <w:tcW w:w="3260" w:type="dxa"/>
            <w:hideMark/>
          </w:tcPr>
          <w:p w14:paraId="70DBA23F"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 xml:space="preserve">Great variation in the way positive NBS results are communicated to </w:t>
            </w:r>
            <w:proofErr w:type="gramStart"/>
            <w:r w:rsidRPr="00473F7B">
              <w:rPr>
                <w:rFonts w:ascii="Times New Roman" w:hAnsi="Times New Roman" w:cs="Times New Roman"/>
                <w:sz w:val="18"/>
                <w:szCs w:val="18"/>
              </w:rPr>
              <w:t>parents</w:t>
            </w:r>
            <w:proofErr w:type="gramEnd"/>
            <w:r w:rsidRPr="00473F7B">
              <w:rPr>
                <w:rFonts w:ascii="Times New Roman" w:hAnsi="Times New Roman" w:cs="Times New Roman"/>
                <w:sz w:val="18"/>
                <w:szCs w:val="18"/>
              </w:rPr>
              <w:t xml:space="preserve"> and this is largely influenced by resources available but also the lack of concrete guidance. HPs invest a lot of time and energy trying to make sure communication of positive NBS results to families is done well.</w:t>
            </w:r>
          </w:p>
        </w:tc>
      </w:tr>
      <w:tr w:rsidR="007C4C6B" w:rsidRPr="00F82ECE" w14:paraId="69F5FC65" w14:textId="77777777" w:rsidTr="003075E7">
        <w:trPr>
          <w:trHeight w:val="1350"/>
        </w:trPr>
        <w:tc>
          <w:tcPr>
            <w:tcW w:w="1041" w:type="dxa"/>
            <w:hideMark/>
          </w:tcPr>
          <w:p w14:paraId="63F3322D" w14:textId="63FC5A1B"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 xml:space="preserve">Chudleigh </w:t>
            </w:r>
            <w:r>
              <w:rPr>
                <w:rFonts w:ascii="Times New Roman" w:hAnsi="Times New Roman" w:cs="Times New Roman"/>
                <w:sz w:val="18"/>
                <w:szCs w:val="18"/>
              </w:rPr>
              <w:t>et al.</w:t>
            </w:r>
            <w:r w:rsidR="003075E7">
              <w:rPr>
                <w:rFonts w:ascii="Times New Roman" w:hAnsi="Times New Roman" w:cs="Times New Roman"/>
                <w:sz w:val="18"/>
                <w:szCs w:val="18"/>
              </w:rPr>
              <w:t xml:space="preserve"> </w:t>
            </w:r>
            <w:r w:rsidR="003075E7">
              <w:rPr>
                <w:rFonts w:ascii="Times New Roman" w:hAnsi="Times New Roman" w:cs="Times New Roman"/>
                <w:sz w:val="18"/>
                <w:szCs w:val="18"/>
              </w:rPr>
              <w:fldChar w:fldCharType="begin"/>
            </w:r>
            <w:r w:rsidR="00277B1E">
              <w:rPr>
                <w:rFonts w:ascii="Times New Roman" w:hAnsi="Times New Roman" w:cs="Times New Roman"/>
                <w:sz w:val="18"/>
                <w:szCs w:val="18"/>
              </w:rPr>
              <w:instrText xml:space="preserve"> ADDIN EN.CITE &lt;EndNote&gt;&lt;Cite&gt;&lt;Author&gt;Chudleigh&lt;/Author&gt;&lt;Year&gt;2016&lt;/Year&gt;&lt;RecNum&gt;287&lt;/RecNum&gt;&lt;DisplayText&gt;(53)&lt;/DisplayText&gt;&lt;record&gt;&lt;rec-number&gt;287&lt;/rec-number&gt;&lt;foreign-keys&gt;&lt;key app="EN" db-id="rf5ex9t20zxtfee2tvhvwf0lzstxwzdtspxd" timestamp="1700248883"&gt;287&lt;/key&gt;&lt;/foreign-keys&gt;&lt;ref-type name="Journal Article"&gt;17&lt;/ref-type&gt;&lt;contributors&gt;&lt;authors&gt;&lt;author&gt;Chudleigh, Jane&lt;/author&gt;&lt;author&gt;Buckingham, Sarah&lt;/author&gt;&lt;author&gt;Dignan, Jo&lt;/author&gt;&lt;author&gt;O’Driscoll, Sandra&lt;/author&gt;&lt;author&gt;Johnson, Kemi&lt;/author&gt;&lt;author&gt;Rees, David&lt;/author&gt;&lt;author&gt;Wyatt, Hilary&lt;/author&gt;&lt;author&gt;Metcalfe, Alison&lt;/author&gt;&lt;/authors&gt;&lt;/contributors&gt;&lt;titles&gt;&lt;title&gt;Parents’ experiences of receiving the initial positive newborn screening (NBS) result for cystic fibrosis and sickle cell disease&lt;/title&gt;&lt;secondary-title&gt;Journal of genetic counseling&lt;/secondary-title&gt;&lt;/titles&gt;&lt;periodical&gt;&lt;full-title&gt;Journal of genetic counseling&lt;/full-title&gt;&lt;/periodical&gt;&lt;pages&gt;1215-1226&lt;/pages&gt;&lt;volume&gt;25&lt;/volume&gt;&lt;dates&gt;&lt;year&gt;2016&lt;/year&gt;&lt;/dates&gt;&lt;isbn&gt;1059-7700&lt;/isbn&gt;&lt;urls&gt;&lt;/urls&gt;&lt;/record&gt;&lt;/Cite&gt;&lt;/EndNote&gt;</w:instrText>
            </w:r>
            <w:r w:rsidR="003075E7">
              <w:rPr>
                <w:rFonts w:ascii="Times New Roman" w:hAnsi="Times New Roman" w:cs="Times New Roman"/>
                <w:sz w:val="18"/>
                <w:szCs w:val="18"/>
              </w:rPr>
              <w:fldChar w:fldCharType="separate"/>
            </w:r>
            <w:r w:rsidR="00277B1E">
              <w:rPr>
                <w:rFonts w:ascii="Times New Roman" w:hAnsi="Times New Roman" w:cs="Times New Roman"/>
                <w:noProof/>
                <w:sz w:val="18"/>
                <w:szCs w:val="18"/>
              </w:rPr>
              <w:t>(53)</w:t>
            </w:r>
            <w:r w:rsidR="003075E7">
              <w:rPr>
                <w:rFonts w:ascii="Times New Roman" w:hAnsi="Times New Roman" w:cs="Times New Roman"/>
                <w:sz w:val="18"/>
                <w:szCs w:val="18"/>
              </w:rPr>
              <w:fldChar w:fldCharType="end"/>
            </w:r>
          </w:p>
        </w:tc>
        <w:tc>
          <w:tcPr>
            <w:tcW w:w="1848" w:type="dxa"/>
            <w:hideMark/>
          </w:tcPr>
          <w:p w14:paraId="03D8CC9B" w14:textId="44432DBC"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Parents’ Experiences of Receiving the Initial Positive Newborn Screening (NBS) Result for Cystic Fibrosis and Sickle Cell Disease</w:t>
            </w:r>
            <w:r w:rsidR="0015258C">
              <w:rPr>
                <w:rFonts w:ascii="Times New Roman" w:hAnsi="Times New Roman" w:cs="Times New Roman"/>
                <w:sz w:val="18"/>
                <w:szCs w:val="18"/>
              </w:rPr>
              <w:t>*</w:t>
            </w:r>
          </w:p>
        </w:tc>
        <w:tc>
          <w:tcPr>
            <w:tcW w:w="613" w:type="dxa"/>
            <w:hideMark/>
          </w:tcPr>
          <w:p w14:paraId="2F2E0B22"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2016</w:t>
            </w:r>
          </w:p>
        </w:tc>
        <w:tc>
          <w:tcPr>
            <w:tcW w:w="3303" w:type="dxa"/>
            <w:hideMark/>
          </w:tcPr>
          <w:p w14:paraId="146DF35E"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Semi-structured, qualitative interviews to explore parents' experiences of receiving the initial positive NBS result for their child with cystic fibrosis (CF) or sickle cell disease (SCD).</w:t>
            </w:r>
          </w:p>
        </w:tc>
        <w:tc>
          <w:tcPr>
            <w:tcW w:w="1843" w:type="dxa"/>
            <w:hideMark/>
          </w:tcPr>
          <w:p w14:paraId="591E12B9"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4.PArents</w:t>
            </w:r>
          </w:p>
        </w:tc>
        <w:tc>
          <w:tcPr>
            <w:tcW w:w="1237" w:type="dxa"/>
            <w:hideMark/>
          </w:tcPr>
          <w:p w14:paraId="71C1182C"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n=12 mother, n=10 fathers</w:t>
            </w:r>
          </w:p>
        </w:tc>
        <w:tc>
          <w:tcPr>
            <w:tcW w:w="992" w:type="dxa"/>
            <w:hideMark/>
          </w:tcPr>
          <w:p w14:paraId="17C94F71"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N/A</w:t>
            </w:r>
          </w:p>
        </w:tc>
        <w:tc>
          <w:tcPr>
            <w:tcW w:w="1031" w:type="dxa"/>
            <w:hideMark/>
          </w:tcPr>
          <w:p w14:paraId="20F9547B"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N/A</w:t>
            </w:r>
          </w:p>
        </w:tc>
        <w:tc>
          <w:tcPr>
            <w:tcW w:w="851" w:type="dxa"/>
            <w:hideMark/>
          </w:tcPr>
          <w:p w14:paraId="182AAF87" w14:textId="7AFC56B5" w:rsidR="007C4C6B" w:rsidRPr="00473F7B" w:rsidRDefault="007C4C6B" w:rsidP="002512EA">
            <w:pPr>
              <w:tabs>
                <w:tab w:val="left" w:pos="284"/>
              </w:tabs>
              <w:rPr>
                <w:rFonts w:ascii="Times New Roman" w:hAnsi="Times New Roman" w:cs="Times New Roman"/>
                <w:sz w:val="18"/>
                <w:szCs w:val="18"/>
              </w:rPr>
            </w:pPr>
            <w:r>
              <w:rPr>
                <w:rFonts w:ascii="Times New Roman" w:hAnsi="Times New Roman" w:cs="Times New Roman"/>
                <w:sz w:val="18"/>
                <w:szCs w:val="18"/>
              </w:rPr>
              <w:t>UK</w:t>
            </w:r>
          </w:p>
        </w:tc>
        <w:tc>
          <w:tcPr>
            <w:tcW w:w="3260" w:type="dxa"/>
            <w:hideMark/>
          </w:tcPr>
          <w:p w14:paraId="389C9467"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 xml:space="preserve">Genetic counselling needs to include a focus on the impact of NBS results on parental relationships. Effective communication and SCD management </w:t>
            </w:r>
            <w:proofErr w:type="gramStart"/>
            <w:r w:rsidRPr="00473F7B">
              <w:rPr>
                <w:rFonts w:ascii="Times New Roman" w:hAnsi="Times New Roman" w:cs="Times New Roman"/>
                <w:sz w:val="18"/>
                <w:szCs w:val="18"/>
              </w:rPr>
              <w:t>is</w:t>
            </w:r>
            <w:proofErr w:type="gramEnd"/>
            <w:r w:rsidRPr="00473F7B">
              <w:rPr>
                <w:rFonts w:ascii="Times New Roman" w:hAnsi="Times New Roman" w:cs="Times New Roman"/>
                <w:sz w:val="18"/>
                <w:szCs w:val="18"/>
              </w:rPr>
              <w:t xml:space="preserve"> vital to help reduce perceived </w:t>
            </w:r>
            <w:proofErr w:type="spellStart"/>
            <w:r w:rsidRPr="00473F7B">
              <w:rPr>
                <w:rFonts w:ascii="Times New Roman" w:hAnsi="Times New Roman" w:cs="Times New Roman"/>
                <w:sz w:val="18"/>
                <w:szCs w:val="18"/>
              </w:rPr>
              <w:t>stigmati</w:t>
            </w:r>
            <w:r>
              <w:rPr>
                <w:rFonts w:ascii="Times New Roman" w:hAnsi="Times New Roman" w:cs="Times New Roman"/>
                <w:sz w:val="18"/>
                <w:szCs w:val="18"/>
              </w:rPr>
              <w:t>s</w:t>
            </w:r>
            <w:r w:rsidRPr="00473F7B">
              <w:rPr>
                <w:rFonts w:ascii="Times New Roman" w:hAnsi="Times New Roman" w:cs="Times New Roman"/>
                <w:sz w:val="18"/>
                <w:szCs w:val="18"/>
              </w:rPr>
              <w:t>ation</w:t>
            </w:r>
            <w:proofErr w:type="spellEnd"/>
            <w:r w:rsidRPr="00473F7B">
              <w:rPr>
                <w:rFonts w:ascii="Times New Roman" w:hAnsi="Times New Roman" w:cs="Times New Roman"/>
                <w:sz w:val="18"/>
                <w:szCs w:val="18"/>
              </w:rPr>
              <w:t xml:space="preserve"> associated with having a child with SCD.</w:t>
            </w:r>
          </w:p>
        </w:tc>
      </w:tr>
      <w:tr w:rsidR="007C4C6B" w:rsidRPr="00F82ECE" w14:paraId="0E5FCF53" w14:textId="77777777" w:rsidTr="003075E7">
        <w:trPr>
          <w:trHeight w:val="1350"/>
        </w:trPr>
        <w:tc>
          <w:tcPr>
            <w:tcW w:w="1041" w:type="dxa"/>
            <w:hideMark/>
          </w:tcPr>
          <w:p w14:paraId="0340B7DF" w14:textId="597DCD9A"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Conway</w:t>
            </w:r>
            <w:r>
              <w:rPr>
                <w:rFonts w:ascii="Times New Roman" w:hAnsi="Times New Roman" w:cs="Times New Roman"/>
                <w:sz w:val="18"/>
                <w:szCs w:val="18"/>
              </w:rPr>
              <w:t xml:space="preserve"> et al.</w:t>
            </w:r>
            <w:r w:rsidR="003075E7">
              <w:rPr>
                <w:rFonts w:ascii="Times New Roman" w:hAnsi="Times New Roman" w:cs="Times New Roman"/>
                <w:sz w:val="18"/>
                <w:szCs w:val="18"/>
              </w:rPr>
              <w:fldChar w:fldCharType="begin"/>
            </w:r>
            <w:r w:rsidR="00277B1E">
              <w:rPr>
                <w:rFonts w:ascii="Times New Roman" w:hAnsi="Times New Roman" w:cs="Times New Roman"/>
                <w:sz w:val="18"/>
                <w:szCs w:val="18"/>
              </w:rPr>
              <w:instrText xml:space="preserve"> ADDIN EN.CITE &lt;EndNote&gt;&lt;Cite&gt;&lt;Author&gt;Conway&lt;/Author&gt;&lt;Year&gt;2022&lt;/Year&gt;&lt;RecNum&gt;138&lt;/RecNum&gt;&lt;DisplayText&gt;(54)&lt;/DisplayText&gt;&lt;record&gt;&lt;rec-number&gt;138&lt;/rec-number&gt;&lt;foreign-keys&gt;&lt;key app="EN" db-id="rf5ex9t20zxtfee2tvhvwf0lzstxwzdtspxd" timestamp="1700232400"&gt;138&lt;/key&gt;&lt;/foreign-keys&gt;&lt;ref-type name="Journal Article"&gt;17&lt;/ref-type&gt;&lt;contributors&gt;&lt;authors&gt;&lt;author&gt;Conway, Mike&lt;/author&gt;&lt;author&gt;Vuong, Truc Thuy&lt;/author&gt;&lt;author&gt;Hart, Kim&lt;/author&gt;&lt;author&gt;Rohrwasser, Andreas&lt;/author&gt;&lt;author&gt;Eilbeck, Karen&lt;/author&gt;&lt;/authors&gt;&lt;/contributors&gt;&lt;titles&gt;&lt;title&gt;Pain points in parents’ interactions with newborn screening systems: a qualitative study&lt;/title&gt;&lt;secondary-title&gt;BMC pediatrics&lt;/secondary-title&gt;&lt;/titles&gt;&lt;periodical&gt;&lt;full-title&gt;BMC pediatrics&lt;/full-title&gt;&lt;/periodical&gt;&lt;pages&gt;167&lt;/pages&gt;&lt;volume&gt;22&lt;/volume&gt;&lt;number&gt;1&lt;/number&gt;&lt;dates&gt;&lt;year&gt;2022&lt;/year&gt;&lt;/dates&gt;&lt;isbn&gt;1471-2431&lt;/isbn&gt;&lt;urls&gt;&lt;/urls&gt;&lt;/record&gt;&lt;/Cite&gt;&lt;/EndNote&gt;</w:instrText>
            </w:r>
            <w:r w:rsidR="003075E7">
              <w:rPr>
                <w:rFonts w:ascii="Times New Roman" w:hAnsi="Times New Roman" w:cs="Times New Roman"/>
                <w:sz w:val="18"/>
                <w:szCs w:val="18"/>
              </w:rPr>
              <w:fldChar w:fldCharType="separate"/>
            </w:r>
            <w:r w:rsidR="00277B1E">
              <w:rPr>
                <w:rFonts w:ascii="Times New Roman" w:hAnsi="Times New Roman" w:cs="Times New Roman"/>
                <w:noProof/>
                <w:sz w:val="18"/>
                <w:szCs w:val="18"/>
              </w:rPr>
              <w:t>(54)</w:t>
            </w:r>
            <w:r w:rsidR="003075E7">
              <w:rPr>
                <w:rFonts w:ascii="Times New Roman" w:hAnsi="Times New Roman" w:cs="Times New Roman"/>
                <w:sz w:val="18"/>
                <w:szCs w:val="18"/>
              </w:rPr>
              <w:fldChar w:fldCharType="end"/>
            </w:r>
          </w:p>
        </w:tc>
        <w:tc>
          <w:tcPr>
            <w:tcW w:w="1848" w:type="dxa"/>
            <w:hideMark/>
          </w:tcPr>
          <w:p w14:paraId="64DA92AB" w14:textId="149AF17C"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Pain points in parents’ interactions with newborn screening systems: a qualitative study</w:t>
            </w:r>
            <w:r w:rsidR="0015258C">
              <w:rPr>
                <w:rFonts w:ascii="Times New Roman" w:hAnsi="Times New Roman" w:cs="Times New Roman"/>
                <w:sz w:val="18"/>
                <w:szCs w:val="18"/>
              </w:rPr>
              <w:t>*</w:t>
            </w:r>
          </w:p>
        </w:tc>
        <w:tc>
          <w:tcPr>
            <w:tcW w:w="613" w:type="dxa"/>
            <w:hideMark/>
          </w:tcPr>
          <w:p w14:paraId="30398DDB"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2022</w:t>
            </w:r>
          </w:p>
        </w:tc>
        <w:tc>
          <w:tcPr>
            <w:tcW w:w="3303" w:type="dxa"/>
            <w:hideMark/>
          </w:tcPr>
          <w:p w14:paraId="2B03CBF9"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 xml:space="preserve"> To investigate parents’ experiences navigating the NBS system, with a particular focus on their developing information needs over the course of their NBS journey and elucidate parents’ experience of newborn screening</w:t>
            </w:r>
            <w:r w:rsidRPr="00473F7B">
              <w:rPr>
                <w:rFonts w:ascii="Times New Roman" w:hAnsi="Times New Roman" w:cs="Times New Roman"/>
                <w:sz w:val="18"/>
                <w:szCs w:val="18"/>
              </w:rPr>
              <w:br/>
              <w:t>[NBS], with the overarching goal of identifying desiderata for the development of informatics-based educational and health management resources.</w:t>
            </w:r>
          </w:p>
        </w:tc>
        <w:tc>
          <w:tcPr>
            <w:tcW w:w="1843" w:type="dxa"/>
            <w:hideMark/>
          </w:tcPr>
          <w:p w14:paraId="4BB4D8E3"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6.General public and parents</w:t>
            </w:r>
          </w:p>
        </w:tc>
        <w:tc>
          <w:tcPr>
            <w:tcW w:w="1237" w:type="dxa"/>
            <w:hideMark/>
          </w:tcPr>
          <w:p w14:paraId="73F1569A"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35 parents</w:t>
            </w:r>
          </w:p>
        </w:tc>
        <w:tc>
          <w:tcPr>
            <w:tcW w:w="992" w:type="dxa"/>
            <w:hideMark/>
          </w:tcPr>
          <w:p w14:paraId="0C943F7E"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 xml:space="preserve">34 </w:t>
            </w:r>
            <w:proofErr w:type="gramStart"/>
            <w:r w:rsidRPr="00473F7B">
              <w:rPr>
                <w:rFonts w:ascii="Times New Roman" w:hAnsi="Times New Roman" w:cs="Times New Roman"/>
                <w:sz w:val="18"/>
                <w:szCs w:val="18"/>
              </w:rPr>
              <w:t>female</w:t>
            </w:r>
            <w:proofErr w:type="gramEnd"/>
          </w:p>
        </w:tc>
        <w:tc>
          <w:tcPr>
            <w:tcW w:w="1031" w:type="dxa"/>
            <w:hideMark/>
          </w:tcPr>
          <w:p w14:paraId="2E548DD4"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 xml:space="preserve"> - 25 to 47 years</w:t>
            </w:r>
          </w:p>
        </w:tc>
        <w:tc>
          <w:tcPr>
            <w:tcW w:w="851" w:type="dxa"/>
            <w:hideMark/>
          </w:tcPr>
          <w:p w14:paraId="7CD1DBAC"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USA</w:t>
            </w:r>
          </w:p>
        </w:tc>
        <w:tc>
          <w:tcPr>
            <w:tcW w:w="3260" w:type="dxa"/>
            <w:hideMark/>
          </w:tcPr>
          <w:p w14:paraId="19E557A3"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 xml:space="preserve">A wide range of experiences of, and attitudes towards the newborn screening program and the wider newborn screening system. While parents’ view of the screening process was – </w:t>
            </w:r>
            <w:proofErr w:type="gramStart"/>
            <w:r w:rsidRPr="00473F7B">
              <w:rPr>
                <w:rFonts w:ascii="Times New Roman" w:hAnsi="Times New Roman" w:cs="Times New Roman"/>
                <w:sz w:val="18"/>
                <w:szCs w:val="18"/>
              </w:rPr>
              <w:t>on the whole</w:t>
            </w:r>
            <w:proofErr w:type="gramEnd"/>
            <w:r w:rsidRPr="00473F7B">
              <w:rPr>
                <w:rFonts w:ascii="Times New Roman" w:hAnsi="Times New Roman" w:cs="Times New Roman"/>
                <w:sz w:val="18"/>
                <w:szCs w:val="18"/>
              </w:rPr>
              <w:t xml:space="preserve"> – positive, some participants reported experiencing substantial frustration, particularly related to how results are initially communicated and difficulties in accessing reliable, timely information.</w:t>
            </w:r>
          </w:p>
        </w:tc>
      </w:tr>
      <w:tr w:rsidR="007C4C6B" w:rsidRPr="00F82ECE" w14:paraId="4458C022" w14:textId="77777777" w:rsidTr="003075E7">
        <w:trPr>
          <w:trHeight w:val="1350"/>
        </w:trPr>
        <w:tc>
          <w:tcPr>
            <w:tcW w:w="1041" w:type="dxa"/>
            <w:hideMark/>
          </w:tcPr>
          <w:p w14:paraId="0CA16518" w14:textId="238FC80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 xml:space="preserve">Crossen </w:t>
            </w:r>
            <w:r>
              <w:rPr>
                <w:rFonts w:ascii="Times New Roman" w:hAnsi="Times New Roman" w:cs="Times New Roman"/>
                <w:sz w:val="18"/>
                <w:szCs w:val="18"/>
              </w:rPr>
              <w:t>et al.</w:t>
            </w:r>
            <w:r w:rsidR="003075E7">
              <w:rPr>
                <w:rFonts w:ascii="Times New Roman" w:hAnsi="Times New Roman" w:cs="Times New Roman"/>
                <w:sz w:val="18"/>
                <w:szCs w:val="18"/>
              </w:rPr>
              <w:t xml:space="preserve"> </w:t>
            </w:r>
            <w:r w:rsidR="003075E7">
              <w:rPr>
                <w:rFonts w:ascii="Times New Roman" w:hAnsi="Times New Roman" w:cs="Times New Roman"/>
                <w:sz w:val="18"/>
                <w:szCs w:val="18"/>
              </w:rPr>
              <w:fldChar w:fldCharType="begin"/>
            </w:r>
            <w:r w:rsidR="00277B1E">
              <w:rPr>
                <w:rFonts w:ascii="Times New Roman" w:hAnsi="Times New Roman" w:cs="Times New Roman"/>
                <w:sz w:val="18"/>
                <w:szCs w:val="18"/>
              </w:rPr>
              <w:instrText xml:space="preserve"> ADDIN EN.CITE &lt;EndNote&gt;&lt;Cite&gt;&lt;Author&gt;Crossen&lt;/Author&gt;&lt;Year&gt;2022&lt;/Year&gt;&lt;RecNum&gt;149&lt;/RecNum&gt;&lt;DisplayText&gt;(55)&lt;/DisplayText&gt;&lt;record&gt;&lt;rec-number&gt;149&lt;/rec-number&gt;&lt;foreign-keys&gt;&lt;key app="EN" db-id="rf5ex9t20zxtfee2tvhvwf0lzstxwzdtspxd" timestamp="1700238834"&gt;149&lt;/key&gt;&lt;/foreign-keys&gt;&lt;ref-type name="Journal Article"&gt;17&lt;/ref-type&gt;&lt;contributors&gt;&lt;authors&gt;&lt;author&gt;Crossen, Kaylee&lt;/author&gt;&lt;author&gt;Berry, Lisa&lt;/author&gt;&lt;author&gt;Myers, Melanie F&lt;/author&gt;&lt;author&gt;Leslie, Nancy&lt;/author&gt;&lt;author&gt;Goueli, Cecilia&lt;/author&gt;&lt;/authors&gt;&lt;/contributors&gt;&lt;titles&gt;&lt;title&gt;A qualitative study: mothers’ experiences of their child’s late-onset Pompe disease diagnosis following newborn screening&lt;/title&gt;&lt;secondary-title&gt;International Journal of Neonatal Screening&lt;/secondary-title&gt;&lt;/titles&gt;&lt;periodical&gt;&lt;full-title&gt;International Journal of Neonatal Screening&lt;/full-title&gt;&lt;/periodical&gt;&lt;pages&gt;43&lt;/pages&gt;&lt;volume&gt;8&lt;/volume&gt;&lt;number&gt;3&lt;/number&gt;&lt;dates&gt;&lt;year&gt;2022&lt;/year&gt;&lt;/dates&gt;&lt;isbn&gt;2409-515X&lt;/isbn&gt;&lt;urls&gt;&lt;/urls&gt;&lt;/record&gt;&lt;/Cite&gt;&lt;/EndNote&gt;</w:instrText>
            </w:r>
            <w:r w:rsidR="003075E7">
              <w:rPr>
                <w:rFonts w:ascii="Times New Roman" w:hAnsi="Times New Roman" w:cs="Times New Roman"/>
                <w:sz w:val="18"/>
                <w:szCs w:val="18"/>
              </w:rPr>
              <w:fldChar w:fldCharType="separate"/>
            </w:r>
            <w:r w:rsidR="00277B1E">
              <w:rPr>
                <w:rFonts w:ascii="Times New Roman" w:hAnsi="Times New Roman" w:cs="Times New Roman"/>
                <w:noProof/>
                <w:sz w:val="18"/>
                <w:szCs w:val="18"/>
              </w:rPr>
              <w:t>(55)</w:t>
            </w:r>
            <w:r w:rsidR="003075E7">
              <w:rPr>
                <w:rFonts w:ascii="Times New Roman" w:hAnsi="Times New Roman" w:cs="Times New Roman"/>
                <w:sz w:val="18"/>
                <w:szCs w:val="18"/>
              </w:rPr>
              <w:fldChar w:fldCharType="end"/>
            </w:r>
          </w:p>
        </w:tc>
        <w:tc>
          <w:tcPr>
            <w:tcW w:w="1848" w:type="dxa"/>
            <w:hideMark/>
          </w:tcPr>
          <w:p w14:paraId="26AFF734" w14:textId="172ED85F"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A Qualitative Study: Mothers’ Experiences of Their Child’s Late-Onset Pompe Disease Diagnosis Following Newborn Screening</w:t>
            </w:r>
            <w:r w:rsidR="0015258C">
              <w:rPr>
                <w:rFonts w:ascii="Times New Roman" w:hAnsi="Times New Roman" w:cs="Times New Roman"/>
                <w:sz w:val="18"/>
                <w:szCs w:val="18"/>
              </w:rPr>
              <w:t>*</w:t>
            </w:r>
          </w:p>
        </w:tc>
        <w:tc>
          <w:tcPr>
            <w:tcW w:w="613" w:type="dxa"/>
            <w:hideMark/>
          </w:tcPr>
          <w:p w14:paraId="47AB432F"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2022</w:t>
            </w:r>
          </w:p>
        </w:tc>
        <w:tc>
          <w:tcPr>
            <w:tcW w:w="3303" w:type="dxa"/>
            <w:hideMark/>
          </w:tcPr>
          <w:p w14:paraId="103D2BE2"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Recall mothers’ experiences of their child’s LOPD diagnosis and medical monitoring</w:t>
            </w:r>
          </w:p>
        </w:tc>
        <w:tc>
          <w:tcPr>
            <w:tcW w:w="1843" w:type="dxa"/>
            <w:hideMark/>
          </w:tcPr>
          <w:p w14:paraId="15C92D5C"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4.PArents</w:t>
            </w:r>
          </w:p>
        </w:tc>
        <w:tc>
          <w:tcPr>
            <w:tcW w:w="1237" w:type="dxa"/>
            <w:hideMark/>
          </w:tcPr>
          <w:p w14:paraId="61DDD4FF"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8</w:t>
            </w:r>
          </w:p>
        </w:tc>
        <w:tc>
          <w:tcPr>
            <w:tcW w:w="992" w:type="dxa"/>
            <w:hideMark/>
          </w:tcPr>
          <w:p w14:paraId="16412BC8"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 xml:space="preserve">  - 100% women</w:t>
            </w:r>
          </w:p>
        </w:tc>
        <w:tc>
          <w:tcPr>
            <w:tcW w:w="1031" w:type="dxa"/>
            <w:hideMark/>
          </w:tcPr>
          <w:p w14:paraId="5D3955C5"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 xml:space="preserve"> - aged between 29 and 38 years old; median - 35</w:t>
            </w:r>
          </w:p>
        </w:tc>
        <w:tc>
          <w:tcPr>
            <w:tcW w:w="851" w:type="dxa"/>
            <w:hideMark/>
          </w:tcPr>
          <w:p w14:paraId="7B9C56A8"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USA</w:t>
            </w:r>
          </w:p>
        </w:tc>
        <w:tc>
          <w:tcPr>
            <w:tcW w:w="3260" w:type="dxa"/>
            <w:hideMark/>
          </w:tcPr>
          <w:p w14:paraId="37B5610B"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 xml:space="preserve"> Newborn screening for conditions with both early onset and late-onset forms, like Pompe disease, can result in challenges for families and providers. It is important to recognize the psychosocial burden of newborn screening for late onset disease. </w:t>
            </w:r>
          </w:p>
        </w:tc>
      </w:tr>
      <w:tr w:rsidR="007C4C6B" w:rsidRPr="00F82ECE" w14:paraId="7806719B" w14:textId="77777777" w:rsidTr="003075E7">
        <w:trPr>
          <w:trHeight w:val="1350"/>
        </w:trPr>
        <w:tc>
          <w:tcPr>
            <w:tcW w:w="1041" w:type="dxa"/>
            <w:hideMark/>
          </w:tcPr>
          <w:p w14:paraId="1BCFA9BA" w14:textId="302ADFF5" w:rsidR="007C4C6B" w:rsidRPr="00951907" w:rsidRDefault="007C4C6B" w:rsidP="002512EA">
            <w:pPr>
              <w:tabs>
                <w:tab w:val="left" w:pos="284"/>
              </w:tabs>
              <w:rPr>
                <w:rFonts w:ascii="Times New Roman" w:hAnsi="Times New Roman" w:cs="Times New Roman"/>
                <w:sz w:val="18"/>
                <w:szCs w:val="18"/>
              </w:rPr>
            </w:pPr>
            <w:r w:rsidRPr="00951907">
              <w:rPr>
                <w:rFonts w:ascii="Times New Roman" w:hAnsi="Times New Roman" w:cs="Times New Roman"/>
                <w:sz w:val="18"/>
                <w:szCs w:val="18"/>
              </w:rPr>
              <w:lastRenderedPageBreak/>
              <w:t>De Luca et al.</w:t>
            </w:r>
            <w:r w:rsidR="003075E7" w:rsidRPr="00951907">
              <w:rPr>
                <w:rFonts w:ascii="Times New Roman" w:hAnsi="Times New Roman" w:cs="Times New Roman"/>
                <w:sz w:val="18"/>
                <w:szCs w:val="18"/>
              </w:rPr>
              <w:t xml:space="preserve"> </w:t>
            </w:r>
            <w:r w:rsidR="003075E7" w:rsidRPr="00951907">
              <w:rPr>
                <w:rFonts w:ascii="Times New Roman" w:hAnsi="Times New Roman" w:cs="Times New Roman"/>
                <w:sz w:val="18"/>
                <w:szCs w:val="18"/>
              </w:rPr>
              <w:fldChar w:fldCharType="begin"/>
            </w:r>
            <w:r w:rsidR="00277B1E">
              <w:rPr>
                <w:rFonts w:ascii="Times New Roman" w:hAnsi="Times New Roman" w:cs="Times New Roman"/>
                <w:sz w:val="18"/>
                <w:szCs w:val="18"/>
              </w:rPr>
              <w:instrText xml:space="preserve"> ADDIN EN.CITE &lt;EndNote&gt;&lt;Cite&gt;&lt;Author&gt;DeLuca&lt;/Author&gt;&lt;Year&gt;2011&lt;/Year&gt;&lt;RecNum&gt;156&lt;/RecNum&gt;&lt;DisplayText&gt;(56)&lt;/DisplayText&gt;&lt;record&gt;&lt;rec-number&gt;156&lt;/rec-number&gt;&lt;foreign-keys&gt;&lt;key app="EN" db-id="rf5ex9t20zxtfee2tvhvwf0lzstxwzdtspxd" timestamp="1700239377"&gt;156&lt;/key&gt;&lt;/foreign-keys&gt;&lt;ref-type name="Journal Article"&gt;17&lt;/ref-type&gt;&lt;contributors&gt;&lt;authors&gt;&lt;author&gt;DeLuca, Jane M&lt;/author&gt;&lt;author&gt;Kearney, Margaret H&lt;/author&gt;&lt;author&gt;Norton, Sally A&lt;/author&gt;&lt;author&gt;Arnold, Georgianne L&lt;/author&gt;&lt;/authors&gt;&lt;/contributors&gt;&lt;titles&gt;&lt;title&gt;Parents&amp;apos; experiences of expanded newborn screening evaluations&lt;/title&gt;&lt;secondary-title&gt;Pediatrics&lt;/secondary-title&gt;&lt;/titles&gt;&lt;periodical&gt;&lt;full-title&gt;Pediatrics&lt;/full-title&gt;&lt;/periodical&gt;&lt;pages&gt;53-61&lt;/pages&gt;&lt;volume&gt;128&lt;/volume&gt;&lt;number&gt;1&lt;/number&gt;&lt;dates&gt;&lt;year&gt;2011&lt;/year&gt;&lt;/dates&gt;&lt;isbn&gt;0031-4005&lt;/isbn&gt;&lt;urls&gt;&lt;/urls&gt;&lt;/record&gt;&lt;/Cite&gt;&lt;/EndNote&gt;</w:instrText>
            </w:r>
            <w:r w:rsidR="003075E7" w:rsidRPr="00951907">
              <w:rPr>
                <w:rFonts w:ascii="Times New Roman" w:hAnsi="Times New Roman" w:cs="Times New Roman"/>
                <w:strike/>
                <w:sz w:val="18"/>
                <w:szCs w:val="18"/>
              </w:rPr>
              <w:fldChar w:fldCharType="separate"/>
            </w:r>
            <w:r w:rsidR="00277B1E" w:rsidRPr="00277B1E">
              <w:rPr>
                <w:rFonts w:ascii="Times New Roman" w:hAnsi="Times New Roman" w:cs="Times New Roman"/>
                <w:noProof/>
                <w:sz w:val="18"/>
                <w:szCs w:val="18"/>
              </w:rPr>
              <w:t>(56)</w:t>
            </w:r>
            <w:r w:rsidR="003075E7" w:rsidRPr="00951907">
              <w:rPr>
                <w:rFonts w:ascii="Times New Roman" w:hAnsi="Times New Roman" w:cs="Times New Roman"/>
                <w:strike/>
                <w:sz w:val="18"/>
                <w:szCs w:val="18"/>
              </w:rPr>
              <w:fldChar w:fldCharType="end"/>
            </w:r>
          </w:p>
        </w:tc>
        <w:tc>
          <w:tcPr>
            <w:tcW w:w="1848" w:type="dxa"/>
            <w:hideMark/>
          </w:tcPr>
          <w:p w14:paraId="08AF0217" w14:textId="2EEAFA7F" w:rsidR="007C4C6B" w:rsidRPr="00951907" w:rsidRDefault="007C4C6B" w:rsidP="002512EA">
            <w:pPr>
              <w:tabs>
                <w:tab w:val="left" w:pos="284"/>
              </w:tabs>
              <w:rPr>
                <w:rFonts w:ascii="Times New Roman" w:hAnsi="Times New Roman" w:cs="Times New Roman"/>
                <w:sz w:val="18"/>
                <w:szCs w:val="18"/>
              </w:rPr>
            </w:pPr>
            <w:r w:rsidRPr="00951907">
              <w:rPr>
                <w:rFonts w:ascii="Times New Roman" w:hAnsi="Times New Roman" w:cs="Times New Roman"/>
                <w:sz w:val="18"/>
                <w:szCs w:val="18"/>
              </w:rPr>
              <w:t>Parents' experiences of expanded newborn screening</w:t>
            </w:r>
            <w:r w:rsidR="00951907">
              <w:rPr>
                <w:rFonts w:ascii="Times New Roman" w:hAnsi="Times New Roman" w:cs="Times New Roman"/>
                <w:sz w:val="18"/>
                <w:szCs w:val="18"/>
              </w:rPr>
              <w:t>*</w:t>
            </w:r>
          </w:p>
        </w:tc>
        <w:tc>
          <w:tcPr>
            <w:tcW w:w="613" w:type="dxa"/>
            <w:hideMark/>
          </w:tcPr>
          <w:p w14:paraId="3CEFE4B4" w14:textId="77777777" w:rsidR="007C4C6B" w:rsidRPr="00951907" w:rsidRDefault="007C4C6B" w:rsidP="002512EA">
            <w:pPr>
              <w:tabs>
                <w:tab w:val="left" w:pos="284"/>
              </w:tabs>
              <w:rPr>
                <w:rFonts w:ascii="Times New Roman" w:hAnsi="Times New Roman" w:cs="Times New Roman"/>
                <w:sz w:val="18"/>
                <w:szCs w:val="18"/>
              </w:rPr>
            </w:pPr>
            <w:r w:rsidRPr="00951907">
              <w:rPr>
                <w:rFonts w:ascii="Times New Roman" w:hAnsi="Times New Roman" w:cs="Times New Roman"/>
                <w:sz w:val="18"/>
                <w:szCs w:val="18"/>
              </w:rPr>
              <w:t>2011</w:t>
            </w:r>
          </w:p>
        </w:tc>
        <w:tc>
          <w:tcPr>
            <w:tcW w:w="3303" w:type="dxa"/>
            <w:hideMark/>
          </w:tcPr>
          <w:p w14:paraId="5A2597A5" w14:textId="77777777" w:rsidR="007C4C6B" w:rsidRPr="00951907" w:rsidRDefault="007C4C6B" w:rsidP="002512EA">
            <w:pPr>
              <w:tabs>
                <w:tab w:val="left" w:pos="284"/>
              </w:tabs>
              <w:rPr>
                <w:rFonts w:ascii="Times New Roman" w:hAnsi="Times New Roman" w:cs="Times New Roman"/>
                <w:sz w:val="18"/>
                <w:szCs w:val="18"/>
              </w:rPr>
            </w:pPr>
            <w:r w:rsidRPr="00951907">
              <w:rPr>
                <w:rFonts w:ascii="Times New Roman" w:hAnsi="Times New Roman" w:cs="Times New Roman"/>
                <w:sz w:val="18"/>
                <w:szCs w:val="18"/>
              </w:rPr>
              <w:t>Describe open-ended interviews before and/or after parents received confirmatory test results for their infants</w:t>
            </w:r>
          </w:p>
        </w:tc>
        <w:tc>
          <w:tcPr>
            <w:tcW w:w="1843" w:type="dxa"/>
            <w:hideMark/>
          </w:tcPr>
          <w:p w14:paraId="6F376F01" w14:textId="77777777" w:rsidR="007C4C6B" w:rsidRPr="00951907" w:rsidRDefault="007C4C6B" w:rsidP="002512EA">
            <w:pPr>
              <w:tabs>
                <w:tab w:val="left" w:pos="284"/>
              </w:tabs>
              <w:rPr>
                <w:rFonts w:ascii="Times New Roman" w:hAnsi="Times New Roman" w:cs="Times New Roman"/>
                <w:sz w:val="18"/>
                <w:szCs w:val="18"/>
              </w:rPr>
            </w:pPr>
            <w:r w:rsidRPr="00951907">
              <w:rPr>
                <w:rFonts w:ascii="Times New Roman" w:hAnsi="Times New Roman" w:cs="Times New Roman"/>
                <w:sz w:val="18"/>
                <w:szCs w:val="18"/>
              </w:rPr>
              <w:t>4.PArents</w:t>
            </w:r>
          </w:p>
        </w:tc>
        <w:tc>
          <w:tcPr>
            <w:tcW w:w="1237" w:type="dxa"/>
            <w:hideMark/>
          </w:tcPr>
          <w:p w14:paraId="3CAA5FF1" w14:textId="77777777" w:rsidR="007C4C6B" w:rsidRPr="00951907" w:rsidRDefault="007C4C6B" w:rsidP="002512EA">
            <w:pPr>
              <w:tabs>
                <w:tab w:val="left" w:pos="284"/>
              </w:tabs>
              <w:rPr>
                <w:rFonts w:ascii="Times New Roman" w:hAnsi="Times New Roman" w:cs="Times New Roman"/>
                <w:sz w:val="18"/>
                <w:szCs w:val="18"/>
              </w:rPr>
            </w:pPr>
            <w:r w:rsidRPr="00951907">
              <w:rPr>
                <w:rFonts w:ascii="Times New Roman" w:hAnsi="Times New Roman" w:cs="Times New Roman"/>
                <w:sz w:val="18"/>
                <w:szCs w:val="18"/>
              </w:rPr>
              <w:t>30 families, in total 44 parents</w:t>
            </w:r>
          </w:p>
        </w:tc>
        <w:tc>
          <w:tcPr>
            <w:tcW w:w="992" w:type="dxa"/>
            <w:hideMark/>
          </w:tcPr>
          <w:p w14:paraId="6F2F6DA6" w14:textId="77777777" w:rsidR="007C4C6B" w:rsidRPr="00951907" w:rsidRDefault="007C4C6B" w:rsidP="002512EA">
            <w:pPr>
              <w:tabs>
                <w:tab w:val="left" w:pos="284"/>
              </w:tabs>
              <w:rPr>
                <w:rFonts w:ascii="Times New Roman" w:hAnsi="Times New Roman" w:cs="Times New Roman"/>
                <w:sz w:val="18"/>
                <w:szCs w:val="18"/>
              </w:rPr>
            </w:pPr>
            <w:r w:rsidRPr="00951907">
              <w:rPr>
                <w:rFonts w:ascii="Times New Roman" w:hAnsi="Times New Roman" w:cs="Times New Roman"/>
                <w:sz w:val="18"/>
                <w:szCs w:val="18"/>
              </w:rPr>
              <w:t>14 couples and 16 solo mothers</w:t>
            </w:r>
          </w:p>
        </w:tc>
        <w:tc>
          <w:tcPr>
            <w:tcW w:w="1031" w:type="dxa"/>
            <w:hideMark/>
          </w:tcPr>
          <w:p w14:paraId="098E75FD" w14:textId="77777777" w:rsidR="007C4C6B" w:rsidRPr="00951907" w:rsidRDefault="007C4C6B" w:rsidP="002512EA">
            <w:pPr>
              <w:tabs>
                <w:tab w:val="left" w:pos="284"/>
              </w:tabs>
              <w:rPr>
                <w:rFonts w:ascii="Times New Roman" w:hAnsi="Times New Roman" w:cs="Times New Roman"/>
                <w:sz w:val="18"/>
                <w:szCs w:val="18"/>
              </w:rPr>
            </w:pPr>
            <w:r w:rsidRPr="00951907">
              <w:rPr>
                <w:rFonts w:ascii="Times New Roman" w:hAnsi="Times New Roman" w:cs="Times New Roman"/>
                <w:sz w:val="18"/>
                <w:szCs w:val="18"/>
              </w:rPr>
              <w:t>not captured</w:t>
            </w:r>
          </w:p>
        </w:tc>
        <w:tc>
          <w:tcPr>
            <w:tcW w:w="851" w:type="dxa"/>
            <w:hideMark/>
          </w:tcPr>
          <w:p w14:paraId="395127FA" w14:textId="77777777" w:rsidR="007C4C6B" w:rsidRPr="00951907" w:rsidRDefault="007C4C6B" w:rsidP="002512EA">
            <w:pPr>
              <w:tabs>
                <w:tab w:val="left" w:pos="284"/>
              </w:tabs>
              <w:rPr>
                <w:rFonts w:ascii="Times New Roman" w:hAnsi="Times New Roman" w:cs="Times New Roman"/>
                <w:sz w:val="18"/>
                <w:szCs w:val="18"/>
              </w:rPr>
            </w:pPr>
            <w:r w:rsidRPr="00951907">
              <w:rPr>
                <w:rFonts w:ascii="Times New Roman" w:hAnsi="Times New Roman" w:cs="Times New Roman"/>
                <w:sz w:val="18"/>
                <w:szCs w:val="18"/>
              </w:rPr>
              <w:t>USA</w:t>
            </w:r>
          </w:p>
        </w:tc>
        <w:tc>
          <w:tcPr>
            <w:tcW w:w="3260" w:type="dxa"/>
            <w:hideMark/>
          </w:tcPr>
          <w:p w14:paraId="79777D14" w14:textId="77777777" w:rsidR="007C4C6B" w:rsidRPr="00951907" w:rsidRDefault="007C4C6B" w:rsidP="002512EA">
            <w:pPr>
              <w:tabs>
                <w:tab w:val="left" w:pos="284"/>
              </w:tabs>
              <w:rPr>
                <w:rFonts w:ascii="Times New Roman" w:hAnsi="Times New Roman" w:cs="Times New Roman"/>
                <w:sz w:val="18"/>
                <w:szCs w:val="18"/>
              </w:rPr>
            </w:pPr>
            <w:r w:rsidRPr="00951907">
              <w:rPr>
                <w:rFonts w:ascii="Times New Roman" w:hAnsi="Times New Roman" w:cs="Times New Roman"/>
                <w:sz w:val="18"/>
                <w:szCs w:val="18"/>
              </w:rPr>
              <w:t>The evaluation of a newborn for an abnormal screening result was highly stressful for parents. To help reduce parents’ distress, improvements in communications and clinical services are needed. Almost every parent in the study believed that newborn screening was an important program that preserved the health of infants through early identification and treatment of disorders</w:t>
            </w:r>
          </w:p>
        </w:tc>
      </w:tr>
      <w:tr w:rsidR="007C4C6B" w:rsidRPr="00F82ECE" w14:paraId="6A18CB3D" w14:textId="77777777" w:rsidTr="003075E7">
        <w:trPr>
          <w:trHeight w:val="1350"/>
        </w:trPr>
        <w:tc>
          <w:tcPr>
            <w:tcW w:w="1041" w:type="dxa"/>
            <w:hideMark/>
          </w:tcPr>
          <w:p w14:paraId="2A414590" w14:textId="41493D13"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 xml:space="preserve">Jessup </w:t>
            </w:r>
            <w:r>
              <w:rPr>
                <w:rFonts w:ascii="Times New Roman" w:hAnsi="Times New Roman" w:cs="Times New Roman"/>
                <w:sz w:val="18"/>
                <w:szCs w:val="18"/>
              </w:rPr>
              <w:t>et al.</w:t>
            </w:r>
            <w:r w:rsidR="003075E7">
              <w:rPr>
                <w:rFonts w:ascii="Times New Roman" w:hAnsi="Times New Roman" w:cs="Times New Roman"/>
                <w:sz w:val="18"/>
                <w:szCs w:val="18"/>
              </w:rPr>
              <w:t xml:space="preserve"> </w:t>
            </w:r>
            <w:r w:rsidR="003075E7">
              <w:rPr>
                <w:rFonts w:ascii="Times New Roman" w:hAnsi="Times New Roman" w:cs="Times New Roman"/>
                <w:sz w:val="18"/>
                <w:szCs w:val="18"/>
              </w:rPr>
              <w:fldChar w:fldCharType="begin"/>
            </w:r>
            <w:r w:rsidR="00277B1E">
              <w:rPr>
                <w:rFonts w:ascii="Times New Roman" w:hAnsi="Times New Roman" w:cs="Times New Roman"/>
                <w:sz w:val="18"/>
                <w:szCs w:val="18"/>
              </w:rPr>
              <w:instrText xml:space="preserve"> ADDIN EN.CITE &lt;EndNote&gt;&lt;Cite&gt;&lt;Author&gt;Jessup&lt;/Author&gt;&lt;Year&gt;2016&lt;/Year&gt;&lt;RecNum&gt;16&lt;/RecNum&gt;&lt;DisplayText&gt;(57)&lt;/DisplayText&gt;&lt;record&gt;&lt;rec-number&gt;16&lt;/rec-number&gt;&lt;foreign-keys&gt;&lt;key app="EN" db-id="rf5ex9t20zxtfee2tvhvwf0lzstxwzdtspxd" timestamp="1700223279"&gt;16&lt;/key&gt;&lt;/foreign-keys&gt;&lt;ref-type name="Journal Article"&gt;17&lt;/ref-type&gt;&lt;contributors&gt;&lt;authors&gt;&lt;author&gt;Jessup, Melanie&lt;/author&gt;&lt;author&gt;Douglas, Tonia&lt;/author&gt;&lt;author&gt;Priddis, Lynn&lt;/author&gt;&lt;author&gt;Branch-Smith, Cindy&lt;/author&gt;&lt;author&gt;Shields, Linda&lt;/author&gt;&lt;/authors&gt;&lt;/contributors&gt;&lt;titles&gt;&lt;title&gt;Parental experience of information and education processes following diagnosis of their infant with cystic fibrosis via newborn screening&lt;/title&gt;&lt;secondary-title&gt;Journal of pediatric nursing&lt;/secondary-title&gt;&lt;/titles&gt;&lt;periodical&gt;&lt;full-title&gt;Journal of pediatric nursing&lt;/full-title&gt;&lt;/periodical&gt;&lt;pages&gt;e233-e241&lt;/pages&gt;&lt;volume&gt;31&lt;/volume&gt;&lt;number&gt;3&lt;/number&gt;&lt;dates&gt;&lt;year&gt;2016&lt;/year&gt;&lt;/dates&gt;&lt;isbn&gt;0882-5963&lt;/isbn&gt;&lt;urls&gt;&lt;/urls&gt;&lt;/record&gt;&lt;/Cite&gt;&lt;/EndNote&gt;</w:instrText>
            </w:r>
            <w:r w:rsidR="003075E7">
              <w:rPr>
                <w:rFonts w:ascii="Times New Roman" w:hAnsi="Times New Roman" w:cs="Times New Roman"/>
                <w:sz w:val="18"/>
                <w:szCs w:val="18"/>
              </w:rPr>
              <w:fldChar w:fldCharType="separate"/>
            </w:r>
            <w:r w:rsidR="00277B1E">
              <w:rPr>
                <w:rFonts w:ascii="Times New Roman" w:hAnsi="Times New Roman" w:cs="Times New Roman"/>
                <w:noProof/>
                <w:sz w:val="18"/>
                <w:szCs w:val="18"/>
              </w:rPr>
              <w:t>(57)</w:t>
            </w:r>
            <w:r w:rsidR="003075E7">
              <w:rPr>
                <w:rFonts w:ascii="Times New Roman" w:hAnsi="Times New Roman" w:cs="Times New Roman"/>
                <w:sz w:val="18"/>
                <w:szCs w:val="18"/>
              </w:rPr>
              <w:fldChar w:fldCharType="end"/>
            </w:r>
          </w:p>
        </w:tc>
        <w:tc>
          <w:tcPr>
            <w:tcW w:w="1848" w:type="dxa"/>
            <w:hideMark/>
          </w:tcPr>
          <w:p w14:paraId="251681B3" w14:textId="46AD4CA1"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 xml:space="preserve">Parental Experience of Information and Education Processes Following Diagnosis of Their Infant </w:t>
            </w:r>
            <w:proofErr w:type="gramStart"/>
            <w:r w:rsidRPr="00473F7B">
              <w:rPr>
                <w:rFonts w:ascii="Times New Roman" w:hAnsi="Times New Roman" w:cs="Times New Roman"/>
                <w:sz w:val="18"/>
                <w:szCs w:val="18"/>
              </w:rPr>
              <w:t>With</w:t>
            </w:r>
            <w:proofErr w:type="gramEnd"/>
            <w:r w:rsidRPr="00473F7B">
              <w:rPr>
                <w:rFonts w:ascii="Times New Roman" w:hAnsi="Times New Roman" w:cs="Times New Roman"/>
                <w:sz w:val="18"/>
                <w:szCs w:val="18"/>
              </w:rPr>
              <w:t xml:space="preserve"> Cystic Fibrosis Via Newborn Screening</w:t>
            </w:r>
            <w:r w:rsidR="000F1EB3">
              <w:rPr>
                <w:rFonts w:ascii="Times New Roman" w:hAnsi="Times New Roman" w:cs="Times New Roman"/>
                <w:sz w:val="18"/>
                <w:szCs w:val="18"/>
              </w:rPr>
              <w:t>*</w:t>
            </w:r>
          </w:p>
        </w:tc>
        <w:tc>
          <w:tcPr>
            <w:tcW w:w="613" w:type="dxa"/>
            <w:hideMark/>
          </w:tcPr>
          <w:p w14:paraId="6B7A8871"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2016</w:t>
            </w:r>
          </w:p>
        </w:tc>
        <w:tc>
          <w:tcPr>
            <w:tcW w:w="3303" w:type="dxa"/>
            <w:hideMark/>
          </w:tcPr>
          <w:p w14:paraId="56D13DC7"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semi-structured interview, to understand parents' experiences of initial education following their infant's diagnosis with CF following newborn screening (NBS)</w:t>
            </w:r>
          </w:p>
        </w:tc>
        <w:tc>
          <w:tcPr>
            <w:tcW w:w="1843" w:type="dxa"/>
            <w:hideMark/>
          </w:tcPr>
          <w:p w14:paraId="343BD655"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4.PArents</w:t>
            </w:r>
          </w:p>
        </w:tc>
        <w:tc>
          <w:tcPr>
            <w:tcW w:w="1237" w:type="dxa"/>
            <w:hideMark/>
          </w:tcPr>
          <w:p w14:paraId="769A48F4"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10</w:t>
            </w:r>
          </w:p>
        </w:tc>
        <w:tc>
          <w:tcPr>
            <w:tcW w:w="992" w:type="dxa"/>
            <w:hideMark/>
          </w:tcPr>
          <w:p w14:paraId="17ED9CD3"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7 women 3 men</w:t>
            </w:r>
          </w:p>
        </w:tc>
        <w:tc>
          <w:tcPr>
            <w:tcW w:w="1031" w:type="dxa"/>
            <w:hideMark/>
          </w:tcPr>
          <w:p w14:paraId="11A5F896"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33-52 years</w:t>
            </w:r>
          </w:p>
        </w:tc>
        <w:tc>
          <w:tcPr>
            <w:tcW w:w="851" w:type="dxa"/>
            <w:hideMark/>
          </w:tcPr>
          <w:p w14:paraId="273E533B"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Australia</w:t>
            </w:r>
          </w:p>
        </w:tc>
        <w:tc>
          <w:tcPr>
            <w:tcW w:w="3260" w:type="dxa"/>
            <w:hideMark/>
          </w:tcPr>
          <w:p w14:paraId="1D0BD5E1"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There is no ‘one-size-fits-all’ for information delivery.  From an initial stance of impaired receptivity, effective education informs the individual, initiates them into the world of CF, helps them instigate a care regime, integrates them into the care team, and empowers them to achieve this extra-ordinary, unanticipated level of parenting.</w:t>
            </w:r>
          </w:p>
        </w:tc>
      </w:tr>
      <w:tr w:rsidR="007C4C6B" w:rsidRPr="00F82ECE" w14:paraId="2314D774" w14:textId="77777777" w:rsidTr="003075E7">
        <w:trPr>
          <w:trHeight w:val="1350"/>
        </w:trPr>
        <w:tc>
          <w:tcPr>
            <w:tcW w:w="1041" w:type="dxa"/>
            <w:hideMark/>
          </w:tcPr>
          <w:p w14:paraId="5439CD55" w14:textId="5ABEBD76"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 xml:space="preserve">Johnson </w:t>
            </w:r>
            <w:r>
              <w:rPr>
                <w:rFonts w:ascii="Times New Roman" w:hAnsi="Times New Roman" w:cs="Times New Roman"/>
                <w:sz w:val="18"/>
                <w:szCs w:val="18"/>
              </w:rPr>
              <w:t>et al.</w:t>
            </w:r>
            <w:r w:rsidR="003075E7">
              <w:rPr>
                <w:rFonts w:ascii="Times New Roman" w:hAnsi="Times New Roman" w:cs="Times New Roman"/>
                <w:sz w:val="18"/>
                <w:szCs w:val="18"/>
              </w:rPr>
              <w:t xml:space="preserve"> </w:t>
            </w:r>
            <w:r w:rsidR="003075E7">
              <w:rPr>
                <w:rFonts w:ascii="Times New Roman" w:hAnsi="Times New Roman" w:cs="Times New Roman"/>
                <w:sz w:val="18"/>
                <w:szCs w:val="18"/>
              </w:rPr>
              <w:fldChar w:fldCharType="begin"/>
            </w:r>
            <w:r w:rsidR="00277B1E">
              <w:rPr>
                <w:rFonts w:ascii="Times New Roman" w:hAnsi="Times New Roman" w:cs="Times New Roman"/>
                <w:sz w:val="18"/>
                <w:szCs w:val="18"/>
              </w:rPr>
              <w:instrText xml:space="preserve"> ADDIN EN.CITE &lt;EndNote&gt;&lt;Cite&gt;&lt;Author&gt;Johnson&lt;/Author&gt;&lt;Year&gt;2019&lt;/Year&gt;&lt;RecNum&gt;164&lt;/RecNum&gt;&lt;DisplayText&gt;(58)&lt;/DisplayText&gt;&lt;record&gt;&lt;rec-number&gt;164&lt;/rec-number&gt;&lt;foreign-keys&gt;&lt;key app="EN" db-id="rf5ex9t20zxtfee2tvhvwf0lzstxwzdtspxd" timestamp="1700239796"&gt;164&lt;/key&gt;&lt;/foreign-keys&gt;&lt;ref-type name="Journal Article"&gt;17&lt;/ref-type&gt;&lt;contributors&gt;&lt;authors&gt;&lt;author&gt;Johnson, Faye&lt;/author&gt;&lt;author&gt;Southern, Kevin W&lt;/author&gt;&lt;author&gt;Ulph, Fiona&lt;/author&gt;&lt;/authors&gt;&lt;/contributors&gt;&lt;titles&gt;&lt;title&gt;Psychological impact on parents of an inconclusive diagnosis following newborn bloodspot screening for cystic fibrosis: a qualitative study&lt;/title&gt;&lt;secondary-title&gt;International journal of neonatal screening&lt;/secondary-title&gt;&lt;/titles&gt;&lt;periodical&gt;&lt;full-title&gt;International Journal of Neonatal Screening&lt;/full-title&gt;&lt;/periodical&gt;&lt;pages&gt;23&lt;/pages&gt;&lt;volume&gt;5&lt;/volume&gt;&lt;number&gt;2&lt;/number&gt;&lt;dates&gt;&lt;year&gt;2019&lt;/year&gt;&lt;/dates&gt;&lt;isbn&gt;2409-515X&lt;/isbn&gt;&lt;urls&gt;&lt;/urls&gt;&lt;/record&gt;&lt;/Cite&gt;&lt;/EndNote&gt;</w:instrText>
            </w:r>
            <w:r w:rsidR="003075E7">
              <w:rPr>
                <w:rFonts w:ascii="Times New Roman" w:hAnsi="Times New Roman" w:cs="Times New Roman"/>
                <w:sz w:val="18"/>
                <w:szCs w:val="18"/>
              </w:rPr>
              <w:fldChar w:fldCharType="separate"/>
            </w:r>
            <w:r w:rsidR="00277B1E">
              <w:rPr>
                <w:rFonts w:ascii="Times New Roman" w:hAnsi="Times New Roman" w:cs="Times New Roman"/>
                <w:noProof/>
                <w:sz w:val="18"/>
                <w:szCs w:val="18"/>
              </w:rPr>
              <w:t>(58)</w:t>
            </w:r>
            <w:r w:rsidR="003075E7">
              <w:rPr>
                <w:rFonts w:ascii="Times New Roman" w:hAnsi="Times New Roman" w:cs="Times New Roman"/>
                <w:sz w:val="18"/>
                <w:szCs w:val="18"/>
              </w:rPr>
              <w:fldChar w:fldCharType="end"/>
            </w:r>
          </w:p>
        </w:tc>
        <w:tc>
          <w:tcPr>
            <w:tcW w:w="1848" w:type="dxa"/>
            <w:hideMark/>
          </w:tcPr>
          <w:p w14:paraId="48871E7B" w14:textId="0161906A"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Psychological Impact on Parents of an Inconclusive Diagnosis Following Newborn Bloodspot Screening for Cystic Fibrosis: A Qualitative Study</w:t>
            </w:r>
            <w:r w:rsidR="000F1EB3">
              <w:rPr>
                <w:rFonts w:ascii="Times New Roman" w:hAnsi="Times New Roman" w:cs="Times New Roman"/>
                <w:sz w:val="18"/>
                <w:szCs w:val="18"/>
              </w:rPr>
              <w:t>*</w:t>
            </w:r>
          </w:p>
        </w:tc>
        <w:tc>
          <w:tcPr>
            <w:tcW w:w="613" w:type="dxa"/>
            <w:hideMark/>
          </w:tcPr>
          <w:p w14:paraId="02A91E0B"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2019</w:t>
            </w:r>
          </w:p>
        </w:tc>
        <w:tc>
          <w:tcPr>
            <w:tcW w:w="3303" w:type="dxa"/>
            <w:hideMark/>
          </w:tcPr>
          <w:p w14:paraId="2CF238CE"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Interpretative phenomenological analysis (IPA) on psychological impact of CFSPID designation following NBS for CF</w:t>
            </w:r>
          </w:p>
        </w:tc>
        <w:tc>
          <w:tcPr>
            <w:tcW w:w="1843" w:type="dxa"/>
            <w:hideMark/>
          </w:tcPr>
          <w:p w14:paraId="637A0224"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4.PArents</w:t>
            </w:r>
          </w:p>
        </w:tc>
        <w:tc>
          <w:tcPr>
            <w:tcW w:w="1237" w:type="dxa"/>
            <w:hideMark/>
          </w:tcPr>
          <w:p w14:paraId="5AB0FE9C"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8</w:t>
            </w:r>
          </w:p>
        </w:tc>
        <w:tc>
          <w:tcPr>
            <w:tcW w:w="992" w:type="dxa"/>
            <w:hideMark/>
          </w:tcPr>
          <w:p w14:paraId="53249737"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5 women 3 men</w:t>
            </w:r>
          </w:p>
        </w:tc>
        <w:tc>
          <w:tcPr>
            <w:tcW w:w="1031" w:type="dxa"/>
            <w:hideMark/>
          </w:tcPr>
          <w:p w14:paraId="3DC9EC14"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N/A</w:t>
            </w:r>
          </w:p>
        </w:tc>
        <w:tc>
          <w:tcPr>
            <w:tcW w:w="851" w:type="dxa"/>
            <w:hideMark/>
          </w:tcPr>
          <w:p w14:paraId="06727F9B"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UK</w:t>
            </w:r>
          </w:p>
        </w:tc>
        <w:tc>
          <w:tcPr>
            <w:tcW w:w="3260" w:type="dxa"/>
            <w:hideMark/>
          </w:tcPr>
          <w:p w14:paraId="71960398"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 xml:space="preserve">Findings suggest that CFSPID results caused parents’ distress, initiated with the first communication of the result and persisting thereafter. </w:t>
            </w:r>
          </w:p>
        </w:tc>
      </w:tr>
      <w:tr w:rsidR="007C4C6B" w:rsidRPr="00F82ECE" w14:paraId="78819CDB" w14:textId="77777777" w:rsidTr="003075E7">
        <w:trPr>
          <w:trHeight w:val="1350"/>
        </w:trPr>
        <w:tc>
          <w:tcPr>
            <w:tcW w:w="1041" w:type="dxa"/>
            <w:hideMark/>
          </w:tcPr>
          <w:p w14:paraId="719A5315" w14:textId="7B5F838E"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 xml:space="preserve">Joseph </w:t>
            </w:r>
            <w:r>
              <w:rPr>
                <w:rFonts w:ascii="Times New Roman" w:hAnsi="Times New Roman" w:cs="Times New Roman"/>
                <w:sz w:val="18"/>
                <w:szCs w:val="18"/>
              </w:rPr>
              <w:t>et al.</w:t>
            </w:r>
            <w:r w:rsidR="003075E7">
              <w:rPr>
                <w:rFonts w:ascii="Times New Roman" w:hAnsi="Times New Roman" w:cs="Times New Roman"/>
                <w:sz w:val="18"/>
                <w:szCs w:val="18"/>
              </w:rPr>
              <w:t xml:space="preserve"> </w:t>
            </w:r>
            <w:r w:rsidR="003075E7">
              <w:rPr>
                <w:rFonts w:ascii="Times New Roman" w:hAnsi="Times New Roman" w:cs="Times New Roman"/>
                <w:sz w:val="18"/>
                <w:szCs w:val="18"/>
              </w:rPr>
              <w:fldChar w:fldCharType="begin"/>
            </w:r>
            <w:r w:rsidR="00277B1E">
              <w:rPr>
                <w:rFonts w:ascii="Times New Roman" w:hAnsi="Times New Roman" w:cs="Times New Roman"/>
                <w:sz w:val="18"/>
                <w:szCs w:val="18"/>
              </w:rPr>
              <w:instrText xml:space="preserve"> ADDIN EN.CITE &lt;EndNote&gt;&lt;Cite&gt;&lt;Author&gt;Joseph&lt;/Author&gt;&lt;Year&gt;2016&lt;/Year&gt;&lt;RecNum&gt;152&lt;/RecNum&gt;&lt;DisplayText&gt;(59)&lt;/DisplayText&gt;&lt;record&gt;&lt;rec-number&gt;152&lt;/rec-number&gt;&lt;foreign-keys&gt;&lt;key app="EN" db-id="rf5ex9t20zxtfee2tvhvwf0lzstxwzdtspxd" timestamp="1700239014"&gt;152&lt;/key&gt;&lt;/foreign-keys&gt;&lt;ref-type name="Journal Article"&gt;17&lt;/ref-type&gt;&lt;contributors&gt;&lt;authors&gt;&lt;author&gt;Joseph, Galen&lt;/author&gt;&lt;author&gt;Chen, Flavia&lt;/author&gt;&lt;author&gt;Harris-Wai, Julie&lt;/author&gt;&lt;author&gt;Puck, Jennifer M&lt;/author&gt;&lt;author&gt;Young, Charlotte&lt;/author&gt;&lt;author&gt;Koenig, Barbara A&lt;/author&gt;&lt;/authors&gt;&lt;/contributors&gt;&lt;titles&gt;&lt;title&gt;Parental views on expanded newborn screening using whole-genome sequencing&lt;/title&gt;&lt;secondary-title&gt;Pediatrics&lt;/secondary-title&gt;&lt;/titles&gt;&lt;periodical&gt;&lt;full-title&gt;Pediatrics&lt;/full-title&gt;&lt;/periodical&gt;&lt;pages&gt;S36-S46&lt;/pages&gt;&lt;volume&gt;137&lt;/volume&gt;&lt;number&gt;Supplement_1&lt;/number&gt;&lt;dates&gt;&lt;year&gt;2016&lt;/year&gt;&lt;/dates&gt;&lt;isbn&gt;0031-4005&lt;/isbn&gt;&lt;urls&gt;&lt;/urls&gt;&lt;/record&gt;&lt;/Cite&gt;&lt;/EndNote&gt;</w:instrText>
            </w:r>
            <w:r w:rsidR="003075E7">
              <w:rPr>
                <w:rFonts w:ascii="Times New Roman" w:hAnsi="Times New Roman" w:cs="Times New Roman"/>
                <w:sz w:val="18"/>
                <w:szCs w:val="18"/>
              </w:rPr>
              <w:fldChar w:fldCharType="separate"/>
            </w:r>
            <w:r w:rsidR="00277B1E">
              <w:rPr>
                <w:rFonts w:ascii="Times New Roman" w:hAnsi="Times New Roman" w:cs="Times New Roman"/>
                <w:noProof/>
                <w:sz w:val="18"/>
                <w:szCs w:val="18"/>
              </w:rPr>
              <w:t>(59)</w:t>
            </w:r>
            <w:r w:rsidR="003075E7">
              <w:rPr>
                <w:rFonts w:ascii="Times New Roman" w:hAnsi="Times New Roman" w:cs="Times New Roman"/>
                <w:sz w:val="18"/>
                <w:szCs w:val="18"/>
              </w:rPr>
              <w:fldChar w:fldCharType="end"/>
            </w:r>
          </w:p>
        </w:tc>
        <w:tc>
          <w:tcPr>
            <w:tcW w:w="1848" w:type="dxa"/>
            <w:hideMark/>
          </w:tcPr>
          <w:p w14:paraId="48723395" w14:textId="16EDD068"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 xml:space="preserve">Parental Views on Expanded Newborn Screening Using Whole-Genome Sequencing </w:t>
            </w:r>
            <w:r w:rsidR="000F1EB3">
              <w:rPr>
                <w:rFonts w:ascii="Times New Roman" w:hAnsi="Times New Roman" w:cs="Times New Roman"/>
                <w:sz w:val="18"/>
                <w:szCs w:val="18"/>
              </w:rPr>
              <w:t>*</w:t>
            </w:r>
          </w:p>
        </w:tc>
        <w:tc>
          <w:tcPr>
            <w:tcW w:w="613" w:type="dxa"/>
            <w:hideMark/>
          </w:tcPr>
          <w:p w14:paraId="6031A4C8"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2016</w:t>
            </w:r>
          </w:p>
        </w:tc>
        <w:tc>
          <w:tcPr>
            <w:tcW w:w="3303" w:type="dxa"/>
            <w:hideMark/>
          </w:tcPr>
          <w:p w14:paraId="6B8B7BB3"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Focus groups with socioeconomically and ethnically diverse pregnant women and a comparison group with parents of children diagnosed with a primary immunodeficiency disorder to collect Parental Views on Expanded Newborn Screening Using Whole-Genome Sequencing</w:t>
            </w:r>
          </w:p>
        </w:tc>
        <w:tc>
          <w:tcPr>
            <w:tcW w:w="1843" w:type="dxa"/>
            <w:hideMark/>
          </w:tcPr>
          <w:p w14:paraId="61156335"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4.PArents</w:t>
            </w:r>
          </w:p>
        </w:tc>
        <w:tc>
          <w:tcPr>
            <w:tcW w:w="1237" w:type="dxa"/>
            <w:hideMark/>
          </w:tcPr>
          <w:p w14:paraId="0C8BD8BA"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8</w:t>
            </w:r>
          </w:p>
        </w:tc>
        <w:tc>
          <w:tcPr>
            <w:tcW w:w="992" w:type="dxa"/>
            <w:hideMark/>
          </w:tcPr>
          <w:p w14:paraId="6C05FD55"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5 women 3 men</w:t>
            </w:r>
          </w:p>
        </w:tc>
        <w:tc>
          <w:tcPr>
            <w:tcW w:w="1031" w:type="dxa"/>
            <w:hideMark/>
          </w:tcPr>
          <w:p w14:paraId="3CD494B3"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N/A</w:t>
            </w:r>
          </w:p>
        </w:tc>
        <w:tc>
          <w:tcPr>
            <w:tcW w:w="851" w:type="dxa"/>
            <w:hideMark/>
          </w:tcPr>
          <w:p w14:paraId="42596361"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UK</w:t>
            </w:r>
          </w:p>
        </w:tc>
        <w:tc>
          <w:tcPr>
            <w:tcW w:w="3260" w:type="dxa"/>
            <w:hideMark/>
          </w:tcPr>
          <w:p w14:paraId="7A465D98"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Findings suggest that CFSPID results caused parents’ distress, initiated with the first communication of the result and persisting thereafter.</w:t>
            </w:r>
          </w:p>
        </w:tc>
      </w:tr>
      <w:tr w:rsidR="007C4C6B" w:rsidRPr="00F82ECE" w14:paraId="64B9571B" w14:textId="77777777" w:rsidTr="003075E7">
        <w:trPr>
          <w:trHeight w:val="1350"/>
        </w:trPr>
        <w:tc>
          <w:tcPr>
            <w:tcW w:w="1041" w:type="dxa"/>
            <w:hideMark/>
          </w:tcPr>
          <w:p w14:paraId="1F6B7B84" w14:textId="2321E967" w:rsidR="007C4C6B" w:rsidRPr="00473F7B" w:rsidRDefault="007C4C6B" w:rsidP="002512EA">
            <w:pPr>
              <w:tabs>
                <w:tab w:val="left" w:pos="284"/>
              </w:tabs>
              <w:rPr>
                <w:rFonts w:ascii="Times New Roman" w:hAnsi="Times New Roman" w:cs="Times New Roman"/>
                <w:sz w:val="18"/>
                <w:szCs w:val="18"/>
              </w:rPr>
            </w:pPr>
            <w:proofErr w:type="spellStart"/>
            <w:r w:rsidRPr="00473F7B">
              <w:rPr>
                <w:rFonts w:ascii="Times New Roman" w:hAnsi="Times New Roman" w:cs="Times New Roman"/>
                <w:sz w:val="18"/>
                <w:szCs w:val="18"/>
              </w:rPr>
              <w:t>Kusyk</w:t>
            </w:r>
            <w:proofErr w:type="spellEnd"/>
            <w:r w:rsidRPr="00473F7B">
              <w:rPr>
                <w:rFonts w:ascii="Times New Roman" w:hAnsi="Times New Roman" w:cs="Times New Roman"/>
                <w:sz w:val="18"/>
                <w:szCs w:val="18"/>
              </w:rPr>
              <w:t xml:space="preserve"> </w:t>
            </w:r>
            <w:r>
              <w:rPr>
                <w:rFonts w:ascii="Times New Roman" w:hAnsi="Times New Roman" w:cs="Times New Roman"/>
                <w:sz w:val="18"/>
                <w:szCs w:val="18"/>
              </w:rPr>
              <w:t>et al.</w:t>
            </w:r>
            <w:r w:rsidR="003075E7">
              <w:rPr>
                <w:rFonts w:ascii="Times New Roman" w:hAnsi="Times New Roman" w:cs="Times New Roman"/>
                <w:sz w:val="18"/>
                <w:szCs w:val="18"/>
              </w:rPr>
              <w:t xml:space="preserve"> </w:t>
            </w:r>
            <w:r w:rsidR="003075E7">
              <w:rPr>
                <w:rFonts w:ascii="Times New Roman" w:hAnsi="Times New Roman" w:cs="Times New Roman"/>
                <w:sz w:val="18"/>
                <w:szCs w:val="18"/>
              </w:rPr>
              <w:fldChar w:fldCharType="begin"/>
            </w:r>
            <w:r w:rsidR="00277B1E">
              <w:rPr>
                <w:rFonts w:ascii="Times New Roman" w:hAnsi="Times New Roman" w:cs="Times New Roman"/>
                <w:sz w:val="18"/>
                <w:szCs w:val="18"/>
              </w:rPr>
              <w:instrText xml:space="preserve"> ADDIN EN.CITE &lt;EndNote&gt;&lt;Cite&gt;&lt;Author&gt;Kusyk&lt;/Author&gt;&lt;Year&gt;2013&lt;/Year&gt;&lt;RecNum&gt;426&lt;/RecNum&gt;&lt;DisplayText&gt;(60)&lt;/DisplayText&gt;&lt;record&gt;&lt;rec-number&gt;426&lt;/rec-number&gt;&lt;foreign-keys&gt;&lt;key app="EN" db-id="rf5ex9t20zxtfee2tvhvwf0lzstxwzdtspxd" timestamp="1701362766"&gt;426&lt;/key&gt;&lt;/foreign-keys&gt;&lt;ref-type name="Journal Article"&gt;17&lt;/ref-type&gt;&lt;contributors&gt;&lt;authors&gt;&lt;author&gt;Kusyk, Dorian&lt;/author&gt;&lt;author&gt;Acharya, Kruti&lt;/author&gt;&lt;author&gt;Garvey, Katherine&lt;/author&gt;&lt;author&gt;Ross, Lainie Friedman&lt;/author&gt;&lt;/authors&gt;&lt;/contributors&gt;&lt;titles&gt;&lt;title&gt;A pilot study to evaluate awareness of and attitudes about prenatal and neonatal genetic testing in postpartum African American women&lt;/title&gt;&lt;secondary-title&gt;Journal of the National Medical Association&lt;/secondary-title&gt;&lt;/titles&gt;&lt;periodical&gt;&lt;full-title&gt;Journal of the National Medical Association&lt;/full-title&gt;&lt;/periodical&gt;&lt;pages&gt;85-91&lt;/pages&gt;&lt;volume&gt;105&lt;/volume&gt;&lt;number&gt;1&lt;/number&gt;&lt;dates&gt;&lt;year&gt;2013&lt;/year&gt;&lt;/dates&gt;&lt;isbn&gt;0027-9684&lt;/isbn&gt;&lt;urls&gt;&lt;/urls&gt;&lt;/record&gt;&lt;/Cite&gt;&lt;/EndNote&gt;</w:instrText>
            </w:r>
            <w:r w:rsidR="003075E7">
              <w:rPr>
                <w:rFonts w:ascii="Times New Roman" w:hAnsi="Times New Roman" w:cs="Times New Roman"/>
                <w:sz w:val="18"/>
                <w:szCs w:val="18"/>
              </w:rPr>
              <w:fldChar w:fldCharType="separate"/>
            </w:r>
            <w:r w:rsidR="00277B1E">
              <w:rPr>
                <w:rFonts w:ascii="Times New Roman" w:hAnsi="Times New Roman" w:cs="Times New Roman"/>
                <w:noProof/>
                <w:sz w:val="18"/>
                <w:szCs w:val="18"/>
              </w:rPr>
              <w:t>(60)</w:t>
            </w:r>
            <w:r w:rsidR="003075E7">
              <w:rPr>
                <w:rFonts w:ascii="Times New Roman" w:hAnsi="Times New Roman" w:cs="Times New Roman"/>
                <w:sz w:val="18"/>
                <w:szCs w:val="18"/>
              </w:rPr>
              <w:fldChar w:fldCharType="end"/>
            </w:r>
          </w:p>
        </w:tc>
        <w:tc>
          <w:tcPr>
            <w:tcW w:w="1848" w:type="dxa"/>
            <w:hideMark/>
          </w:tcPr>
          <w:p w14:paraId="796E3777"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A Pilot Study to Evaluate Awareness of and Attitudes About Prenatal and Neonatal Genetic Testing in Postpartum African American Women</w:t>
            </w:r>
          </w:p>
        </w:tc>
        <w:tc>
          <w:tcPr>
            <w:tcW w:w="613" w:type="dxa"/>
            <w:hideMark/>
          </w:tcPr>
          <w:p w14:paraId="1452B922"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2013</w:t>
            </w:r>
          </w:p>
        </w:tc>
        <w:tc>
          <w:tcPr>
            <w:tcW w:w="3303" w:type="dxa"/>
            <w:hideMark/>
          </w:tcPr>
          <w:p w14:paraId="44950C37"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Two side study with 1) to determine maternal SCT correlates with prematurity and/or low birth weight 2) Questionnaire surveyed the ethical, legal, and social implications (ELSI)of SCT.</w:t>
            </w:r>
          </w:p>
        </w:tc>
        <w:tc>
          <w:tcPr>
            <w:tcW w:w="1843" w:type="dxa"/>
            <w:hideMark/>
          </w:tcPr>
          <w:p w14:paraId="25028308"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4.PArents</w:t>
            </w:r>
          </w:p>
        </w:tc>
        <w:tc>
          <w:tcPr>
            <w:tcW w:w="1237" w:type="dxa"/>
            <w:hideMark/>
          </w:tcPr>
          <w:p w14:paraId="6C6996B5"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60</w:t>
            </w:r>
          </w:p>
        </w:tc>
        <w:tc>
          <w:tcPr>
            <w:tcW w:w="992" w:type="dxa"/>
            <w:hideMark/>
          </w:tcPr>
          <w:p w14:paraId="29C77E90"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100% female</w:t>
            </w:r>
          </w:p>
        </w:tc>
        <w:tc>
          <w:tcPr>
            <w:tcW w:w="1031" w:type="dxa"/>
            <w:hideMark/>
          </w:tcPr>
          <w:p w14:paraId="654F27DD"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Mean 26.4 ± 5.6 SD</w:t>
            </w:r>
          </w:p>
        </w:tc>
        <w:tc>
          <w:tcPr>
            <w:tcW w:w="851" w:type="dxa"/>
            <w:hideMark/>
          </w:tcPr>
          <w:p w14:paraId="28B9230D"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USA</w:t>
            </w:r>
          </w:p>
        </w:tc>
        <w:tc>
          <w:tcPr>
            <w:tcW w:w="3260" w:type="dxa"/>
            <w:hideMark/>
          </w:tcPr>
          <w:p w14:paraId="6182746D"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Despite professional guidelines that stress the importance of education, counseling, and consent for prenatal and neonatal testing, postpartum women do not recall these conversations</w:t>
            </w:r>
          </w:p>
        </w:tc>
      </w:tr>
      <w:tr w:rsidR="007C4C6B" w:rsidRPr="00F82ECE" w14:paraId="24870316" w14:textId="77777777" w:rsidTr="003075E7">
        <w:trPr>
          <w:trHeight w:val="1350"/>
        </w:trPr>
        <w:tc>
          <w:tcPr>
            <w:tcW w:w="1041" w:type="dxa"/>
            <w:hideMark/>
          </w:tcPr>
          <w:p w14:paraId="354F9B06" w14:textId="53464BBD"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lastRenderedPageBreak/>
              <w:t xml:space="preserve">La Pean </w:t>
            </w:r>
            <w:r>
              <w:rPr>
                <w:rFonts w:ascii="Times New Roman" w:hAnsi="Times New Roman" w:cs="Times New Roman"/>
                <w:sz w:val="18"/>
                <w:szCs w:val="18"/>
              </w:rPr>
              <w:t>et al.</w:t>
            </w:r>
            <w:r w:rsidR="003075E7">
              <w:rPr>
                <w:rFonts w:ascii="Times New Roman" w:hAnsi="Times New Roman" w:cs="Times New Roman"/>
                <w:sz w:val="18"/>
                <w:szCs w:val="18"/>
              </w:rPr>
              <w:t xml:space="preserve"> </w:t>
            </w:r>
            <w:r w:rsidR="003075E7">
              <w:rPr>
                <w:rFonts w:ascii="Times New Roman" w:hAnsi="Times New Roman" w:cs="Times New Roman"/>
                <w:sz w:val="18"/>
                <w:szCs w:val="18"/>
              </w:rPr>
              <w:fldChar w:fldCharType="begin"/>
            </w:r>
            <w:r w:rsidR="00277B1E">
              <w:rPr>
                <w:rFonts w:ascii="Times New Roman" w:hAnsi="Times New Roman" w:cs="Times New Roman"/>
                <w:sz w:val="18"/>
                <w:szCs w:val="18"/>
              </w:rPr>
              <w:instrText xml:space="preserve"> ADDIN EN.CITE &lt;EndNote&gt;&lt;Cite&gt;&lt;Author&gt;La Pean&lt;/Author&gt;&lt;Year&gt;2012&lt;/Year&gt;&lt;RecNum&gt;145&lt;/RecNum&gt;&lt;DisplayText&gt;(61)&lt;/DisplayText&gt;&lt;record&gt;&lt;rec-number&gt;145&lt;/rec-number&gt;&lt;foreign-keys&gt;&lt;key app="EN" db-id="rf5ex9t20zxtfee2tvhvwf0lzstxwzdtspxd" timestamp="1700238592"&gt;145&lt;/key&gt;&lt;/foreign-keys&gt;&lt;ref-type name="Journal Article"&gt;17&lt;/ref-type&gt;&lt;contributors&gt;&lt;authors&gt;&lt;author&gt;La Pean, Alison&lt;/author&gt;&lt;author&gt;Collins, Jenelle L&lt;/author&gt;&lt;author&gt;Christopher, Stephanie A&lt;/author&gt;&lt;author&gt;Eskra, Kerry L&lt;/author&gt;&lt;author&gt;Roedl, Sara J&lt;/author&gt;&lt;author&gt;Tluczek, Audrey&lt;/author&gt;&lt;author&gt;Farrell, Michael H&lt;/author&gt;&lt;/authors&gt;&lt;/contributors&gt;&lt;titles&gt;&lt;title&gt;A qualitative secondary evaluation of statewide follow-up interviews for abnormal newborn screening results for cystic fibrosis and sickle cell hemoglobinopathy&lt;/title&gt;&lt;secondary-title&gt;Genetics in medicine&lt;/secondary-title&gt;&lt;/titles&gt;&lt;periodical&gt;&lt;full-title&gt;Genetics in medicine&lt;/full-title&gt;&lt;/periodical&gt;&lt;pages&gt;207-214&lt;/pages&gt;&lt;volume&gt;14&lt;/volume&gt;&lt;number&gt;2&lt;/number&gt;&lt;dates&gt;&lt;year&gt;2012&lt;/year&gt;&lt;/dates&gt;&lt;isbn&gt;1530-0366&lt;/isbn&gt;&lt;urls&gt;&lt;/urls&gt;&lt;/record&gt;&lt;/Cite&gt;&lt;/EndNote&gt;</w:instrText>
            </w:r>
            <w:r w:rsidR="003075E7">
              <w:rPr>
                <w:rFonts w:ascii="Times New Roman" w:hAnsi="Times New Roman" w:cs="Times New Roman"/>
                <w:sz w:val="18"/>
                <w:szCs w:val="18"/>
              </w:rPr>
              <w:fldChar w:fldCharType="separate"/>
            </w:r>
            <w:r w:rsidR="00277B1E">
              <w:rPr>
                <w:rFonts w:ascii="Times New Roman" w:hAnsi="Times New Roman" w:cs="Times New Roman"/>
                <w:noProof/>
                <w:sz w:val="18"/>
                <w:szCs w:val="18"/>
              </w:rPr>
              <w:t>(61)</w:t>
            </w:r>
            <w:r w:rsidR="003075E7">
              <w:rPr>
                <w:rFonts w:ascii="Times New Roman" w:hAnsi="Times New Roman" w:cs="Times New Roman"/>
                <w:sz w:val="18"/>
                <w:szCs w:val="18"/>
              </w:rPr>
              <w:fldChar w:fldCharType="end"/>
            </w:r>
          </w:p>
        </w:tc>
        <w:tc>
          <w:tcPr>
            <w:tcW w:w="1848" w:type="dxa"/>
            <w:hideMark/>
          </w:tcPr>
          <w:p w14:paraId="49FB0474" w14:textId="3C60EB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 xml:space="preserve">A qualitative secondary evaluation of statewide follow-up interviews for abnormal newborn screening results for cystic fibrosis and sickle cell hemoglobinopathy </w:t>
            </w:r>
            <w:r w:rsidR="000F1EB3">
              <w:rPr>
                <w:rFonts w:ascii="Times New Roman" w:hAnsi="Times New Roman" w:cs="Times New Roman"/>
                <w:sz w:val="18"/>
                <w:szCs w:val="18"/>
              </w:rPr>
              <w:t>*</w:t>
            </w:r>
          </w:p>
        </w:tc>
        <w:tc>
          <w:tcPr>
            <w:tcW w:w="613" w:type="dxa"/>
            <w:hideMark/>
          </w:tcPr>
          <w:p w14:paraId="3DE6B6B9"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2012</w:t>
            </w:r>
          </w:p>
        </w:tc>
        <w:tc>
          <w:tcPr>
            <w:tcW w:w="3303" w:type="dxa"/>
            <w:hideMark/>
          </w:tcPr>
          <w:p w14:paraId="56FCB637"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To examine parents’ reactions to NBS follow-up in a richer and more descriptive fashion than is possible with more traditional, Likert-scaled evaluation surveys.</w:t>
            </w:r>
          </w:p>
        </w:tc>
        <w:tc>
          <w:tcPr>
            <w:tcW w:w="1843" w:type="dxa"/>
            <w:hideMark/>
          </w:tcPr>
          <w:p w14:paraId="37E7421C"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4.PArents</w:t>
            </w:r>
          </w:p>
        </w:tc>
        <w:tc>
          <w:tcPr>
            <w:tcW w:w="1237" w:type="dxa"/>
            <w:hideMark/>
          </w:tcPr>
          <w:p w14:paraId="3DDFF5C0"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195</w:t>
            </w:r>
          </w:p>
        </w:tc>
        <w:tc>
          <w:tcPr>
            <w:tcW w:w="992" w:type="dxa"/>
            <w:hideMark/>
          </w:tcPr>
          <w:p w14:paraId="53E3AED3"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2.6% male, 97.4% female</w:t>
            </w:r>
          </w:p>
        </w:tc>
        <w:tc>
          <w:tcPr>
            <w:tcW w:w="1031" w:type="dxa"/>
            <w:hideMark/>
          </w:tcPr>
          <w:p w14:paraId="60B6B9F4"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&lt;20-49</w:t>
            </w:r>
          </w:p>
        </w:tc>
        <w:tc>
          <w:tcPr>
            <w:tcW w:w="851" w:type="dxa"/>
            <w:hideMark/>
          </w:tcPr>
          <w:p w14:paraId="5D08B5A8" w14:textId="429FF1A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USA</w:t>
            </w:r>
          </w:p>
        </w:tc>
        <w:tc>
          <w:tcPr>
            <w:tcW w:w="3260" w:type="dxa"/>
            <w:hideMark/>
          </w:tcPr>
          <w:p w14:paraId="322DDD13"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Parents of CF and SCH carrier infants had favorable opinions and identified specific benefits to receiving follow-up contact. This analysis demonstrates an information deficit among carrier parents and illustrates the importance of NBS follow-up and need for comprehensive communication and counseling.</w:t>
            </w:r>
          </w:p>
        </w:tc>
      </w:tr>
      <w:tr w:rsidR="007C4C6B" w:rsidRPr="00F82ECE" w14:paraId="4DC9F090" w14:textId="77777777" w:rsidTr="003075E7">
        <w:trPr>
          <w:trHeight w:val="1350"/>
        </w:trPr>
        <w:tc>
          <w:tcPr>
            <w:tcW w:w="1041" w:type="dxa"/>
            <w:hideMark/>
          </w:tcPr>
          <w:p w14:paraId="6A8E2D05" w14:textId="1DE43665"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 xml:space="preserve">Lang </w:t>
            </w:r>
            <w:r>
              <w:rPr>
                <w:rFonts w:ascii="Times New Roman" w:hAnsi="Times New Roman" w:cs="Times New Roman"/>
                <w:sz w:val="18"/>
                <w:szCs w:val="18"/>
              </w:rPr>
              <w:t>et al.</w:t>
            </w:r>
            <w:r w:rsidR="003075E7">
              <w:rPr>
                <w:rFonts w:ascii="Times New Roman" w:hAnsi="Times New Roman" w:cs="Times New Roman"/>
                <w:sz w:val="18"/>
                <w:szCs w:val="18"/>
              </w:rPr>
              <w:t xml:space="preserve"> </w:t>
            </w:r>
            <w:r w:rsidR="003075E7">
              <w:rPr>
                <w:rFonts w:ascii="Times New Roman" w:hAnsi="Times New Roman" w:cs="Times New Roman"/>
                <w:sz w:val="18"/>
                <w:szCs w:val="18"/>
              </w:rPr>
              <w:fldChar w:fldCharType="begin"/>
            </w:r>
            <w:r w:rsidR="00277B1E">
              <w:rPr>
                <w:rFonts w:ascii="Times New Roman" w:hAnsi="Times New Roman" w:cs="Times New Roman"/>
                <w:sz w:val="18"/>
                <w:szCs w:val="18"/>
              </w:rPr>
              <w:instrText xml:space="preserve"> ADDIN EN.CITE &lt;EndNote&gt;&lt;Cite&gt;&lt;Author&gt;Lang&lt;/Author&gt;&lt;Year&gt;2009&lt;/Year&gt;&lt;RecNum&gt;40&lt;/RecNum&gt;&lt;DisplayText&gt;(62)&lt;/DisplayText&gt;&lt;record&gt;&lt;rec-number&gt;40&lt;/rec-number&gt;&lt;foreign-keys&gt;&lt;key app="EN" db-id="rf5ex9t20zxtfee2tvhvwf0lzstxwzdtspxd" timestamp="1700226466"&gt;40&lt;/key&gt;&lt;/foreign-keys&gt;&lt;ref-type name="Journal Article"&gt;17&lt;/ref-type&gt;&lt;contributors&gt;&lt;authors&gt;&lt;author&gt;Lang, Colleen Walsh&lt;/author&gt;&lt;author&gt;Stark, Alex P&lt;/author&gt;&lt;author&gt;Acharya, Kruti&lt;/author&gt;&lt;author&gt;Ross, Lainie Friedman&lt;/author&gt;&lt;/authors&gt;&lt;/contributors&gt;&lt;titles&gt;&lt;title&gt;Maternal knowledge and attitudes about newborn screening for sickle cell disease and cystic fibrosis&lt;/title&gt;&lt;secondary-title&gt;American Journal of Medical Genetics Part A&lt;/secondary-title&gt;&lt;/titles&gt;&lt;periodical&gt;&lt;full-title&gt;American Journal of Medical Genetics Part A&lt;/full-title&gt;&lt;/periodical&gt;&lt;pages&gt;2424-2429&lt;/pages&gt;&lt;volume&gt;149&lt;/volume&gt;&lt;number&gt;11&lt;/number&gt;&lt;dates&gt;&lt;year&gt;2009&lt;/year&gt;&lt;/dates&gt;&lt;isbn&gt;1552-4825&lt;/isbn&gt;&lt;urls&gt;&lt;/urls&gt;&lt;/record&gt;&lt;/Cite&gt;&lt;/EndNote&gt;</w:instrText>
            </w:r>
            <w:r w:rsidR="003075E7">
              <w:rPr>
                <w:rFonts w:ascii="Times New Roman" w:hAnsi="Times New Roman" w:cs="Times New Roman"/>
                <w:sz w:val="18"/>
                <w:szCs w:val="18"/>
              </w:rPr>
              <w:fldChar w:fldCharType="separate"/>
            </w:r>
            <w:r w:rsidR="00277B1E">
              <w:rPr>
                <w:rFonts w:ascii="Times New Roman" w:hAnsi="Times New Roman" w:cs="Times New Roman"/>
                <w:noProof/>
                <w:sz w:val="18"/>
                <w:szCs w:val="18"/>
              </w:rPr>
              <w:t>(62)</w:t>
            </w:r>
            <w:r w:rsidR="003075E7">
              <w:rPr>
                <w:rFonts w:ascii="Times New Roman" w:hAnsi="Times New Roman" w:cs="Times New Roman"/>
                <w:sz w:val="18"/>
                <w:szCs w:val="18"/>
              </w:rPr>
              <w:fldChar w:fldCharType="end"/>
            </w:r>
          </w:p>
        </w:tc>
        <w:tc>
          <w:tcPr>
            <w:tcW w:w="1848" w:type="dxa"/>
            <w:hideMark/>
          </w:tcPr>
          <w:p w14:paraId="6B620456" w14:textId="6D3616B9"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Maternal Knowledge and Attitudes About Newborn Screening for Sickle Cell Disease and Cystic Fibrosis</w:t>
            </w:r>
            <w:r w:rsidR="000F1EB3">
              <w:rPr>
                <w:rFonts w:ascii="Times New Roman" w:hAnsi="Times New Roman" w:cs="Times New Roman"/>
                <w:sz w:val="18"/>
                <w:szCs w:val="18"/>
              </w:rPr>
              <w:t>*</w:t>
            </w:r>
          </w:p>
        </w:tc>
        <w:tc>
          <w:tcPr>
            <w:tcW w:w="613" w:type="dxa"/>
            <w:hideMark/>
          </w:tcPr>
          <w:p w14:paraId="2A4D4A2F"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2009</w:t>
            </w:r>
          </w:p>
        </w:tc>
        <w:tc>
          <w:tcPr>
            <w:tcW w:w="3303" w:type="dxa"/>
            <w:hideMark/>
          </w:tcPr>
          <w:p w14:paraId="7223B920"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To examine maternal attitudes and knowledge about NBS for SCD and CF, about the genetics, symptoms and treatments for SCD and CF, and how women learn about NBS.</w:t>
            </w:r>
          </w:p>
        </w:tc>
        <w:tc>
          <w:tcPr>
            <w:tcW w:w="1843" w:type="dxa"/>
            <w:hideMark/>
          </w:tcPr>
          <w:p w14:paraId="5F81E879"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4.Parents</w:t>
            </w:r>
          </w:p>
        </w:tc>
        <w:tc>
          <w:tcPr>
            <w:tcW w:w="1237" w:type="dxa"/>
            <w:hideMark/>
          </w:tcPr>
          <w:p w14:paraId="15C060DF"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388</w:t>
            </w:r>
          </w:p>
        </w:tc>
        <w:tc>
          <w:tcPr>
            <w:tcW w:w="992" w:type="dxa"/>
            <w:hideMark/>
          </w:tcPr>
          <w:p w14:paraId="1051089B"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100% female</w:t>
            </w:r>
          </w:p>
        </w:tc>
        <w:tc>
          <w:tcPr>
            <w:tcW w:w="1031" w:type="dxa"/>
            <w:hideMark/>
          </w:tcPr>
          <w:p w14:paraId="0FC3E1A0"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18–46 years</w:t>
            </w:r>
          </w:p>
        </w:tc>
        <w:tc>
          <w:tcPr>
            <w:tcW w:w="851" w:type="dxa"/>
            <w:hideMark/>
          </w:tcPr>
          <w:p w14:paraId="68B37D41" w14:textId="024AFFFE"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USA</w:t>
            </w:r>
          </w:p>
        </w:tc>
        <w:tc>
          <w:tcPr>
            <w:tcW w:w="3260" w:type="dxa"/>
            <w:hideMark/>
          </w:tcPr>
          <w:p w14:paraId="48D9276A"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Postpartum women report inadequate education about NBS, but nonetheless, they are supportive of it. Creative educational efforts are needed to promote health literacy in mothers of all educational backgrounds.</w:t>
            </w:r>
          </w:p>
        </w:tc>
      </w:tr>
      <w:tr w:rsidR="007C4C6B" w:rsidRPr="00F82ECE" w14:paraId="541C6325" w14:textId="77777777" w:rsidTr="003075E7">
        <w:trPr>
          <w:trHeight w:val="1350"/>
        </w:trPr>
        <w:tc>
          <w:tcPr>
            <w:tcW w:w="1041" w:type="dxa"/>
            <w:hideMark/>
          </w:tcPr>
          <w:p w14:paraId="571EA319" w14:textId="7FACC32A"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 xml:space="preserve">Leppert </w:t>
            </w:r>
            <w:r>
              <w:rPr>
                <w:rFonts w:ascii="Times New Roman" w:hAnsi="Times New Roman" w:cs="Times New Roman"/>
                <w:sz w:val="18"/>
                <w:szCs w:val="18"/>
              </w:rPr>
              <w:t>et al.</w:t>
            </w:r>
            <w:r w:rsidR="003075E7">
              <w:rPr>
                <w:rFonts w:ascii="Times New Roman" w:hAnsi="Times New Roman" w:cs="Times New Roman"/>
                <w:sz w:val="18"/>
                <w:szCs w:val="18"/>
              </w:rPr>
              <w:t xml:space="preserve"> </w:t>
            </w:r>
            <w:r w:rsidR="003075E7">
              <w:rPr>
                <w:rFonts w:ascii="Times New Roman" w:hAnsi="Times New Roman" w:cs="Times New Roman"/>
                <w:sz w:val="18"/>
                <w:szCs w:val="18"/>
              </w:rPr>
              <w:fldChar w:fldCharType="begin"/>
            </w:r>
            <w:r w:rsidR="00277B1E">
              <w:rPr>
                <w:rFonts w:ascii="Times New Roman" w:hAnsi="Times New Roman" w:cs="Times New Roman"/>
                <w:sz w:val="18"/>
                <w:szCs w:val="18"/>
              </w:rPr>
              <w:instrText xml:space="preserve"> ADDIN EN.CITE &lt;EndNote&gt;&lt;Cite&gt;&lt;Author&gt;Leppert&lt;/Author&gt;&lt;Year&gt;2018&lt;/Year&gt;&lt;RecNum&gt;124&lt;/RecNum&gt;&lt;DisplayText&gt;(63)&lt;/DisplayText&gt;&lt;record&gt;&lt;rec-number&gt;124&lt;/rec-number&gt;&lt;foreign-keys&gt;&lt;key app="EN" db-id="rf5ex9t20zxtfee2tvhvwf0lzstxwzdtspxd" timestamp="1700231793"&gt;124&lt;/key&gt;&lt;/foreign-keys&gt;&lt;ref-type name="Journal Article"&gt;17&lt;/ref-type&gt;&lt;contributors&gt;&lt;authors&gt;&lt;author&gt;Leppert, Kristen&lt;/author&gt;&lt;author&gt;Bisordi, Katharine&lt;/author&gt;&lt;author&gt;Nieto, Jessica&lt;/author&gt;&lt;author&gt;Maloney, Kristin&lt;/author&gt;&lt;author&gt;Guan, Yue&lt;/author&gt;&lt;author&gt;Dixon, Shannan&lt;/author&gt;&lt;author&gt;Egense, Alena&lt;/author&gt;&lt;/authors&gt;&lt;/contributors&gt;&lt;titles&gt;&lt;title&gt;Genetic counselors’ experience with and opinions on the management of newborn screening incidental carrier findings&lt;/title&gt;&lt;secondary-title&gt;Journal of genetic counseling&lt;/secondary-title&gt;&lt;/titles&gt;&lt;periodical&gt;&lt;full-title&gt;Journal of genetic counseling&lt;/full-title&gt;&lt;/periodical&gt;&lt;pages&gt;1328-1340&lt;/pages&gt;&lt;volume&gt;27&lt;/volume&gt;&lt;number&gt;6&lt;/number&gt;&lt;dates&gt;&lt;year&gt;2018&lt;/year&gt;&lt;/dates&gt;&lt;isbn&gt;1059-7700&lt;/isbn&gt;&lt;urls&gt;&lt;/urls&gt;&lt;/record&gt;&lt;/Cite&gt;&lt;/EndNote&gt;</w:instrText>
            </w:r>
            <w:r w:rsidR="003075E7">
              <w:rPr>
                <w:rFonts w:ascii="Times New Roman" w:hAnsi="Times New Roman" w:cs="Times New Roman"/>
                <w:sz w:val="18"/>
                <w:szCs w:val="18"/>
              </w:rPr>
              <w:fldChar w:fldCharType="separate"/>
            </w:r>
            <w:r w:rsidR="00277B1E">
              <w:rPr>
                <w:rFonts w:ascii="Times New Roman" w:hAnsi="Times New Roman" w:cs="Times New Roman"/>
                <w:noProof/>
                <w:sz w:val="18"/>
                <w:szCs w:val="18"/>
              </w:rPr>
              <w:t>(63)</w:t>
            </w:r>
            <w:r w:rsidR="003075E7">
              <w:rPr>
                <w:rFonts w:ascii="Times New Roman" w:hAnsi="Times New Roman" w:cs="Times New Roman"/>
                <w:sz w:val="18"/>
                <w:szCs w:val="18"/>
              </w:rPr>
              <w:fldChar w:fldCharType="end"/>
            </w:r>
          </w:p>
        </w:tc>
        <w:tc>
          <w:tcPr>
            <w:tcW w:w="1848" w:type="dxa"/>
            <w:hideMark/>
          </w:tcPr>
          <w:p w14:paraId="4D63C74E" w14:textId="4F129B50"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Genetic Counselors’ Experience with and Opinions on the Management of Newborn Screening Incidental Carrier Findings</w:t>
            </w:r>
            <w:r w:rsidR="000F1EB3">
              <w:rPr>
                <w:rFonts w:ascii="Times New Roman" w:hAnsi="Times New Roman" w:cs="Times New Roman"/>
                <w:sz w:val="18"/>
                <w:szCs w:val="18"/>
              </w:rPr>
              <w:t>*</w:t>
            </w:r>
          </w:p>
        </w:tc>
        <w:tc>
          <w:tcPr>
            <w:tcW w:w="613" w:type="dxa"/>
            <w:hideMark/>
          </w:tcPr>
          <w:p w14:paraId="07E1D148"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2018</w:t>
            </w:r>
          </w:p>
        </w:tc>
        <w:tc>
          <w:tcPr>
            <w:tcW w:w="3303" w:type="dxa"/>
            <w:hideMark/>
          </w:tcPr>
          <w:p w14:paraId="7D2677BE"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 xml:space="preserve">Evaluate genetic counselors’ attitudes about disclosure of carrier status results generated by NBS and </w:t>
            </w:r>
            <w:proofErr w:type="gramStart"/>
            <w:r w:rsidRPr="00473F7B">
              <w:rPr>
                <w:rFonts w:ascii="Times New Roman" w:hAnsi="Times New Roman" w:cs="Times New Roman"/>
                <w:sz w:val="18"/>
                <w:szCs w:val="18"/>
              </w:rPr>
              <w:t>to gather</w:t>
            </w:r>
            <w:proofErr w:type="gramEnd"/>
            <w:r w:rsidRPr="00473F7B">
              <w:rPr>
                <w:rFonts w:ascii="Times New Roman" w:hAnsi="Times New Roman" w:cs="Times New Roman"/>
                <w:sz w:val="18"/>
                <w:szCs w:val="18"/>
              </w:rPr>
              <w:t xml:space="preserve"> data on their experiences with incidental carrier findings</w:t>
            </w:r>
          </w:p>
        </w:tc>
        <w:tc>
          <w:tcPr>
            <w:tcW w:w="1843" w:type="dxa"/>
            <w:hideMark/>
          </w:tcPr>
          <w:p w14:paraId="47CCA3E4"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2.HCPs</w:t>
            </w:r>
          </w:p>
        </w:tc>
        <w:tc>
          <w:tcPr>
            <w:tcW w:w="1237" w:type="dxa"/>
            <w:hideMark/>
          </w:tcPr>
          <w:p w14:paraId="10B84303"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235</w:t>
            </w:r>
          </w:p>
        </w:tc>
        <w:tc>
          <w:tcPr>
            <w:tcW w:w="992" w:type="dxa"/>
            <w:hideMark/>
          </w:tcPr>
          <w:p w14:paraId="07EF941F"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4% male, 96% female</w:t>
            </w:r>
          </w:p>
        </w:tc>
        <w:tc>
          <w:tcPr>
            <w:tcW w:w="1031" w:type="dxa"/>
            <w:hideMark/>
          </w:tcPr>
          <w:p w14:paraId="0D122E6D"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20-70</w:t>
            </w:r>
          </w:p>
        </w:tc>
        <w:tc>
          <w:tcPr>
            <w:tcW w:w="851" w:type="dxa"/>
            <w:hideMark/>
          </w:tcPr>
          <w:p w14:paraId="0D8BB1D1"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USA</w:t>
            </w:r>
          </w:p>
        </w:tc>
        <w:tc>
          <w:tcPr>
            <w:tcW w:w="3260" w:type="dxa"/>
            <w:hideMark/>
          </w:tcPr>
          <w:p w14:paraId="43314477"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 xml:space="preserve">The data </w:t>
            </w:r>
            <w:proofErr w:type="gramStart"/>
            <w:r w:rsidRPr="00473F7B">
              <w:rPr>
                <w:rFonts w:ascii="Times New Roman" w:hAnsi="Times New Roman" w:cs="Times New Roman"/>
                <w:sz w:val="18"/>
                <w:szCs w:val="18"/>
              </w:rPr>
              <w:t>suggest</w:t>
            </w:r>
            <w:proofErr w:type="gramEnd"/>
            <w:r w:rsidRPr="00473F7B">
              <w:rPr>
                <w:rFonts w:ascii="Times New Roman" w:hAnsi="Times New Roman" w:cs="Times New Roman"/>
                <w:sz w:val="18"/>
                <w:szCs w:val="18"/>
              </w:rPr>
              <w:t xml:space="preserve"> that implementation of an opt-in/out policy for parents to decide </w:t>
            </w:r>
            <w:proofErr w:type="gramStart"/>
            <w:r w:rsidRPr="00473F7B">
              <w:rPr>
                <w:rFonts w:ascii="Times New Roman" w:hAnsi="Times New Roman" w:cs="Times New Roman"/>
                <w:sz w:val="18"/>
                <w:szCs w:val="18"/>
              </w:rPr>
              <w:t>whether or not</w:t>
            </w:r>
            <w:proofErr w:type="gramEnd"/>
            <w:r w:rsidRPr="00473F7B">
              <w:rPr>
                <w:rFonts w:ascii="Times New Roman" w:hAnsi="Times New Roman" w:cs="Times New Roman"/>
                <w:sz w:val="18"/>
                <w:szCs w:val="18"/>
              </w:rPr>
              <w:t xml:space="preserve"> to receive incidental findings would be beneficial. The results of this study support the continued disclosure of incidental carrier findings; however, additional research is necessary to further determine and implement the most effective disclosure practices.</w:t>
            </w:r>
          </w:p>
        </w:tc>
      </w:tr>
      <w:tr w:rsidR="007C4C6B" w:rsidRPr="00F82ECE" w14:paraId="6822CC23" w14:textId="77777777" w:rsidTr="003075E7">
        <w:trPr>
          <w:trHeight w:val="1350"/>
        </w:trPr>
        <w:tc>
          <w:tcPr>
            <w:tcW w:w="1041" w:type="dxa"/>
            <w:hideMark/>
          </w:tcPr>
          <w:p w14:paraId="60145B14" w14:textId="4A420C36"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 xml:space="preserve">Lipstein </w:t>
            </w:r>
            <w:r>
              <w:rPr>
                <w:rFonts w:ascii="Times New Roman" w:hAnsi="Times New Roman" w:cs="Times New Roman"/>
                <w:sz w:val="18"/>
                <w:szCs w:val="18"/>
              </w:rPr>
              <w:t>et al.</w:t>
            </w:r>
            <w:r w:rsidR="003075E7">
              <w:rPr>
                <w:rFonts w:ascii="Times New Roman" w:hAnsi="Times New Roman" w:cs="Times New Roman"/>
                <w:sz w:val="18"/>
                <w:szCs w:val="18"/>
              </w:rPr>
              <w:t xml:space="preserve"> </w:t>
            </w:r>
            <w:r w:rsidR="003075E7">
              <w:rPr>
                <w:rFonts w:ascii="Times New Roman" w:hAnsi="Times New Roman" w:cs="Times New Roman"/>
                <w:sz w:val="18"/>
                <w:szCs w:val="18"/>
              </w:rPr>
              <w:fldChar w:fldCharType="begin"/>
            </w:r>
            <w:r w:rsidR="00277B1E">
              <w:rPr>
                <w:rFonts w:ascii="Times New Roman" w:hAnsi="Times New Roman" w:cs="Times New Roman"/>
                <w:sz w:val="18"/>
                <w:szCs w:val="18"/>
              </w:rPr>
              <w:instrText xml:space="preserve"> ADDIN EN.CITE &lt;EndNote&gt;&lt;Cite&gt;&lt;Author&gt;Lipstein&lt;/Author&gt;&lt;Year&gt;2010&lt;/Year&gt;&lt;RecNum&gt;135&lt;/RecNum&gt;&lt;DisplayText&gt;(64)&lt;/DisplayText&gt;&lt;record&gt;&lt;rec-number&gt;135&lt;/rec-number&gt;&lt;foreign-keys&gt;&lt;key app="EN" db-id="rf5ex9t20zxtfee2tvhvwf0lzstxwzdtspxd" timestamp="1700232289"&gt;135&lt;/key&gt;&lt;/foreign-keys&gt;&lt;ref-type name="Journal Article"&gt;17&lt;/ref-type&gt;&lt;contributors&gt;&lt;authors&gt;&lt;author&gt;Lipstein, Ellen A&lt;/author&gt;&lt;author&gt;Nabi, Emara&lt;/author&gt;&lt;author&gt;Perrin, James M&lt;/author&gt;&lt;author&gt;Luff, Donna&lt;/author&gt;&lt;author&gt;Browning, Marsha F&lt;/author&gt;&lt;author&gt;Kuhlthau, Karen A&lt;/author&gt;&lt;/authors&gt;&lt;/contributors&gt;&lt;titles&gt;&lt;title&gt;Parents&amp;apos; decision-making in newborn screening: opinions, choices, and information needs&lt;/title&gt;&lt;secondary-title&gt;Pediatrics&lt;/secondary-title&gt;&lt;/titles&gt;&lt;periodical&gt;&lt;full-title&gt;Pediatrics&lt;/full-title&gt;&lt;/periodical&gt;&lt;pages&gt;696-704&lt;/pages&gt;&lt;volume&gt;126&lt;/volume&gt;&lt;number&gt;4&lt;/number&gt;&lt;dates&gt;&lt;year&gt;2010&lt;/year&gt;&lt;/dates&gt;&lt;isbn&gt;0031-4005&lt;/isbn&gt;&lt;urls&gt;&lt;/urls&gt;&lt;/record&gt;&lt;/Cite&gt;&lt;/EndNote&gt;</w:instrText>
            </w:r>
            <w:r w:rsidR="003075E7">
              <w:rPr>
                <w:rFonts w:ascii="Times New Roman" w:hAnsi="Times New Roman" w:cs="Times New Roman"/>
                <w:sz w:val="18"/>
                <w:szCs w:val="18"/>
              </w:rPr>
              <w:fldChar w:fldCharType="separate"/>
            </w:r>
            <w:r w:rsidR="00277B1E">
              <w:rPr>
                <w:rFonts w:ascii="Times New Roman" w:hAnsi="Times New Roman" w:cs="Times New Roman"/>
                <w:noProof/>
                <w:sz w:val="18"/>
                <w:szCs w:val="18"/>
              </w:rPr>
              <w:t>(64)</w:t>
            </w:r>
            <w:r w:rsidR="003075E7">
              <w:rPr>
                <w:rFonts w:ascii="Times New Roman" w:hAnsi="Times New Roman" w:cs="Times New Roman"/>
                <w:sz w:val="18"/>
                <w:szCs w:val="18"/>
              </w:rPr>
              <w:fldChar w:fldCharType="end"/>
            </w:r>
          </w:p>
        </w:tc>
        <w:tc>
          <w:tcPr>
            <w:tcW w:w="1848" w:type="dxa"/>
            <w:hideMark/>
          </w:tcPr>
          <w:p w14:paraId="07F709E7"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Parents’ Decision-Making in Newborn Screening: Opinions, Choices, and Information Needs</w:t>
            </w:r>
          </w:p>
        </w:tc>
        <w:tc>
          <w:tcPr>
            <w:tcW w:w="613" w:type="dxa"/>
            <w:hideMark/>
          </w:tcPr>
          <w:p w14:paraId="2B438B28"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2010</w:t>
            </w:r>
          </w:p>
        </w:tc>
        <w:tc>
          <w:tcPr>
            <w:tcW w:w="3303" w:type="dxa"/>
            <w:hideMark/>
          </w:tcPr>
          <w:p w14:paraId="593E45C3"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 xml:space="preserve">Using framework analysis, analyze how parents’ preferences varied according to disease characteristics, test characteristics, and perceptions of the associated risks and benefits when making decision about </w:t>
            </w:r>
            <w:proofErr w:type="spellStart"/>
            <w:r w:rsidRPr="00473F7B">
              <w:rPr>
                <w:rFonts w:ascii="Times New Roman" w:hAnsi="Times New Roman" w:cs="Times New Roman"/>
                <w:sz w:val="18"/>
                <w:szCs w:val="18"/>
              </w:rPr>
              <w:t>gNBS</w:t>
            </w:r>
            <w:proofErr w:type="spellEnd"/>
          </w:p>
        </w:tc>
        <w:tc>
          <w:tcPr>
            <w:tcW w:w="1843" w:type="dxa"/>
            <w:hideMark/>
          </w:tcPr>
          <w:p w14:paraId="45072793"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4.PArents</w:t>
            </w:r>
          </w:p>
        </w:tc>
        <w:tc>
          <w:tcPr>
            <w:tcW w:w="1237" w:type="dxa"/>
            <w:hideMark/>
          </w:tcPr>
          <w:p w14:paraId="3E861529"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45</w:t>
            </w:r>
          </w:p>
        </w:tc>
        <w:tc>
          <w:tcPr>
            <w:tcW w:w="992" w:type="dxa"/>
            <w:hideMark/>
          </w:tcPr>
          <w:p w14:paraId="38E688CE"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9% male, 91% female</w:t>
            </w:r>
          </w:p>
        </w:tc>
        <w:tc>
          <w:tcPr>
            <w:tcW w:w="1031" w:type="dxa"/>
            <w:hideMark/>
          </w:tcPr>
          <w:p w14:paraId="7F1B288A"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N/A</w:t>
            </w:r>
          </w:p>
        </w:tc>
        <w:tc>
          <w:tcPr>
            <w:tcW w:w="851" w:type="dxa"/>
            <w:hideMark/>
          </w:tcPr>
          <w:p w14:paraId="4FEF30F1"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USA</w:t>
            </w:r>
          </w:p>
        </w:tc>
        <w:tc>
          <w:tcPr>
            <w:tcW w:w="3260" w:type="dxa"/>
            <w:hideMark/>
          </w:tcPr>
          <w:p w14:paraId="26355C4D"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 xml:space="preserve">Parents’ preferences differed according to experience with genetic conditions. However, most parents desired </w:t>
            </w:r>
            <w:proofErr w:type="gramStart"/>
            <w:r w:rsidRPr="00473F7B">
              <w:rPr>
                <w:rFonts w:ascii="Times New Roman" w:hAnsi="Times New Roman" w:cs="Times New Roman"/>
                <w:sz w:val="18"/>
                <w:szCs w:val="18"/>
              </w:rPr>
              <w:t>more-detailed</w:t>
            </w:r>
            <w:proofErr w:type="gramEnd"/>
            <w:r w:rsidRPr="00473F7B">
              <w:rPr>
                <w:rFonts w:ascii="Times New Roman" w:hAnsi="Times New Roman" w:cs="Times New Roman"/>
                <w:sz w:val="18"/>
                <w:szCs w:val="18"/>
              </w:rPr>
              <w:t xml:space="preserve"> information and suggested some optional testing. </w:t>
            </w:r>
          </w:p>
        </w:tc>
      </w:tr>
      <w:tr w:rsidR="007C4C6B" w:rsidRPr="00F82ECE" w14:paraId="0352FC54" w14:textId="77777777" w:rsidTr="003075E7">
        <w:trPr>
          <w:trHeight w:val="1350"/>
        </w:trPr>
        <w:tc>
          <w:tcPr>
            <w:tcW w:w="1041" w:type="dxa"/>
            <w:hideMark/>
          </w:tcPr>
          <w:p w14:paraId="19FE5693" w14:textId="2DCB3F39"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 xml:space="preserve">Lisi </w:t>
            </w:r>
            <w:r>
              <w:rPr>
                <w:rFonts w:ascii="Times New Roman" w:hAnsi="Times New Roman" w:cs="Times New Roman"/>
                <w:sz w:val="18"/>
                <w:szCs w:val="18"/>
              </w:rPr>
              <w:t>&amp; McCandless</w:t>
            </w:r>
            <w:r w:rsidR="003075E7">
              <w:rPr>
                <w:rFonts w:ascii="Times New Roman" w:hAnsi="Times New Roman" w:cs="Times New Roman"/>
                <w:sz w:val="18"/>
                <w:szCs w:val="18"/>
              </w:rPr>
              <w:t xml:space="preserve"> </w:t>
            </w:r>
            <w:r w:rsidR="003075E7">
              <w:rPr>
                <w:rFonts w:ascii="Times New Roman" w:hAnsi="Times New Roman" w:cs="Times New Roman"/>
                <w:sz w:val="18"/>
                <w:szCs w:val="18"/>
              </w:rPr>
              <w:fldChar w:fldCharType="begin"/>
            </w:r>
            <w:r w:rsidR="00277B1E">
              <w:rPr>
                <w:rFonts w:ascii="Times New Roman" w:hAnsi="Times New Roman" w:cs="Times New Roman"/>
                <w:sz w:val="18"/>
                <w:szCs w:val="18"/>
              </w:rPr>
              <w:instrText xml:space="preserve"> ADDIN EN.CITE &lt;EndNote&gt;&lt;Cite&gt;&lt;Author&gt;Lisi&lt;/Author&gt;&lt;Year&gt;2016&lt;/Year&gt;&lt;RecNum&gt;134&lt;/RecNum&gt;&lt;DisplayText&gt;(65)&lt;/DisplayText&gt;&lt;record&gt;&lt;rec-number&gt;134&lt;/rec-number&gt;&lt;foreign-keys&gt;&lt;key app="EN" db-id="rf5ex9t20zxtfee2tvhvwf0lzstxwzdtspxd" timestamp="1700232211"&gt;134&lt;/key&gt;&lt;/foreign-keys&gt;&lt;ref-type name="Journal Article"&gt;17&lt;/ref-type&gt;&lt;contributors&gt;&lt;authors&gt;&lt;author&gt;Lisi, Emily C&lt;/author&gt;&lt;author&gt;McCandless, Shawn E&lt;/author&gt;&lt;/authors&gt;&lt;/contributors&gt;&lt;titles&gt;&lt;title&gt;Newborn screening for lysosomal storage disorders: views of genetic healthcare providers&lt;/title&gt;&lt;secondary-title&gt;Journal of genetic counseling&lt;/secondary-title&gt;&lt;/titles&gt;&lt;periodical&gt;&lt;full-title&gt;Journal of genetic counseling&lt;/full-title&gt;&lt;/periodical&gt;&lt;pages&gt;373-384&lt;/pages&gt;&lt;volume&gt;25&lt;/volume&gt;&lt;dates&gt;&lt;year&gt;2016&lt;/year&gt;&lt;/dates&gt;&lt;isbn&gt;1059-7700&lt;/isbn&gt;&lt;urls&gt;&lt;/urls&gt;&lt;/record&gt;&lt;/Cite&gt;&lt;/EndNote&gt;</w:instrText>
            </w:r>
            <w:r w:rsidR="003075E7">
              <w:rPr>
                <w:rFonts w:ascii="Times New Roman" w:hAnsi="Times New Roman" w:cs="Times New Roman"/>
                <w:sz w:val="18"/>
                <w:szCs w:val="18"/>
              </w:rPr>
              <w:fldChar w:fldCharType="separate"/>
            </w:r>
            <w:r w:rsidR="00277B1E">
              <w:rPr>
                <w:rFonts w:ascii="Times New Roman" w:hAnsi="Times New Roman" w:cs="Times New Roman"/>
                <w:noProof/>
                <w:sz w:val="18"/>
                <w:szCs w:val="18"/>
              </w:rPr>
              <w:t>(65)</w:t>
            </w:r>
            <w:r w:rsidR="003075E7">
              <w:rPr>
                <w:rFonts w:ascii="Times New Roman" w:hAnsi="Times New Roman" w:cs="Times New Roman"/>
                <w:sz w:val="18"/>
                <w:szCs w:val="18"/>
              </w:rPr>
              <w:fldChar w:fldCharType="end"/>
            </w:r>
          </w:p>
        </w:tc>
        <w:tc>
          <w:tcPr>
            <w:tcW w:w="1848" w:type="dxa"/>
            <w:hideMark/>
          </w:tcPr>
          <w:p w14:paraId="4D4C028B" w14:textId="1B677726"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Newborn Screening for Lysosomal Storage Disorders: Views of Genetic Healthcare Providers</w:t>
            </w:r>
            <w:r w:rsidR="0013384F">
              <w:rPr>
                <w:rFonts w:ascii="Times New Roman" w:hAnsi="Times New Roman" w:cs="Times New Roman"/>
                <w:sz w:val="18"/>
                <w:szCs w:val="18"/>
              </w:rPr>
              <w:t>*</w:t>
            </w:r>
          </w:p>
        </w:tc>
        <w:tc>
          <w:tcPr>
            <w:tcW w:w="613" w:type="dxa"/>
            <w:hideMark/>
          </w:tcPr>
          <w:p w14:paraId="780A70B9"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2016</w:t>
            </w:r>
          </w:p>
        </w:tc>
        <w:tc>
          <w:tcPr>
            <w:tcW w:w="3303" w:type="dxa"/>
            <w:hideMark/>
          </w:tcPr>
          <w:p w14:paraId="43936E6E"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To ascertain the opinions and experiences of genetic healthcare providers working with patients with inborn errors</w:t>
            </w:r>
          </w:p>
        </w:tc>
        <w:tc>
          <w:tcPr>
            <w:tcW w:w="1843" w:type="dxa"/>
            <w:hideMark/>
          </w:tcPr>
          <w:p w14:paraId="0A004A4E"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2.HCPs</w:t>
            </w:r>
          </w:p>
        </w:tc>
        <w:tc>
          <w:tcPr>
            <w:tcW w:w="1237" w:type="dxa"/>
            <w:hideMark/>
          </w:tcPr>
          <w:p w14:paraId="482F4BBB"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38</w:t>
            </w:r>
          </w:p>
        </w:tc>
        <w:tc>
          <w:tcPr>
            <w:tcW w:w="992" w:type="dxa"/>
            <w:hideMark/>
          </w:tcPr>
          <w:p w14:paraId="59792404"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Not captured</w:t>
            </w:r>
          </w:p>
        </w:tc>
        <w:tc>
          <w:tcPr>
            <w:tcW w:w="1031" w:type="dxa"/>
            <w:hideMark/>
          </w:tcPr>
          <w:p w14:paraId="17679A8D"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Not captured</w:t>
            </w:r>
          </w:p>
        </w:tc>
        <w:tc>
          <w:tcPr>
            <w:tcW w:w="851" w:type="dxa"/>
            <w:hideMark/>
          </w:tcPr>
          <w:p w14:paraId="7CA0D8AE"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USA, Canada</w:t>
            </w:r>
          </w:p>
        </w:tc>
        <w:tc>
          <w:tcPr>
            <w:tcW w:w="3260" w:type="dxa"/>
            <w:hideMark/>
          </w:tcPr>
          <w:p w14:paraId="41A573A9"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 xml:space="preserve">In general, </w:t>
            </w:r>
            <w:proofErr w:type="spellStart"/>
            <w:r w:rsidRPr="00473F7B">
              <w:rPr>
                <w:rFonts w:ascii="Times New Roman" w:hAnsi="Times New Roman" w:cs="Times New Roman"/>
                <w:sz w:val="18"/>
                <w:szCs w:val="18"/>
              </w:rPr>
              <w:t>HCPs’</w:t>
            </w:r>
            <w:proofErr w:type="spellEnd"/>
            <w:r w:rsidRPr="00473F7B">
              <w:rPr>
                <w:rFonts w:ascii="Times New Roman" w:hAnsi="Times New Roman" w:cs="Times New Roman"/>
                <w:sz w:val="18"/>
                <w:szCs w:val="18"/>
              </w:rPr>
              <w:t xml:space="preserve"> opinions regarding criteria for screening are consistent with those elucidated by Wilson and </w:t>
            </w:r>
            <w:proofErr w:type="spellStart"/>
            <w:r w:rsidRPr="00473F7B">
              <w:rPr>
                <w:rFonts w:ascii="Times New Roman" w:hAnsi="Times New Roman" w:cs="Times New Roman"/>
                <w:sz w:val="18"/>
                <w:szCs w:val="18"/>
              </w:rPr>
              <w:t>Jungner</w:t>
            </w:r>
            <w:proofErr w:type="spellEnd"/>
            <w:r w:rsidRPr="00473F7B">
              <w:rPr>
                <w:rFonts w:ascii="Times New Roman" w:hAnsi="Times New Roman" w:cs="Times New Roman"/>
                <w:sz w:val="18"/>
                <w:szCs w:val="18"/>
              </w:rPr>
              <w:t xml:space="preserve"> 50 years ago: diseases included on the NBS should have effective treatment, younger age of onset, straightforward test results, and the natural history and prognosis should be well established.</w:t>
            </w:r>
          </w:p>
        </w:tc>
      </w:tr>
      <w:tr w:rsidR="007C4C6B" w:rsidRPr="00F82ECE" w14:paraId="153A066D" w14:textId="77777777" w:rsidTr="003075E7">
        <w:trPr>
          <w:trHeight w:val="1350"/>
        </w:trPr>
        <w:tc>
          <w:tcPr>
            <w:tcW w:w="1041" w:type="dxa"/>
            <w:hideMark/>
          </w:tcPr>
          <w:p w14:paraId="21A6E581" w14:textId="7BFC3CCF"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lastRenderedPageBreak/>
              <w:t xml:space="preserve">Mak </w:t>
            </w:r>
            <w:r>
              <w:rPr>
                <w:rFonts w:ascii="Times New Roman" w:hAnsi="Times New Roman" w:cs="Times New Roman"/>
                <w:sz w:val="18"/>
                <w:szCs w:val="18"/>
              </w:rPr>
              <w:t>et al.</w:t>
            </w:r>
            <w:r w:rsidR="003075E7">
              <w:rPr>
                <w:rFonts w:ascii="Times New Roman" w:hAnsi="Times New Roman" w:cs="Times New Roman"/>
                <w:sz w:val="18"/>
                <w:szCs w:val="18"/>
              </w:rPr>
              <w:t xml:space="preserve"> </w:t>
            </w:r>
            <w:r w:rsidR="003075E7">
              <w:rPr>
                <w:rFonts w:ascii="Times New Roman" w:hAnsi="Times New Roman" w:cs="Times New Roman"/>
                <w:sz w:val="18"/>
                <w:szCs w:val="18"/>
              </w:rPr>
              <w:fldChar w:fldCharType="begin"/>
            </w:r>
            <w:r w:rsidR="00277B1E">
              <w:rPr>
                <w:rFonts w:ascii="Times New Roman" w:hAnsi="Times New Roman" w:cs="Times New Roman"/>
                <w:sz w:val="18"/>
                <w:szCs w:val="18"/>
              </w:rPr>
              <w:instrText xml:space="preserve"> ADDIN EN.CITE &lt;EndNote&gt;&lt;Cite&gt;&lt;Author&gt;Mak&lt;/Author&gt;&lt;Year&gt;2018&lt;/Year&gt;&lt;RecNum&gt;427&lt;/RecNum&gt;&lt;DisplayText&gt;(66)&lt;/DisplayText&gt;&lt;record&gt;&lt;rec-number&gt;427&lt;/rec-number&gt;&lt;foreign-keys&gt;&lt;key app="EN" db-id="rf5ex9t20zxtfee2tvhvwf0lzstxwzdtspxd" timestamp="1701362931"&gt;427&lt;/key&gt;&lt;/foreign-keys&gt;&lt;ref-type name="Journal Article"&gt;17&lt;/ref-type&gt;&lt;contributors&gt;&lt;authors&gt;&lt;author&gt;Mak, Chloe M&lt;/author&gt;&lt;author&gt;Law, E Cy&lt;/author&gt;&lt;author&gt;Lee, H Hc&lt;/author&gt;&lt;author&gt;Siu, WK&lt;/author&gt;&lt;author&gt;Chow, KM&lt;/author&gt;&lt;author&gt;Au Yeung, SK&lt;/author&gt;&lt;author&gt;Ngan, Hextan YS&lt;/author&gt;&lt;author&gt;Tse, N Kc&lt;/author&gt;&lt;author&gt;Kwong, NS&lt;/author&gt;&lt;author&gt;Chan, G Cf&lt;/author&gt;&lt;/authors&gt;&lt;/contributors&gt;&lt;titles&gt;&lt;title&gt;The first pilot study of expanded newborn screening for inborn errors of metabolism and survey of related knowledge and opinions of health care professionals in Hong Kong&lt;/title&gt;&lt;secondary-title&gt;Hong Kong Medical Journal&lt;/secondary-title&gt;&lt;/titles&gt;&lt;periodical&gt;&lt;full-title&gt;Hong Kong Medical Journal&lt;/full-title&gt;&lt;/periodical&gt;&lt;dates&gt;&lt;year&gt;2018&lt;/year&gt;&lt;/dates&gt;&lt;isbn&gt;1024-2708&lt;/isbn&gt;&lt;urls&gt;&lt;/urls&gt;&lt;/record&gt;&lt;/Cite&gt;&lt;/EndNote&gt;</w:instrText>
            </w:r>
            <w:r w:rsidR="003075E7">
              <w:rPr>
                <w:rFonts w:ascii="Times New Roman" w:hAnsi="Times New Roman" w:cs="Times New Roman"/>
                <w:sz w:val="18"/>
                <w:szCs w:val="18"/>
              </w:rPr>
              <w:fldChar w:fldCharType="separate"/>
            </w:r>
            <w:r w:rsidR="00277B1E">
              <w:rPr>
                <w:rFonts w:ascii="Times New Roman" w:hAnsi="Times New Roman" w:cs="Times New Roman"/>
                <w:noProof/>
                <w:sz w:val="18"/>
                <w:szCs w:val="18"/>
              </w:rPr>
              <w:t>(66)</w:t>
            </w:r>
            <w:r w:rsidR="003075E7">
              <w:rPr>
                <w:rFonts w:ascii="Times New Roman" w:hAnsi="Times New Roman" w:cs="Times New Roman"/>
                <w:sz w:val="18"/>
                <w:szCs w:val="18"/>
              </w:rPr>
              <w:fldChar w:fldCharType="end"/>
            </w:r>
          </w:p>
        </w:tc>
        <w:tc>
          <w:tcPr>
            <w:tcW w:w="1848" w:type="dxa"/>
            <w:hideMark/>
          </w:tcPr>
          <w:p w14:paraId="1ABF482E" w14:textId="30F97908" w:rsidR="007C4C6B" w:rsidRPr="00473F7B" w:rsidRDefault="007C4C6B" w:rsidP="002512EA">
            <w:pPr>
              <w:tabs>
                <w:tab w:val="left" w:pos="284"/>
              </w:tabs>
              <w:rPr>
                <w:rFonts w:ascii="Times New Roman" w:hAnsi="Times New Roman" w:cs="Times New Roman"/>
                <w:sz w:val="18"/>
                <w:szCs w:val="18"/>
              </w:rPr>
            </w:pPr>
            <w:bookmarkStart w:id="0" w:name="_Hlk184021123"/>
            <w:r w:rsidRPr="008F3D33">
              <w:rPr>
                <w:rFonts w:ascii="Times New Roman" w:hAnsi="Times New Roman" w:cs="Times New Roman"/>
                <w:sz w:val="18"/>
                <w:szCs w:val="18"/>
              </w:rPr>
              <w:t>The first pilot study of expanded newborn screening for inborn errors of metabolism and survey of related knowledge and opinions of health care profe</w:t>
            </w:r>
            <w:r w:rsidRPr="00506892">
              <w:rPr>
                <w:rFonts w:ascii="Times New Roman" w:hAnsi="Times New Roman" w:cs="Times New Roman"/>
                <w:sz w:val="18"/>
                <w:szCs w:val="18"/>
              </w:rPr>
              <w:t>ssionals in Hong Kong</w:t>
            </w:r>
            <w:bookmarkEnd w:id="0"/>
            <w:r w:rsidR="008F3D33" w:rsidRPr="00277B1E">
              <w:rPr>
                <w:rFonts w:ascii="Times New Roman" w:hAnsi="Times New Roman" w:cs="Times New Roman"/>
                <w:sz w:val="18"/>
                <w:szCs w:val="18"/>
              </w:rPr>
              <w:t>*</w:t>
            </w:r>
          </w:p>
        </w:tc>
        <w:tc>
          <w:tcPr>
            <w:tcW w:w="613" w:type="dxa"/>
            <w:hideMark/>
          </w:tcPr>
          <w:p w14:paraId="3740CDAD"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2018</w:t>
            </w:r>
          </w:p>
        </w:tc>
        <w:tc>
          <w:tcPr>
            <w:tcW w:w="3303" w:type="dxa"/>
            <w:hideMark/>
          </w:tcPr>
          <w:p w14:paraId="4C1F2BD5"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To investigate the feasibility of expended NBS for health care professionals by convenience sampling.</w:t>
            </w:r>
          </w:p>
        </w:tc>
        <w:tc>
          <w:tcPr>
            <w:tcW w:w="1843" w:type="dxa"/>
            <w:hideMark/>
          </w:tcPr>
          <w:p w14:paraId="62E156E1"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 xml:space="preserve">6.parents HCPs </w:t>
            </w:r>
          </w:p>
        </w:tc>
        <w:tc>
          <w:tcPr>
            <w:tcW w:w="1237" w:type="dxa"/>
            <w:hideMark/>
          </w:tcPr>
          <w:p w14:paraId="79CEE108"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1. 2 440 neonates (pilot study)</w:t>
            </w:r>
            <w:r w:rsidRPr="00473F7B">
              <w:rPr>
                <w:rFonts w:ascii="Times New Roman" w:hAnsi="Times New Roman" w:cs="Times New Roman"/>
                <w:sz w:val="18"/>
                <w:szCs w:val="18"/>
              </w:rPr>
              <w:br/>
              <w:t>2. 210 HCPs (NBS survey)</w:t>
            </w:r>
          </w:p>
        </w:tc>
        <w:tc>
          <w:tcPr>
            <w:tcW w:w="992" w:type="dxa"/>
            <w:hideMark/>
          </w:tcPr>
          <w:p w14:paraId="109BF44F"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Not captured</w:t>
            </w:r>
          </w:p>
        </w:tc>
        <w:tc>
          <w:tcPr>
            <w:tcW w:w="1031" w:type="dxa"/>
            <w:hideMark/>
          </w:tcPr>
          <w:p w14:paraId="49F82CAD"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1. 24 - 48 h (84,6% neonates), 3 - 5 days (13,6%), 5 - 7 days (0,4%), 7 - 28 days (1,5%) - pilot study</w:t>
            </w:r>
            <w:r w:rsidRPr="00473F7B">
              <w:rPr>
                <w:rFonts w:ascii="Times New Roman" w:hAnsi="Times New Roman" w:cs="Times New Roman"/>
                <w:sz w:val="18"/>
                <w:szCs w:val="18"/>
              </w:rPr>
              <w:br/>
              <w:t>2. HCPs - not specified</w:t>
            </w:r>
          </w:p>
        </w:tc>
        <w:tc>
          <w:tcPr>
            <w:tcW w:w="851" w:type="dxa"/>
            <w:hideMark/>
          </w:tcPr>
          <w:p w14:paraId="50D6C89B" w14:textId="620E2186"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China</w:t>
            </w:r>
          </w:p>
        </w:tc>
        <w:tc>
          <w:tcPr>
            <w:tcW w:w="3260" w:type="dxa"/>
            <w:hideMark/>
          </w:tcPr>
          <w:p w14:paraId="5ADAC164"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 xml:space="preserve">Health care professionals support implementation of newborn screening for IEM; however, there is a substantial need </w:t>
            </w:r>
            <w:proofErr w:type="gramStart"/>
            <w:r w:rsidRPr="00473F7B">
              <w:rPr>
                <w:rFonts w:ascii="Times New Roman" w:hAnsi="Times New Roman" w:cs="Times New Roman"/>
                <w:sz w:val="18"/>
                <w:szCs w:val="18"/>
              </w:rPr>
              <w:t>of</w:t>
            </w:r>
            <w:proofErr w:type="gramEnd"/>
            <w:r w:rsidRPr="00473F7B">
              <w:rPr>
                <w:rFonts w:ascii="Times New Roman" w:hAnsi="Times New Roman" w:cs="Times New Roman"/>
                <w:sz w:val="18"/>
                <w:szCs w:val="18"/>
              </w:rPr>
              <w:t xml:space="preserve"> more education.</w:t>
            </w:r>
          </w:p>
        </w:tc>
      </w:tr>
      <w:tr w:rsidR="007C4C6B" w:rsidRPr="00F82ECE" w14:paraId="28296A9B" w14:textId="77777777" w:rsidTr="003075E7">
        <w:trPr>
          <w:trHeight w:val="1350"/>
        </w:trPr>
        <w:tc>
          <w:tcPr>
            <w:tcW w:w="1041" w:type="dxa"/>
            <w:hideMark/>
          </w:tcPr>
          <w:p w14:paraId="6E15490E" w14:textId="599CBEC5"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Noke</w:t>
            </w:r>
            <w:r w:rsidR="003075E7">
              <w:rPr>
                <w:rFonts w:ascii="Times New Roman" w:hAnsi="Times New Roman" w:cs="Times New Roman"/>
                <w:sz w:val="18"/>
                <w:szCs w:val="18"/>
              </w:rPr>
              <w:t xml:space="preserve"> &amp; Ulph </w:t>
            </w:r>
            <w:r w:rsidR="003075E7">
              <w:rPr>
                <w:rFonts w:ascii="Times New Roman" w:hAnsi="Times New Roman" w:cs="Times New Roman"/>
                <w:sz w:val="18"/>
                <w:szCs w:val="18"/>
              </w:rPr>
              <w:fldChar w:fldCharType="begin"/>
            </w:r>
            <w:r w:rsidR="00277B1E">
              <w:rPr>
                <w:rFonts w:ascii="Times New Roman" w:hAnsi="Times New Roman" w:cs="Times New Roman"/>
                <w:sz w:val="18"/>
                <w:szCs w:val="18"/>
              </w:rPr>
              <w:instrText xml:space="preserve"> ADDIN EN.CITE &lt;EndNote&gt;&lt;Cite&gt;&lt;Author&gt;Noke&lt;/Author&gt;&lt;Year&gt;2014&lt;/Year&gt;&lt;RecNum&gt;428&lt;/RecNum&gt;&lt;DisplayText&gt;(67)&lt;/DisplayText&gt;&lt;record&gt;&lt;rec-number&gt;428&lt;/rec-number&gt;&lt;foreign-keys&gt;&lt;key app="EN" db-id="rf5ex9t20zxtfee2tvhvwf0lzstxwzdtspxd" timestamp="1701362994"&gt;428&lt;/key&gt;&lt;/foreign-keys&gt;&lt;ref-type name="Journal Article"&gt;17&lt;/ref-type&gt;&lt;contributors&gt;&lt;authors&gt;&lt;author&gt;Noke, Melissa&lt;/author&gt;&lt;author&gt;Ulph, Fiona&lt;/author&gt;&lt;/authors&gt;&lt;/contributors&gt;&lt;titles&gt;&lt;title&gt;Young adults’ pre-existing knowledge of cystic fibrosis and sickle cell diseases: implications for newborn screening&lt;/title&gt;&lt;secondary-title&gt;Journal of genetic counseling&lt;/secondary-title&gt;&lt;/titles&gt;&lt;periodical&gt;&lt;full-title&gt;Journal of genetic counseling&lt;/full-title&gt;&lt;/periodical&gt;&lt;pages&gt;121-130&lt;/pages&gt;&lt;volume&gt;23&lt;/volume&gt;&lt;dates&gt;&lt;year&gt;2014&lt;/year&gt;&lt;/dates&gt;&lt;isbn&gt;1059-7700&lt;/isbn&gt;&lt;urls&gt;&lt;/urls&gt;&lt;/record&gt;&lt;/Cite&gt;&lt;/EndNote&gt;</w:instrText>
            </w:r>
            <w:r w:rsidR="003075E7">
              <w:rPr>
                <w:rFonts w:ascii="Times New Roman" w:hAnsi="Times New Roman" w:cs="Times New Roman"/>
                <w:sz w:val="18"/>
                <w:szCs w:val="18"/>
              </w:rPr>
              <w:fldChar w:fldCharType="separate"/>
            </w:r>
            <w:r w:rsidR="00277B1E">
              <w:rPr>
                <w:rFonts w:ascii="Times New Roman" w:hAnsi="Times New Roman" w:cs="Times New Roman"/>
                <w:noProof/>
                <w:sz w:val="18"/>
                <w:szCs w:val="18"/>
              </w:rPr>
              <w:t>(67)</w:t>
            </w:r>
            <w:r w:rsidR="003075E7">
              <w:rPr>
                <w:rFonts w:ascii="Times New Roman" w:hAnsi="Times New Roman" w:cs="Times New Roman"/>
                <w:sz w:val="18"/>
                <w:szCs w:val="18"/>
              </w:rPr>
              <w:fldChar w:fldCharType="end"/>
            </w:r>
          </w:p>
        </w:tc>
        <w:tc>
          <w:tcPr>
            <w:tcW w:w="1848" w:type="dxa"/>
            <w:hideMark/>
          </w:tcPr>
          <w:p w14:paraId="41A08689" w14:textId="75BD0D6F"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Young Adults’ Pre-Existing Knowledge of Cystic Fibrosis and Sickle Cell Diseases: Implications for Newborn Screening</w:t>
            </w:r>
            <w:r w:rsidR="00506892">
              <w:rPr>
                <w:rFonts w:ascii="Times New Roman" w:hAnsi="Times New Roman" w:cs="Times New Roman"/>
                <w:sz w:val="18"/>
                <w:szCs w:val="18"/>
              </w:rPr>
              <w:t>*</w:t>
            </w:r>
          </w:p>
        </w:tc>
        <w:tc>
          <w:tcPr>
            <w:tcW w:w="613" w:type="dxa"/>
            <w:hideMark/>
          </w:tcPr>
          <w:p w14:paraId="465617B3"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2013</w:t>
            </w:r>
          </w:p>
        </w:tc>
        <w:tc>
          <w:tcPr>
            <w:tcW w:w="3303" w:type="dxa"/>
            <w:hideMark/>
          </w:tcPr>
          <w:p w14:paraId="6FD81760"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 xml:space="preserve">To explore young adults’ pre-existing knowledge of CF and SCD and ability to assimilate disease information, with a view to </w:t>
            </w:r>
            <w:proofErr w:type="gramStart"/>
            <w:r w:rsidRPr="00473F7B">
              <w:rPr>
                <w:rFonts w:ascii="Times New Roman" w:hAnsi="Times New Roman" w:cs="Times New Roman"/>
                <w:sz w:val="18"/>
                <w:szCs w:val="18"/>
              </w:rPr>
              <w:t>understand</w:t>
            </w:r>
            <w:proofErr w:type="gramEnd"/>
            <w:r w:rsidRPr="00473F7B">
              <w:rPr>
                <w:rFonts w:ascii="Times New Roman" w:hAnsi="Times New Roman" w:cs="Times New Roman"/>
                <w:sz w:val="18"/>
                <w:szCs w:val="18"/>
              </w:rPr>
              <w:t xml:space="preserve"> how adults’ pre-existing knowledge profiles influence engagement in a NBS context.</w:t>
            </w:r>
          </w:p>
        </w:tc>
        <w:tc>
          <w:tcPr>
            <w:tcW w:w="1843" w:type="dxa"/>
            <w:hideMark/>
          </w:tcPr>
          <w:p w14:paraId="5005A68D"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6. University students</w:t>
            </w:r>
          </w:p>
        </w:tc>
        <w:tc>
          <w:tcPr>
            <w:tcW w:w="1237" w:type="dxa"/>
            <w:hideMark/>
          </w:tcPr>
          <w:p w14:paraId="03D33FA0"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34</w:t>
            </w:r>
          </w:p>
        </w:tc>
        <w:tc>
          <w:tcPr>
            <w:tcW w:w="992" w:type="dxa"/>
            <w:hideMark/>
          </w:tcPr>
          <w:p w14:paraId="5A3C8CC7"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32.4% male 67.6% female</w:t>
            </w:r>
          </w:p>
        </w:tc>
        <w:tc>
          <w:tcPr>
            <w:tcW w:w="1031" w:type="dxa"/>
            <w:hideMark/>
          </w:tcPr>
          <w:p w14:paraId="5FF19C36"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18-26</w:t>
            </w:r>
          </w:p>
        </w:tc>
        <w:tc>
          <w:tcPr>
            <w:tcW w:w="851" w:type="dxa"/>
            <w:hideMark/>
          </w:tcPr>
          <w:p w14:paraId="5302AF5D"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UK</w:t>
            </w:r>
          </w:p>
        </w:tc>
        <w:tc>
          <w:tcPr>
            <w:tcW w:w="3260" w:type="dxa"/>
            <w:hideMark/>
          </w:tcPr>
          <w:p w14:paraId="290E6445"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 xml:space="preserve">Young adults’ prior disease knowledge should be considered within a newborn screening </w:t>
            </w:r>
            <w:proofErr w:type="gramStart"/>
            <w:r w:rsidRPr="00473F7B">
              <w:rPr>
                <w:rFonts w:ascii="Times New Roman" w:hAnsi="Times New Roman" w:cs="Times New Roman"/>
                <w:sz w:val="18"/>
                <w:szCs w:val="18"/>
              </w:rPr>
              <w:t>context</w:t>
            </w:r>
            <w:proofErr w:type="gramEnd"/>
            <w:r w:rsidRPr="00473F7B">
              <w:rPr>
                <w:rFonts w:ascii="Times New Roman" w:hAnsi="Times New Roman" w:cs="Times New Roman"/>
                <w:sz w:val="18"/>
                <w:szCs w:val="18"/>
              </w:rPr>
              <w:t xml:space="preserve"> and written materials should consider the inclusion of carrier statistics to improve information relevance.</w:t>
            </w:r>
          </w:p>
        </w:tc>
      </w:tr>
      <w:tr w:rsidR="007C4C6B" w:rsidRPr="00F82ECE" w14:paraId="41D1A8F1" w14:textId="77777777" w:rsidTr="003075E7">
        <w:trPr>
          <w:trHeight w:val="1350"/>
        </w:trPr>
        <w:tc>
          <w:tcPr>
            <w:tcW w:w="1041" w:type="dxa"/>
            <w:hideMark/>
          </w:tcPr>
          <w:p w14:paraId="42715433" w14:textId="7D3A78F8"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 xml:space="preserve">Miller </w:t>
            </w:r>
            <w:r>
              <w:rPr>
                <w:rFonts w:ascii="Times New Roman" w:hAnsi="Times New Roman" w:cs="Times New Roman"/>
                <w:sz w:val="18"/>
                <w:szCs w:val="18"/>
              </w:rPr>
              <w:t>et al.</w:t>
            </w:r>
            <w:r w:rsidR="003075E7">
              <w:rPr>
                <w:rFonts w:ascii="Times New Roman" w:hAnsi="Times New Roman" w:cs="Times New Roman"/>
                <w:sz w:val="18"/>
                <w:szCs w:val="18"/>
              </w:rPr>
              <w:t xml:space="preserve"> </w:t>
            </w:r>
            <w:r w:rsidR="003075E7">
              <w:rPr>
                <w:rFonts w:ascii="Times New Roman" w:hAnsi="Times New Roman" w:cs="Times New Roman"/>
                <w:sz w:val="18"/>
                <w:szCs w:val="18"/>
              </w:rPr>
              <w:fldChar w:fldCharType="begin"/>
            </w:r>
            <w:r w:rsidR="00277B1E">
              <w:rPr>
                <w:rFonts w:ascii="Times New Roman" w:hAnsi="Times New Roman" w:cs="Times New Roman"/>
                <w:sz w:val="18"/>
                <w:szCs w:val="18"/>
              </w:rPr>
              <w:instrText xml:space="preserve"> ADDIN EN.CITE &lt;EndNote&gt;&lt;Cite&gt;&lt;Author&gt;Miller&lt;/Author&gt;&lt;Year&gt;2010&lt;/Year&gt;&lt;RecNum&gt;122&lt;/RecNum&gt;&lt;DisplayText&gt;(68)&lt;/DisplayText&gt;&lt;record&gt;&lt;rec-number&gt;122&lt;/rec-number&gt;&lt;foreign-keys&gt;&lt;key app="EN" db-id="rf5ex9t20zxtfee2tvhvwf0lzstxwzdtspxd" timestamp="1700231618"&gt;122&lt;/key&gt;&lt;/foreign-keys&gt;&lt;ref-type name="Journal Article"&gt;17&lt;/ref-type&gt;&lt;contributors&gt;&lt;authors&gt;&lt;author&gt;Miller, Fiona A&lt;/author&gt;&lt;author&gt;Paynter, Martha&lt;/author&gt;&lt;author&gt;Hayeems, Robin Z&lt;/author&gt;&lt;author&gt;Little, Julian&lt;/author&gt;&lt;author&gt;Carroll, June C&lt;/author&gt;&lt;author&gt;Wilson, Brenda J&lt;/author&gt;&lt;author&gt;Allanson, Judith&lt;/author&gt;&lt;author&gt;Bytautas, Jessica P&lt;/author&gt;&lt;author&gt;Chakraborty, Pranesh&lt;/author&gt;&lt;/authors&gt;&lt;/contributors&gt;&lt;titles&gt;&lt;title&gt;Understanding sickle cell carrier status identified through newborn screening: a qualitative study&lt;/title&gt;&lt;secondary-title&gt;European journal of human genetics&lt;/secondary-title&gt;&lt;/titles&gt;&lt;periodical&gt;&lt;full-title&gt;European journal of human genetics&lt;/full-title&gt;&lt;/periodical&gt;&lt;pages&gt;303-308&lt;/pages&gt;&lt;volume&gt;18&lt;/volume&gt;&lt;number&gt;3&lt;/number&gt;&lt;dates&gt;&lt;year&gt;2010&lt;/year&gt;&lt;/dates&gt;&lt;isbn&gt;1476-5438&lt;/isbn&gt;&lt;urls&gt;&lt;/urls&gt;&lt;/record&gt;&lt;/Cite&gt;&lt;/EndNote&gt;</w:instrText>
            </w:r>
            <w:r w:rsidR="003075E7">
              <w:rPr>
                <w:rFonts w:ascii="Times New Roman" w:hAnsi="Times New Roman" w:cs="Times New Roman"/>
                <w:sz w:val="18"/>
                <w:szCs w:val="18"/>
              </w:rPr>
              <w:fldChar w:fldCharType="separate"/>
            </w:r>
            <w:r w:rsidR="00277B1E">
              <w:rPr>
                <w:rFonts w:ascii="Times New Roman" w:hAnsi="Times New Roman" w:cs="Times New Roman"/>
                <w:noProof/>
                <w:sz w:val="18"/>
                <w:szCs w:val="18"/>
              </w:rPr>
              <w:t>(68)</w:t>
            </w:r>
            <w:r w:rsidR="003075E7">
              <w:rPr>
                <w:rFonts w:ascii="Times New Roman" w:hAnsi="Times New Roman" w:cs="Times New Roman"/>
                <w:sz w:val="18"/>
                <w:szCs w:val="18"/>
              </w:rPr>
              <w:fldChar w:fldCharType="end"/>
            </w:r>
          </w:p>
        </w:tc>
        <w:tc>
          <w:tcPr>
            <w:tcW w:w="1848" w:type="dxa"/>
            <w:hideMark/>
          </w:tcPr>
          <w:p w14:paraId="10B8122E" w14:textId="70B93F33"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Understanding sickle cell carrier status identified through newborn screening: a qualitative study</w:t>
            </w:r>
            <w:r w:rsidR="00506892">
              <w:rPr>
                <w:rFonts w:ascii="Times New Roman" w:hAnsi="Times New Roman" w:cs="Times New Roman"/>
                <w:sz w:val="18"/>
                <w:szCs w:val="18"/>
              </w:rPr>
              <w:t>*</w:t>
            </w:r>
          </w:p>
        </w:tc>
        <w:tc>
          <w:tcPr>
            <w:tcW w:w="613" w:type="dxa"/>
            <w:hideMark/>
          </w:tcPr>
          <w:p w14:paraId="009E2689"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2010</w:t>
            </w:r>
          </w:p>
        </w:tc>
        <w:tc>
          <w:tcPr>
            <w:tcW w:w="3303" w:type="dxa"/>
            <w:hideMark/>
          </w:tcPr>
          <w:p w14:paraId="4E39159C"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 xml:space="preserve">Assess </w:t>
            </w:r>
            <w:proofErr w:type="gramStart"/>
            <w:r w:rsidRPr="00473F7B">
              <w:rPr>
                <w:rFonts w:ascii="Times New Roman" w:hAnsi="Times New Roman" w:cs="Times New Roman"/>
                <w:sz w:val="18"/>
                <w:szCs w:val="18"/>
              </w:rPr>
              <w:t>stakeholders</w:t>
            </w:r>
            <w:proofErr w:type="gramEnd"/>
            <w:r w:rsidRPr="00473F7B">
              <w:rPr>
                <w:rFonts w:ascii="Times New Roman" w:hAnsi="Times New Roman" w:cs="Times New Roman"/>
                <w:sz w:val="18"/>
                <w:szCs w:val="18"/>
              </w:rPr>
              <w:t xml:space="preserve"> attitudes toward communicating results of carrier status for SCD</w:t>
            </w:r>
          </w:p>
        </w:tc>
        <w:tc>
          <w:tcPr>
            <w:tcW w:w="1843" w:type="dxa"/>
            <w:hideMark/>
          </w:tcPr>
          <w:p w14:paraId="7EFED238"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 xml:space="preserve">6. 1. HCPs community advocates - SCD, parents of SCD-carrier infants, lay consumers </w:t>
            </w:r>
          </w:p>
        </w:tc>
        <w:tc>
          <w:tcPr>
            <w:tcW w:w="1237" w:type="dxa"/>
            <w:hideMark/>
          </w:tcPr>
          <w:p w14:paraId="10D39DC4"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1. 56 - interviews</w:t>
            </w:r>
            <w:r w:rsidRPr="00473F7B">
              <w:rPr>
                <w:rFonts w:ascii="Times New Roman" w:hAnsi="Times New Roman" w:cs="Times New Roman"/>
                <w:sz w:val="18"/>
                <w:szCs w:val="18"/>
              </w:rPr>
              <w:br/>
              <w:t xml:space="preserve">2. 66 - focus groups </w:t>
            </w:r>
          </w:p>
        </w:tc>
        <w:tc>
          <w:tcPr>
            <w:tcW w:w="992" w:type="dxa"/>
            <w:hideMark/>
          </w:tcPr>
          <w:p w14:paraId="21581F94"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Interviews:</w:t>
            </w:r>
            <w:r w:rsidRPr="00473F7B">
              <w:rPr>
                <w:rFonts w:ascii="Times New Roman" w:hAnsi="Times New Roman" w:cs="Times New Roman"/>
                <w:sz w:val="18"/>
                <w:szCs w:val="18"/>
              </w:rPr>
              <w:br/>
              <w:t>34% male (19)</w:t>
            </w:r>
            <w:r w:rsidRPr="00473F7B">
              <w:rPr>
                <w:rFonts w:ascii="Times New Roman" w:hAnsi="Times New Roman" w:cs="Times New Roman"/>
                <w:sz w:val="18"/>
                <w:szCs w:val="18"/>
              </w:rPr>
              <w:br/>
              <w:t>66% female (37)</w:t>
            </w:r>
            <w:r w:rsidRPr="00473F7B">
              <w:rPr>
                <w:rFonts w:ascii="Times New Roman" w:hAnsi="Times New Roman" w:cs="Times New Roman"/>
                <w:sz w:val="18"/>
                <w:szCs w:val="18"/>
              </w:rPr>
              <w:br/>
              <w:t>Focus groups:</w:t>
            </w:r>
            <w:r w:rsidRPr="00473F7B">
              <w:rPr>
                <w:rFonts w:ascii="Times New Roman" w:hAnsi="Times New Roman" w:cs="Times New Roman"/>
                <w:sz w:val="18"/>
                <w:szCs w:val="18"/>
              </w:rPr>
              <w:br/>
              <w:t>10,6% male (7)</w:t>
            </w:r>
            <w:r w:rsidRPr="00473F7B">
              <w:rPr>
                <w:rFonts w:ascii="Times New Roman" w:hAnsi="Times New Roman" w:cs="Times New Roman"/>
                <w:sz w:val="18"/>
                <w:szCs w:val="18"/>
              </w:rPr>
              <w:br/>
              <w:t>89,4% female (59)</w:t>
            </w:r>
          </w:p>
        </w:tc>
        <w:tc>
          <w:tcPr>
            <w:tcW w:w="1031" w:type="dxa"/>
            <w:hideMark/>
          </w:tcPr>
          <w:p w14:paraId="4CC02D28"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Not captured</w:t>
            </w:r>
          </w:p>
        </w:tc>
        <w:tc>
          <w:tcPr>
            <w:tcW w:w="851" w:type="dxa"/>
            <w:hideMark/>
          </w:tcPr>
          <w:p w14:paraId="039140CF"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Canada</w:t>
            </w:r>
          </w:p>
        </w:tc>
        <w:tc>
          <w:tcPr>
            <w:tcW w:w="3260" w:type="dxa"/>
            <w:hideMark/>
          </w:tcPr>
          <w:p w14:paraId="7670008A"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Different groups have different positions on reporting carrier status for SCD, also depending on their knowledge.</w:t>
            </w:r>
          </w:p>
        </w:tc>
      </w:tr>
      <w:tr w:rsidR="007C4C6B" w:rsidRPr="00F82ECE" w14:paraId="7C8281F1" w14:textId="77777777" w:rsidTr="003075E7">
        <w:trPr>
          <w:trHeight w:val="1350"/>
        </w:trPr>
        <w:tc>
          <w:tcPr>
            <w:tcW w:w="1041" w:type="dxa"/>
            <w:hideMark/>
          </w:tcPr>
          <w:p w14:paraId="234AF44D" w14:textId="1313E30A"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 xml:space="preserve">Moody </w:t>
            </w:r>
            <w:r>
              <w:rPr>
                <w:rFonts w:ascii="Times New Roman" w:hAnsi="Times New Roman" w:cs="Times New Roman"/>
                <w:sz w:val="18"/>
                <w:szCs w:val="18"/>
              </w:rPr>
              <w:t>et al.</w:t>
            </w:r>
            <w:r w:rsidR="003075E7">
              <w:rPr>
                <w:rFonts w:ascii="Times New Roman" w:hAnsi="Times New Roman" w:cs="Times New Roman"/>
                <w:sz w:val="18"/>
                <w:szCs w:val="18"/>
              </w:rPr>
              <w:t xml:space="preserve"> </w:t>
            </w:r>
            <w:r w:rsidR="003075E7">
              <w:rPr>
                <w:rFonts w:ascii="Times New Roman" w:hAnsi="Times New Roman" w:cs="Times New Roman"/>
                <w:sz w:val="18"/>
                <w:szCs w:val="18"/>
              </w:rPr>
              <w:fldChar w:fldCharType="begin"/>
            </w:r>
            <w:r w:rsidR="00277B1E">
              <w:rPr>
                <w:rFonts w:ascii="Times New Roman" w:hAnsi="Times New Roman" w:cs="Times New Roman"/>
                <w:sz w:val="18"/>
                <w:szCs w:val="18"/>
              </w:rPr>
              <w:instrText xml:space="preserve"> ADDIN EN.CITE &lt;EndNote&gt;&lt;Cite&gt;&lt;Author&gt;Moody&lt;/Author&gt;&lt;Year&gt;2017&lt;/Year&gt;&lt;RecNum&gt;160&lt;/RecNum&gt;&lt;DisplayText&gt;(69)&lt;/DisplayText&gt;&lt;record&gt;&lt;rec-number&gt;160&lt;/rec-number&gt;&lt;foreign-keys&gt;&lt;key app="EN" db-id="rf5ex9t20zxtfee2tvhvwf0lzstxwzdtspxd" timestamp="1700239631"&gt;160&lt;/key&gt;&lt;/foreign-keys&gt;&lt;ref-type name="Journal Article"&gt;17&lt;/ref-type&gt;&lt;contributors&gt;&lt;authors&gt;&lt;author&gt;Moody, Louise&lt;/author&gt;&lt;author&gt;Atkinson, Lou&lt;/author&gt;&lt;author&gt;Kehal, Isher&lt;/author&gt;&lt;author&gt;Bonham, James R&lt;/author&gt;&lt;/authors&gt;&lt;/contributors&gt;&lt;titles&gt;&lt;title&gt;Healthcare professionals’ and parents’ experiences of the confirmatory testing period: a qualitative study of the UK expanded newborn screening pilot&lt;/title&gt;&lt;secondary-title&gt;BMC pediatrics&lt;/secondary-title&gt;&lt;/titles&gt;&lt;periodical&gt;&lt;full-title&gt;BMC pediatrics&lt;/full-title&gt;&lt;/periodical&gt;&lt;pages&gt;1-10&lt;/pages&gt;&lt;volume&gt;17&lt;/volume&gt;&lt;dates&gt;&lt;year&gt;2017&lt;/year&gt;&lt;/dates&gt;&lt;urls&gt;&lt;/urls&gt;&lt;/record&gt;&lt;/Cite&gt;&lt;/EndNote&gt;</w:instrText>
            </w:r>
            <w:r w:rsidR="003075E7">
              <w:rPr>
                <w:rFonts w:ascii="Times New Roman" w:hAnsi="Times New Roman" w:cs="Times New Roman"/>
                <w:sz w:val="18"/>
                <w:szCs w:val="18"/>
              </w:rPr>
              <w:fldChar w:fldCharType="separate"/>
            </w:r>
            <w:r w:rsidR="00277B1E">
              <w:rPr>
                <w:rFonts w:ascii="Times New Roman" w:hAnsi="Times New Roman" w:cs="Times New Roman"/>
                <w:noProof/>
                <w:sz w:val="18"/>
                <w:szCs w:val="18"/>
              </w:rPr>
              <w:t>(69)</w:t>
            </w:r>
            <w:r w:rsidR="003075E7">
              <w:rPr>
                <w:rFonts w:ascii="Times New Roman" w:hAnsi="Times New Roman" w:cs="Times New Roman"/>
                <w:sz w:val="18"/>
                <w:szCs w:val="18"/>
              </w:rPr>
              <w:fldChar w:fldCharType="end"/>
            </w:r>
          </w:p>
        </w:tc>
        <w:tc>
          <w:tcPr>
            <w:tcW w:w="1848" w:type="dxa"/>
            <w:hideMark/>
          </w:tcPr>
          <w:p w14:paraId="0D8B0425" w14:textId="1D9DDDCB"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 xml:space="preserve">Healthcare professionals’ and parents’ experiences of the confirmatory testing period: a qualitative study of the UK expanded newborn screening pilot </w:t>
            </w:r>
            <w:r w:rsidR="00506892">
              <w:rPr>
                <w:rFonts w:ascii="Times New Roman" w:hAnsi="Times New Roman" w:cs="Times New Roman"/>
                <w:sz w:val="18"/>
                <w:szCs w:val="18"/>
              </w:rPr>
              <w:t>*</w:t>
            </w:r>
          </w:p>
        </w:tc>
        <w:tc>
          <w:tcPr>
            <w:tcW w:w="613" w:type="dxa"/>
            <w:hideMark/>
          </w:tcPr>
          <w:p w14:paraId="292AAE93"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2017</w:t>
            </w:r>
          </w:p>
        </w:tc>
        <w:tc>
          <w:tcPr>
            <w:tcW w:w="3303" w:type="dxa"/>
            <w:hideMark/>
          </w:tcPr>
          <w:p w14:paraId="6577FA8B"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Analyze views and experiences of HCPs and parents on communication and interaction during the period of confirmatory testing following a positive NBS result</w:t>
            </w:r>
          </w:p>
        </w:tc>
        <w:tc>
          <w:tcPr>
            <w:tcW w:w="1843" w:type="dxa"/>
            <w:hideMark/>
          </w:tcPr>
          <w:p w14:paraId="46D388BA"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6. Parents of children with positive ENBS result</w:t>
            </w:r>
            <w:r w:rsidRPr="00473F7B">
              <w:rPr>
                <w:rFonts w:ascii="Times New Roman" w:hAnsi="Times New Roman" w:cs="Times New Roman"/>
                <w:sz w:val="18"/>
                <w:szCs w:val="18"/>
              </w:rPr>
              <w:br/>
              <w:t>HCPs with experience on positive screening result</w:t>
            </w:r>
          </w:p>
        </w:tc>
        <w:tc>
          <w:tcPr>
            <w:tcW w:w="1237" w:type="dxa"/>
            <w:hideMark/>
          </w:tcPr>
          <w:p w14:paraId="3C31266E"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1. 10 parents</w:t>
            </w:r>
            <w:r w:rsidRPr="00473F7B">
              <w:rPr>
                <w:rFonts w:ascii="Times New Roman" w:hAnsi="Times New Roman" w:cs="Times New Roman"/>
                <w:sz w:val="18"/>
                <w:szCs w:val="18"/>
              </w:rPr>
              <w:br/>
              <w:t>2. 11 HCPs</w:t>
            </w:r>
          </w:p>
        </w:tc>
        <w:tc>
          <w:tcPr>
            <w:tcW w:w="992" w:type="dxa"/>
            <w:hideMark/>
          </w:tcPr>
          <w:p w14:paraId="449C2227"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 Parents:</w:t>
            </w:r>
            <w:r w:rsidRPr="00473F7B">
              <w:rPr>
                <w:rFonts w:ascii="Times New Roman" w:hAnsi="Times New Roman" w:cs="Times New Roman"/>
                <w:sz w:val="18"/>
                <w:szCs w:val="18"/>
              </w:rPr>
              <w:br/>
              <w:t>3 male (30%)</w:t>
            </w:r>
            <w:r w:rsidRPr="00473F7B">
              <w:rPr>
                <w:rFonts w:ascii="Times New Roman" w:hAnsi="Times New Roman" w:cs="Times New Roman"/>
                <w:sz w:val="18"/>
                <w:szCs w:val="18"/>
              </w:rPr>
              <w:br/>
              <w:t>7 female (70%)</w:t>
            </w:r>
          </w:p>
        </w:tc>
        <w:tc>
          <w:tcPr>
            <w:tcW w:w="1031" w:type="dxa"/>
            <w:hideMark/>
          </w:tcPr>
          <w:p w14:paraId="34D703FE"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Not captured</w:t>
            </w:r>
          </w:p>
        </w:tc>
        <w:tc>
          <w:tcPr>
            <w:tcW w:w="851" w:type="dxa"/>
            <w:hideMark/>
          </w:tcPr>
          <w:p w14:paraId="37C0E83D" w14:textId="72103DDB"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UK</w:t>
            </w:r>
          </w:p>
        </w:tc>
        <w:tc>
          <w:tcPr>
            <w:tcW w:w="3260" w:type="dxa"/>
            <w:hideMark/>
          </w:tcPr>
          <w:p w14:paraId="7E9A3224" w14:textId="77777777" w:rsidR="007C4C6B" w:rsidRPr="00473F7B" w:rsidRDefault="007C4C6B" w:rsidP="002512EA">
            <w:pPr>
              <w:tabs>
                <w:tab w:val="left" w:pos="284"/>
              </w:tabs>
              <w:rPr>
                <w:rFonts w:ascii="Times New Roman" w:hAnsi="Times New Roman" w:cs="Times New Roman"/>
                <w:sz w:val="18"/>
                <w:szCs w:val="18"/>
              </w:rPr>
            </w:pPr>
            <w:proofErr w:type="gramStart"/>
            <w:r w:rsidRPr="00473F7B">
              <w:rPr>
                <w:rFonts w:ascii="Times New Roman" w:hAnsi="Times New Roman" w:cs="Times New Roman"/>
                <w:sz w:val="18"/>
                <w:szCs w:val="18"/>
              </w:rPr>
              <w:t>A number of</w:t>
            </w:r>
            <w:proofErr w:type="gramEnd"/>
            <w:r w:rsidRPr="00473F7B">
              <w:rPr>
                <w:rFonts w:ascii="Times New Roman" w:hAnsi="Times New Roman" w:cs="Times New Roman"/>
                <w:sz w:val="18"/>
                <w:szCs w:val="18"/>
              </w:rPr>
              <w:t xml:space="preserve"> elements within the path through confirmatory testing that are difficult for parents and could be further developed to improve the experience. These include the way in which the results are communicated to parents, rapid turnaround of results, offering a consistent approach, exploring interventions to support family </w:t>
            </w:r>
            <w:r w:rsidRPr="00473F7B">
              <w:rPr>
                <w:rFonts w:ascii="Times New Roman" w:hAnsi="Times New Roman" w:cs="Times New Roman"/>
                <w:sz w:val="18"/>
                <w:szCs w:val="18"/>
              </w:rPr>
              <w:lastRenderedPageBreak/>
              <w:t>relationships and reviewing the workload and scheduling implications for healthcare professionals.</w:t>
            </w:r>
          </w:p>
        </w:tc>
      </w:tr>
      <w:tr w:rsidR="007C4C6B" w:rsidRPr="00F82ECE" w14:paraId="267CA1FC" w14:textId="77777777" w:rsidTr="003075E7">
        <w:trPr>
          <w:trHeight w:val="1350"/>
        </w:trPr>
        <w:tc>
          <w:tcPr>
            <w:tcW w:w="1041" w:type="dxa"/>
            <w:hideMark/>
          </w:tcPr>
          <w:p w14:paraId="35BFE5ED" w14:textId="2BB32E39" w:rsidR="007C4C6B" w:rsidRPr="00473F7B" w:rsidRDefault="007C4C6B" w:rsidP="002512EA">
            <w:pPr>
              <w:tabs>
                <w:tab w:val="left" w:pos="284"/>
              </w:tabs>
              <w:rPr>
                <w:rFonts w:ascii="Times New Roman" w:hAnsi="Times New Roman" w:cs="Times New Roman"/>
                <w:sz w:val="18"/>
                <w:szCs w:val="18"/>
              </w:rPr>
            </w:pPr>
            <w:proofErr w:type="spellStart"/>
            <w:r w:rsidRPr="00473F7B">
              <w:rPr>
                <w:rFonts w:ascii="Times New Roman" w:hAnsi="Times New Roman" w:cs="Times New Roman"/>
                <w:sz w:val="18"/>
                <w:szCs w:val="18"/>
              </w:rPr>
              <w:lastRenderedPageBreak/>
              <w:t>Nnodu</w:t>
            </w:r>
            <w:proofErr w:type="spellEnd"/>
            <w:r>
              <w:rPr>
                <w:rFonts w:ascii="Times New Roman" w:hAnsi="Times New Roman" w:cs="Times New Roman"/>
                <w:sz w:val="18"/>
                <w:szCs w:val="18"/>
              </w:rPr>
              <w:t xml:space="preserve"> et al.</w:t>
            </w:r>
            <w:r w:rsidR="003075E7">
              <w:rPr>
                <w:rFonts w:ascii="Times New Roman" w:hAnsi="Times New Roman" w:cs="Times New Roman"/>
                <w:sz w:val="18"/>
                <w:szCs w:val="18"/>
              </w:rPr>
              <w:t xml:space="preserve"> </w:t>
            </w:r>
            <w:r w:rsidR="003075E7">
              <w:rPr>
                <w:rFonts w:ascii="Times New Roman" w:hAnsi="Times New Roman" w:cs="Times New Roman"/>
                <w:sz w:val="18"/>
                <w:szCs w:val="18"/>
              </w:rPr>
              <w:fldChar w:fldCharType="begin"/>
            </w:r>
            <w:r w:rsidR="00277B1E">
              <w:rPr>
                <w:rFonts w:ascii="Times New Roman" w:hAnsi="Times New Roman" w:cs="Times New Roman"/>
                <w:sz w:val="18"/>
                <w:szCs w:val="18"/>
              </w:rPr>
              <w:instrText xml:space="preserve"> ADDIN EN.CITE &lt;EndNote&gt;&lt;Cite&gt;&lt;Author&gt;Nnodu&lt;/Author&gt;&lt;Year&gt;2018&lt;/Year&gt;&lt;RecNum&gt;141&lt;/RecNum&gt;&lt;DisplayText&gt;(70)&lt;/DisplayText&gt;&lt;record&gt;&lt;rec-number&gt;141&lt;/rec-number&gt;&lt;foreign-keys&gt;&lt;key app="EN" db-id="rf5ex9t20zxtfee2tvhvwf0lzstxwzdtspxd" timestamp="1700232506"&gt;141&lt;/key&gt;&lt;/foreign-keys&gt;&lt;ref-type name="Journal Article"&gt;17&lt;/ref-type&gt;&lt;contributors&gt;&lt;authors&gt;&lt;author&gt;Nnodu, Obiageli E&lt;/author&gt;&lt;author&gt;Adegoke, Samuel A&lt;/author&gt;&lt;author&gt;Ezenwosu, Osita U&lt;/author&gt;&lt;author&gt;Emodi, Ifeoma I&lt;/author&gt;&lt;author&gt;Ugwu, Ngozi I&lt;/author&gt;&lt;author&gt;Ohiaeri, Chinatu N&lt;/author&gt;&lt;author&gt;Brown, Biobele J&lt;/author&gt;&lt;author&gt;Olaniyi, John A&lt;/author&gt;&lt;author&gt;Isa, Hezekiah&lt;/author&gt;&lt;author&gt;Okeke, Chinedu C&lt;/author&gt;&lt;/authors&gt;&lt;/contributors&gt;&lt;titles&gt;&lt;title&gt;A multi-centre survey of acceptability of newborn screening for sickle cell disease in Nigeria&lt;/title&gt;&lt;secondary-title&gt;Cureus&lt;/secondary-title&gt;&lt;/titles&gt;&lt;periodical&gt;&lt;full-title&gt;Cureus&lt;/full-title&gt;&lt;/periodical&gt;&lt;volume&gt;10&lt;/volume&gt;&lt;number&gt;3&lt;/number&gt;&lt;dates&gt;&lt;year&gt;2018&lt;/year&gt;&lt;/dates&gt;&lt;isbn&gt;2168-8184&lt;/isbn&gt;&lt;urls&gt;&lt;/urls&gt;&lt;/record&gt;&lt;/Cite&gt;&lt;/EndNote&gt;</w:instrText>
            </w:r>
            <w:r w:rsidR="003075E7">
              <w:rPr>
                <w:rFonts w:ascii="Times New Roman" w:hAnsi="Times New Roman" w:cs="Times New Roman"/>
                <w:sz w:val="18"/>
                <w:szCs w:val="18"/>
              </w:rPr>
              <w:fldChar w:fldCharType="separate"/>
            </w:r>
            <w:r w:rsidR="00277B1E">
              <w:rPr>
                <w:rFonts w:ascii="Times New Roman" w:hAnsi="Times New Roman" w:cs="Times New Roman"/>
                <w:noProof/>
                <w:sz w:val="18"/>
                <w:szCs w:val="18"/>
              </w:rPr>
              <w:t>(70)</w:t>
            </w:r>
            <w:r w:rsidR="003075E7">
              <w:rPr>
                <w:rFonts w:ascii="Times New Roman" w:hAnsi="Times New Roman" w:cs="Times New Roman"/>
                <w:sz w:val="18"/>
                <w:szCs w:val="18"/>
              </w:rPr>
              <w:fldChar w:fldCharType="end"/>
            </w:r>
          </w:p>
        </w:tc>
        <w:tc>
          <w:tcPr>
            <w:tcW w:w="1848" w:type="dxa"/>
            <w:hideMark/>
          </w:tcPr>
          <w:p w14:paraId="1DE473D1" w14:textId="4C527AE1"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A Multi-</w:t>
            </w:r>
            <w:proofErr w:type="spellStart"/>
            <w:r w:rsidRPr="00473F7B">
              <w:rPr>
                <w:rFonts w:ascii="Times New Roman" w:hAnsi="Times New Roman" w:cs="Times New Roman"/>
                <w:sz w:val="18"/>
                <w:szCs w:val="18"/>
              </w:rPr>
              <w:t>centre</w:t>
            </w:r>
            <w:proofErr w:type="spellEnd"/>
            <w:r w:rsidRPr="00473F7B">
              <w:rPr>
                <w:rFonts w:ascii="Times New Roman" w:hAnsi="Times New Roman" w:cs="Times New Roman"/>
                <w:sz w:val="18"/>
                <w:szCs w:val="18"/>
              </w:rPr>
              <w:t xml:space="preserve"> Survey of Acceptability of Newborn Screening for Sickle Cell Disease in Nigeria</w:t>
            </w:r>
            <w:r w:rsidR="00506892">
              <w:rPr>
                <w:rFonts w:ascii="Times New Roman" w:hAnsi="Times New Roman" w:cs="Times New Roman"/>
                <w:sz w:val="18"/>
                <w:szCs w:val="18"/>
              </w:rPr>
              <w:t>*</w:t>
            </w:r>
          </w:p>
        </w:tc>
        <w:tc>
          <w:tcPr>
            <w:tcW w:w="613" w:type="dxa"/>
            <w:hideMark/>
          </w:tcPr>
          <w:p w14:paraId="603BCDAC"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2018</w:t>
            </w:r>
          </w:p>
        </w:tc>
        <w:tc>
          <w:tcPr>
            <w:tcW w:w="3303" w:type="dxa"/>
            <w:hideMark/>
          </w:tcPr>
          <w:p w14:paraId="714E3AE3"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To ascertain the attitudes to and acceptability of NBS in Nigeria among various sociodemographic groups including health professionals, undergraduate students, parents of children with SCD and SCD patients.</w:t>
            </w:r>
          </w:p>
        </w:tc>
        <w:tc>
          <w:tcPr>
            <w:tcW w:w="1843" w:type="dxa"/>
            <w:hideMark/>
          </w:tcPr>
          <w:p w14:paraId="61361CE2"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6. HCPs undergraduate students, parents of children with SCD and SCD patients.</w:t>
            </w:r>
          </w:p>
        </w:tc>
        <w:tc>
          <w:tcPr>
            <w:tcW w:w="1237" w:type="dxa"/>
            <w:hideMark/>
          </w:tcPr>
          <w:p w14:paraId="73FF0535"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1301</w:t>
            </w:r>
          </w:p>
        </w:tc>
        <w:tc>
          <w:tcPr>
            <w:tcW w:w="992" w:type="dxa"/>
            <w:hideMark/>
          </w:tcPr>
          <w:p w14:paraId="1977ACCE"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51.6% male/46% female 2% did not indicate gender</w:t>
            </w:r>
          </w:p>
        </w:tc>
        <w:tc>
          <w:tcPr>
            <w:tcW w:w="1031" w:type="dxa"/>
            <w:hideMark/>
          </w:tcPr>
          <w:p w14:paraId="1F2D19B4"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19-49</w:t>
            </w:r>
          </w:p>
        </w:tc>
        <w:tc>
          <w:tcPr>
            <w:tcW w:w="851" w:type="dxa"/>
            <w:hideMark/>
          </w:tcPr>
          <w:p w14:paraId="203FD114"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Nigeria</w:t>
            </w:r>
          </w:p>
        </w:tc>
        <w:tc>
          <w:tcPr>
            <w:tcW w:w="3260" w:type="dxa"/>
            <w:hideMark/>
          </w:tcPr>
          <w:p w14:paraId="4B44B911"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This study suggests that there is a good acceptability of NBS across Nigeria. The main barriers to its use are likely to be financial and practical, rather than social or cultural.</w:t>
            </w:r>
          </w:p>
        </w:tc>
      </w:tr>
      <w:tr w:rsidR="007C4C6B" w:rsidRPr="00F82ECE" w14:paraId="2296F14F" w14:textId="77777777" w:rsidTr="003075E7">
        <w:trPr>
          <w:trHeight w:val="1350"/>
        </w:trPr>
        <w:tc>
          <w:tcPr>
            <w:tcW w:w="1041" w:type="dxa"/>
            <w:hideMark/>
          </w:tcPr>
          <w:p w14:paraId="165F0E1A" w14:textId="1F527DC9"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Peterson</w:t>
            </w:r>
            <w:r>
              <w:rPr>
                <w:rFonts w:ascii="Times New Roman" w:hAnsi="Times New Roman" w:cs="Times New Roman"/>
                <w:sz w:val="18"/>
                <w:szCs w:val="18"/>
              </w:rPr>
              <w:t xml:space="preserve"> et al.</w:t>
            </w:r>
            <w:r w:rsidR="003075E7">
              <w:rPr>
                <w:rFonts w:ascii="Times New Roman" w:hAnsi="Times New Roman" w:cs="Times New Roman"/>
                <w:sz w:val="18"/>
                <w:szCs w:val="18"/>
              </w:rPr>
              <w:t xml:space="preserve"> </w:t>
            </w:r>
            <w:r w:rsidR="003075E7">
              <w:rPr>
                <w:rFonts w:ascii="Times New Roman" w:hAnsi="Times New Roman" w:cs="Times New Roman"/>
                <w:sz w:val="18"/>
                <w:szCs w:val="18"/>
              </w:rPr>
              <w:fldChar w:fldCharType="begin"/>
            </w:r>
            <w:r w:rsidR="00277B1E">
              <w:rPr>
                <w:rFonts w:ascii="Times New Roman" w:hAnsi="Times New Roman" w:cs="Times New Roman"/>
                <w:sz w:val="18"/>
                <w:szCs w:val="18"/>
              </w:rPr>
              <w:instrText xml:space="preserve"> ADDIN EN.CITE &lt;EndNote&gt;&lt;Cite&gt;&lt;Author&gt;Peterson&lt;/Author&gt;&lt;Year&gt;2022&lt;/Year&gt;&lt;RecNum&gt;175&lt;/RecNum&gt;&lt;DisplayText&gt;(71)&lt;/DisplayText&gt;&lt;record&gt;&lt;rec-number&gt;175&lt;/rec-number&gt;&lt;foreign-keys&gt;&lt;key app="EN" db-id="rf5ex9t20zxtfee2tvhvwf0lzstxwzdtspxd" timestamp="1700240939"&gt;175&lt;/key&gt;&lt;/foreign-keys&gt;&lt;ref-type name="Journal Article"&gt;17&lt;/ref-type&gt;&lt;contributors&gt;&lt;authors&gt;&lt;author&gt;Peterson, Laiken&lt;/author&gt;&lt;author&gt;Siemon, Amy&lt;/author&gt;&lt;author&gt;Olewiler, Leah&lt;/author&gt;&lt;author&gt;McBride, Kim L&lt;/author&gt;&lt;author&gt;Allain, Dawn C&lt;/author&gt;&lt;/authors&gt;&lt;/contributors&gt;&lt;titles&gt;&lt;title&gt;A qualitative assessment of parental experiences with false‐positive newborn screening for Krabbe disease&lt;/title&gt;&lt;secondary-title&gt;Journal of Genetic Counseling&lt;/secondary-title&gt;&lt;/titles&gt;&lt;periodical&gt;&lt;full-title&gt;Journal of genetic counseling&lt;/full-title&gt;&lt;/periodical&gt;&lt;pages&gt;252-260&lt;/pages&gt;&lt;volume&gt;31&lt;/volume&gt;&lt;number&gt;1&lt;/number&gt;&lt;dates&gt;&lt;year&gt;2022&lt;/year&gt;&lt;/dates&gt;&lt;isbn&gt;1059-7700&lt;/isbn&gt;&lt;urls&gt;&lt;/urls&gt;&lt;/record&gt;&lt;/Cite&gt;&lt;/EndNote&gt;</w:instrText>
            </w:r>
            <w:r w:rsidR="003075E7">
              <w:rPr>
                <w:rFonts w:ascii="Times New Roman" w:hAnsi="Times New Roman" w:cs="Times New Roman"/>
                <w:sz w:val="18"/>
                <w:szCs w:val="18"/>
              </w:rPr>
              <w:fldChar w:fldCharType="separate"/>
            </w:r>
            <w:r w:rsidR="00277B1E">
              <w:rPr>
                <w:rFonts w:ascii="Times New Roman" w:hAnsi="Times New Roman" w:cs="Times New Roman"/>
                <w:noProof/>
                <w:sz w:val="18"/>
                <w:szCs w:val="18"/>
              </w:rPr>
              <w:t>(71)</w:t>
            </w:r>
            <w:r w:rsidR="003075E7">
              <w:rPr>
                <w:rFonts w:ascii="Times New Roman" w:hAnsi="Times New Roman" w:cs="Times New Roman"/>
                <w:sz w:val="18"/>
                <w:szCs w:val="18"/>
              </w:rPr>
              <w:fldChar w:fldCharType="end"/>
            </w:r>
          </w:p>
        </w:tc>
        <w:tc>
          <w:tcPr>
            <w:tcW w:w="1848" w:type="dxa"/>
            <w:hideMark/>
          </w:tcPr>
          <w:p w14:paraId="57ACAED8" w14:textId="1340E42E"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A qualitative assessment of parental experiences with false-</w:t>
            </w:r>
            <w:proofErr w:type="gramStart"/>
            <w:r w:rsidRPr="00473F7B">
              <w:rPr>
                <w:rFonts w:ascii="Times New Roman" w:hAnsi="Times New Roman" w:cs="Times New Roman"/>
                <w:sz w:val="18"/>
                <w:szCs w:val="18"/>
              </w:rPr>
              <w:t>positive  newborn</w:t>
            </w:r>
            <w:proofErr w:type="gramEnd"/>
            <w:r w:rsidRPr="00473F7B">
              <w:rPr>
                <w:rFonts w:ascii="Times New Roman" w:hAnsi="Times New Roman" w:cs="Times New Roman"/>
                <w:sz w:val="18"/>
                <w:szCs w:val="18"/>
              </w:rPr>
              <w:t xml:space="preserve"> screening for Krabbe disease</w:t>
            </w:r>
            <w:r w:rsidR="00506892">
              <w:rPr>
                <w:rFonts w:ascii="Times New Roman" w:hAnsi="Times New Roman" w:cs="Times New Roman"/>
                <w:sz w:val="18"/>
                <w:szCs w:val="18"/>
              </w:rPr>
              <w:t>*</w:t>
            </w:r>
          </w:p>
        </w:tc>
        <w:tc>
          <w:tcPr>
            <w:tcW w:w="613" w:type="dxa"/>
            <w:hideMark/>
          </w:tcPr>
          <w:p w14:paraId="16BC858A"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2022</w:t>
            </w:r>
          </w:p>
        </w:tc>
        <w:tc>
          <w:tcPr>
            <w:tcW w:w="3303" w:type="dxa"/>
            <w:hideMark/>
          </w:tcPr>
          <w:p w14:paraId="595BB647"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Assess experiences of parents with false positive on Krabbe disease</w:t>
            </w:r>
          </w:p>
        </w:tc>
        <w:tc>
          <w:tcPr>
            <w:tcW w:w="1843" w:type="dxa"/>
            <w:hideMark/>
          </w:tcPr>
          <w:p w14:paraId="2E6CB602"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4.Parents</w:t>
            </w:r>
          </w:p>
        </w:tc>
        <w:tc>
          <w:tcPr>
            <w:tcW w:w="1237" w:type="dxa"/>
            <w:hideMark/>
          </w:tcPr>
          <w:p w14:paraId="1B8F3A01"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12</w:t>
            </w:r>
          </w:p>
        </w:tc>
        <w:tc>
          <w:tcPr>
            <w:tcW w:w="992" w:type="dxa"/>
            <w:hideMark/>
          </w:tcPr>
          <w:p w14:paraId="60B0F295"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10 mothers 2 males</w:t>
            </w:r>
          </w:p>
        </w:tc>
        <w:tc>
          <w:tcPr>
            <w:tcW w:w="1031" w:type="dxa"/>
            <w:hideMark/>
          </w:tcPr>
          <w:p w14:paraId="7F571D22" w14:textId="77777777" w:rsidR="007C4C6B" w:rsidRPr="00473F7B" w:rsidRDefault="007C4C6B" w:rsidP="002512EA">
            <w:pPr>
              <w:tabs>
                <w:tab w:val="left" w:pos="284"/>
              </w:tabs>
              <w:rPr>
                <w:rFonts w:ascii="Times New Roman" w:hAnsi="Times New Roman" w:cs="Times New Roman"/>
                <w:sz w:val="18"/>
                <w:szCs w:val="18"/>
              </w:rPr>
            </w:pPr>
            <w:proofErr w:type="spellStart"/>
            <w:r w:rsidRPr="00473F7B">
              <w:rPr>
                <w:rFonts w:ascii="Times New Roman" w:hAnsi="Times New Roman" w:cs="Times New Roman"/>
                <w:sz w:val="18"/>
                <w:szCs w:val="18"/>
              </w:rPr>
              <w:t>na</w:t>
            </w:r>
            <w:proofErr w:type="spellEnd"/>
          </w:p>
        </w:tc>
        <w:tc>
          <w:tcPr>
            <w:tcW w:w="851" w:type="dxa"/>
            <w:hideMark/>
          </w:tcPr>
          <w:p w14:paraId="4C05ADD7"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USA</w:t>
            </w:r>
          </w:p>
        </w:tc>
        <w:tc>
          <w:tcPr>
            <w:tcW w:w="3260" w:type="dxa"/>
            <w:hideMark/>
          </w:tcPr>
          <w:p w14:paraId="10EB0120"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Need to improve understanding of the NBS process from a parent perspective / the role of healthcare provider communication / the value of Krabbe NBS.</w:t>
            </w:r>
          </w:p>
        </w:tc>
      </w:tr>
      <w:tr w:rsidR="007C4C6B" w:rsidRPr="00F82ECE" w14:paraId="6324D0CF" w14:textId="77777777" w:rsidTr="003075E7">
        <w:trPr>
          <w:trHeight w:val="1350"/>
        </w:trPr>
        <w:tc>
          <w:tcPr>
            <w:tcW w:w="1041" w:type="dxa"/>
            <w:hideMark/>
          </w:tcPr>
          <w:p w14:paraId="13B41E85" w14:textId="48AD1F46"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Prakash</w:t>
            </w:r>
            <w:r>
              <w:rPr>
                <w:rFonts w:ascii="Times New Roman" w:hAnsi="Times New Roman" w:cs="Times New Roman"/>
                <w:sz w:val="18"/>
                <w:szCs w:val="18"/>
              </w:rPr>
              <w:t xml:space="preserve"> et al.</w:t>
            </w:r>
            <w:r w:rsidR="003075E7">
              <w:rPr>
                <w:rFonts w:ascii="Times New Roman" w:hAnsi="Times New Roman" w:cs="Times New Roman"/>
                <w:sz w:val="18"/>
                <w:szCs w:val="18"/>
              </w:rPr>
              <w:t xml:space="preserve"> </w:t>
            </w:r>
            <w:r w:rsidR="00432307">
              <w:rPr>
                <w:rFonts w:ascii="Times New Roman" w:hAnsi="Times New Roman" w:cs="Times New Roman"/>
                <w:sz w:val="18"/>
                <w:szCs w:val="18"/>
              </w:rPr>
              <w:fldChar w:fldCharType="begin"/>
            </w:r>
            <w:r w:rsidR="00277B1E">
              <w:rPr>
                <w:rFonts w:ascii="Times New Roman" w:hAnsi="Times New Roman" w:cs="Times New Roman"/>
                <w:sz w:val="18"/>
                <w:szCs w:val="18"/>
              </w:rPr>
              <w:instrText xml:space="preserve"> ADDIN EN.CITE &lt;EndNote&gt;&lt;Cite&gt;&lt;Author&gt;Prakash&lt;/Author&gt;&lt;Year&gt;2022&lt;/Year&gt;&lt;RecNum&gt;144&lt;/RecNum&gt;&lt;DisplayText&gt;(72)&lt;/DisplayText&gt;&lt;record&gt;&lt;rec-number&gt;144&lt;/rec-number&gt;&lt;foreign-keys&gt;&lt;key app="EN" db-id="rf5ex9t20zxtfee2tvhvwf0lzstxwzdtspxd" timestamp="1700238442"&gt;144&lt;/key&gt;&lt;/foreign-keys&gt;&lt;ref-type name="Journal Article"&gt;17&lt;/ref-type&gt;&lt;contributors&gt;&lt;authors&gt;&lt;author&gt;Prakash, Supraja&lt;/author&gt;&lt;author&gt;Penn, Jeremy D&lt;/author&gt;&lt;author&gt;Jackson, Kelly E&lt;/author&gt;&lt;author&gt;Dean, Lori Williamson&lt;/author&gt;&lt;/authors&gt;&lt;/contributors&gt;&lt;titles&gt;&lt;title&gt;Newborn screening for Pompe disease: Parental experiences and follow‐up care for a late‐onset diagnosis&lt;/title&gt;&lt;secondary-title&gt;Journal of Genetic Counseling&lt;/secondary-title&gt;&lt;/titles&gt;&lt;periodical&gt;&lt;full-title&gt;Journal of genetic counseling&lt;/full-title&gt;&lt;/periodical&gt;&lt;pages&gt;1404-1420&lt;/pages&gt;&lt;volume&gt;31&lt;/volume&gt;&lt;number&gt;6&lt;/number&gt;&lt;dates&gt;&lt;year&gt;2022&lt;/year&gt;&lt;/dates&gt;&lt;isbn&gt;1059-7700&lt;/isbn&gt;&lt;urls&gt;&lt;/urls&gt;&lt;/record&gt;&lt;/Cite&gt;&lt;/EndNote&gt;</w:instrText>
            </w:r>
            <w:r w:rsidR="00432307">
              <w:rPr>
                <w:rFonts w:ascii="Times New Roman" w:hAnsi="Times New Roman" w:cs="Times New Roman"/>
                <w:sz w:val="18"/>
                <w:szCs w:val="18"/>
              </w:rPr>
              <w:fldChar w:fldCharType="separate"/>
            </w:r>
            <w:r w:rsidR="00277B1E">
              <w:rPr>
                <w:rFonts w:ascii="Times New Roman" w:hAnsi="Times New Roman" w:cs="Times New Roman"/>
                <w:noProof/>
                <w:sz w:val="18"/>
                <w:szCs w:val="18"/>
              </w:rPr>
              <w:t>(72)</w:t>
            </w:r>
            <w:r w:rsidR="00432307">
              <w:rPr>
                <w:rFonts w:ascii="Times New Roman" w:hAnsi="Times New Roman" w:cs="Times New Roman"/>
                <w:sz w:val="18"/>
                <w:szCs w:val="18"/>
              </w:rPr>
              <w:fldChar w:fldCharType="end"/>
            </w:r>
          </w:p>
        </w:tc>
        <w:tc>
          <w:tcPr>
            <w:tcW w:w="1848" w:type="dxa"/>
            <w:hideMark/>
          </w:tcPr>
          <w:p w14:paraId="00039E5A" w14:textId="3B7E756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Newborn screening for Pompe disease: Parental experiences and follow-up care for a late-onset diagnosis</w:t>
            </w:r>
            <w:r w:rsidR="00506892">
              <w:rPr>
                <w:rFonts w:ascii="Times New Roman" w:hAnsi="Times New Roman" w:cs="Times New Roman"/>
                <w:sz w:val="18"/>
                <w:szCs w:val="18"/>
              </w:rPr>
              <w:t>*</w:t>
            </w:r>
          </w:p>
        </w:tc>
        <w:tc>
          <w:tcPr>
            <w:tcW w:w="613" w:type="dxa"/>
            <w:hideMark/>
          </w:tcPr>
          <w:p w14:paraId="25DE817E"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2022</w:t>
            </w:r>
          </w:p>
        </w:tc>
        <w:tc>
          <w:tcPr>
            <w:tcW w:w="3303" w:type="dxa"/>
            <w:hideMark/>
          </w:tcPr>
          <w:p w14:paraId="641A8B5A"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 xml:space="preserve">To assess the impact of LOPD identification through NBS, different need for follow-up. exploring the differences in attitudes, emotions and opinions among parents and </w:t>
            </w:r>
            <w:proofErr w:type="gramStart"/>
            <w:r w:rsidRPr="00473F7B">
              <w:rPr>
                <w:rFonts w:ascii="Times New Roman" w:hAnsi="Times New Roman" w:cs="Times New Roman"/>
                <w:sz w:val="18"/>
                <w:szCs w:val="18"/>
              </w:rPr>
              <w:t>identify</w:t>
            </w:r>
            <w:proofErr w:type="gramEnd"/>
            <w:r w:rsidRPr="00473F7B">
              <w:rPr>
                <w:rFonts w:ascii="Times New Roman" w:hAnsi="Times New Roman" w:cs="Times New Roman"/>
                <w:sz w:val="18"/>
                <w:szCs w:val="18"/>
              </w:rPr>
              <w:t xml:space="preserve"> their needs for follow-up care.</w:t>
            </w:r>
          </w:p>
        </w:tc>
        <w:tc>
          <w:tcPr>
            <w:tcW w:w="1843" w:type="dxa"/>
            <w:hideMark/>
          </w:tcPr>
          <w:p w14:paraId="6960D56B"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4.Parents</w:t>
            </w:r>
          </w:p>
        </w:tc>
        <w:tc>
          <w:tcPr>
            <w:tcW w:w="1237" w:type="dxa"/>
            <w:hideMark/>
          </w:tcPr>
          <w:p w14:paraId="42E86A99"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10 families</w:t>
            </w:r>
          </w:p>
        </w:tc>
        <w:tc>
          <w:tcPr>
            <w:tcW w:w="992" w:type="dxa"/>
            <w:hideMark/>
          </w:tcPr>
          <w:p w14:paraId="694E4BAB"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9 mothers 1 father</w:t>
            </w:r>
          </w:p>
        </w:tc>
        <w:tc>
          <w:tcPr>
            <w:tcW w:w="1031" w:type="dxa"/>
            <w:hideMark/>
          </w:tcPr>
          <w:p w14:paraId="7BB9C206" w14:textId="77777777" w:rsidR="007C4C6B" w:rsidRPr="00473F7B" w:rsidRDefault="007C4C6B" w:rsidP="002512EA">
            <w:pPr>
              <w:tabs>
                <w:tab w:val="left" w:pos="284"/>
              </w:tabs>
              <w:rPr>
                <w:rFonts w:ascii="Times New Roman" w:hAnsi="Times New Roman" w:cs="Times New Roman"/>
                <w:sz w:val="18"/>
                <w:szCs w:val="18"/>
              </w:rPr>
            </w:pPr>
            <w:proofErr w:type="spellStart"/>
            <w:r w:rsidRPr="00473F7B">
              <w:rPr>
                <w:rFonts w:ascii="Times New Roman" w:hAnsi="Times New Roman" w:cs="Times New Roman"/>
                <w:sz w:val="18"/>
                <w:szCs w:val="18"/>
              </w:rPr>
              <w:t>na</w:t>
            </w:r>
            <w:proofErr w:type="spellEnd"/>
          </w:p>
        </w:tc>
        <w:tc>
          <w:tcPr>
            <w:tcW w:w="851" w:type="dxa"/>
            <w:hideMark/>
          </w:tcPr>
          <w:p w14:paraId="20555765"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USA</w:t>
            </w:r>
          </w:p>
        </w:tc>
        <w:tc>
          <w:tcPr>
            <w:tcW w:w="3260" w:type="dxa"/>
            <w:hideMark/>
          </w:tcPr>
          <w:p w14:paraId="050670DF"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 xml:space="preserve">Predominantly, parents reported a lack of adequate information, guidance, and psychosocial support from the very beginning and through the course of their diagnosis. This caused uncertainty, anxiety, frustration, and fear of the unknown. Understanding parents' experiences allows genetic counselors and NBS programs to proactively design care </w:t>
            </w:r>
            <w:proofErr w:type="gramStart"/>
            <w:r w:rsidRPr="00473F7B">
              <w:rPr>
                <w:rFonts w:ascii="Times New Roman" w:hAnsi="Times New Roman" w:cs="Times New Roman"/>
                <w:sz w:val="18"/>
                <w:szCs w:val="18"/>
              </w:rPr>
              <w:t>plan</w:t>
            </w:r>
            <w:proofErr w:type="gramEnd"/>
            <w:r w:rsidRPr="00473F7B">
              <w:rPr>
                <w:rFonts w:ascii="Times New Roman" w:hAnsi="Times New Roman" w:cs="Times New Roman"/>
                <w:sz w:val="18"/>
                <w:szCs w:val="18"/>
              </w:rPr>
              <w:t xml:space="preserve"> for parents during this difficult period</w:t>
            </w:r>
          </w:p>
        </w:tc>
      </w:tr>
      <w:tr w:rsidR="007C4C6B" w:rsidRPr="00F82ECE" w14:paraId="20867E8C" w14:textId="77777777" w:rsidTr="003075E7">
        <w:trPr>
          <w:trHeight w:val="1350"/>
        </w:trPr>
        <w:tc>
          <w:tcPr>
            <w:tcW w:w="1041" w:type="dxa"/>
            <w:hideMark/>
          </w:tcPr>
          <w:p w14:paraId="166B7F13" w14:textId="6BB4DCFE"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 xml:space="preserve">Raspa </w:t>
            </w:r>
            <w:r>
              <w:rPr>
                <w:rFonts w:ascii="Times New Roman" w:hAnsi="Times New Roman" w:cs="Times New Roman"/>
                <w:sz w:val="18"/>
                <w:szCs w:val="18"/>
              </w:rPr>
              <w:t>et al.</w:t>
            </w:r>
            <w:r w:rsidR="00432307">
              <w:rPr>
                <w:rFonts w:ascii="Times New Roman" w:hAnsi="Times New Roman" w:cs="Times New Roman"/>
                <w:sz w:val="18"/>
                <w:szCs w:val="18"/>
              </w:rPr>
              <w:t xml:space="preserve"> </w:t>
            </w:r>
            <w:r w:rsidR="00432307">
              <w:rPr>
                <w:rFonts w:ascii="Times New Roman" w:hAnsi="Times New Roman" w:cs="Times New Roman"/>
                <w:sz w:val="18"/>
                <w:szCs w:val="18"/>
              </w:rPr>
              <w:fldChar w:fldCharType="begin"/>
            </w:r>
            <w:r w:rsidR="00277B1E">
              <w:rPr>
                <w:rFonts w:ascii="Times New Roman" w:hAnsi="Times New Roman" w:cs="Times New Roman"/>
                <w:sz w:val="18"/>
                <w:szCs w:val="18"/>
              </w:rPr>
              <w:instrText xml:space="preserve"> ADDIN EN.CITE &lt;EndNote&gt;&lt;Cite&gt;&lt;Author&gt;Raspa&lt;/Author&gt;&lt;Year&gt;2020&lt;/Year&gt;&lt;RecNum&gt;158&lt;/RecNum&gt;&lt;DisplayText&gt;(73)&lt;/DisplayText&gt;&lt;record&gt;&lt;rec-number&gt;158&lt;/rec-number&gt;&lt;foreign-keys&gt;&lt;key app="EN" db-id="rf5ex9t20zxtfee2tvhvwf0lzstxwzdtspxd" timestamp="1700239486"&gt;158&lt;/key&gt;&lt;/foreign-keys&gt;&lt;ref-type name="Journal Article"&gt;17&lt;/ref-type&gt;&lt;contributors&gt;&lt;authors&gt;&lt;author&gt;Raspa, Melissa&lt;/author&gt;&lt;author&gt;Lynch, Molly&lt;/author&gt;&lt;author&gt;Squiers, Linda&lt;/author&gt;&lt;author&gt;Gwaltney, Angela&lt;/author&gt;&lt;author&gt;Porter, Katherine&lt;/author&gt;&lt;author&gt;Peay, Holly&lt;/author&gt;&lt;author&gt;Huston, Alissa&lt;/author&gt;&lt;author&gt;Fitzek, Brian&lt;/author&gt;&lt;author&gt;Boyle, John G&lt;/author&gt;&lt;/authors&gt;&lt;/contributors&gt;&lt;titles&gt;&lt;title&gt;Information and emotional support needs of families whose infant was diagnosed with SCID through newborn screening&lt;/title&gt;&lt;secondary-title&gt;Frontiers in Immunology&lt;/secondary-title&gt;&lt;/titles&gt;&lt;periodical&gt;&lt;full-title&gt;Frontiers in Immunology&lt;/full-title&gt;&lt;/periodical&gt;&lt;pages&gt;524796&lt;/pages&gt;&lt;volume&gt;11&lt;/volume&gt;&lt;dates&gt;&lt;year&gt;2020&lt;/year&gt;&lt;/dates&gt;&lt;isbn&gt;1664-3224&lt;/isbn&gt;&lt;urls&gt;&lt;/urls&gt;&lt;/record&gt;&lt;/Cite&gt;&lt;/EndNote&gt;</w:instrText>
            </w:r>
            <w:r w:rsidR="00432307">
              <w:rPr>
                <w:rFonts w:ascii="Times New Roman" w:hAnsi="Times New Roman" w:cs="Times New Roman"/>
                <w:sz w:val="18"/>
                <w:szCs w:val="18"/>
              </w:rPr>
              <w:fldChar w:fldCharType="separate"/>
            </w:r>
            <w:r w:rsidR="00277B1E">
              <w:rPr>
                <w:rFonts w:ascii="Times New Roman" w:hAnsi="Times New Roman" w:cs="Times New Roman"/>
                <w:noProof/>
                <w:sz w:val="18"/>
                <w:szCs w:val="18"/>
              </w:rPr>
              <w:t>(73)</w:t>
            </w:r>
            <w:r w:rsidR="00432307">
              <w:rPr>
                <w:rFonts w:ascii="Times New Roman" w:hAnsi="Times New Roman" w:cs="Times New Roman"/>
                <w:sz w:val="18"/>
                <w:szCs w:val="18"/>
              </w:rPr>
              <w:fldChar w:fldCharType="end"/>
            </w:r>
          </w:p>
        </w:tc>
        <w:tc>
          <w:tcPr>
            <w:tcW w:w="1848" w:type="dxa"/>
            <w:hideMark/>
          </w:tcPr>
          <w:p w14:paraId="34F6C8A1" w14:textId="4565617A"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 xml:space="preserve">Information and Emotional Support Needs of Families Whose Infant Was Diagnosed </w:t>
            </w:r>
            <w:proofErr w:type="gramStart"/>
            <w:r w:rsidRPr="00473F7B">
              <w:rPr>
                <w:rFonts w:ascii="Times New Roman" w:hAnsi="Times New Roman" w:cs="Times New Roman"/>
                <w:sz w:val="18"/>
                <w:szCs w:val="18"/>
              </w:rPr>
              <w:t>With</w:t>
            </w:r>
            <w:proofErr w:type="gramEnd"/>
            <w:r w:rsidRPr="00473F7B">
              <w:rPr>
                <w:rFonts w:ascii="Times New Roman" w:hAnsi="Times New Roman" w:cs="Times New Roman"/>
                <w:sz w:val="18"/>
                <w:szCs w:val="18"/>
              </w:rPr>
              <w:t xml:space="preserve"> SCID Through Newborn Screening</w:t>
            </w:r>
            <w:r w:rsidR="00506892">
              <w:rPr>
                <w:rFonts w:ascii="Times New Roman" w:hAnsi="Times New Roman" w:cs="Times New Roman"/>
                <w:sz w:val="18"/>
                <w:szCs w:val="18"/>
              </w:rPr>
              <w:t>*</w:t>
            </w:r>
          </w:p>
        </w:tc>
        <w:tc>
          <w:tcPr>
            <w:tcW w:w="613" w:type="dxa"/>
            <w:hideMark/>
          </w:tcPr>
          <w:p w14:paraId="7A7BA253"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2020</w:t>
            </w:r>
          </w:p>
        </w:tc>
        <w:tc>
          <w:tcPr>
            <w:tcW w:w="3303" w:type="dxa"/>
            <w:hideMark/>
          </w:tcPr>
          <w:p w14:paraId="740F422F"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To evaluate information needs among parents about newborn screening and the implications of having a positive diagnosis for a rare disorder. </w:t>
            </w:r>
          </w:p>
        </w:tc>
        <w:tc>
          <w:tcPr>
            <w:tcW w:w="1843" w:type="dxa"/>
            <w:hideMark/>
          </w:tcPr>
          <w:p w14:paraId="086B04FB"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4.Parents</w:t>
            </w:r>
          </w:p>
        </w:tc>
        <w:tc>
          <w:tcPr>
            <w:tcW w:w="1237" w:type="dxa"/>
            <w:hideMark/>
          </w:tcPr>
          <w:p w14:paraId="0CAAC70F"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Parents (n = 76)</w:t>
            </w:r>
          </w:p>
        </w:tc>
        <w:tc>
          <w:tcPr>
            <w:tcW w:w="992" w:type="dxa"/>
            <w:hideMark/>
          </w:tcPr>
          <w:p w14:paraId="0EA354EE"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(13.16% male, 86,84% female)</w:t>
            </w:r>
          </w:p>
        </w:tc>
        <w:tc>
          <w:tcPr>
            <w:tcW w:w="1031" w:type="dxa"/>
            <w:hideMark/>
          </w:tcPr>
          <w:p w14:paraId="2AFDF711"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N/A</w:t>
            </w:r>
          </w:p>
        </w:tc>
        <w:tc>
          <w:tcPr>
            <w:tcW w:w="851" w:type="dxa"/>
            <w:hideMark/>
          </w:tcPr>
          <w:p w14:paraId="6BFC2163"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USA</w:t>
            </w:r>
          </w:p>
        </w:tc>
        <w:tc>
          <w:tcPr>
            <w:tcW w:w="3260" w:type="dxa"/>
            <w:hideMark/>
          </w:tcPr>
          <w:p w14:paraId="4299C77A"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Findings from the parent needs assessment activities will serve as the foundation for creating a suite of resources for those who have a child with SCID.</w:t>
            </w:r>
          </w:p>
        </w:tc>
      </w:tr>
      <w:tr w:rsidR="007C4C6B" w:rsidRPr="00F82ECE" w14:paraId="2B7DC6E2" w14:textId="77777777" w:rsidTr="003075E7">
        <w:trPr>
          <w:trHeight w:val="1350"/>
        </w:trPr>
        <w:tc>
          <w:tcPr>
            <w:tcW w:w="1041" w:type="dxa"/>
            <w:hideMark/>
          </w:tcPr>
          <w:p w14:paraId="62B17190" w14:textId="19F40263"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lastRenderedPageBreak/>
              <w:t xml:space="preserve">Salm </w:t>
            </w:r>
            <w:r>
              <w:rPr>
                <w:rFonts w:ascii="Times New Roman" w:hAnsi="Times New Roman" w:cs="Times New Roman"/>
                <w:sz w:val="18"/>
                <w:szCs w:val="18"/>
              </w:rPr>
              <w:t>et al</w:t>
            </w:r>
            <w:r w:rsidRPr="00473F7B">
              <w:rPr>
                <w:rFonts w:ascii="Times New Roman" w:hAnsi="Times New Roman" w:cs="Times New Roman"/>
                <w:sz w:val="18"/>
                <w:szCs w:val="18"/>
              </w:rPr>
              <w:t>.</w:t>
            </w:r>
            <w:r w:rsidR="00432307">
              <w:rPr>
                <w:rFonts w:ascii="Times New Roman" w:hAnsi="Times New Roman" w:cs="Times New Roman"/>
                <w:sz w:val="18"/>
                <w:szCs w:val="18"/>
              </w:rPr>
              <w:t xml:space="preserve"> </w:t>
            </w:r>
            <w:r w:rsidR="00432307">
              <w:rPr>
                <w:rFonts w:ascii="Times New Roman" w:hAnsi="Times New Roman" w:cs="Times New Roman"/>
                <w:sz w:val="18"/>
                <w:szCs w:val="18"/>
              </w:rPr>
              <w:fldChar w:fldCharType="begin"/>
            </w:r>
            <w:r w:rsidR="00277B1E">
              <w:rPr>
                <w:rFonts w:ascii="Times New Roman" w:hAnsi="Times New Roman" w:cs="Times New Roman"/>
                <w:sz w:val="18"/>
                <w:szCs w:val="18"/>
              </w:rPr>
              <w:instrText xml:space="preserve"> ADDIN EN.CITE &lt;EndNote&gt;&lt;Cite&gt;&lt;Author&gt;Salm&lt;/Author&gt;&lt;Year&gt;2012&lt;/Year&gt;&lt;RecNum&gt;161&lt;/RecNum&gt;&lt;DisplayText&gt;(74)&lt;/DisplayText&gt;&lt;record&gt;&lt;rec-number&gt;161&lt;/rec-number&gt;&lt;foreign-keys&gt;&lt;key app="EN" db-id="rf5ex9t20zxtfee2tvhvwf0lzstxwzdtspxd" timestamp="1700239666"&gt;161&lt;/key&gt;&lt;/foreign-keys&gt;&lt;ref-type name="Journal Article"&gt;17&lt;/ref-type&gt;&lt;contributors&gt;&lt;authors&gt;&lt;author&gt;Salm, Natalie&lt;/author&gt;&lt;author&gt;Yetter, Elena&lt;/author&gt;&lt;author&gt;Tluczek, Audrey&lt;/author&gt;&lt;/authors&gt;&lt;/contributors&gt;&lt;titles&gt;&lt;title&gt;Informing parents about positive newborn screen results: parents&amp;apos; recommendations&lt;/title&gt;&lt;secondary-title&gt;Journal of Child Health Care&lt;/secondary-title&gt;&lt;/titles&gt;&lt;periodical&gt;&lt;full-title&gt;Journal of Child Health Care&lt;/full-title&gt;&lt;/periodical&gt;&lt;pages&gt;367-381&lt;/pages&gt;&lt;volume&gt;16&lt;/volume&gt;&lt;number&gt;4&lt;/number&gt;&lt;dates&gt;&lt;year&gt;2012&lt;/year&gt;&lt;/dates&gt;&lt;isbn&gt;1367-4935&lt;/isbn&gt;&lt;urls&gt;&lt;/urls&gt;&lt;/record&gt;&lt;/Cite&gt;&lt;/EndNote&gt;</w:instrText>
            </w:r>
            <w:r w:rsidR="00432307">
              <w:rPr>
                <w:rFonts w:ascii="Times New Roman" w:hAnsi="Times New Roman" w:cs="Times New Roman"/>
                <w:sz w:val="18"/>
                <w:szCs w:val="18"/>
              </w:rPr>
              <w:fldChar w:fldCharType="separate"/>
            </w:r>
            <w:r w:rsidR="00277B1E">
              <w:rPr>
                <w:rFonts w:ascii="Times New Roman" w:hAnsi="Times New Roman" w:cs="Times New Roman"/>
                <w:noProof/>
                <w:sz w:val="18"/>
                <w:szCs w:val="18"/>
              </w:rPr>
              <w:t>(74)</w:t>
            </w:r>
            <w:r w:rsidR="00432307">
              <w:rPr>
                <w:rFonts w:ascii="Times New Roman" w:hAnsi="Times New Roman" w:cs="Times New Roman"/>
                <w:sz w:val="18"/>
                <w:szCs w:val="18"/>
              </w:rPr>
              <w:fldChar w:fldCharType="end"/>
            </w:r>
          </w:p>
        </w:tc>
        <w:tc>
          <w:tcPr>
            <w:tcW w:w="1848" w:type="dxa"/>
            <w:hideMark/>
          </w:tcPr>
          <w:p w14:paraId="4C5E7DB3" w14:textId="3612A679"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Informing parents about positive newborn screen results: Parents’ recommendations</w:t>
            </w:r>
            <w:r w:rsidR="00506892">
              <w:rPr>
                <w:rFonts w:ascii="Times New Roman" w:hAnsi="Times New Roman" w:cs="Times New Roman"/>
                <w:sz w:val="18"/>
                <w:szCs w:val="18"/>
              </w:rPr>
              <w:t>*</w:t>
            </w:r>
          </w:p>
        </w:tc>
        <w:tc>
          <w:tcPr>
            <w:tcW w:w="613" w:type="dxa"/>
            <w:hideMark/>
          </w:tcPr>
          <w:p w14:paraId="60091471"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2012</w:t>
            </w:r>
          </w:p>
        </w:tc>
        <w:tc>
          <w:tcPr>
            <w:tcW w:w="3303" w:type="dxa"/>
            <w:hideMark/>
          </w:tcPr>
          <w:p w14:paraId="576219C7"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 xml:space="preserve">To address gaps in </w:t>
            </w:r>
            <w:proofErr w:type="gramStart"/>
            <w:r w:rsidRPr="00473F7B">
              <w:rPr>
                <w:rFonts w:ascii="Times New Roman" w:hAnsi="Times New Roman" w:cs="Times New Roman"/>
                <w:sz w:val="18"/>
                <w:szCs w:val="18"/>
              </w:rPr>
              <w:t>the empirical</w:t>
            </w:r>
            <w:proofErr w:type="gramEnd"/>
            <w:r w:rsidRPr="00473F7B">
              <w:rPr>
                <w:rFonts w:ascii="Times New Roman" w:hAnsi="Times New Roman" w:cs="Times New Roman"/>
                <w:sz w:val="18"/>
                <w:szCs w:val="18"/>
              </w:rPr>
              <w:t xml:space="preserve"> literature by obtaining parents’ perspectives about how best to communicate positive NBS results.</w:t>
            </w:r>
          </w:p>
        </w:tc>
        <w:tc>
          <w:tcPr>
            <w:tcW w:w="1843" w:type="dxa"/>
            <w:hideMark/>
          </w:tcPr>
          <w:p w14:paraId="6983C241"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4.Parents</w:t>
            </w:r>
          </w:p>
        </w:tc>
        <w:tc>
          <w:tcPr>
            <w:tcW w:w="1237" w:type="dxa"/>
            <w:hideMark/>
          </w:tcPr>
          <w:p w14:paraId="7EC02514"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203</w:t>
            </w:r>
          </w:p>
        </w:tc>
        <w:tc>
          <w:tcPr>
            <w:tcW w:w="992" w:type="dxa"/>
            <w:hideMark/>
          </w:tcPr>
          <w:p w14:paraId="2C5B7EEE"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 xml:space="preserve">(50,7% male, 49.3% female) </w:t>
            </w:r>
          </w:p>
        </w:tc>
        <w:tc>
          <w:tcPr>
            <w:tcW w:w="1031" w:type="dxa"/>
            <w:hideMark/>
          </w:tcPr>
          <w:p w14:paraId="4D21444E"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N/A</w:t>
            </w:r>
          </w:p>
        </w:tc>
        <w:tc>
          <w:tcPr>
            <w:tcW w:w="851" w:type="dxa"/>
            <w:hideMark/>
          </w:tcPr>
          <w:p w14:paraId="104647FE"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N/A</w:t>
            </w:r>
          </w:p>
        </w:tc>
        <w:tc>
          <w:tcPr>
            <w:tcW w:w="3260" w:type="dxa"/>
            <w:hideMark/>
          </w:tcPr>
          <w:p w14:paraId="7344A513"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The quality of informants’ communications with families can have a powerful effect in exacerbating or alleviating parents’ negative reactions arising from receipt of positive NBS results. Sensitive and effective communication with parents about positive NBS results can have the added benefit of fostering mutually gratifying parent–provider relationships.</w:t>
            </w:r>
          </w:p>
        </w:tc>
      </w:tr>
      <w:tr w:rsidR="007C4C6B" w:rsidRPr="00F82ECE" w14:paraId="424CA123" w14:textId="77777777" w:rsidTr="003075E7">
        <w:trPr>
          <w:trHeight w:val="1350"/>
        </w:trPr>
        <w:tc>
          <w:tcPr>
            <w:tcW w:w="1041" w:type="dxa"/>
            <w:hideMark/>
          </w:tcPr>
          <w:p w14:paraId="1343A50B" w14:textId="4EA09496" w:rsidR="007C4C6B" w:rsidRPr="00473F7B" w:rsidRDefault="007C4C6B" w:rsidP="002512EA">
            <w:pPr>
              <w:tabs>
                <w:tab w:val="left" w:pos="284"/>
              </w:tabs>
              <w:rPr>
                <w:rFonts w:ascii="Times New Roman" w:hAnsi="Times New Roman" w:cs="Times New Roman"/>
                <w:sz w:val="18"/>
                <w:szCs w:val="18"/>
              </w:rPr>
            </w:pPr>
            <w:proofErr w:type="spellStart"/>
            <w:r w:rsidRPr="00473F7B">
              <w:rPr>
                <w:rFonts w:ascii="Times New Roman" w:hAnsi="Times New Roman" w:cs="Times New Roman"/>
                <w:sz w:val="18"/>
                <w:szCs w:val="18"/>
              </w:rPr>
              <w:t>Perobelli</w:t>
            </w:r>
            <w:proofErr w:type="spellEnd"/>
            <w:r>
              <w:rPr>
                <w:rFonts w:ascii="Times New Roman" w:hAnsi="Times New Roman" w:cs="Times New Roman"/>
                <w:sz w:val="18"/>
                <w:szCs w:val="18"/>
              </w:rPr>
              <w:t xml:space="preserve"> et al.</w:t>
            </w:r>
            <w:r w:rsidR="00432307">
              <w:rPr>
                <w:rFonts w:ascii="Times New Roman" w:hAnsi="Times New Roman" w:cs="Times New Roman"/>
                <w:sz w:val="18"/>
                <w:szCs w:val="18"/>
              </w:rPr>
              <w:t xml:space="preserve"> </w:t>
            </w:r>
            <w:r w:rsidR="00432307">
              <w:rPr>
                <w:rFonts w:ascii="Times New Roman" w:hAnsi="Times New Roman" w:cs="Times New Roman"/>
                <w:sz w:val="18"/>
                <w:szCs w:val="18"/>
              </w:rPr>
              <w:fldChar w:fldCharType="begin"/>
            </w:r>
            <w:r w:rsidR="00277B1E">
              <w:rPr>
                <w:rFonts w:ascii="Times New Roman" w:hAnsi="Times New Roman" w:cs="Times New Roman"/>
                <w:sz w:val="18"/>
                <w:szCs w:val="18"/>
              </w:rPr>
              <w:instrText xml:space="preserve"> ADDIN EN.CITE &lt;EndNote&gt;&lt;Cite&gt;&lt;Author&gt;Perobelli&lt;/Author&gt;&lt;Year&gt;2009&lt;/Year&gt;&lt;RecNum&gt;163&lt;/RecNum&gt;&lt;DisplayText&gt;(75)&lt;/DisplayText&gt;&lt;record&gt;&lt;rec-number&gt;163&lt;/rec-number&gt;&lt;foreign-keys&gt;&lt;key app="EN" db-id="rf5ex9t20zxtfee2tvhvwf0lzstxwzdtspxd" timestamp="1700239748"&gt;163&lt;/key&gt;&lt;/foreign-keys&gt;&lt;ref-type name="Journal Article"&gt;17&lt;/ref-type&gt;&lt;contributors&gt;&lt;authors&gt;&lt;author&gt;Perobelli, Sandra&lt;/author&gt;&lt;author&gt;Zanolla, Luisa&lt;/author&gt;&lt;author&gt;Tamanini, Anna&lt;/author&gt;&lt;author&gt;Rizzotti, Paolo&lt;/author&gt;&lt;author&gt;Maurice Assael, Baroukh&lt;/author&gt;&lt;author&gt;Castellani, Carlo&lt;/author&gt;&lt;/authors&gt;&lt;/contributors&gt;&lt;titles&gt;&lt;title&gt;Inconclusive Cystic Fibrosis neonatal screening results: long‐term psychosocial effects on parents&lt;/title&gt;&lt;secondary-title&gt;Acta paediatrica&lt;/secondary-title&gt;&lt;/titles&gt;&lt;periodical&gt;&lt;full-title&gt;Acta paediatrica&lt;/full-title&gt;&lt;/periodical&gt;&lt;pages&gt;1927-1934&lt;/pages&gt;&lt;volume&gt;98&lt;/volume&gt;&lt;number&gt;12&lt;/number&gt;&lt;dates&gt;&lt;year&gt;2009&lt;/year&gt;&lt;/dates&gt;&lt;isbn&gt;0803-5253&lt;/isbn&gt;&lt;urls&gt;&lt;/urls&gt;&lt;/record&gt;&lt;/Cite&gt;&lt;/EndNote&gt;</w:instrText>
            </w:r>
            <w:r w:rsidR="00432307">
              <w:rPr>
                <w:rFonts w:ascii="Times New Roman" w:hAnsi="Times New Roman" w:cs="Times New Roman"/>
                <w:sz w:val="18"/>
                <w:szCs w:val="18"/>
              </w:rPr>
              <w:fldChar w:fldCharType="separate"/>
            </w:r>
            <w:r w:rsidR="00277B1E">
              <w:rPr>
                <w:rFonts w:ascii="Times New Roman" w:hAnsi="Times New Roman" w:cs="Times New Roman"/>
                <w:noProof/>
                <w:sz w:val="18"/>
                <w:szCs w:val="18"/>
              </w:rPr>
              <w:t>(75)</w:t>
            </w:r>
            <w:r w:rsidR="00432307">
              <w:rPr>
                <w:rFonts w:ascii="Times New Roman" w:hAnsi="Times New Roman" w:cs="Times New Roman"/>
                <w:sz w:val="18"/>
                <w:szCs w:val="18"/>
              </w:rPr>
              <w:fldChar w:fldCharType="end"/>
            </w:r>
          </w:p>
        </w:tc>
        <w:tc>
          <w:tcPr>
            <w:tcW w:w="1848" w:type="dxa"/>
            <w:hideMark/>
          </w:tcPr>
          <w:p w14:paraId="251F61C7" w14:textId="04893D83"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Inconclusive Cystic Fibrosis neonatal screening results: long-term psychosocial effects on parents</w:t>
            </w:r>
            <w:r w:rsidR="00506892">
              <w:rPr>
                <w:rFonts w:ascii="Times New Roman" w:hAnsi="Times New Roman" w:cs="Times New Roman"/>
                <w:sz w:val="18"/>
                <w:szCs w:val="18"/>
              </w:rPr>
              <w:t>*</w:t>
            </w:r>
          </w:p>
        </w:tc>
        <w:tc>
          <w:tcPr>
            <w:tcW w:w="613" w:type="dxa"/>
            <w:hideMark/>
          </w:tcPr>
          <w:p w14:paraId="3FF6CD69"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2009</w:t>
            </w:r>
          </w:p>
        </w:tc>
        <w:tc>
          <w:tcPr>
            <w:tcW w:w="3303" w:type="dxa"/>
            <w:hideMark/>
          </w:tcPr>
          <w:p w14:paraId="7A32FEDF"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Determine the long-term psychosocial effects on parents of newborns with inconclusive Cystic Fibrosis NBS results.</w:t>
            </w:r>
          </w:p>
        </w:tc>
        <w:tc>
          <w:tcPr>
            <w:tcW w:w="1843" w:type="dxa"/>
            <w:hideMark/>
          </w:tcPr>
          <w:p w14:paraId="1168A707"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6.Parents and Newborns</w:t>
            </w:r>
          </w:p>
        </w:tc>
        <w:tc>
          <w:tcPr>
            <w:tcW w:w="1237" w:type="dxa"/>
            <w:hideMark/>
          </w:tcPr>
          <w:p w14:paraId="76DC6E50"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33</w:t>
            </w:r>
          </w:p>
        </w:tc>
        <w:tc>
          <w:tcPr>
            <w:tcW w:w="992" w:type="dxa"/>
            <w:hideMark/>
          </w:tcPr>
          <w:p w14:paraId="0180EACD"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not captured</w:t>
            </w:r>
          </w:p>
        </w:tc>
        <w:tc>
          <w:tcPr>
            <w:tcW w:w="1031" w:type="dxa"/>
            <w:hideMark/>
          </w:tcPr>
          <w:p w14:paraId="49BC7823"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not captured</w:t>
            </w:r>
          </w:p>
        </w:tc>
        <w:tc>
          <w:tcPr>
            <w:tcW w:w="851" w:type="dxa"/>
            <w:hideMark/>
          </w:tcPr>
          <w:p w14:paraId="5E59C35C"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Italy</w:t>
            </w:r>
          </w:p>
        </w:tc>
        <w:tc>
          <w:tcPr>
            <w:tcW w:w="3260" w:type="dxa"/>
            <w:hideMark/>
          </w:tcPr>
          <w:p w14:paraId="34A89443"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Parents of children, where the CF neonatal screening procedure led to inconclusive results, and who were offered adequate communication and clinical follow-up, understood properly the information received, and had a correct perception of their children’s health status, which they considered not different from their peers’.</w:t>
            </w:r>
          </w:p>
        </w:tc>
      </w:tr>
      <w:tr w:rsidR="007C4C6B" w:rsidRPr="00F82ECE" w14:paraId="2BC9278C" w14:textId="77777777" w:rsidTr="003075E7">
        <w:trPr>
          <w:trHeight w:val="1350"/>
        </w:trPr>
        <w:tc>
          <w:tcPr>
            <w:tcW w:w="1041" w:type="dxa"/>
            <w:hideMark/>
          </w:tcPr>
          <w:p w14:paraId="10CE8A8B" w14:textId="3C1B3A3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Sims</w:t>
            </w:r>
            <w:r>
              <w:rPr>
                <w:rFonts w:ascii="Times New Roman" w:hAnsi="Times New Roman" w:cs="Times New Roman"/>
                <w:sz w:val="18"/>
                <w:szCs w:val="18"/>
              </w:rPr>
              <w:t xml:space="preserve"> et al.</w:t>
            </w:r>
            <w:r w:rsidR="00432307">
              <w:rPr>
                <w:rFonts w:ascii="Times New Roman" w:hAnsi="Times New Roman" w:cs="Times New Roman"/>
                <w:sz w:val="18"/>
                <w:szCs w:val="18"/>
              </w:rPr>
              <w:t xml:space="preserve"> </w:t>
            </w:r>
            <w:r w:rsidR="00432307">
              <w:rPr>
                <w:rFonts w:ascii="Times New Roman" w:hAnsi="Times New Roman" w:cs="Times New Roman"/>
                <w:sz w:val="18"/>
                <w:szCs w:val="18"/>
              </w:rPr>
              <w:fldChar w:fldCharType="begin"/>
            </w:r>
            <w:r w:rsidR="00277B1E">
              <w:rPr>
                <w:rFonts w:ascii="Times New Roman" w:hAnsi="Times New Roman" w:cs="Times New Roman"/>
                <w:sz w:val="18"/>
                <w:szCs w:val="18"/>
              </w:rPr>
              <w:instrText xml:space="preserve"> ADDIN EN.CITE &lt;EndNote&gt;&lt;Cite&gt;&lt;Author&gt;Sims&lt;/Author&gt;&lt;Year&gt;2022&lt;/Year&gt;&lt;RecNum&gt;159&lt;/RecNum&gt;&lt;DisplayText&gt;(76)&lt;/DisplayText&gt;&lt;record&gt;&lt;rec-number&gt;159&lt;/rec-number&gt;&lt;foreign-keys&gt;&lt;key app="EN" db-id="rf5ex9t20zxtfee2tvhvwf0lzstxwzdtspxd" timestamp="1700239516"&gt;159&lt;/key&gt;&lt;/foreign-keys&gt;&lt;ref-type name="Journal Article"&gt;17&lt;/ref-type&gt;&lt;contributors&gt;&lt;authors&gt;&lt;author&gt;Sims, Alexandra M&lt;/author&gt;&lt;author&gt;Cromartie, Shamaree J&lt;/author&gt;&lt;author&gt;Gessner, Lelia&lt;/author&gt;&lt;author&gt;Campbell, Andrew&lt;/author&gt;&lt;author&gt;Coker, Tumaini&lt;/author&gt;&lt;author&gt;Wang, C Jason&lt;/author&gt;&lt;author&gt;Tarini, Beth A&lt;/author&gt;&lt;/authors&gt;&lt;/contributors&gt;&lt;titles&gt;&lt;title&gt;Parents’ experiences and needs regarding infant sickle cell trait results&lt;/title&gt;&lt;secondary-title&gt;Pediatrics&lt;/secondary-title&gt;&lt;/titles&gt;&lt;periodical&gt;&lt;full-title&gt;Pediatrics&lt;/full-title&gt;&lt;/periodical&gt;&lt;pages&gt;e2021053454&lt;/pages&gt;&lt;volume&gt;149&lt;/volume&gt;&lt;number&gt;5&lt;/number&gt;&lt;dates&gt;&lt;year&gt;2022&lt;/year&gt;&lt;/dates&gt;&lt;isbn&gt;0031-4005&lt;/isbn&gt;&lt;urls&gt;&lt;/urls&gt;&lt;/record&gt;&lt;/Cite&gt;&lt;/EndNote&gt;</w:instrText>
            </w:r>
            <w:r w:rsidR="00432307">
              <w:rPr>
                <w:rFonts w:ascii="Times New Roman" w:hAnsi="Times New Roman" w:cs="Times New Roman"/>
                <w:sz w:val="18"/>
                <w:szCs w:val="18"/>
              </w:rPr>
              <w:fldChar w:fldCharType="separate"/>
            </w:r>
            <w:r w:rsidR="00277B1E">
              <w:rPr>
                <w:rFonts w:ascii="Times New Roman" w:hAnsi="Times New Roman" w:cs="Times New Roman"/>
                <w:noProof/>
                <w:sz w:val="18"/>
                <w:szCs w:val="18"/>
              </w:rPr>
              <w:t>(76)</w:t>
            </w:r>
            <w:r w:rsidR="00432307">
              <w:rPr>
                <w:rFonts w:ascii="Times New Roman" w:hAnsi="Times New Roman" w:cs="Times New Roman"/>
                <w:sz w:val="18"/>
                <w:szCs w:val="18"/>
              </w:rPr>
              <w:fldChar w:fldCharType="end"/>
            </w:r>
          </w:p>
        </w:tc>
        <w:tc>
          <w:tcPr>
            <w:tcW w:w="1848" w:type="dxa"/>
            <w:hideMark/>
          </w:tcPr>
          <w:p w14:paraId="5EA5AD44" w14:textId="20097DFE"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Parents’ Experiences and Needs Regarding Infant Sickle Cell Trait Results</w:t>
            </w:r>
            <w:r w:rsidR="00506892">
              <w:rPr>
                <w:rFonts w:ascii="Times New Roman" w:hAnsi="Times New Roman" w:cs="Times New Roman"/>
                <w:sz w:val="18"/>
                <w:szCs w:val="18"/>
              </w:rPr>
              <w:t>*</w:t>
            </w:r>
          </w:p>
        </w:tc>
        <w:tc>
          <w:tcPr>
            <w:tcW w:w="613" w:type="dxa"/>
            <w:hideMark/>
          </w:tcPr>
          <w:p w14:paraId="14F50171"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2022</w:t>
            </w:r>
          </w:p>
        </w:tc>
        <w:tc>
          <w:tcPr>
            <w:tcW w:w="3303" w:type="dxa"/>
            <w:hideMark/>
          </w:tcPr>
          <w:p w14:paraId="16450992"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Explore parents’ experiences with and desires for SCT disclosure and counseling for their infants with SCT identified via newborn screening</w:t>
            </w:r>
          </w:p>
        </w:tc>
        <w:tc>
          <w:tcPr>
            <w:tcW w:w="1843" w:type="dxa"/>
            <w:hideMark/>
          </w:tcPr>
          <w:p w14:paraId="718CDE62"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4.Parents</w:t>
            </w:r>
          </w:p>
        </w:tc>
        <w:tc>
          <w:tcPr>
            <w:tcW w:w="1237" w:type="dxa"/>
            <w:hideMark/>
          </w:tcPr>
          <w:p w14:paraId="443C4638"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16</w:t>
            </w:r>
          </w:p>
        </w:tc>
        <w:tc>
          <w:tcPr>
            <w:tcW w:w="992" w:type="dxa"/>
            <w:hideMark/>
          </w:tcPr>
          <w:p w14:paraId="575EAC7B"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 xml:space="preserve">9 </w:t>
            </w:r>
            <w:proofErr w:type="gramStart"/>
            <w:r w:rsidRPr="00473F7B">
              <w:rPr>
                <w:rFonts w:ascii="Times New Roman" w:hAnsi="Times New Roman" w:cs="Times New Roman"/>
                <w:sz w:val="18"/>
                <w:szCs w:val="18"/>
              </w:rPr>
              <w:t>female</w:t>
            </w:r>
            <w:proofErr w:type="gramEnd"/>
          </w:p>
        </w:tc>
        <w:tc>
          <w:tcPr>
            <w:tcW w:w="1031" w:type="dxa"/>
            <w:hideMark/>
          </w:tcPr>
          <w:p w14:paraId="660BD83A" w14:textId="77777777" w:rsidR="007C4C6B" w:rsidRPr="00473F7B" w:rsidRDefault="007C4C6B" w:rsidP="002512EA">
            <w:pPr>
              <w:tabs>
                <w:tab w:val="left" w:pos="284"/>
              </w:tabs>
              <w:rPr>
                <w:rFonts w:ascii="Times New Roman" w:hAnsi="Times New Roman" w:cs="Times New Roman"/>
                <w:sz w:val="18"/>
                <w:szCs w:val="18"/>
              </w:rPr>
            </w:pPr>
            <w:proofErr w:type="spellStart"/>
            <w:r w:rsidRPr="00473F7B">
              <w:rPr>
                <w:rFonts w:ascii="Times New Roman" w:hAnsi="Times New Roman" w:cs="Times New Roman"/>
                <w:sz w:val="18"/>
                <w:szCs w:val="18"/>
              </w:rPr>
              <w:t>na</w:t>
            </w:r>
            <w:proofErr w:type="spellEnd"/>
          </w:p>
        </w:tc>
        <w:tc>
          <w:tcPr>
            <w:tcW w:w="851" w:type="dxa"/>
            <w:hideMark/>
          </w:tcPr>
          <w:p w14:paraId="6F731856"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USA</w:t>
            </w:r>
          </w:p>
        </w:tc>
        <w:tc>
          <w:tcPr>
            <w:tcW w:w="3260" w:type="dxa"/>
            <w:hideMark/>
          </w:tcPr>
          <w:p w14:paraId="2D799155"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 xml:space="preserve">Five themes were identified: parent knowledge before child’s SCT disclosure, family planning, the dynamics of SCT disclosure and counseling, emotions and actions after SCT disclosure, and parent desires for the SCT disclosure and counseling process. Parents want more information about SCT, particularly rare symptomatology, and they want SCT counseling </w:t>
            </w:r>
            <w:proofErr w:type="gramStart"/>
            <w:r w:rsidRPr="00473F7B">
              <w:rPr>
                <w:rFonts w:ascii="Times New Roman" w:hAnsi="Times New Roman" w:cs="Times New Roman"/>
                <w:sz w:val="18"/>
                <w:szCs w:val="18"/>
              </w:rPr>
              <w:t>repeated</w:t>
            </w:r>
            <w:proofErr w:type="gramEnd"/>
            <w:r w:rsidRPr="00473F7B">
              <w:rPr>
                <w:rFonts w:ascii="Times New Roman" w:hAnsi="Times New Roman" w:cs="Times New Roman"/>
                <w:sz w:val="18"/>
                <w:szCs w:val="18"/>
              </w:rPr>
              <w:t xml:space="preserve"> once the child approaches adolescence.</w:t>
            </w:r>
          </w:p>
        </w:tc>
      </w:tr>
      <w:tr w:rsidR="007C4C6B" w:rsidRPr="00F82ECE" w14:paraId="4F1663EF" w14:textId="77777777" w:rsidTr="003075E7">
        <w:trPr>
          <w:trHeight w:val="1350"/>
        </w:trPr>
        <w:tc>
          <w:tcPr>
            <w:tcW w:w="1041" w:type="dxa"/>
            <w:hideMark/>
          </w:tcPr>
          <w:p w14:paraId="5EFEEC24" w14:textId="207ACC52"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 xml:space="preserve">Stark </w:t>
            </w:r>
            <w:r>
              <w:rPr>
                <w:rFonts w:ascii="Times New Roman" w:hAnsi="Times New Roman" w:cs="Times New Roman"/>
                <w:sz w:val="18"/>
                <w:szCs w:val="18"/>
              </w:rPr>
              <w:t>et al.</w:t>
            </w:r>
            <w:r w:rsidR="00432307">
              <w:rPr>
                <w:rFonts w:ascii="Times New Roman" w:hAnsi="Times New Roman" w:cs="Times New Roman"/>
                <w:sz w:val="18"/>
                <w:szCs w:val="18"/>
              </w:rPr>
              <w:t xml:space="preserve"> </w:t>
            </w:r>
            <w:r w:rsidR="00432307">
              <w:rPr>
                <w:rFonts w:ascii="Times New Roman" w:hAnsi="Times New Roman" w:cs="Times New Roman"/>
                <w:sz w:val="18"/>
                <w:szCs w:val="18"/>
              </w:rPr>
              <w:fldChar w:fldCharType="begin"/>
            </w:r>
            <w:r w:rsidR="00277B1E">
              <w:rPr>
                <w:rFonts w:ascii="Times New Roman" w:hAnsi="Times New Roman" w:cs="Times New Roman"/>
                <w:sz w:val="18"/>
                <w:szCs w:val="18"/>
              </w:rPr>
              <w:instrText xml:space="preserve"> ADDIN EN.CITE &lt;EndNote&gt;&lt;Cite&gt;&lt;Author&gt;Stark&lt;/Author&gt;&lt;Year&gt;2010&lt;/Year&gt;&lt;RecNum&gt;154&lt;/RecNum&gt;&lt;DisplayText&gt;(77)&lt;/DisplayText&gt;&lt;record&gt;&lt;rec-number&gt;154&lt;/rec-number&gt;&lt;foreign-keys&gt;&lt;key app="EN" db-id="rf5ex9t20zxtfee2tvhvwf0lzstxwzdtspxd" timestamp="1700239211"&gt;154&lt;/key&gt;&lt;/foreign-keys&gt;&lt;ref-type name="Journal Article"&gt;17&lt;/ref-type&gt;&lt;contributors&gt;&lt;authors&gt;&lt;author&gt;Stark, Alexander P&lt;/author&gt;&lt;author&gt;Lang, Colleen Walsh&lt;/author&gt;&lt;author&gt;Ross, Lainie Friedman&lt;/author&gt;&lt;/authors&gt;&lt;/contributors&gt;&lt;titles&gt;&lt;title&gt;A pilot study to evaluate knowledge and attitudes of Illinois pediatricians toward newborn screening for sickle cell disease and cystic fibrosis&lt;/title&gt;&lt;secondary-title&gt;American journal of perinatology&lt;/secondary-title&gt;&lt;/titles&gt;&lt;periodical&gt;&lt;full-title&gt;American journal of perinatology&lt;/full-title&gt;&lt;/periodical&gt;&lt;pages&gt;169-176&lt;/pages&gt;&lt;dates&gt;&lt;year&gt;2010&lt;/year&gt;&lt;/dates&gt;&lt;isbn&gt;0735-1631&lt;/isbn&gt;&lt;urls&gt;&lt;/urls&gt;&lt;/record&gt;&lt;/Cite&gt;&lt;/EndNote&gt;</w:instrText>
            </w:r>
            <w:r w:rsidR="00432307">
              <w:rPr>
                <w:rFonts w:ascii="Times New Roman" w:hAnsi="Times New Roman" w:cs="Times New Roman"/>
                <w:sz w:val="18"/>
                <w:szCs w:val="18"/>
              </w:rPr>
              <w:fldChar w:fldCharType="separate"/>
            </w:r>
            <w:r w:rsidR="00277B1E">
              <w:rPr>
                <w:rFonts w:ascii="Times New Roman" w:hAnsi="Times New Roman" w:cs="Times New Roman"/>
                <w:noProof/>
                <w:sz w:val="18"/>
                <w:szCs w:val="18"/>
              </w:rPr>
              <w:t>(77)</w:t>
            </w:r>
            <w:r w:rsidR="00432307">
              <w:rPr>
                <w:rFonts w:ascii="Times New Roman" w:hAnsi="Times New Roman" w:cs="Times New Roman"/>
                <w:sz w:val="18"/>
                <w:szCs w:val="18"/>
              </w:rPr>
              <w:fldChar w:fldCharType="end"/>
            </w:r>
          </w:p>
        </w:tc>
        <w:tc>
          <w:tcPr>
            <w:tcW w:w="1848" w:type="dxa"/>
            <w:hideMark/>
          </w:tcPr>
          <w:p w14:paraId="74B60973" w14:textId="273343FB"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A Pilot Study to Evaluate Knowledge and Attitudes of Illinois Pediatricians toward Newborn Screening for Sickle Cell Disease and Cystic Fibrosis</w:t>
            </w:r>
            <w:r w:rsidR="00506892">
              <w:rPr>
                <w:rFonts w:ascii="Times New Roman" w:hAnsi="Times New Roman" w:cs="Times New Roman"/>
                <w:sz w:val="18"/>
                <w:szCs w:val="18"/>
              </w:rPr>
              <w:t>*</w:t>
            </w:r>
          </w:p>
        </w:tc>
        <w:tc>
          <w:tcPr>
            <w:tcW w:w="613" w:type="dxa"/>
            <w:hideMark/>
          </w:tcPr>
          <w:p w14:paraId="069581F5"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2011</w:t>
            </w:r>
          </w:p>
        </w:tc>
        <w:tc>
          <w:tcPr>
            <w:tcW w:w="3303" w:type="dxa"/>
            <w:hideMark/>
          </w:tcPr>
          <w:p w14:paraId="30A74D2D"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Measure knowledge and attitude of pediatricians towards NBS.</w:t>
            </w:r>
          </w:p>
        </w:tc>
        <w:tc>
          <w:tcPr>
            <w:tcW w:w="1843" w:type="dxa"/>
            <w:hideMark/>
          </w:tcPr>
          <w:p w14:paraId="1D488187"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2.HCPs</w:t>
            </w:r>
          </w:p>
        </w:tc>
        <w:tc>
          <w:tcPr>
            <w:tcW w:w="1237" w:type="dxa"/>
            <w:hideMark/>
          </w:tcPr>
          <w:p w14:paraId="019DEB25"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337</w:t>
            </w:r>
          </w:p>
        </w:tc>
        <w:tc>
          <w:tcPr>
            <w:tcW w:w="992" w:type="dxa"/>
            <w:hideMark/>
          </w:tcPr>
          <w:p w14:paraId="2252886A"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(37% male, 63% female)</w:t>
            </w:r>
          </w:p>
        </w:tc>
        <w:tc>
          <w:tcPr>
            <w:tcW w:w="1031" w:type="dxa"/>
            <w:hideMark/>
          </w:tcPr>
          <w:p w14:paraId="53481729"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N/A</w:t>
            </w:r>
          </w:p>
        </w:tc>
        <w:tc>
          <w:tcPr>
            <w:tcW w:w="851" w:type="dxa"/>
            <w:hideMark/>
          </w:tcPr>
          <w:p w14:paraId="0FAD5E45"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USA</w:t>
            </w:r>
          </w:p>
        </w:tc>
        <w:tc>
          <w:tcPr>
            <w:tcW w:w="3260" w:type="dxa"/>
            <w:hideMark/>
          </w:tcPr>
          <w:p w14:paraId="09063B1C"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Knowledge gaps among AAP-affiliated Illinois pediatric providers about SCD and CF. This highlights the need for greater genetic educational outreach for pediatricians.</w:t>
            </w:r>
          </w:p>
        </w:tc>
      </w:tr>
      <w:tr w:rsidR="007C4C6B" w:rsidRPr="00F82ECE" w14:paraId="2C79778D" w14:textId="77777777" w:rsidTr="003075E7">
        <w:trPr>
          <w:trHeight w:val="1350"/>
        </w:trPr>
        <w:tc>
          <w:tcPr>
            <w:tcW w:w="1041" w:type="dxa"/>
            <w:hideMark/>
          </w:tcPr>
          <w:p w14:paraId="29049B99" w14:textId="24AC4660"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lastRenderedPageBreak/>
              <w:t>Nicholls</w:t>
            </w:r>
            <w:r>
              <w:rPr>
                <w:rFonts w:ascii="Times New Roman" w:hAnsi="Times New Roman" w:cs="Times New Roman"/>
                <w:sz w:val="18"/>
                <w:szCs w:val="18"/>
              </w:rPr>
              <w:t xml:space="preserve"> &amp; Southern</w:t>
            </w:r>
            <w:r w:rsidR="00432307">
              <w:rPr>
                <w:rFonts w:ascii="Times New Roman" w:hAnsi="Times New Roman" w:cs="Times New Roman"/>
                <w:sz w:val="18"/>
                <w:szCs w:val="18"/>
              </w:rPr>
              <w:t xml:space="preserve"> </w:t>
            </w:r>
            <w:r w:rsidR="00432307">
              <w:rPr>
                <w:rFonts w:ascii="Times New Roman" w:hAnsi="Times New Roman" w:cs="Times New Roman"/>
                <w:sz w:val="18"/>
                <w:szCs w:val="18"/>
              </w:rPr>
              <w:fldChar w:fldCharType="begin"/>
            </w:r>
            <w:r w:rsidR="00277B1E">
              <w:rPr>
                <w:rFonts w:ascii="Times New Roman" w:hAnsi="Times New Roman" w:cs="Times New Roman"/>
                <w:sz w:val="18"/>
                <w:szCs w:val="18"/>
              </w:rPr>
              <w:instrText xml:space="preserve"> ADDIN EN.CITE &lt;EndNote&gt;&lt;Cite&gt;&lt;Author&gt;Nicholls&lt;/Author&gt;&lt;Year&gt;2013&lt;/Year&gt;&lt;RecNum&gt;136&lt;/RecNum&gt;&lt;DisplayText&gt;(78)&lt;/DisplayText&gt;&lt;record&gt;&lt;rec-number&gt;136&lt;/rec-number&gt;&lt;foreign-keys&gt;&lt;key app="EN" db-id="rf5ex9t20zxtfee2tvhvwf0lzstxwzdtspxd" timestamp="1700232319"&gt;136&lt;/key&gt;&lt;/foreign-keys&gt;&lt;ref-type name="Journal Article"&gt;17&lt;/ref-type&gt;&lt;contributors&gt;&lt;authors&gt;&lt;author&gt;Nicholls, Stuart G&lt;/author&gt;&lt;author&gt;Southern, Kevin W&lt;/author&gt;&lt;/authors&gt;&lt;/contributors&gt;&lt;titles&gt;&lt;title&gt;Parental decision-making and acceptance of newborn bloodspot screening: an exploratory study&lt;/title&gt;&lt;secondary-title&gt;PLoS One&lt;/secondary-title&gt;&lt;/titles&gt;&lt;periodical&gt;&lt;full-title&gt;Plos one&lt;/full-title&gt;&lt;/periodical&gt;&lt;pages&gt;e79441&lt;/pages&gt;&lt;volume&gt;8&lt;/volume&gt;&lt;number&gt;11&lt;/number&gt;&lt;dates&gt;&lt;year&gt;2013&lt;/year&gt;&lt;/dates&gt;&lt;isbn&gt;1932-6203&lt;/isbn&gt;&lt;urls&gt;&lt;/urls&gt;&lt;/record&gt;&lt;/Cite&gt;&lt;/EndNote&gt;</w:instrText>
            </w:r>
            <w:r w:rsidR="00432307">
              <w:rPr>
                <w:rFonts w:ascii="Times New Roman" w:hAnsi="Times New Roman" w:cs="Times New Roman"/>
                <w:sz w:val="18"/>
                <w:szCs w:val="18"/>
              </w:rPr>
              <w:fldChar w:fldCharType="separate"/>
            </w:r>
            <w:r w:rsidR="00277B1E">
              <w:rPr>
                <w:rFonts w:ascii="Times New Roman" w:hAnsi="Times New Roman" w:cs="Times New Roman"/>
                <w:noProof/>
                <w:sz w:val="18"/>
                <w:szCs w:val="18"/>
              </w:rPr>
              <w:t>(78)</w:t>
            </w:r>
            <w:r w:rsidR="00432307">
              <w:rPr>
                <w:rFonts w:ascii="Times New Roman" w:hAnsi="Times New Roman" w:cs="Times New Roman"/>
                <w:sz w:val="18"/>
                <w:szCs w:val="18"/>
              </w:rPr>
              <w:fldChar w:fldCharType="end"/>
            </w:r>
          </w:p>
        </w:tc>
        <w:tc>
          <w:tcPr>
            <w:tcW w:w="1848" w:type="dxa"/>
            <w:hideMark/>
          </w:tcPr>
          <w:p w14:paraId="30D1F2E8" w14:textId="17021F20"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Parental Decision-Making and Acceptance of Newborn Bloodspot Screening: An Exploratory Study</w:t>
            </w:r>
            <w:r w:rsidR="00506892">
              <w:rPr>
                <w:rFonts w:ascii="Times New Roman" w:hAnsi="Times New Roman" w:cs="Times New Roman"/>
                <w:sz w:val="18"/>
                <w:szCs w:val="18"/>
              </w:rPr>
              <w:t>*</w:t>
            </w:r>
          </w:p>
        </w:tc>
        <w:tc>
          <w:tcPr>
            <w:tcW w:w="613" w:type="dxa"/>
            <w:hideMark/>
          </w:tcPr>
          <w:p w14:paraId="01607C36"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2013</w:t>
            </w:r>
          </w:p>
        </w:tc>
        <w:tc>
          <w:tcPr>
            <w:tcW w:w="3303" w:type="dxa"/>
            <w:hideMark/>
          </w:tcPr>
          <w:p w14:paraId="6D89D37E"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To understand the factors that influence parental decisions and roles they play in the decision-making process.</w:t>
            </w:r>
          </w:p>
        </w:tc>
        <w:tc>
          <w:tcPr>
            <w:tcW w:w="1843" w:type="dxa"/>
            <w:hideMark/>
          </w:tcPr>
          <w:p w14:paraId="5B838B99"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4.Parents</w:t>
            </w:r>
          </w:p>
        </w:tc>
        <w:tc>
          <w:tcPr>
            <w:tcW w:w="1237" w:type="dxa"/>
            <w:hideMark/>
          </w:tcPr>
          <w:p w14:paraId="608F5781"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18</w:t>
            </w:r>
          </w:p>
        </w:tc>
        <w:tc>
          <w:tcPr>
            <w:tcW w:w="992" w:type="dxa"/>
            <w:hideMark/>
          </w:tcPr>
          <w:p w14:paraId="761CD16B"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Not captured</w:t>
            </w:r>
          </w:p>
        </w:tc>
        <w:tc>
          <w:tcPr>
            <w:tcW w:w="1031" w:type="dxa"/>
            <w:hideMark/>
          </w:tcPr>
          <w:p w14:paraId="4A9AE2BE"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not captured</w:t>
            </w:r>
          </w:p>
        </w:tc>
        <w:tc>
          <w:tcPr>
            <w:tcW w:w="851" w:type="dxa"/>
            <w:hideMark/>
          </w:tcPr>
          <w:p w14:paraId="32F96A04"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UK</w:t>
            </w:r>
          </w:p>
        </w:tc>
        <w:tc>
          <w:tcPr>
            <w:tcW w:w="3260" w:type="dxa"/>
            <w:hideMark/>
          </w:tcPr>
          <w:p w14:paraId="2564F0E0"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 xml:space="preserve">While content is important, other contextual factors such as personal experience, perceived choice, and general attitudes toward medicine, are also highly influential. </w:t>
            </w:r>
            <w:proofErr w:type="gramStart"/>
            <w:r w:rsidRPr="00473F7B">
              <w:rPr>
                <w:rFonts w:ascii="Times New Roman" w:hAnsi="Times New Roman" w:cs="Times New Roman"/>
                <w:sz w:val="18"/>
                <w:szCs w:val="18"/>
              </w:rPr>
              <w:t>In particular, relationships</w:t>
            </w:r>
            <w:proofErr w:type="gramEnd"/>
            <w:r w:rsidRPr="00473F7B">
              <w:rPr>
                <w:rFonts w:ascii="Times New Roman" w:hAnsi="Times New Roman" w:cs="Times New Roman"/>
                <w:sz w:val="18"/>
                <w:szCs w:val="18"/>
              </w:rPr>
              <w:t xml:space="preserve"> with key HCP are central to information collection, attitudes toward screening, and the level of deliberation that is invested in decisions to accept newborn bloodspot screening</w:t>
            </w:r>
          </w:p>
        </w:tc>
      </w:tr>
      <w:tr w:rsidR="007C4C6B" w:rsidRPr="00F82ECE" w14:paraId="0423B449" w14:textId="77777777" w:rsidTr="003075E7">
        <w:trPr>
          <w:trHeight w:val="1350"/>
        </w:trPr>
        <w:tc>
          <w:tcPr>
            <w:tcW w:w="1041" w:type="dxa"/>
            <w:hideMark/>
          </w:tcPr>
          <w:p w14:paraId="4AEC1C36" w14:textId="2A0E9FA4"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 xml:space="preserve">Tarini </w:t>
            </w:r>
            <w:r>
              <w:rPr>
                <w:rFonts w:ascii="Times New Roman" w:hAnsi="Times New Roman" w:cs="Times New Roman"/>
                <w:sz w:val="18"/>
                <w:szCs w:val="18"/>
              </w:rPr>
              <w:t>et al.</w:t>
            </w:r>
            <w:r w:rsidR="00432307">
              <w:rPr>
                <w:rFonts w:ascii="Times New Roman" w:hAnsi="Times New Roman" w:cs="Times New Roman"/>
                <w:sz w:val="18"/>
                <w:szCs w:val="18"/>
              </w:rPr>
              <w:t xml:space="preserve"> </w:t>
            </w:r>
            <w:r w:rsidR="00432307">
              <w:rPr>
                <w:rFonts w:ascii="Times New Roman" w:hAnsi="Times New Roman" w:cs="Times New Roman"/>
                <w:sz w:val="18"/>
                <w:szCs w:val="18"/>
              </w:rPr>
              <w:fldChar w:fldCharType="begin"/>
            </w:r>
            <w:r w:rsidR="00277B1E">
              <w:rPr>
                <w:rFonts w:ascii="Times New Roman" w:hAnsi="Times New Roman" w:cs="Times New Roman"/>
                <w:sz w:val="18"/>
                <w:szCs w:val="18"/>
              </w:rPr>
              <w:instrText xml:space="preserve"> ADDIN EN.CITE &lt;EndNote&gt;&lt;Cite&gt;&lt;Author&gt;Tarini&lt;/Author&gt;&lt;Year&gt;2011&lt;/Year&gt;&lt;RecNum&gt;148&lt;/RecNum&gt;&lt;DisplayText&gt;(79)&lt;/DisplayText&gt;&lt;record&gt;&lt;rec-number&gt;148&lt;/rec-number&gt;&lt;foreign-keys&gt;&lt;key app="EN" db-id="rf5ex9t20zxtfee2tvhvwf0lzstxwzdtspxd" timestamp="1700238789"&gt;148&lt;/key&gt;&lt;/foreign-keys&gt;&lt;ref-type name="Journal Article"&gt;17&lt;/ref-type&gt;&lt;contributors&gt;&lt;authors&gt;&lt;author&gt;Tarini, Beth A&lt;/author&gt;&lt;author&gt;Clark, Sarah J&lt;/author&gt;&lt;author&gt;Pilli, Subra&lt;/author&gt;&lt;author&gt;Dombkowski, Kevin J&lt;/author&gt;&lt;author&gt;Korzeniewski, Steven J&lt;/author&gt;&lt;author&gt;Gebremariam, Acham&lt;/author&gt;&lt;author&gt;Eisenhandler, Jon&lt;/author&gt;&lt;author&gt;Grigorescu, Violanda&lt;/author&gt;&lt;/authors&gt;&lt;/contributors&gt;&lt;titles&gt;&lt;title&gt;False-positive newborn screening result and future health care use in a state Medicaid cohort&lt;/title&gt;&lt;secondary-title&gt;Pediatrics&lt;/secondary-title&gt;&lt;/titles&gt;&lt;periodical&gt;&lt;full-title&gt;Pediatrics&lt;/full-title&gt;&lt;/periodical&gt;&lt;pages&gt;715-722&lt;/pages&gt;&lt;volume&gt;128&lt;/volume&gt;&lt;number&gt;4&lt;/number&gt;&lt;dates&gt;&lt;year&gt;2011&lt;/year&gt;&lt;/dates&gt;&lt;isbn&gt;0031-4005&lt;/isbn&gt;&lt;urls&gt;&lt;/urls&gt;&lt;/record&gt;&lt;/Cite&gt;&lt;/EndNote&gt;</w:instrText>
            </w:r>
            <w:r w:rsidR="00432307">
              <w:rPr>
                <w:rFonts w:ascii="Times New Roman" w:hAnsi="Times New Roman" w:cs="Times New Roman"/>
                <w:sz w:val="18"/>
                <w:szCs w:val="18"/>
              </w:rPr>
              <w:fldChar w:fldCharType="separate"/>
            </w:r>
            <w:r w:rsidR="00277B1E">
              <w:rPr>
                <w:rFonts w:ascii="Times New Roman" w:hAnsi="Times New Roman" w:cs="Times New Roman"/>
                <w:noProof/>
                <w:sz w:val="18"/>
                <w:szCs w:val="18"/>
              </w:rPr>
              <w:t>(79)</w:t>
            </w:r>
            <w:r w:rsidR="00432307">
              <w:rPr>
                <w:rFonts w:ascii="Times New Roman" w:hAnsi="Times New Roman" w:cs="Times New Roman"/>
                <w:sz w:val="18"/>
                <w:szCs w:val="18"/>
              </w:rPr>
              <w:fldChar w:fldCharType="end"/>
            </w:r>
          </w:p>
        </w:tc>
        <w:tc>
          <w:tcPr>
            <w:tcW w:w="1848" w:type="dxa"/>
            <w:hideMark/>
          </w:tcPr>
          <w:p w14:paraId="5F03221A" w14:textId="1A84F6C0"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False-Positive Newborn Screening Result and Future Health Care Use in a State Medicaid Cohort</w:t>
            </w:r>
            <w:r w:rsidR="00E76D4E">
              <w:rPr>
                <w:rFonts w:ascii="Times New Roman" w:hAnsi="Times New Roman" w:cs="Times New Roman"/>
                <w:sz w:val="18"/>
                <w:szCs w:val="18"/>
              </w:rPr>
              <w:t>*</w:t>
            </w:r>
          </w:p>
        </w:tc>
        <w:tc>
          <w:tcPr>
            <w:tcW w:w="613" w:type="dxa"/>
            <w:hideMark/>
          </w:tcPr>
          <w:p w14:paraId="16401B29"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2011</w:t>
            </w:r>
          </w:p>
        </w:tc>
        <w:tc>
          <w:tcPr>
            <w:tcW w:w="3303" w:type="dxa"/>
            <w:hideMark/>
          </w:tcPr>
          <w:p w14:paraId="345EB3F6"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To conduct a population-based study by using state Medicaid claims to explore whether infants with false-positive NBS results had greater future healthcare use than infants with normal NBS results.</w:t>
            </w:r>
          </w:p>
        </w:tc>
        <w:tc>
          <w:tcPr>
            <w:tcW w:w="1843" w:type="dxa"/>
            <w:hideMark/>
          </w:tcPr>
          <w:p w14:paraId="302AA375"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3.Patients</w:t>
            </w:r>
          </w:p>
        </w:tc>
        <w:tc>
          <w:tcPr>
            <w:tcW w:w="1237" w:type="dxa"/>
            <w:hideMark/>
          </w:tcPr>
          <w:p w14:paraId="6ECD9718"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49 959 infants</w:t>
            </w:r>
          </w:p>
        </w:tc>
        <w:tc>
          <w:tcPr>
            <w:tcW w:w="992" w:type="dxa"/>
            <w:hideMark/>
          </w:tcPr>
          <w:p w14:paraId="602A5A85"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(50,9% male,49.1 % female)</w:t>
            </w:r>
          </w:p>
        </w:tc>
        <w:tc>
          <w:tcPr>
            <w:tcW w:w="1031" w:type="dxa"/>
            <w:hideMark/>
          </w:tcPr>
          <w:p w14:paraId="53DF823F"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&gt;37weeks and &lt;37 weeks</w:t>
            </w:r>
          </w:p>
        </w:tc>
        <w:tc>
          <w:tcPr>
            <w:tcW w:w="851" w:type="dxa"/>
            <w:hideMark/>
          </w:tcPr>
          <w:p w14:paraId="4094943C"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USA</w:t>
            </w:r>
          </w:p>
        </w:tc>
        <w:tc>
          <w:tcPr>
            <w:tcW w:w="3260" w:type="dxa"/>
            <w:hideMark/>
          </w:tcPr>
          <w:p w14:paraId="1F07AA79"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Medicaid-insured term infants with FP NBS results did not have more health care visits than those with normal NBS results. Preterm infants with FP NBS had more acute outpatient visits than those with normal NBS.</w:t>
            </w:r>
          </w:p>
        </w:tc>
      </w:tr>
      <w:tr w:rsidR="007C4C6B" w:rsidRPr="00F82ECE" w14:paraId="34CE684E" w14:textId="77777777" w:rsidTr="003075E7">
        <w:trPr>
          <w:trHeight w:val="1350"/>
        </w:trPr>
        <w:tc>
          <w:tcPr>
            <w:tcW w:w="1041" w:type="dxa"/>
            <w:hideMark/>
          </w:tcPr>
          <w:p w14:paraId="69283A84" w14:textId="4668531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Timmins</w:t>
            </w:r>
            <w:r>
              <w:rPr>
                <w:rFonts w:ascii="Times New Roman" w:hAnsi="Times New Roman" w:cs="Times New Roman"/>
                <w:sz w:val="18"/>
                <w:szCs w:val="18"/>
              </w:rPr>
              <w:t xml:space="preserve"> et al.</w:t>
            </w:r>
            <w:r w:rsidR="00432307">
              <w:rPr>
                <w:rFonts w:ascii="Times New Roman" w:hAnsi="Times New Roman" w:cs="Times New Roman"/>
                <w:sz w:val="18"/>
                <w:szCs w:val="18"/>
              </w:rPr>
              <w:t xml:space="preserve"> </w:t>
            </w:r>
            <w:r w:rsidR="00432307">
              <w:rPr>
                <w:rFonts w:ascii="Times New Roman" w:hAnsi="Times New Roman" w:cs="Times New Roman"/>
                <w:sz w:val="18"/>
                <w:szCs w:val="18"/>
              </w:rPr>
              <w:fldChar w:fldCharType="begin"/>
            </w:r>
            <w:r w:rsidR="00277B1E">
              <w:rPr>
                <w:rFonts w:ascii="Times New Roman" w:hAnsi="Times New Roman" w:cs="Times New Roman"/>
                <w:sz w:val="18"/>
                <w:szCs w:val="18"/>
              </w:rPr>
              <w:instrText xml:space="preserve"> ADDIN EN.CITE &lt;EndNote&gt;&lt;Cite&gt;&lt;Author&gt;Timmins&lt;/Author&gt;&lt;Year&gt;2022&lt;/Year&gt;&lt;RecNum&gt;151&lt;/RecNum&gt;&lt;DisplayText&gt;(80)&lt;/DisplayText&gt;&lt;record&gt;&lt;rec-number&gt;151&lt;/rec-number&gt;&lt;foreign-keys&gt;&lt;key app="EN" db-id="rf5ex9t20zxtfee2tvhvwf0lzstxwzdtspxd" timestamp="1700238981"&gt;151&lt;/key&gt;&lt;/foreign-keys&gt;&lt;ref-type name="Journal Article"&gt;17&lt;/ref-type&gt;&lt;contributors&gt;&lt;authors&gt;&lt;author&gt;Timmins, George Thomas&lt;/author&gt;&lt;author&gt;Wynn, Julia&lt;/author&gt;&lt;author&gt;Saami, Akilan Murugesan&lt;/author&gt;&lt;author&gt;Espinal, Aileen&lt;/author&gt;&lt;author&gt;Chung, Wendy K&lt;/author&gt;&lt;/authors&gt;&lt;/contributors&gt;&lt;titles&gt;&lt;title&gt;Diverse parental perspectives of the social and educational needs for expanding newborn screening through genomic sequencing&lt;/title&gt;&lt;secondary-title&gt;Public Health Genomics&lt;/secondary-title&gt;&lt;/titles&gt;&lt;periodical&gt;&lt;full-title&gt;Public Health Genomics&lt;/full-title&gt;&lt;/periodical&gt;&lt;pages&gt;185-192&lt;/pages&gt;&lt;volume&gt;25&lt;/volume&gt;&lt;number&gt;5-6&lt;/number&gt;&lt;dates&gt;&lt;year&gt;2022&lt;/year&gt;&lt;/dates&gt;&lt;isbn&gt;1662-4246&lt;/isbn&gt;&lt;urls&gt;&lt;/urls&gt;&lt;/record&gt;&lt;/Cite&gt;&lt;/EndNote&gt;</w:instrText>
            </w:r>
            <w:r w:rsidR="00432307">
              <w:rPr>
                <w:rFonts w:ascii="Times New Roman" w:hAnsi="Times New Roman" w:cs="Times New Roman"/>
                <w:sz w:val="18"/>
                <w:szCs w:val="18"/>
              </w:rPr>
              <w:fldChar w:fldCharType="separate"/>
            </w:r>
            <w:r w:rsidR="00277B1E">
              <w:rPr>
                <w:rFonts w:ascii="Times New Roman" w:hAnsi="Times New Roman" w:cs="Times New Roman"/>
                <w:noProof/>
                <w:sz w:val="18"/>
                <w:szCs w:val="18"/>
              </w:rPr>
              <w:t>(80)</w:t>
            </w:r>
            <w:r w:rsidR="00432307">
              <w:rPr>
                <w:rFonts w:ascii="Times New Roman" w:hAnsi="Times New Roman" w:cs="Times New Roman"/>
                <w:sz w:val="18"/>
                <w:szCs w:val="18"/>
              </w:rPr>
              <w:fldChar w:fldCharType="end"/>
            </w:r>
          </w:p>
        </w:tc>
        <w:tc>
          <w:tcPr>
            <w:tcW w:w="1848" w:type="dxa"/>
            <w:hideMark/>
          </w:tcPr>
          <w:p w14:paraId="4759D9DB" w14:textId="7E30886E"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Diverse Parental Perspectives of the Social and Educational Needs for Expanding Newborn Screening through Genomic Sequencing</w:t>
            </w:r>
            <w:r w:rsidR="00F5620E">
              <w:rPr>
                <w:rFonts w:ascii="Times New Roman" w:hAnsi="Times New Roman" w:cs="Times New Roman"/>
                <w:sz w:val="18"/>
                <w:szCs w:val="18"/>
              </w:rPr>
              <w:t>*</w:t>
            </w:r>
          </w:p>
        </w:tc>
        <w:tc>
          <w:tcPr>
            <w:tcW w:w="613" w:type="dxa"/>
            <w:hideMark/>
          </w:tcPr>
          <w:p w14:paraId="5D0782B8"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2022</w:t>
            </w:r>
          </w:p>
        </w:tc>
        <w:tc>
          <w:tcPr>
            <w:tcW w:w="3303" w:type="dxa"/>
            <w:hideMark/>
          </w:tcPr>
          <w:p w14:paraId="042EB6B9"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Explore opinions of expanding NBS, ethical and privacy concerns, and educational and social needs.</w:t>
            </w:r>
          </w:p>
        </w:tc>
        <w:tc>
          <w:tcPr>
            <w:tcW w:w="1843" w:type="dxa"/>
            <w:hideMark/>
          </w:tcPr>
          <w:p w14:paraId="0F247D93"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4.Parents</w:t>
            </w:r>
          </w:p>
        </w:tc>
        <w:tc>
          <w:tcPr>
            <w:tcW w:w="1237" w:type="dxa"/>
            <w:hideMark/>
          </w:tcPr>
          <w:p w14:paraId="05F223E2"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35</w:t>
            </w:r>
          </w:p>
        </w:tc>
        <w:tc>
          <w:tcPr>
            <w:tcW w:w="992" w:type="dxa"/>
            <w:hideMark/>
          </w:tcPr>
          <w:p w14:paraId="35574069"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100% female</w:t>
            </w:r>
          </w:p>
        </w:tc>
        <w:tc>
          <w:tcPr>
            <w:tcW w:w="1031" w:type="dxa"/>
            <w:hideMark/>
          </w:tcPr>
          <w:p w14:paraId="6F4ED588"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24-47 mean 33</w:t>
            </w:r>
          </w:p>
        </w:tc>
        <w:tc>
          <w:tcPr>
            <w:tcW w:w="851" w:type="dxa"/>
            <w:hideMark/>
          </w:tcPr>
          <w:p w14:paraId="3E62B6FF"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USA</w:t>
            </w:r>
          </w:p>
        </w:tc>
        <w:tc>
          <w:tcPr>
            <w:tcW w:w="3260" w:type="dxa"/>
            <w:hideMark/>
          </w:tcPr>
          <w:p w14:paraId="6C132063"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Parents support the expansion of NBS through GS. Furthermore, they desire earlier education and greater participation in the process.</w:t>
            </w:r>
          </w:p>
        </w:tc>
      </w:tr>
      <w:tr w:rsidR="007C4C6B" w:rsidRPr="00F82ECE" w14:paraId="04032564" w14:textId="77777777" w:rsidTr="003075E7">
        <w:trPr>
          <w:trHeight w:val="1350"/>
        </w:trPr>
        <w:tc>
          <w:tcPr>
            <w:tcW w:w="1041" w:type="dxa"/>
            <w:hideMark/>
          </w:tcPr>
          <w:p w14:paraId="6D84595E" w14:textId="2147BAE5"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 xml:space="preserve">Tluczek </w:t>
            </w:r>
            <w:r>
              <w:rPr>
                <w:rFonts w:ascii="Times New Roman" w:hAnsi="Times New Roman" w:cs="Times New Roman"/>
                <w:sz w:val="18"/>
                <w:szCs w:val="18"/>
              </w:rPr>
              <w:t>et al.</w:t>
            </w:r>
            <w:r w:rsidR="00432307">
              <w:rPr>
                <w:rFonts w:ascii="Times New Roman" w:hAnsi="Times New Roman" w:cs="Times New Roman"/>
                <w:sz w:val="18"/>
                <w:szCs w:val="18"/>
              </w:rPr>
              <w:t xml:space="preserve"> </w:t>
            </w:r>
            <w:r w:rsidR="00432307">
              <w:rPr>
                <w:rFonts w:ascii="Times New Roman" w:hAnsi="Times New Roman" w:cs="Times New Roman"/>
                <w:sz w:val="18"/>
                <w:szCs w:val="18"/>
              </w:rPr>
              <w:fldChar w:fldCharType="begin"/>
            </w:r>
            <w:r w:rsidR="00277B1E">
              <w:rPr>
                <w:rFonts w:ascii="Times New Roman" w:hAnsi="Times New Roman" w:cs="Times New Roman"/>
                <w:sz w:val="18"/>
                <w:szCs w:val="18"/>
              </w:rPr>
              <w:instrText xml:space="preserve"> ADDIN EN.CITE &lt;EndNote&gt;&lt;Cite&gt;&lt;Author&gt;Tluczek&lt;/Author&gt;&lt;Year&gt;2011&lt;/Year&gt;&lt;RecNum&gt;38&lt;/RecNum&gt;&lt;DisplayText&gt;(81)&lt;/DisplayText&gt;&lt;record&gt;&lt;rec-number&gt;38&lt;/rec-number&gt;&lt;foreign-keys&gt;&lt;key app="EN" db-id="rf5ex9t20zxtfee2tvhvwf0lzstxwzdtspxd" timestamp="1700226362"&gt;38&lt;/key&gt;&lt;/foreign-keys&gt;&lt;ref-type name="Journal Article"&gt;17&lt;/ref-type&gt;&lt;contributors&gt;&lt;authors&gt;&lt;author&gt;Tluczek, Audrey&lt;/author&gt;&lt;author&gt;McKechnie, Anne Chevalier&lt;/author&gt;&lt;author&gt;Brown, Roger L&lt;/author&gt;&lt;/authors&gt;&lt;/contributors&gt;&lt;titles&gt;&lt;title&gt;Factors associated with parental perception of child vulnerability 12 months after abnormal newborn screening results&lt;/title&gt;&lt;secondary-title&gt;Research in nursing &amp;amp; health&lt;/secondary-title&gt;&lt;/titles&gt;&lt;periodical&gt;&lt;full-title&gt;Research in nursing &amp;amp; health&lt;/full-title&gt;&lt;/periodical&gt;&lt;pages&gt;389-400&lt;/pages&gt;&lt;volume&gt;34&lt;/volume&gt;&lt;number&gt;5&lt;/number&gt;&lt;dates&gt;&lt;year&gt;2011&lt;/year&gt;&lt;/dates&gt;&lt;isbn&gt;0160-6891&lt;/isbn&gt;&lt;urls&gt;&lt;/urls&gt;&lt;/record&gt;&lt;/Cite&gt;&lt;/EndNote&gt;</w:instrText>
            </w:r>
            <w:r w:rsidR="00432307">
              <w:rPr>
                <w:rFonts w:ascii="Times New Roman" w:hAnsi="Times New Roman" w:cs="Times New Roman"/>
                <w:sz w:val="18"/>
                <w:szCs w:val="18"/>
              </w:rPr>
              <w:fldChar w:fldCharType="separate"/>
            </w:r>
            <w:r w:rsidR="00277B1E">
              <w:rPr>
                <w:rFonts w:ascii="Times New Roman" w:hAnsi="Times New Roman" w:cs="Times New Roman"/>
                <w:noProof/>
                <w:sz w:val="18"/>
                <w:szCs w:val="18"/>
              </w:rPr>
              <w:t>(81)</w:t>
            </w:r>
            <w:r w:rsidR="00432307">
              <w:rPr>
                <w:rFonts w:ascii="Times New Roman" w:hAnsi="Times New Roman" w:cs="Times New Roman"/>
                <w:sz w:val="18"/>
                <w:szCs w:val="18"/>
              </w:rPr>
              <w:fldChar w:fldCharType="end"/>
            </w:r>
          </w:p>
        </w:tc>
        <w:tc>
          <w:tcPr>
            <w:tcW w:w="1848" w:type="dxa"/>
            <w:hideMark/>
          </w:tcPr>
          <w:p w14:paraId="09654D9C" w14:textId="15DAFD70"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 xml:space="preserve">Factors Associated </w:t>
            </w:r>
            <w:proofErr w:type="gramStart"/>
            <w:r w:rsidRPr="00473F7B">
              <w:rPr>
                <w:rFonts w:ascii="Times New Roman" w:hAnsi="Times New Roman" w:cs="Times New Roman"/>
                <w:sz w:val="18"/>
                <w:szCs w:val="18"/>
              </w:rPr>
              <w:t>With</w:t>
            </w:r>
            <w:proofErr w:type="gramEnd"/>
            <w:r w:rsidRPr="00473F7B">
              <w:rPr>
                <w:rFonts w:ascii="Times New Roman" w:hAnsi="Times New Roman" w:cs="Times New Roman"/>
                <w:sz w:val="18"/>
                <w:szCs w:val="18"/>
              </w:rPr>
              <w:t xml:space="preserve"> Parental Perception of Child Vulnerability 12 Months After Abnormal Newborn Screening Results </w:t>
            </w:r>
            <w:r w:rsidR="00F5620E">
              <w:rPr>
                <w:rFonts w:ascii="Times New Roman" w:hAnsi="Times New Roman" w:cs="Times New Roman"/>
                <w:sz w:val="18"/>
                <w:szCs w:val="18"/>
              </w:rPr>
              <w:t>*</w:t>
            </w:r>
          </w:p>
        </w:tc>
        <w:tc>
          <w:tcPr>
            <w:tcW w:w="613" w:type="dxa"/>
            <w:hideMark/>
          </w:tcPr>
          <w:p w14:paraId="0E5F00DD"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2011</w:t>
            </w:r>
          </w:p>
        </w:tc>
        <w:tc>
          <w:tcPr>
            <w:tcW w:w="3303" w:type="dxa"/>
            <w:hideMark/>
          </w:tcPr>
          <w:p w14:paraId="6DB0D1AF"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 xml:space="preserve">To explore </w:t>
            </w:r>
            <w:proofErr w:type="gramStart"/>
            <w:r w:rsidRPr="00473F7B">
              <w:rPr>
                <w:rFonts w:ascii="Times New Roman" w:hAnsi="Times New Roman" w:cs="Times New Roman"/>
                <w:sz w:val="18"/>
                <w:szCs w:val="18"/>
              </w:rPr>
              <w:t>equation</w:t>
            </w:r>
            <w:proofErr w:type="gramEnd"/>
            <w:r w:rsidRPr="00473F7B">
              <w:rPr>
                <w:rFonts w:ascii="Times New Roman" w:hAnsi="Times New Roman" w:cs="Times New Roman"/>
                <w:sz w:val="18"/>
                <w:szCs w:val="18"/>
              </w:rPr>
              <w:t xml:space="preserve"> derived from: illness frequency, parental perception of child vulnerability (Child Vulnerability Scale) and Parenting Stress (Parenting Stress Index)</w:t>
            </w:r>
          </w:p>
        </w:tc>
        <w:tc>
          <w:tcPr>
            <w:tcW w:w="1843" w:type="dxa"/>
            <w:hideMark/>
          </w:tcPr>
          <w:p w14:paraId="336917A4"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4.Parents</w:t>
            </w:r>
          </w:p>
        </w:tc>
        <w:tc>
          <w:tcPr>
            <w:tcW w:w="1237" w:type="dxa"/>
            <w:hideMark/>
          </w:tcPr>
          <w:p w14:paraId="61BCCC29"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257</w:t>
            </w:r>
          </w:p>
        </w:tc>
        <w:tc>
          <w:tcPr>
            <w:tcW w:w="992" w:type="dxa"/>
            <w:hideMark/>
          </w:tcPr>
          <w:p w14:paraId="22F13C14"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47.08% male,</w:t>
            </w:r>
            <w:r w:rsidRPr="00473F7B">
              <w:rPr>
                <w:rFonts w:ascii="Times New Roman" w:hAnsi="Times New Roman" w:cs="Times New Roman"/>
                <w:sz w:val="18"/>
                <w:szCs w:val="18"/>
              </w:rPr>
              <w:br/>
              <w:t>52.92% female</w:t>
            </w:r>
          </w:p>
        </w:tc>
        <w:tc>
          <w:tcPr>
            <w:tcW w:w="1031" w:type="dxa"/>
            <w:hideMark/>
          </w:tcPr>
          <w:p w14:paraId="1B9A966C"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mean age 30.9 years</w:t>
            </w:r>
          </w:p>
        </w:tc>
        <w:tc>
          <w:tcPr>
            <w:tcW w:w="851" w:type="dxa"/>
            <w:hideMark/>
          </w:tcPr>
          <w:p w14:paraId="148967D5" w14:textId="7421FFB4"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US</w:t>
            </w:r>
            <w:r>
              <w:rPr>
                <w:rFonts w:ascii="Times New Roman" w:hAnsi="Times New Roman" w:cs="Times New Roman"/>
                <w:sz w:val="18"/>
                <w:szCs w:val="18"/>
              </w:rPr>
              <w:t>A</w:t>
            </w:r>
          </w:p>
        </w:tc>
        <w:tc>
          <w:tcPr>
            <w:tcW w:w="3260" w:type="dxa"/>
            <w:hideMark/>
          </w:tcPr>
          <w:p w14:paraId="76610B80"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 xml:space="preserve">The research suggests that perceived seriousness of a condition identified through NBS is a critical factor in whether parents develop Parental Perception of Child Vulnerability and </w:t>
            </w:r>
            <w:proofErr w:type="gramStart"/>
            <w:r w:rsidRPr="00473F7B">
              <w:rPr>
                <w:rFonts w:ascii="Times New Roman" w:hAnsi="Times New Roman" w:cs="Times New Roman"/>
                <w:sz w:val="18"/>
                <w:szCs w:val="18"/>
              </w:rPr>
              <w:t>associated</w:t>
            </w:r>
            <w:proofErr w:type="gramEnd"/>
            <w:r w:rsidRPr="00473F7B">
              <w:rPr>
                <w:rFonts w:ascii="Times New Roman" w:hAnsi="Times New Roman" w:cs="Times New Roman"/>
                <w:sz w:val="18"/>
                <w:szCs w:val="18"/>
              </w:rPr>
              <w:t xml:space="preserve"> parenting stress. </w:t>
            </w:r>
          </w:p>
        </w:tc>
      </w:tr>
      <w:tr w:rsidR="007C4C6B" w:rsidRPr="00F82ECE" w14:paraId="5BDBD85A" w14:textId="77777777" w:rsidTr="003075E7">
        <w:trPr>
          <w:trHeight w:val="1350"/>
        </w:trPr>
        <w:tc>
          <w:tcPr>
            <w:tcW w:w="1041" w:type="dxa"/>
            <w:hideMark/>
          </w:tcPr>
          <w:p w14:paraId="07BE126C" w14:textId="1B5316F4"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 xml:space="preserve">Tu </w:t>
            </w:r>
            <w:r>
              <w:rPr>
                <w:rFonts w:ascii="Times New Roman" w:hAnsi="Times New Roman" w:cs="Times New Roman"/>
                <w:sz w:val="18"/>
                <w:szCs w:val="18"/>
              </w:rPr>
              <w:t>et al.</w:t>
            </w:r>
            <w:r w:rsidR="00432307">
              <w:rPr>
                <w:rFonts w:ascii="Times New Roman" w:hAnsi="Times New Roman" w:cs="Times New Roman"/>
                <w:sz w:val="18"/>
                <w:szCs w:val="18"/>
              </w:rPr>
              <w:t xml:space="preserve"> </w:t>
            </w:r>
            <w:r w:rsidR="00432307">
              <w:rPr>
                <w:rFonts w:ascii="Times New Roman" w:hAnsi="Times New Roman" w:cs="Times New Roman"/>
                <w:sz w:val="18"/>
                <w:szCs w:val="18"/>
              </w:rPr>
              <w:fldChar w:fldCharType="begin"/>
            </w:r>
            <w:r w:rsidR="00277B1E">
              <w:rPr>
                <w:rFonts w:ascii="Times New Roman" w:hAnsi="Times New Roman" w:cs="Times New Roman"/>
                <w:sz w:val="18"/>
                <w:szCs w:val="18"/>
              </w:rPr>
              <w:instrText xml:space="preserve"> ADDIN EN.CITE &lt;EndNote&gt;&lt;Cite&gt;&lt;Author&gt;Tu&lt;/Author&gt;&lt;Year&gt;2012&lt;/Year&gt;&lt;RecNum&gt;147&lt;/RecNum&gt;&lt;DisplayText&gt;(82)&lt;/DisplayText&gt;&lt;record&gt;&lt;rec-number&gt;147&lt;/rec-number&gt;&lt;foreign-keys&gt;&lt;key app="EN" db-id="rf5ex9t20zxtfee2tvhvwf0lzstxwzdtspxd" timestamp="1700238726"&gt;147&lt;/key&gt;&lt;/foreign-keys&gt;&lt;ref-type name="Journal Article"&gt;17&lt;/ref-type&gt;&lt;contributors&gt;&lt;authors&gt;&lt;author&gt;Tu, Wen-Jun&lt;/author&gt;&lt;author&gt;He, Jian&lt;/author&gt;&lt;author&gt;Chen, Hui&lt;/author&gt;&lt;author&gt;Shi, Xiao-Dong&lt;/author&gt;&lt;author&gt;Li, Ying&lt;/author&gt;&lt;/authors&gt;&lt;/contributors&gt;&lt;titles&gt;&lt;title&gt;Psychological effects of false-positive results in expanded newborn screening in China&lt;/title&gt;&lt;secondary-title&gt;PLoS One&lt;/secondary-title&gt;&lt;/titles&gt;&lt;periodical&gt;&lt;full-title&gt;Plos one&lt;/full-title&gt;&lt;/periodical&gt;&lt;pages&gt;e36235&lt;/pages&gt;&lt;volume&gt;7&lt;/volume&gt;&lt;number&gt;4&lt;/number&gt;&lt;dates&gt;&lt;year&gt;2012&lt;/year&gt;&lt;/dates&gt;&lt;isbn&gt;1932-6203&lt;/isbn&gt;&lt;urls&gt;&lt;/urls&gt;&lt;/record&gt;&lt;/Cite&gt;&lt;/EndNote&gt;</w:instrText>
            </w:r>
            <w:r w:rsidR="00432307">
              <w:rPr>
                <w:rFonts w:ascii="Times New Roman" w:hAnsi="Times New Roman" w:cs="Times New Roman"/>
                <w:sz w:val="18"/>
                <w:szCs w:val="18"/>
              </w:rPr>
              <w:fldChar w:fldCharType="separate"/>
            </w:r>
            <w:r w:rsidR="00277B1E">
              <w:rPr>
                <w:rFonts w:ascii="Times New Roman" w:hAnsi="Times New Roman" w:cs="Times New Roman"/>
                <w:noProof/>
                <w:sz w:val="18"/>
                <w:szCs w:val="18"/>
              </w:rPr>
              <w:t>(82)</w:t>
            </w:r>
            <w:r w:rsidR="00432307">
              <w:rPr>
                <w:rFonts w:ascii="Times New Roman" w:hAnsi="Times New Roman" w:cs="Times New Roman"/>
                <w:sz w:val="18"/>
                <w:szCs w:val="18"/>
              </w:rPr>
              <w:fldChar w:fldCharType="end"/>
            </w:r>
          </w:p>
        </w:tc>
        <w:tc>
          <w:tcPr>
            <w:tcW w:w="1848" w:type="dxa"/>
            <w:hideMark/>
          </w:tcPr>
          <w:p w14:paraId="21D56957" w14:textId="36E55DD4"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Psychological Effects of False-Positive Results in Expanded Newborn Screening in China</w:t>
            </w:r>
            <w:r w:rsidR="00F5620E">
              <w:rPr>
                <w:rFonts w:ascii="Times New Roman" w:hAnsi="Times New Roman" w:cs="Times New Roman"/>
                <w:sz w:val="18"/>
                <w:szCs w:val="18"/>
              </w:rPr>
              <w:t>*</w:t>
            </w:r>
          </w:p>
        </w:tc>
        <w:tc>
          <w:tcPr>
            <w:tcW w:w="613" w:type="dxa"/>
            <w:hideMark/>
          </w:tcPr>
          <w:p w14:paraId="1336F99D"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2012</w:t>
            </w:r>
          </w:p>
        </w:tc>
        <w:tc>
          <w:tcPr>
            <w:tcW w:w="3303" w:type="dxa"/>
            <w:hideMark/>
          </w:tcPr>
          <w:p w14:paraId="3F12A8B1"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 xml:space="preserve">To assess if Parental stress and parental-child relationship, as well as factors influencing these </w:t>
            </w:r>
            <w:proofErr w:type="gramStart"/>
            <w:r w:rsidRPr="00473F7B">
              <w:rPr>
                <w:rFonts w:ascii="Times New Roman" w:hAnsi="Times New Roman" w:cs="Times New Roman"/>
                <w:sz w:val="18"/>
                <w:szCs w:val="18"/>
              </w:rPr>
              <w:t>end-points</w:t>
            </w:r>
            <w:proofErr w:type="gramEnd"/>
            <w:r w:rsidRPr="00473F7B">
              <w:rPr>
                <w:rFonts w:ascii="Times New Roman" w:hAnsi="Times New Roman" w:cs="Times New Roman"/>
                <w:sz w:val="18"/>
                <w:szCs w:val="18"/>
              </w:rPr>
              <w:t xml:space="preserve"> such as education/income/knowledge of NBS are present</w:t>
            </w:r>
          </w:p>
        </w:tc>
        <w:tc>
          <w:tcPr>
            <w:tcW w:w="1843" w:type="dxa"/>
            <w:hideMark/>
          </w:tcPr>
          <w:p w14:paraId="49DE7208"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4.Parents</w:t>
            </w:r>
          </w:p>
        </w:tc>
        <w:tc>
          <w:tcPr>
            <w:tcW w:w="1237" w:type="dxa"/>
            <w:hideMark/>
          </w:tcPr>
          <w:p w14:paraId="75C96DAD"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129</w:t>
            </w:r>
          </w:p>
        </w:tc>
        <w:tc>
          <w:tcPr>
            <w:tcW w:w="992" w:type="dxa"/>
            <w:hideMark/>
          </w:tcPr>
          <w:p w14:paraId="4B817EB5"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31.78% male,</w:t>
            </w:r>
            <w:r w:rsidRPr="00473F7B">
              <w:rPr>
                <w:rFonts w:ascii="Times New Roman" w:hAnsi="Times New Roman" w:cs="Times New Roman"/>
                <w:sz w:val="18"/>
                <w:szCs w:val="18"/>
              </w:rPr>
              <w:br/>
              <w:t>68.22% female</w:t>
            </w:r>
          </w:p>
        </w:tc>
        <w:tc>
          <w:tcPr>
            <w:tcW w:w="1031" w:type="dxa"/>
            <w:hideMark/>
          </w:tcPr>
          <w:p w14:paraId="41E6BF25"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mean age 29.7 years</w:t>
            </w:r>
          </w:p>
        </w:tc>
        <w:tc>
          <w:tcPr>
            <w:tcW w:w="851" w:type="dxa"/>
            <w:hideMark/>
          </w:tcPr>
          <w:p w14:paraId="4C3FBCAB"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China</w:t>
            </w:r>
          </w:p>
        </w:tc>
        <w:tc>
          <w:tcPr>
            <w:tcW w:w="3260" w:type="dxa"/>
            <w:hideMark/>
          </w:tcPr>
          <w:p w14:paraId="4435B7E0"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 xml:space="preserve">False-positive screening results may affect parental stress. This is especially true for parents who have not received adequate information about newborn screening. Therefore, Parental stress and anxiety can be reduced with improved education and communication </w:t>
            </w:r>
            <w:proofErr w:type="gramStart"/>
            <w:r w:rsidRPr="00473F7B">
              <w:rPr>
                <w:rFonts w:ascii="Times New Roman" w:hAnsi="Times New Roman" w:cs="Times New Roman"/>
                <w:sz w:val="18"/>
                <w:szCs w:val="18"/>
              </w:rPr>
              <w:t>to</w:t>
            </w:r>
            <w:proofErr w:type="gramEnd"/>
            <w:r w:rsidRPr="00473F7B">
              <w:rPr>
                <w:rFonts w:ascii="Times New Roman" w:hAnsi="Times New Roman" w:cs="Times New Roman"/>
                <w:sz w:val="18"/>
                <w:szCs w:val="18"/>
              </w:rPr>
              <w:t xml:space="preserve"> parents about false positive results.</w:t>
            </w:r>
          </w:p>
        </w:tc>
      </w:tr>
      <w:tr w:rsidR="007C4C6B" w:rsidRPr="00F82ECE" w14:paraId="736BD16B" w14:textId="77777777" w:rsidTr="003075E7">
        <w:trPr>
          <w:trHeight w:val="1350"/>
        </w:trPr>
        <w:tc>
          <w:tcPr>
            <w:tcW w:w="1041" w:type="dxa"/>
            <w:hideMark/>
          </w:tcPr>
          <w:p w14:paraId="1C07D595" w14:textId="4EBFCA1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lastRenderedPageBreak/>
              <w:t xml:space="preserve">Ulph </w:t>
            </w:r>
            <w:r>
              <w:rPr>
                <w:rFonts w:ascii="Times New Roman" w:hAnsi="Times New Roman" w:cs="Times New Roman"/>
                <w:sz w:val="18"/>
                <w:szCs w:val="18"/>
              </w:rPr>
              <w:t>et al.</w:t>
            </w:r>
            <w:r w:rsidR="00432307">
              <w:rPr>
                <w:rFonts w:ascii="Times New Roman" w:hAnsi="Times New Roman" w:cs="Times New Roman"/>
                <w:sz w:val="18"/>
                <w:szCs w:val="18"/>
              </w:rPr>
              <w:t xml:space="preserve"> </w:t>
            </w:r>
            <w:r w:rsidR="00432307">
              <w:rPr>
                <w:rFonts w:ascii="Times New Roman" w:hAnsi="Times New Roman" w:cs="Times New Roman"/>
                <w:sz w:val="18"/>
                <w:szCs w:val="18"/>
              </w:rPr>
              <w:fldChar w:fldCharType="begin"/>
            </w:r>
            <w:r w:rsidR="00277B1E">
              <w:rPr>
                <w:rFonts w:ascii="Times New Roman" w:hAnsi="Times New Roman" w:cs="Times New Roman"/>
                <w:sz w:val="18"/>
                <w:szCs w:val="18"/>
              </w:rPr>
              <w:instrText xml:space="preserve"> ADDIN EN.CITE &lt;EndNote&gt;&lt;Cite&gt;&lt;Author&gt;Ulph&lt;/Author&gt;&lt;Year&gt;2011&lt;/Year&gt;&lt;RecNum&gt;146&lt;/RecNum&gt;&lt;DisplayText&gt;(83)&lt;/DisplayText&gt;&lt;record&gt;&lt;rec-number&gt;146&lt;/rec-number&gt;&lt;foreign-keys&gt;&lt;key app="EN" db-id="rf5ex9t20zxtfee2tvhvwf0lzstxwzdtspxd" timestamp="1700238663"&gt;146&lt;/key&gt;&lt;/foreign-keys&gt;&lt;ref-type name="Journal Article"&gt;17&lt;/ref-type&gt;&lt;contributors&gt;&lt;authors&gt;&lt;author&gt;Ulph, Fiona&lt;/author&gt;&lt;author&gt;Cullinan, Tim&lt;/author&gt;&lt;author&gt;Qureshi, Nadeem&lt;/author&gt;&lt;author&gt;Kai, Joe&lt;/author&gt;&lt;/authors&gt;&lt;/contributors&gt;&lt;titles&gt;&lt;title&gt;Familial influences on antenatal and newborn haemoglobinopathy screening&lt;/title&gt;&lt;secondary-title&gt;Ethnicity &amp;amp; health&lt;/secondary-title&gt;&lt;/titles&gt;&lt;periodical&gt;&lt;full-title&gt;Ethnicity &amp;amp; health&lt;/full-title&gt;&lt;/periodical&gt;&lt;pages&gt;361-375&lt;/pages&gt;&lt;volume&gt;16&lt;/volume&gt;&lt;number&gt;4-5&lt;/number&gt;&lt;dates&gt;&lt;year&gt;2011&lt;/year&gt;&lt;/dates&gt;&lt;isbn&gt;1355-7858&lt;/isbn&gt;&lt;urls&gt;&lt;/urls&gt;&lt;/record&gt;&lt;/Cite&gt;&lt;/EndNote&gt;</w:instrText>
            </w:r>
            <w:r w:rsidR="00432307">
              <w:rPr>
                <w:rFonts w:ascii="Times New Roman" w:hAnsi="Times New Roman" w:cs="Times New Roman"/>
                <w:sz w:val="18"/>
                <w:szCs w:val="18"/>
              </w:rPr>
              <w:fldChar w:fldCharType="separate"/>
            </w:r>
            <w:r w:rsidR="00277B1E">
              <w:rPr>
                <w:rFonts w:ascii="Times New Roman" w:hAnsi="Times New Roman" w:cs="Times New Roman"/>
                <w:noProof/>
                <w:sz w:val="18"/>
                <w:szCs w:val="18"/>
              </w:rPr>
              <w:t>(83)</w:t>
            </w:r>
            <w:r w:rsidR="00432307">
              <w:rPr>
                <w:rFonts w:ascii="Times New Roman" w:hAnsi="Times New Roman" w:cs="Times New Roman"/>
                <w:sz w:val="18"/>
                <w:szCs w:val="18"/>
              </w:rPr>
              <w:fldChar w:fldCharType="end"/>
            </w:r>
          </w:p>
        </w:tc>
        <w:tc>
          <w:tcPr>
            <w:tcW w:w="1848" w:type="dxa"/>
            <w:hideMark/>
          </w:tcPr>
          <w:p w14:paraId="73996348" w14:textId="33EFAB0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Familial influences on antenatal and newborn haemoglobinopathy screening</w:t>
            </w:r>
            <w:r w:rsidR="00F5620E">
              <w:rPr>
                <w:rFonts w:ascii="Times New Roman" w:hAnsi="Times New Roman" w:cs="Times New Roman"/>
                <w:sz w:val="18"/>
                <w:szCs w:val="18"/>
              </w:rPr>
              <w:t>*</w:t>
            </w:r>
          </w:p>
        </w:tc>
        <w:tc>
          <w:tcPr>
            <w:tcW w:w="613" w:type="dxa"/>
            <w:hideMark/>
          </w:tcPr>
          <w:p w14:paraId="5E82BD29"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2011</w:t>
            </w:r>
          </w:p>
        </w:tc>
        <w:tc>
          <w:tcPr>
            <w:tcW w:w="3303" w:type="dxa"/>
            <w:hideMark/>
          </w:tcPr>
          <w:p w14:paraId="589FBF69"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 xml:space="preserve">To explore knowledge of universal antenatal and newborn screening for </w:t>
            </w:r>
            <w:proofErr w:type="spellStart"/>
            <w:r w:rsidRPr="00473F7B">
              <w:rPr>
                <w:rFonts w:ascii="Times New Roman" w:hAnsi="Times New Roman" w:cs="Times New Roman"/>
                <w:sz w:val="18"/>
                <w:szCs w:val="18"/>
              </w:rPr>
              <w:t>haemoglobin</w:t>
            </w:r>
            <w:proofErr w:type="spellEnd"/>
            <w:r w:rsidRPr="00473F7B">
              <w:rPr>
                <w:rFonts w:ascii="Times New Roman" w:hAnsi="Times New Roman" w:cs="Times New Roman"/>
                <w:sz w:val="18"/>
                <w:szCs w:val="18"/>
              </w:rPr>
              <w:t xml:space="preserve"> disorders, impact of family on screening decisions, sources of support, impact of screening results on service </w:t>
            </w:r>
            <w:proofErr w:type="gramStart"/>
            <w:r w:rsidRPr="00473F7B">
              <w:rPr>
                <w:rFonts w:ascii="Times New Roman" w:hAnsi="Times New Roman" w:cs="Times New Roman"/>
                <w:sz w:val="18"/>
                <w:szCs w:val="18"/>
              </w:rPr>
              <w:t>user</w:t>
            </w:r>
            <w:proofErr w:type="gramEnd"/>
            <w:r w:rsidRPr="00473F7B">
              <w:rPr>
                <w:rFonts w:ascii="Times New Roman" w:hAnsi="Times New Roman" w:cs="Times New Roman"/>
                <w:sz w:val="18"/>
                <w:szCs w:val="18"/>
              </w:rPr>
              <w:t xml:space="preserve"> (</w:t>
            </w:r>
            <w:proofErr w:type="gramStart"/>
            <w:r w:rsidRPr="00473F7B">
              <w:rPr>
                <w:rFonts w:ascii="Times New Roman" w:hAnsi="Times New Roman" w:cs="Times New Roman"/>
                <w:sz w:val="18"/>
                <w:szCs w:val="18"/>
              </w:rPr>
              <w:t>parent</w:t>
            </w:r>
            <w:proofErr w:type="gramEnd"/>
            <w:r w:rsidRPr="00473F7B">
              <w:rPr>
                <w:rFonts w:ascii="Times New Roman" w:hAnsi="Times New Roman" w:cs="Times New Roman"/>
                <w:sz w:val="18"/>
                <w:szCs w:val="18"/>
              </w:rPr>
              <w:t>) and their family</w:t>
            </w:r>
          </w:p>
        </w:tc>
        <w:tc>
          <w:tcPr>
            <w:tcW w:w="1843" w:type="dxa"/>
            <w:hideMark/>
          </w:tcPr>
          <w:p w14:paraId="037F001B"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4.Parents</w:t>
            </w:r>
          </w:p>
        </w:tc>
        <w:tc>
          <w:tcPr>
            <w:tcW w:w="1237" w:type="dxa"/>
            <w:hideMark/>
          </w:tcPr>
          <w:p w14:paraId="3A33C0EF"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37</w:t>
            </w:r>
          </w:p>
        </w:tc>
        <w:tc>
          <w:tcPr>
            <w:tcW w:w="992" w:type="dxa"/>
            <w:hideMark/>
          </w:tcPr>
          <w:p w14:paraId="6E7D6258"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Not captured</w:t>
            </w:r>
          </w:p>
        </w:tc>
        <w:tc>
          <w:tcPr>
            <w:tcW w:w="1031" w:type="dxa"/>
            <w:hideMark/>
          </w:tcPr>
          <w:p w14:paraId="5B32BBC9"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mean age mothers 32 years,</w:t>
            </w:r>
            <w:r w:rsidRPr="00473F7B">
              <w:rPr>
                <w:rFonts w:ascii="Times New Roman" w:hAnsi="Times New Roman" w:cs="Times New Roman"/>
                <w:sz w:val="18"/>
                <w:szCs w:val="18"/>
              </w:rPr>
              <w:br/>
              <w:t>mean age fathers 34 years</w:t>
            </w:r>
          </w:p>
        </w:tc>
        <w:tc>
          <w:tcPr>
            <w:tcW w:w="851" w:type="dxa"/>
            <w:hideMark/>
          </w:tcPr>
          <w:p w14:paraId="445AE490"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UK</w:t>
            </w:r>
          </w:p>
        </w:tc>
        <w:tc>
          <w:tcPr>
            <w:tcW w:w="3260" w:type="dxa"/>
            <w:hideMark/>
          </w:tcPr>
          <w:p w14:paraId="6DFF3A48"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 xml:space="preserve">Providing sufficient resources to empower probands to inform family and friends and challenge </w:t>
            </w:r>
            <w:proofErr w:type="spellStart"/>
            <w:r w:rsidRPr="00473F7B">
              <w:rPr>
                <w:rFonts w:ascii="Times New Roman" w:hAnsi="Times New Roman" w:cs="Times New Roman"/>
                <w:sz w:val="18"/>
                <w:szCs w:val="18"/>
              </w:rPr>
              <w:t>stigmatising</w:t>
            </w:r>
            <w:proofErr w:type="spellEnd"/>
            <w:r w:rsidRPr="00473F7B">
              <w:rPr>
                <w:rFonts w:ascii="Times New Roman" w:hAnsi="Times New Roman" w:cs="Times New Roman"/>
                <w:sz w:val="18"/>
                <w:szCs w:val="18"/>
              </w:rPr>
              <w:t xml:space="preserve"> beliefs is likely to not only increase community knowledge, but also resources which aid adaptation to such information.</w:t>
            </w:r>
          </w:p>
        </w:tc>
      </w:tr>
      <w:tr w:rsidR="007C4C6B" w:rsidRPr="00F82ECE" w14:paraId="14976FB4" w14:textId="77777777" w:rsidTr="003075E7">
        <w:trPr>
          <w:trHeight w:val="1350"/>
        </w:trPr>
        <w:tc>
          <w:tcPr>
            <w:tcW w:w="1041" w:type="dxa"/>
            <w:hideMark/>
          </w:tcPr>
          <w:p w14:paraId="0A4DDA0E" w14:textId="61840B14"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 xml:space="preserve">van Dijk </w:t>
            </w:r>
            <w:r>
              <w:rPr>
                <w:rFonts w:ascii="Times New Roman" w:hAnsi="Times New Roman" w:cs="Times New Roman"/>
                <w:sz w:val="18"/>
                <w:szCs w:val="18"/>
              </w:rPr>
              <w:t>et al.</w:t>
            </w:r>
            <w:r w:rsidR="00432307">
              <w:rPr>
                <w:rFonts w:ascii="Times New Roman" w:hAnsi="Times New Roman" w:cs="Times New Roman"/>
                <w:sz w:val="18"/>
                <w:szCs w:val="18"/>
              </w:rPr>
              <w:t xml:space="preserve"> </w:t>
            </w:r>
            <w:r w:rsidR="00432307">
              <w:rPr>
                <w:rFonts w:ascii="Times New Roman" w:hAnsi="Times New Roman" w:cs="Times New Roman"/>
                <w:sz w:val="18"/>
                <w:szCs w:val="18"/>
              </w:rPr>
              <w:fldChar w:fldCharType="begin"/>
            </w:r>
            <w:r w:rsidR="00277B1E">
              <w:rPr>
                <w:rFonts w:ascii="Times New Roman" w:hAnsi="Times New Roman" w:cs="Times New Roman"/>
                <w:sz w:val="18"/>
                <w:szCs w:val="18"/>
              </w:rPr>
              <w:instrText xml:space="preserve"> ADDIN EN.CITE &lt;EndNote&gt;&lt;Cite&gt;&lt;Author&gt;van Dijk&lt;/Author&gt;&lt;Year&gt;2021&lt;/Year&gt;&lt;RecNum&gt;131&lt;/RecNum&gt;&lt;DisplayText&gt;(84)&lt;/DisplayText&gt;&lt;record&gt;&lt;rec-number&gt;131&lt;/rec-number&gt;&lt;foreign-keys&gt;&lt;key app="EN" db-id="rf5ex9t20zxtfee2tvhvwf0lzstxwzdtspxd" timestamp="1700232069"&gt;131&lt;/key&gt;&lt;/foreign-keys&gt;&lt;ref-type name="Journal Article"&gt;17&lt;/ref-type&gt;&lt;contributors&gt;&lt;authors&gt;&lt;author&gt;van Dijk, Tessa&lt;/author&gt;&lt;author&gt;Kater, Adriana&lt;/author&gt;&lt;author&gt;Jansen, Marleen&lt;/author&gt;&lt;author&gt;Dondorp, Wybo J&lt;/author&gt;&lt;author&gt;Blom, Maartje&lt;/author&gt;&lt;author&gt;Kemp, Stephan&lt;/author&gt;&lt;author&gt;Langeveld, Mirjam&lt;/author&gt;&lt;author&gt;Cornel, Martina C&lt;/author&gt;&lt;author&gt;van der Pal, Sylvia M&lt;/author&gt;&lt;author&gt;Henneman, Lidewij&lt;/author&gt;&lt;/authors&gt;&lt;/contributors&gt;&lt;titles&gt;&lt;title&gt;Expanding neonatal bloodspot screening: a multi-stakeholder perspective&lt;/title&gt;&lt;secondary-title&gt;Frontiers in pediatrics&lt;/secondary-title&gt;&lt;/titles&gt;&lt;periodical&gt;&lt;full-title&gt;Frontiers in Pediatrics&lt;/full-title&gt;&lt;/periodical&gt;&lt;pages&gt;706394&lt;/pages&gt;&lt;volume&gt;9&lt;/volume&gt;&lt;dates&gt;&lt;year&gt;2021&lt;/year&gt;&lt;/dates&gt;&lt;isbn&gt;2296-2360&lt;/isbn&gt;&lt;urls&gt;&lt;/urls&gt;&lt;/record&gt;&lt;/Cite&gt;&lt;/EndNote&gt;</w:instrText>
            </w:r>
            <w:r w:rsidR="00432307">
              <w:rPr>
                <w:rFonts w:ascii="Times New Roman" w:hAnsi="Times New Roman" w:cs="Times New Roman"/>
                <w:sz w:val="18"/>
                <w:szCs w:val="18"/>
              </w:rPr>
              <w:fldChar w:fldCharType="separate"/>
            </w:r>
            <w:r w:rsidR="00277B1E">
              <w:rPr>
                <w:rFonts w:ascii="Times New Roman" w:hAnsi="Times New Roman" w:cs="Times New Roman"/>
                <w:noProof/>
                <w:sz w:val="18"/>
                <w:szCs w:val="18"/>
              </w:rPr>
              <w:t>(84)</w:t>
            </w:r>
            <w:r w:rsidR="00432307">
              <w:rPr>
                <w:rFonts w:ascii="Times New Roman" w:hAnsi="Times New Roman" w:cs="Times New Roman"/>
                <w:sz w:val="18"/>
                <w:szCs w:val="18"/>
              </w:rPr>
              <w:fldChar w:fldCharType="end"/>
            </w:r>
          </w:p>
        </w:tc>
        <w:tc>
          <w:tcPr>
            <w:tcW w:w="1848" w:type="dxa"/>
            <w:hideMark/>
          </w:tcPr>
          <w:p w14:paraId="67B2F904" w14:textId="2368711D"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 xml:space="preserve">Expanding Neonatal Bloodspot Screening: A Multi-Stakeholder Perspective </w:t>
            </w:r>
            <w:r w:rsidR="006F48DE">
              <w:rPr>
                <w:rFonts w:ascii="Times New Roman" w:hAnsi="Times New Roman" w:cs="Times New Roman"/>
                <w:sz w:val="18"/>
                <w:szCs w:val="18"/>
              </w:rPr>
              <w:t>*</w:t>
            </w:r>
          </w:p>
        </w:tc>
        <w:tc>
          <w:tcPr>
            <w:tcW w:w="613" w:type="dxa"/>
            <w:hideMark/>
          </w:tcPr>
          <w:p w14:paraId="5807F58E"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2021</w:t>
            </w:r>
          </w:p>
        </w:tc>
        <w:tc>
          <w:tcPr>
            <w:tcW w:w="3303" w:type="dxa"/>
            <w:hideMark/>
          </w:tcPr>
          <w:p w14:paraId="44642007"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Exploration on perspectives on (1) Benefits and challenges of the current expansion of NBS, (2) Future expansions: new developments and broadening the aim of NBS, and (3) NBS acceptance and consent procedures.</w:t>
            </w:r>
          </w:p>
        </w:tc>
        <w:tc>
          <w:tcPr>
            <w:tcW w:w="1843" w:type="dxa"/>
            <w:hideMark/>
          </w:tcPr>
          <w:p w14:paraId="502D8568"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 xml:space="preserve">6.Parents and screening professionals </w:t>
            </w:r>
          </w:p>
        </w:tc>
        <w:tc>
          <w:tcPr>
            <w:tcW w:w="1237" w:type="dxa"/>
            <w:hideMark/>
          </w:tcPr>
          <w:p w14:paraId="7D63D0F4"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22 professionals;</w:t>
            </w:r>
            <w:r w:rsidRPr="00473F7B">
              <w:rPr>
                <w:rFonts w:ascii="Times New Roman" w:hAnsi="Times New Roman" w:cs="Times New Roman"/>
                <w:sz w:val="18"/>
                <w:szCs w:val="18"/>
              </w:rPr>
              <w:br/>
              <w:t>17 parents</w:t>
            </w:r>
          </w:p>
        </w:tc>
        <w:tc>
          <w:tcPr>
            <w:tcW w:w="992" w:type="dxa"/>
            <w:hideMark/>
          </w:tcPr>
          <w:p w14:paraId="7954093D"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Not captured</w:t>
            </w:r>
          </w:p>
        </w:tc>
        <w:tc>
          <w:tcPr>
            <w:tcW w:w="1031" w:type="dxa"/>
            <w:hideMark/>
          </w:tcPr>
          <w:p w14:paraId="27F358E1"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27-40 years</w:t>
            </w:r>
          </w:p>
        </w:tc>
        <w:tc>
          <w:tcPr>
            <w:tcW w:w="851" w:type="dxa"/>
            <w:hideMark/>
          </w:tcPr>
          <w:p w14:paraId="3DA582FC"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The Netherlands</w:t>
            </w:r>
          </w:p>
        </w:tc>
        <w:tc>
          <w:tcPr>
            <w:tcW w:w="3260" w:type="dxa"/>
            <w:hideMark/>
          </w:tcPr>
          <w:p w14:paraId="119ECFD2"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 xml:space="preserve">The ongoing expansion of the Dutch NBS program seems to be supported by the different groups of stakeholders, especially as it follows the rationale of health gain for the newborn. </w:t>
            </w:r>
            <w:proofErr w:type="gramStart"/>
            <w:r w:rsidRPr="00473F7B">
              <w:rPr>
                <w:rFonts w:ascii="Times New Roman" w:hAnsi="Times New Roman" w:cs="Times New Roman"/>
                <w:sz w:val="18"/>
                <w:szCs w:val="18"/>
              </w:rPr>
              <w:t>In order to</w:t>
            </w:r>
            <w:proofErr w:type="gramEnd"/>
            <w:r w:rsidRPr="00473F7B">
              <w:rPr>
                <w:rFonts w:ascii="Times New Roman" w:hAnsi="Times New Roman" w:cs="Times New Roman"/>
                <w:sz w:val="18"/>
                <w:szCs w:val="18"/>
              </w:rPr>
              <w:t xml:space="preserve"> maximize support from professionals, parents and society for the program, it is important that stakeholders with different views at least find themselves heard.</w:t>
            </w:r>
          </w:p>
        </w:tc>
      </w:tr>
      <w:tr w:rsidR="007C4C6B" w:rsidRPr="00F82ECE" w14:paraId="0CDB238C" w14:textId="77777777" w:rsidTr="003075E7">
        <w:trPr>
          <w:trHeight w:val="1350"/>
        </w:trPr>
        <w:tc>
          <w:tcPr>
            <w:tcW w:w="1041" w:type="dxa"/>
            <w:hideMark/>
          </w:tcPr>
          <w:p w14:paraId="16D94B42" w14:textId="3AD648AC" w:rsidR="007C4C6B" w:rsidRPr="00473F7B" w:rsidRDefault="007C4C6B" w:rsidP="002512EA">
            <w:pPr>
              <w:tabs>
                <w:tab w:val="left" w:pos="284"/>
              </w:tabs>
              <w:rPr>
                <w:rFonts w:ascii="Times New Roman" w:hAnsi="Times New Roman" w:cs="Times New Roman"/>
                <w:sz w:val="18"/>
                <w:szCs w:val="18"/>
              </w:rPr>
            </w:pPr>
            <w:proofErr w:type="spellStart"/>
            <w:r w:rsidRPr="00473F7B">
              <w:rPr>
                <w:rFonts w:ascii="Times New Roman" w:hAnsi="Times New Roman" w:cs="Times New Roman"/>
                <w:sz w:val="18"/>
                <w:szCs w:val="18"/>
              </w:rPr>
              <w:t>Vansenne</w:t>
            </w:r>
            <w:proofErr w:type="spellEnd"/>
            <w:r w:rsidRPr="00473F7B">
              <w:rPr>
                <w:rFonts w:ascii="Times New Roman" w:hAnsi="Times New Roman" w:cs="Times New Roman"/>
                <w:sz w:val="18"/>
                <w:szCs w:val="18"/>
              </w:rPr>
              <w:t xml:space="preserve"> </w:t>
            </w:r>
            <w:r>
              <w:rPr>
                <w:rFonts w:ascii="Times New Roman" w:hAnsi="Times New Roman" w:cs="Times New Roman"/>
                <w:sz w:val="18"/>
                <w:szCs w:val="18"/>
              </w:rPr>
              <w:t>et al.</w:t>
            </w:r>
            <w:r w:rsidR="00432307">
              <w:rPr>
                <w:rFonts w:ascii="Times New Roman" w:hAnsi="Times New Roman" w:cs="Times New Roman"/>
                <w:sz w:val="18"/>
                <w:szCs w:val="18"/>
              </w:rPr>
              <w:t xml:space="preserve"> </w:t>
            </w:r>
            <w:r w:rsidR="00432307">
              <w:rPr>
                <w:rFonts w:ascii="Times New Roman" w:hAnsi="Times New Roman" w:cs="Times New Roman"/>
                <w:sz w:val="18"/>
                <w:szCs w:val="18"/>
              </w:rPr>
              <w:fldChar w:fldCharType="begin"/>
            </w:r>
            <w:r w:rsidR="00277B1E">
              <w:rPr>
                <w:rFonts w:ascii="Times New Roman" w:hAnsi="Times New Roman" w:cs="Times New Roman"/>
                <w:sz w:val="18"/>
                <w:szCs w:val="18"/>
              </w:rPr>
              <w:instrText xml:space="preserve"> ADDIN EN.CITE &lt;EndNote&gt;&lt;Cite&gt;&lt;Author&gt;Vansenne&lt;/Author&gt;&lt;Year&gt;2011&lt;/Year&gt;&lt;RecNum&gt;178&lt;/RecNum&gt;&lt;DisplayText&gt;(85)&lt;/DisplayText&gt;&lt;record&gt;&lt;rec-number&gt;178&lt;/rec-number&gt;&lt;foreign-keys&gt;&lt;key app="EN" db-id="rf5ex9t20zxtfee2tvhvwf0lzstxwzdtspxd" timestamp="1700241192"&gt;178&lt;/key&gt;&lt;/foreign-keys&gt;&lt;ref-type name="Journal Article"&gt;17&lt;/ref-type&gt;&lt;contributors&gt;&lt;authors&gt;&lt;author&gt;Vansenne, Fleur&lt;/author&gt;&lt;author&gt;de Borgie, Corianne AJM&lt;/author&gt;&lt;author&gt;Legdeur, Monica&lt;/author&gt;&lt;author&gt;Spauwen, Marjo Oey&lt;/author&gt;&lt;author&gt;Peters, Marjolein&lt;/author&gt;&lt;/authors&gt;&lt;/contributors&gt;&lt;titles&gt;&lt;title&gt;Providing genetic risk information to parents of newborns with sickle cell trait: role of the general practitioner in neonatal screening&lt;/title&gt;&lt;secondary-title&gt;Genetic Testing and Molecular Biomarkers&lt;/secondary-title&gt;&lt;/titles&gt;&lt;periodical&gt;&lt;full-title&gt;Genetic Testing and Molecular Biomarkers&lt;/full-title&gt;&lt;/periodical&gt;&lt;pages&gt;671-675&lt;/pages&gt;&lt;volume&gt;15&lt;/volume&gt;&lt;number&gt;10&lt;/number&gt;&lt;dates&gt;&lt;year&gt;2011&lt;/year&gt;&lt;/dates&gt;&lt;isbn&gt;1945-0265&lt;/isbn&gt;&lt;urls&gt;&lt;/urls&gt;&lt;/record&gt;&lt;/Cite&gt;&lt;/EndNote&gt;</w:instrText>
            </w:r>
            <w:r w:rsidR="00432307">
              <w:rPr>
                <w:rFonts w:ascii="Times New Roman" w:hAnsi="Times New Roman" w:cs="Times New Roman"/>
                <w:sz w:val="18"/>
                <w:szCs w:val="18"/>
              </w:rPr>
              <w:fldChar w:fldCharType="separate"/>
            </w:r>
            <w:r w:rsidR="00277B1E">
              <w:rPr>
                <w:rFonts w:ascii="Times New Roman" w:hAnsi="Times New Roman" w:cs="Times New Roman"/>
                <w:noProof/>
                <w:sz w:val="18"/>
                <w:szCs w:val="18"/>
              </w:rPr>
              <w:t>(85)</w:t>
            </w:r>
            <w:r w:rsidR="00432307">
              <w:rPr>
                <w:rFonts w:ascii="Times New Roman" w:hAnsi="Times New Roman" w:cs="Times New Roman"/>
                <w:sz w:val="18"/>
                <w:szCs w:val="18"/>
              </w:rPr>
              <w:fldChar w:fldCharType="end"/>
            </w:r>
          </w:p>
        </w:tc>
        <w:tc>
          <w:tcPr>
            <w:tcW w:w="1848" w:type="dxa"/>
            <w:hideMark/>
          </w:tcPr>
          <w:p w14:paraId="2928CF7C" w14:textId="0C69A563"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Providing Genetic Risk Information to Parents of Newborns with Sickle Cell Trait: Role of the General Practitioner in Neonatal Screening</w:t>
            </w:r>
            <w:r w:rsidR="006F48DE">
              <w:rPr>
                <w:rFonts w:ascii="Times New Roman" w:hAnsi="Times New Roman" w:cs="Times New Roman"/>
                <w:sz w:val="18"/>
                <w:szCs w:val="18"/>
              </w:rPr>
              <w:t>*</w:t>
            </w:r>
          </w:p>
        </w:tc>
        <w:tc>
          <w:tcPr>
            <w:tcW w:w="613" w:type="dxa"/>
            <w:hideMark/>
          </w:tcPr>
          <w:p w14:paraId="1DAC9DD8"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2011</w:t>
            </w:r>
          </w:p>
        </w:tc>
        <w:tc>
          <w:tcPr>
            <w:tcW w:w="3303" w:type="dxa"/>
            <w:hideMark/>
          </w:tcPr>
          <w:p w14:paraId="02301A20"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Aim as (1) to evaluate compliance of the GPs to the NBS program according to the instructions given by letter, (2) to assess the knowledge about hemoglobinopathies, and (3) to explore the potential risks and benefits of disclosing carriers of SCD reported by GPs.</w:t>
            </w:r>
          </w:p>
        </w:tc>
        <w:tc>
          <w:tcPr>
            <w:tcW w:w="1843" w:type="dxa"/>
            <w:hideMark/>
          </w:tcPr>
          <w:p w14:paraId="0A66E903"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2.HCPs</w:t>
            </w:r>
          </w:p>
        </w:tc>
        <w:tc>
          <w:tcPr>
            <w:tcW w:w="1237" w:type="dxa"/>
            <w:hideMark/>
          </w:tcPr>
          <w:p w14:paraId="2905D217"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131</w:t>
            </w:r>
          </w:p>
        </w:tc>
        <w:tc>
          <w:tcPr>
            <w:tcW w:w="992" w:type="dxa"/>
            <w:hideMark/>
          </w:tcPr>
          <w:p w14:paraId="5F597717"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55% male;</w:t>
            </w:r>
            <w:r w:rsidRPr="00473F7B">
              <w:rPr>
                <w:rFonts w:ascii="Times New Roman" w:hAnsi="Times New Roman" w:cs="Times New Roman"/>
                <w:sz w:val="18"/>
                <w:szCs w:val="18"/>
              </w:rPr>
              <w:br/>
              <w:t>45% female</w:t>
            </w:r>
          </w:p>
        </w:tc>
        <w:tc>
          <w:tcPr>
            <w:tcW w:w="1031" w:type="dxa"/>
            <w:hideMark/>
          </w:tcPr>
          <w:p w14:paraId="063A8789"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31-61 years</w:t>
            </w:r>
          </w:p>
        </w:tc>
        <w:tc>
          <w:tcPr>
            <w:tcW w:w="851" w:type="dxa"/>
            <w:hideMark/>
          </w:tcPr>
          <w:p w14:paraId="0E6E4A38"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The Netherlands</w:t>
            </w:r>
          </w:p>
        </w:tc>
        <w:tc>
          <w:tcPr>
            <w:tcW w:w="3260" w:type="dxa"/>
            <w:hideMark/>
          </w:tcPr>
          <w:p w14:paraId="382209B5"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We conclude by stating that the goal of reporting carrier status for hemoglobinopathies in universal NBS in the Netherlands has not been achieved in the observed period. Since GPs reported few barriers in counseling parents and only indicate a lack of knowledge and limited clinical experience, more efforts are needed to provide better information to GPs and to help facilitate their work.</w:t>
            </w:r>
          </w:p>
        </w:tc>
      </w:tr>
      <w:tr w:rsidR="007C4C6B" w:rsidRPr="00F82ECE" w14:paraId="544928DD" w14:textId="77777777" w:rsidTr="003075E7">
        <w:trPr>
          <w:trHeight w:val="1350"/>
        </w:trPr>
        <w:tc>
          <w:tcPr>
            <w:tcW w:w="1041" w:type="dxa"/>
            <w:hideMark/>
          </w:tcPr>
          <w:p w14:paraId="4DEF6D94" w14:textId="2E2F0DFA"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 xml:space="preserve">Koopmans </w:t>
            </w:r>
            <w:r>
              <w:rPr>
                <w:rFonts w:ascii="Times New Roman" w:hAnsi="Times New Roman" w:cs="Times New Roman"/>
                <w:sz w:val="18"/>
                <w:szCs w:val="18"/>
              </w:rPr>
              <w:t>&amp; Ross</w:t>
            </w:r>
            <w:r w:rsidR="00432307">
              <w:rPr>
                <w:rFonts w:ascii="Times New Roman" w:hAnsi="Times New Roman" w:cs="Times New Roman"/>
                <w:sz w:val="18"/>
                <w:szCs w:val="18"/>
              </w:rPr>
              <w:t xml:space="preserve"> </w:t>
            </w:r>
            <w:r w:rsidR="00432307">
              <w:rPr>
                <w:rFonts w:ascii="Times New Roman" w:hAnsi="Times New Roman" w:cs="Times New Roman"/>
                <w:sz w:val="18"/>
                <w:szCs w:val="18"/>
              </w:rPr>
              <w:fldChar w:fldCharType="begin"/>
            </w:r>
            <w:r w:rsidR="00277B1E">
              <w:rPr>
                <w:rFonts w:ascii="Times New Roman" w:hAnsi="Times New Roman" w:cs="Times New Roman"/>
                <w:sz w:val="18"/>
                <w:szCs w:val="18"/>
              </w:rPr>
              <w:instrText xml:space="preserve"> ADDIN EN.CITE &lt;EndNote&gt;&lt;Cite&gt;&lt;Author&gt;Koopmans&lt;/Author&gt;&lt;Year&gt;2012&lt;/Year&gt;&lt;RecNum&gt;179&lt;/RecNum&gt;&lt;DisplayText&gt;(86)&lt;/DisplayText&gt;&lt;record&gt;&lt;rec-number&gt;179&lt;/rec-number&gt;&lt;foreign-keys&gt;&lt;key app="EN" db-id="rf5ex9t20zxtfee2tvhvwf0lzstxwzdtspxd" timestamp="1700241243"&gt;179&lt;/key&gt;&lt;/foreign-keys&gt;&lt;ref-type name="Journal Article"&gt;17&lt;/ref-type&gt;&lt;contributors&gt;&lt;authors&gt;&lt;author&gt;Koopmans, Joy&lt;/author&gt;&lt;author&gt;Ross, Lainie Friedman&lt;/author&gt;&lt;/authors&gt;&lt;/contributors&gt;&lt;titles&gt;&lt;title&gt;Identification and management of sickle cell trait by young physicians&lt;/title&gt;&lt;secondary-title&gt;Journal of the National Medical Association&lt;/secondary-title&gt;&lt;/titles&gt;&lt;periodical&gt;&lt;full-title&gt;Journal of the National Medical Association&lt;/full-title&gt;&lt;/periodical&gt;&lt;pages&gt;299-304&lt;/pages&gt;&lt;volume&gt;104&lt;/volume&gt;&lt;number&gt;5-6&lt;/number&gt;&lt;dates&gt;&lt;year&gt;2012&lt;/year&gt;&lt;/dates&gt;&lt;isbn&gt;0027-9684&lt;/isbn&gt;&lt;urls&gt;&lt;/urls&gt;&lt;/record&gt;&lt;/Cite&gt;&lt;/EndNote&gt;</w:instrText>
            </w:r>
            <w:r w:rsidR="00432307">
              <w:rPr>
                <w:rFonts w:ascii="Times New Roman" w:hAnsi="Times New Roman" w:cs="Times New Roman"/>
                <w:sz w:val="18"/>
                <w:szCs w:val="18"/>
              </w:rPr>
              <w:fldChar w:fldCharType="separate"/>
            </w:r>
            <w:r w:rsidR="00277B1E">
              <w:rPr>
                <w:rFonts w:ascii="Times New Roman" w:hAnsi="Times New Roman" w:cs="Times New Roman"/>
                <w:noProof/>
                <w:sz w:val="18"/>
                <w:szCs w:val="18"/>
              </w:rPr>
              <w:t>(86)</w:t>
            </w:r>
            <w:r w:rsidR="00432307">
              <w:rPr>
                <w:rFonts w:ascii="Times New Roman" w:hAnsi="Times New Roman" w:cs="Times New Roman"/>
                <w:sz w:val="18"/>
                <w:szCs w:val="18"/>
              </w:rPr>
              <w:fldChar w:fldCharType="end"/>
            </w:r>
          </w:p>
        </w:tc>
        <w:tc>
          <w:tcPr>
            <w:tcW w:w="1848" w:type="dxa"/>
            <w:hideMark/>
          </w:tcPr>
          <w:p w14:paraId="754B97AF" w14:textId="4BFA78A4"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Identification and Management of Sickle Cell Trait by Young Physicians</w:t>
            </w:r>
            <w:r w:rsidR="006F48DE">
              <w:rPr>
                <w:rFonts w:ascii="Times New Roman" w:hAnsi="Times New Roman" w:cs="Times New Roman"/>
                <w:sz w:val="18"/>
                <w:szCs w:val="18"/>
              </w:rPr>
              <w:t>*</w:t>
            </w:r>
          </w:p>
        </w:tc>
        <w:tc>
          <w:tcPr>
            <w:tcW w:w="613" w:type="dxa"/>
            <w:hideMark/>
          </w:tcPr>
          <w:p w14:paraId="70071B5E"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2012</w:t>
            </w:r>
          </w:p>
        </w:tc>
        <w:tc>
          <w:tcPr>
            <w:tcW w:w="3303" w:type="dxa"/>
            <w:hideMark/>
          </w:tcPr>
          <w:p w14:paraId="5BB1DCA8"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 xml:space="preserve">To evaluate SCT education during </w:t>
            </w:r>
            <w:proofErr w:type="spellStart"/>
            <w:r w:rsidRPr="00473F7B">
              <w:rPr>
                <w:rFonts w:ascii="Times New Roman" w:hAnsi="Times New Roman" w:cs="Times New Roman"/>
                <w:sz w:val="18"/>
                <w:szCs w:val="18"/>
              </w:rPr>
              <w:t>paediatric</w:t>
            </w:r>
            <w:proofErr w:type="spellEnd"/>
            <w:r w:rsidRPr="00473F7B">
              <w:rPr>
                <w:rFonts w:ascii="Times New Roman" w:hAnsi="Times New Roman" w:cs="Times New Roman"/>
                <w:sz w:val="18"/>
                <w:szCs w:val="18"/>
              </w:rPr>
              <w:t xml:space="preserve"> residency, current NBS follow-up practice, and awareness of the NCAA policy</w:t>
            </w:r>
          </w:p>
        </w:tc>
        <w:tc>
          <w:tcPr>
            <w:tcW w:w="1843" w:type="dxa"/>
            <w:hideMark/>
          </w:tcPr>
          <w:p w14:paraId="516B0E71"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2.HCPs</w:t>
            </w:r>
          </w:p>
        </w:tc>
        <w:tc>
          <w:tcPr>
            <w:tcW w:w="1237" w:type="dxa"/>
            <w:hideMark/>
          </w:tcPr>
          <w:p w14:paraId="1315F718"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355</w:t>
            </w:r>
          </w:p>
        </w:tc>
        <w:tc>
          <w:tcPr>
            <w:tcW w:w="992" w:type="dxa"/>
            <w:hideMark/>
          </w:tcPr>
          <w:p w14:paraId="4CB518BA"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30% male; 70 % female</w:t>
            </w:r>
          </w:p>
        </w:tc>
        <w:tc>
          <w:tcPr>
            <w:tcW w:w="1031" w:type="dxa"/>
            <w:hideMark/>
          </w:tcPr>
          <w:p w14:paraId="5A827C93"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Not captured</w:t>
            </w:r>
          </w:p>
        </w:tc>
        <w:tc>
          <w:tcPr>
            <w:tcW w:w="851" w:type="dxa"/>
            <w:hideMark/>
          </w:tcPr>
          <w:p w14:paraId="5AF1E78C"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USA</w:t>
            </w:r>
          </w:p>
        </w:tc>
        <w:tc>
          <w:tcPr>
            <w:tcW w:w="3260" w:type="dxa"/>
            <w:hideMark/>
          </w:tcPr>
          <w:p w14:paraId="0D4CBF07"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Despite formal SCT education, a significant number of pediatricians do not verify NBS results or counsel about the medical implications of SCT. More comprehensive AAP guidelines about SCT are needed and must be incorporated into residency education.</w:t>
            </w:r>
          </w:p>
        </w:tc>
      </w:tr>
      <w:tr w:rsidR="007C4C6B" w:rsidRPr="00F82ECE" w14:paraId="44C73661" w14:textId="77777777" w:rsidTr="003075E7">
        <w:trPr>
          <w:trHeight w:val="1350"/>
        </w:trPr>
        <w:tc>
          <w:tcPr>
            <w:tcW w:w="1041" w:type="dxa"/>
            <w:hideMark/>
          </w:tcPr>
          <w:p w14:paraId="15B17E67" w14:textId="54EEC2F4" w:rsidR="007C4C6B" w:rsidRPr="00473F7B" w:rsidRDefault="007C4C6B" w:rsidP="002512EA">
            <w:pPr>
              <w:tabs>
                <w:tab w:val="left" w:pos="284"/>
              </w:tabs>
              <w:rPr>
                <w:rFonts w:ascii="Times New Roman" w:hAnsi="Times New Roman" w:cs="Times New Roman"/>
                <w:sz w:val="18"/>
                <w:szCs w:val="18"/>
              </w:rPr>
            </w:pPr>
            <w:proofErr w:type="spellStart"/>
            <w:r w:rsidRPr="00473F7B">
              <w:rPr>
                <w:rFonts w:ascii="Times New Roman" w:hAnsi="Times New Roman" w:cs="Times New Roman"/>
                <w:sz w:val="18"/>
                <w:szCs w:val="18"/>
              </w:rPr>
              <w:t>Hayeems</w:t>
            </w:r>
            <w:proofErr w:type="spellEnd"/>
            <w:r w:rsidRPr="00473F7B">
              <w:rPr>
                <w:rFonts w:ascii="Times New Roman" w:hAnsi="Times New Roman" w:cs="Times New Roman"/>
                <w:sz w:val="18"/>
                <w:szCs w:val="18"/>
              </w:rPr>
              <w:t xml:space="preserve"> </w:t>
            </w:r>
            <w:r>
              <w:rPr>
                <w:rFonts w:ascii="Times New Roman" w:hAnsi="Times New Roman" w:cs="Times New Roman"/>
                <w:sz w:val="18"/>
                <w:szCs w:val="18"/>
              </w:rPr>
              <w:t>et al.</w:t>
            </w:r>
            <w:r w:rsidR="00432307">
              <w:rPr>
                <w:rFonts w:ascii="Times New Roman" w:hAnsi="Times New Roman" w:cs="Times New Roman"/>
                <w:sz w:val="18"/>
                <w:szCs w:val="18"/>
              </w:rPr>
              <w:t xml:space="preserve"> </w:t>
            </w:r>
            <w:r w:rsidR="00432307">
              <w:rPr>
                <w:rFonts w:ascii="Times New Roman" w:hAnsi="Times New Roman" w:cs="Times New Roman"/>
                <w:sz w:val="18"/>
                <w:szCs w:val="18"/>
              </w:rPr>
              <w:fldChar w:fldCharType="begin"/>
            </w:r>
            <w:r w:rsidR="00277B1E">
              <w:rPr>
                <w:rFonts w:ascii="Times New Roman" w:hAnsi="Times New Roman" w:cs="Times New Roman"/>
                <w:sz w:val="18"/>
                <w:szCs w:val="18"/>
              </w:rPr>
              <w:instrText xml:space="preserve"> ADDIN EN.CITE &lt;EndNote&gt;&lt;Cite&gt;&lt;Author&gt;Hayeems&lt;/Author&gt;&lt;Year&gt;2013&lt;/Year&gt;&lt;RecNum&gt;129&lt;/RecNum&gt;&lt;DisplayText&gt;(87)&lt;/DisplayText&gt;&lt;record&gt;&lt;rec-number&gt;129&lt;/rec-number&gt;&lt;foreign-keys&gt;&lt;key app="EN" db-id="rf5ex9t20zxtfee2tvhvwf0lzstxwzdtspxd" timestamp="1700231943"&gt;129&lt;/key&gt;&lt;/foreign-keys&gt;&lt;ref-type name="Journal Article"&gt;17&lt;/ref-type&gt;&lt;contributors&gt;&lt;authors&gt;&lt;author&gt;Hayeems, Robin Z&lt;/author&gt;&lt;author&gt;Miller, Fiona A&lt;/author&gt;&lt;author&gt;Carroll, June C&lt;/author&gt;&lt;author&gt;Little, Julian&lt;/author&gt;&lt;author&gt;Allanson, Judith&lt;/author&gt;&lt;author&gt;Bytautas, Jessica P&lt;/author&gt;&lt;author&gt;Chakraborty, Pranesh&lt;/author&gt;&lt;author&gt;Wilson, Brenda J&lt;/author&gt;&lt;/authors&gt;&lt;/contributors&gt;&lt;titles&gt;&lt;title&gt;Primary care role in expanded newborn screening: After the heel prick test&lt;/title&gt;&lt;secondary-title&gt;Canadian Family Physician&lt;/secondary-title&gt;&lt;/titles&gt;&lt;periodical&gt;&lt;full-title&gt;Canadian Family Physician&lt;/full-title&gt;&lt;/periodical&gt;&lt;pages&gt;861-868&lt;/pages&gt;&lt;volume&gt;59&lt;/volume&gt;&lt;number&gt;8&lt;/number&gt;&lt;dates&gt;&lt;year&gt;2013&lt;/year&gt;&lt;/dates&gt;&lt;isbn&gt;0008-350X&lt;/isbn&gt;&lt;urls&gt;&lt;/urls&gt;&lt;/record&gt;&lt;/Cite&gt;&lt;/EndNote&gt;</w:instrText>
            </w:r>
            <w:r w:rsidR="00432307">
              <w:rPr>
                <w:rFonts w:ascii="Times New Roman" w:hAnsi="Times New Roman" w:cs="Times New Roman"/>
                <w:sz w:val="18"/>
                <w:szCs w:val="18"/>
              </w:rPr>
              <w:fldChar w:fldCharType="separate"/>
            </w:r>
            <w:r w:rsidR="00277B1E">
              <w:rPr>
                <w:rFonts w:ascii="Times New Roman" w:hAnsi="Times New Roman" w:cs="Times New Roman"/>
                <w:noProof/>
                <w:sz w:val="18"/>
                <w:szCs w:val="18"/>
              </w:rPr>
              <w:t>(87)</w:t>
            </w:r>
            <w:r w:rsidR="00432307">
              <w:rPr>
                <w:rFonts w:ascii="Times New Roman" w:hAnsi="Times New Roman" w:cs="Times New Roman"/>
                <w:sz w:val="18"/>
                <w:szCs w:val="18"/>
              </w:rPr>
              <w:fldChar w:fldCharType="end"/>
            </w:r>
          </w:p>
        </w:tc>
        <w:tc>
          <w:tcPr>
            <w:tcW w:w="1848" w:type="dxa"/>
            <w:hideMark/>
          </w:tcPr>
          <w:p w14:paraId="554B0045" w14:textId="7FD7E00F"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Primary care role in expanded newborn screening</w:t>
            </w:r>
            <w:r w:rsidR="00BB10F9">
              <w:rPr>
                <w:rFonts w:ascii="Times New Roman" w:hAnsi="Times New Roman" w:cs="Times New Roman"/>
                <w:sz w:val="18"/>
                <w:szCs w:val="18"/>
              </w:rPr>
              <w:t>*</w:t>
            </w:r>
          </w:p>
        </w:tc>
        <w:tc>
          <w:tcPr>
            <w:tcW w:w="613" w:type="dxa"/>
            <w:hideMark/>
          </w:tcPr>
          <w:p w14:paraId="39564284"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2013</w:t>
            </w:r>
          </w:p>
        </w:tc>
        <w:tc>
          <w:tcPr>
            <w:tcW w:w="3303" w:type="dxa"/>
            <w:hideMark/>
          </w:tcPr>
          <w:p w14:paraId="3D428790"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Address Beliefs, practices, and barriers related to providing information to families who receive positive screening results for their newborns.</w:t>
            </w:r>
          </w:p>
        </w:tc>
        <w:tc>
          <w:tcPr>
            <w:tcW w:w="1843" w:type="dxa"/>
            <w:hideMark/>
          </w:tcPr>
          <w:p w14:paraId="3C576F56"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2.HCPs</w:t>
            </w:r>
          </w:p>
        </w:tc>
        <w:tc>
          <w:tcPr>
            <w:tcW w:w="1237" w:type="dxa"/>
            <w:hideMark/>
          </w:tcPr>
          <w:p w14:paraId="01570FC9"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710</w:t>
            </w:r>
          </w:p>
        </w:tc>
        <w:tc>
          <w:tcPr>
            <w:tcW w:w="992" w:type="dxa"/>
            <w:hideMark/>
          </w:tcPr>
          <w:p w14:paraId="040547D2"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31.4% men</w:t>
            </w:r>
            <w:r w:rsidRPr="00473F7B">
              <w:rPr>
                <w:rFonts w:ascii="Times New Roman" w:hAnsi="Times New Roman" w:cs="Times New Roman"/>
                <w:sz w:val="18"/>
                <w:szCs w:val="18"/>
              </w:rPr>
              <w:br/>
              <w:t>68.6% women</w:t>
            </w:r>
          </w:p>
        </w:tc>
        <w:tc>
          <w:tcPr>
            <w:tcW w:w="1031" w:type="dxa"/>
            <w:hideMark/>
          </w:tcPr>
          <w:p w14:paraId="59A106CD"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Not captured</w:t>
            </w:r>
          </w:p>
        </w:tc>
        <w:tc>
          <w:tcPr>
            <w:tcW w:w="851" w:type="dxa"/>
            <w:hideMark/>
          </w:tcPr>
          <w:p w14:paraId="118EBEB3"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Canada</w:t>
            </w:r>
          </w:p>
        </w:tc>
        <w:tc>
          <w:tcPr>
            <w:tcW w:w="3260" w:type="dxa"/>
            <w:hideMark/>
          </w:tcPr>
          <w:p w14:paraId="2C36938C"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In the context of caring for families of infants who receive positive screening results, this study endorses an information-provision role for primary care providers, efforts to mitigate barriers to pursuing this role, and more fulsome inquiry into defining the actual scope of this role</w:t>
            </w:r>
          </w:p>
        </w:tc>
      </w:tr>
      <w:tr w:rsidR="007C4C6B" w:rsidRPr="00F82ECE" w14:paraId="2B9E7BF9" w14:textId="77777777" w:rsidTr="003075E7">
        <w:trPr>
          <w:trHeight w:val="558"/>
        </w:trPr>
        <w:tc>
          <w:tcPr>
            <w:tcW w:w="1041" w:type="dxa"/>
            <w:hideMark/>
          </w:tcPr>
          <w:p w14:paraId="297DFCE2" w14:textId="36D633C4" w:rsidR="007C4C6B" w:rsidRPr="00473F7B" w:rsidRDefault="007C4C6B" w:rsidP="002512EA">
            <w:pPr>
              <w:tabs>
                <w:tab w:val="left" w:pos="284"/>
              </w:tabs>
              <w:rPr>
                <w:rFonts w:ascii="Times New Roman" w:hAnsi="Times New Roman" w:cs="Times New Roman"/>
                <w:sz w:val="18"/>
                <w:szCs w:val="18"/>
              </w:rPr>
            </w:pPr>
            <w:proofErr w:type="spellStart"/>
            <w:r w:rsidRPr="00473F7B">
              <w:rPr>
                <w:rFonts w:ascii="Times New Roman" w:hAnsi="Times New Roman" w:cs="Times New Roman"/>
                <w:sz w:val="18"/>
                <w:szCs w:val="18"/>
              </w:rPr>
              <w:t>Hayeems</w:t>
            </w:r>
            <w:proofErr w:type="spellEnd"/>
            <w:r w:rsidRPr="00473F7B">
              <w:rPr>
                <w:rFonts w:ascii="Times New Roman" w:hAnsi="Times New Roman" w:cs="Times New Roman"/>
                <w:sz w:val="18"/>
                <w:szCs w:val="18"/>
              </w:rPr>
              <w:t xml:space="preserve"> </w:t>
            </w:r>
            <w:r>
              <w:rPr>
                <w:rFonts w:ascii="Times New Roman" w:hAnsi="Times New Roman" w:cs="Times New Roman"/>
                <w:sz w:val="18"/>
                <w:szCs w:val="18"/>
              </w:rPr>
              <w:t>et al.</w:t>
            </w:r>
            <w:r w:rsidR="00432307">
              <w:rPr>
                <w:rFonts w:ascii="Times New Roman" w:hAnsi="Times New Roman" w:cs="Times New Roman"/>
                <w:sz w:val="18"/>
                <w:szCs w:val="18"/>
              </w:rPr>
              <w:t xml:space="preserve"> </w:t>
            </w:r>
            <w:r w:rsidR="00432307">
              <w:rPr>
                <w:rFonts w:ascii="Times New Roman" w:hAnsi="Times New Roman" w:cs="Times New Roman"/>
                <w:sz w:val="18"/>
                <w:szCs w:val="18"/>
              </w:rPr>
              <w:fldChar w:fldCharType="begin"/>
            </w:r>
            <w:r w:rsidR="00277B1E">
              <w:rPr>
                <w:rFonts w:ascii="Times New Roman" w:hAnsi="Times New Roman" w:cs="Times New Roman"/>
                <w:sz w:val="18"/>
                <w:szCs w:val="18"/>
              </w:rPr>
              <w:instrText xml:space="preserve"> ADDIN EN.CITE &lt;EndNote&gt;&lt;Cite&gt;&lt;Author&gt;Hayeems&lt;/Author&gt;&lt;Year&gt;2021&lt;/Year&gt;&lt;RecNum&gt;170&lt;/RecNum&gt;&lt;DisplayText&gt;(88)&lt;/DisplayText&gt;&lt;record&gt;&lt;rec-number&gt;170&lt;/rec-number&gt;&lt;foreign-keys&gt;&lt;key app="EN" db-id="rf5ex9t20zxtfee2tvhvwf0lzstxwzdtspxd" timestamp="1700240313"&gt;170&lt;/key&gt;&lt;/foreign-keys&gt;&lt;ref-type name="Journal Article"&gt;17&lt;/ref-type&gt;&lt;contributors&gt;&lt;authors&gt;&lt;author&gt;Hayeems, Robin Z&lt;/author&gt;&lt;author&gt;Miller, Fiona A&lt;/author&gt;&lt;author&gt;Barg, Carolyn J&lt;/author&gt;&lt;author&gt;Bombard, Yvonne&lt;/author&gt;&lt;author&gt;Chakraborty, Pranesh&lt;/author&gt;&lt;author&gt;Potter, Beth K&lt;/author&gt;&lt;author&gt;Patton, Sarah&lt;/author&gt;&lt;author&gt;Bytautas, Jessica Peace&lt;/author&gt;&lt;author&gt;Tam, Karen&lt;/author&gt;&lt;author&gt;Taylor, Louise&lt;/author&gt;&lt;/authors&gt;&lt;/contributors&gt;&lt;titles&gt;&lt;title&gt;Primary care providers’ role in newborn screening result notification for cystic fibrosis&lt;/title&gt;&lt;secondary-title&gt;Canadian Family Physician&lt;/secondary-title&gt;&lt;/titles&gt;&lt;periodical&gt;&lt;full-title&gt;Canadian Family Physician&lt;/full-title&gt;&lt;/periodical&gt;&lt;pages&gt;439-448&lt;/pages&gt;&lt;volume&gt;67&lt;/volume&gt;&lt;number&gt;6&lt;/number&gt;&lt;dates&gt;&lt;year&gt;2021&lt;/year&gt;&lt;/dates&gt;&lt;isbn&gt;0008-350X&lt;/isbn&gt;&lt;urls&gt;&lt;/urls&gt;&lt;/record&gt;&lt;/Cite&gt;&lt;/EndNote&gt;</w:instrText>
            </w:r>
            <w:r w:rsidR="00432307">
              <w:rPr>
                <w:rFonts w:ascii="Times New Roman" w:hAnsi="Times New Roman" w:cs="Times New Roman"/>
                <w:sz w:val="18"/>
                <w:szCs w:val="18"/>
              </w:rPr>
              <w:fldChar w:fldCharType="separate"/>
            </w:r>
            <w:r w:rsidR="00277B1E">
              <w:rPr>
                <w:rFonts w:ascii="Times New Roman" w:hAnsi="Times New Roman" w:cs="Times New Roman"/>
                <w:noProof/>
                <w:sz w:val="18"/>
                <w:szCs w:val="18"/>
              </w:rPr>
              <w:t>(88)</w:t>
            </w:r>
            <w:r w:rsidR="00432307">
              <w:rPr>
                <w:rFonts w:ascii="Times New Roman" w:hAnsi="Times New Roman" w:cs="Times New Roman"/>
                <w:sz w:val="18"/>
                <w:szCs w:val="18"/>
              </w:rPr>
              <w:fldChar w:fldCharType="end"/>
            </w:r>
          </w:p>
        </w:tc>
        <w:tc>
          <w:tcPr>
            <w:tcW w:w="1848" w:type="dxa"/>
            <w:hideMark/>
          </w:tcPr>
          <w:p w14:paraId="615B352E" w14:textId="17BBA9C5"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 xml:space="preserve">Primary care providers’ role in </w:t>
            </w:r>
            <w:r w:rsidRPr="00473F7B">
              <w:rPr>
                <w:rFonts w:ascii="Times New Roman" w:hAnsi="Times New Roman" w:cs="Times New Roman"/>
                <w:sz w:val="18"/>
                <w:szCs w:val="18"/>
              </w:rPr>
              <w:lastRenderedPageBreak/>
              <w:t xml:space="preserve">newborn screening result notification for cystic fibrosis </w:t>
            </w:r>
            <w:r w:rsidR="00BB10F9">
              <w:rPr>
                <w:rFonts w:ascii="Times New Roman" w:hAnsi="Times New Roman" w:cs="Times New Roman"/>
                <w:sz w:val="18"/>
                <w:szCs w:val="18"/>
              </w:rPr>
              <w:t>*</w:t>
            </w:r>
          </w:p>
        </w:tc>
        <w:tc>
          <w:tcPr>
            <w:tcW w:w="613" w:type="dxa"/>
            <w:hideMark/>
          </w:tcPr>
          <w:p w14:paraId="0313FFB4"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lastRenderedPageBreak/>
              <w:t>2021</w:t>
            </w:r>
          </w:p>
        </w:tc>
        <w:tc>
          <w:tcPr>
            <w:tcW w:w="3303" w:type="dxa"/>
            <w:hideMark/>
          </w:tcPr>
          <w:p w14:paraId="314555A3"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 xml:space="preserve">To explore primary care providers role in result notification following </w:t>
            </w:r>
            <w:proofErr w:type="gramStart"/>
            <w:r w:rsidRPr="00473F7B">
              <w:rPr>
                <w:rFonts w:ascii="Times New Roman" w:hAnsi="Times New Roman" w:cs="Times New Roman"/>
                <w:sz w:val="18"/>
                <w:szCs w:val="18"/>
              </w:rPr>
              <w:t>a</w:t>
            </w:r>
            <w:proofErr w:type="gramEnd"/>
            <w:r w:rsidRPr="00473F7B">
              <w:rPr>
                <w:rFonts w:ascii="Times New Roman" w:hAnsi="Times New Roman" w:cs="Times New Roman"/>
                <w:sz w:val="18"/>
                <w:szCs w:val="18"/>
              </w:rPr>
              <w:t xml:space="preserve"> NBS.</w:t>
            </w:r>
          </w:p>
        </w:tc>
        <w:tc>
          <w:tcPr>
            <w:tcW w:w="1843" w:type="dxa"/>
            <w:hideMark/>
          </w:tcPr>
          <w:p w14:paraId="4BF31F5D"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2.HCPs</w:t>
            </w:r>
          </w:p>
        </w:tc>
        <w:tc>
          <w:tcPr>
            <w:tcW w:w="1237" w:type="dxa"/>
            <w:hideMark/>
          </w:tcPr>
          <w:p w14:paraId="490718C3"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321</w:t>
            </w:r>
          </w:p>
        </w:tc>
        <w:tc>
          <w:tcPr>
            <w:tcW w:w="992" w:type="dxa"/>
            <w:hideMark/>
          </w:tcPr>
          <w:p w14:paraId="304DD2D9"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survey:</w:t>
            </w:r>
            <w:r w:rsidRPr="00473F7B">
              <w:rPr>
                <w:rFonts w:ascii="Times New Roman" w:hAnsi="Times New Roman" w:cs="Times New Roman"/>
                <w:sz w:val="18"/>
                <w:szCs w:val="18"/>
              </w:rPr>
              <w:br/>
              <w:t xml:space="preserve">63.4% </w:t>
            </w:r>
            <w:r w:rsidRPr="00473F7B">
              <w:rPr>
                <w:rFonts w:ascii="Times New Roman" w:hAnsi="Times New Roman" w:cs="Times New Roman"/>
                <w:sz w:val="18"/>
                <w:szCs w:val="18"/>
              </w:rPr>
              <w:lastRenderedPageBreak/>
              <w:t>female</w:t>
            </w:r>
            <w:r w:rsidRPr="00473F7B">
              <w:rPr>
                <w:rFonts w:ascii="Times New Roman" w:hAnsi="Times New Roman" w:cs="Times New Roman"/>
                <w:sz w:val="18"/>
                <w:szCs w:val="18"/>
              </w:rPr>
              <w:br/>
              <w:t>36.6% male</w:t>
            </w:r>
            <w:r w:rsidRPr="00473F7B">
              <w:rPr>
                <w:rFonts w:ascii="Times New Roman" w:hAnsi="Times New Roman" w:cs="Times New Roman"/>
                <w:sz w:val="18"/>
                <w:szCs w:val="18"/>
              </w:rPr>
              <w:br/>
              <w:t>interview:</w:t>
            </w:r>
            <w:r w:rsidRPr="00473F7B">
              <w:rPr>
                <w:rFonts w:ascii="Times New Roman" w:hAnsi="Times New Roman" w:cs="Times New Roman"/>
                <w:sz w:val="18"/>
                <w:szCs w:val="18"/>
              </w:rPr>
              <w:br/>
              <w:t>91.2% female</w:t>
            </w:r>
            <w:r w:rsidRPr="00473F7B">
              <w:rPr>
                <w:rFonts w:ascii="Times New Roman" w:hAnsi="Times New Roman" w:cs="Times New Roman"/>
                <w:sz w:val="18"/>
                <w:szCs w:val="18"/>
              </w:rPr>
              <w:br/>
              <w:t>8.8% male</w:t>
            </w:r>
          </w:p>
        </w:tc>
        <w:tc>
          <w:tcPr>
            <w:tcW w:w="1031" w:type="dxa"/>
            <w:hideMark/>
          </w:tcPr>
          <w:p w14:paraId="349E98CA"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lastRenderedPageBreak/>
              <w:t>N/A</w:t>
            </w:r>
          </w:p>
        </w:tc>
        <w:tc>
          <w:tcPr>
            <w:tcW w:w="851" w:type="dxa"/>
            <w:hideMark/>
          </w:tcPr>
          <w:p w14:paraId="43583B93"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Canada</w:t>
            </w:r>
          </w:p>
        </w:tc>
        <w:tc>
          <w:tcPr>
            <w:tcW w:w="3260" w:type="dxa"/>
            <w:hideMark/>
          </w:tcPr>
          <w:p w14:paraId="2AF2471A"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 xml:space="preserve">Close links between screening and diagnostic laboratories and PCPs, as well </w:t>
            </w:r>
            <w:r w:rsidRPr="00473F7B">
              <w:rPr>
                <w:rFonts w:ascii="Times New Roman" w:hAnsi="Times New Roman" w:cs="Times New Roman"/>
                <w:sz w:val="18"/>
                <w:szCs w:val="18"/>
              </w:rPr>
              <w:lastRenderedPageBreak/>
              <w:t>as ongoing educational initiatives in primary care, will be essential for effective delivery of genomic medicine.</w:t>
            </w:r>
          </w:p>
        </w:tc>
      </w:tr>
      <w:tr w:rsidR="007C4C6B" w:rsidRPr="00F82ECE" w14:paraId="135757DA" w14:textId="77777777" w:rsidTr="003075E7">
        <w:trPr>
          <w:trHeight w:val="1350"/>
        </w:trPr>
        <w:tc>
          <w:tcPr>
            <w:tcW w:w="1041" w:type="dxa"/>
            <w:hideMark/>
          </w:tcPr>
          <w:p w14:paraId="7A06DCE4" w14:textId="1D623E9B"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lastRenderedPageBreak/>
              <w:t xml:space="preserve">Goldenberg </w:t>
            </w:r>
            <w:r>
              <w:rPr>
                <w:rFonts w:ascii="Times New Roman" w:hAnsi="Times New Roman" w:cs="Times New Roman"/>
                <w:sz w:val="18"/>
                <w:szCs w:val="18"/>
              </w:rPr>
              <w:t>et al.</w:t>
            </w:r>
            <w:r w:rsidR="00432307">
              <w:rPr>
                <w:rFonts w:ascii="Times New Roman" w:hAnsi="Times New Roman" w:cs="Times New Roman"/>
                <w:sz w:val="18"/>
                <w:szCs w:val="18"/>
              </w:rPr>
              <w:t xml:space="preserve"> </w:t>
            </w:r>
            <w:r w:rsidR="00432307">
              <w:rPr>
                <w:rFonts w:ascii="Times New Roman" w:hAnsi="Times New Roman" w:cs="Times New Roman"/>
                <w:sz w:val="18"/>
                <w:szCs w:val="18"/>
              </w:rPr>
              <w:fldChar w:fldCharType="begin"/>
            </w:r>
            <w:r w:rsidR="00277B1E">
              <w:rPr>
                <w:rFonts w:ascii="Times New Roman" w:hAnsi="Times New Roman" w:cs="Times New Roman"/>
                <w:sz w:val="18"/>
                <w:szCs w:val="18"/>
              </w:rPr>
              <w:instrText xml:space="preserve"> ADDIN EN.CITE &lt;EndNote&gt;&lt;Cite&gt;&lt;Author&gt;Goldenberg&lt;/Author&gt;&lt;Year&gt;2022&lt;/Year&gt;&lt;RecNum&gt;174&lt;/RecNum&gt;&lt;DisplayText&gt;(89)&lt;/DisplayText&gt;&lt;record&gt;&lt;rec-number&gt;174&lt;/rec-number&gt;&lt;foreign-keys&gt;&lt;key app="EN" db-id="rf5ex9t20zxtfee2tvhvwf0lzstxwzdtspxd" timestamp="1700240807"&gt;174&lt;/key&gt;&lt;/foreign-keys&gt;&lt;ref-type name="Journal Article"&gt;17&lt;/ref-type&gt;&lt;contributors&gt;&lt;authors&gt;&lt;author&gt;Goldenberg, Aaron J&lt;/author&gt;&lt;author&gt;Ponsaran, Roselle&lt;/author&gt;&lt;author&gt;Gaviglio, Amy&lt;/author&gt;&lt;author&gt;Simancek, Dalton&lt;/author&gt;&lt;author&gt;Tarini, Beth A&lt;/author&gt;&lt;/authors&gt;&lt;/contributors&gt;&lt;titles&gt;&lt;title&gt;Genomics and newborn screening: Perspectives of public health programs&lt;/title&gt;&lt;secondary-title&gt;International Journal of Neonatal Screening&lt;/secondary-title&gt;&lt;/titles&gt;&lt;periodical&gt;&lt;full-title&gt;International Journal of Neonatal Screening&lt;/full-title&gt;&lt;/periodical&gt;&lt;pages&gt;11&lt;/pages&gt;&lt;volume&gt;8&lt;/volume&gt;&lt;number&gt;1&lt;/number&gt;&lt;dates&gt;&lt;year&gt;2022&lt;/year&gt;&lt;/dates&gt;&lt;isbn&gt;2409-515X&lt;/isbn&gt;&lt;urls&gt;&lt;/urls&gt;&lt;/record&gt;&lt;/Cite&gt;&lt;/EndNote&gt;</w:instrText>
            </w:r>
            <w:r w:rsidR="00432307">
              <w:rPr>
                <w:rFonts w:ascii="Times New Roman" w:hAnsi="Times New Roman" w:cs="Times New Roman"/>
                <w:sz w:val="18"/>
                <w:szCs w:val="18"/>
              </w:rPr>
              <w:fldChar w:fldCharType="separate"/>
            </w:r>
            <w:r w:rsidR="00277B1E">
              <w:rPr>
                <w:rFonts w:ascii="Times New Roman" w:hAnsi="Times New Roman" w:cs="Times New Roman"/>
                <w:noProof/>
                <w:sz w:val="18"/>
                <w:szCs w:val="18"/>
              </w:rPr>
              <w:t>(89)</w:t>
            </w:r>
            <w:r w:rsidR="00432307">
              <w:rPr>
                <w:rFonts w:ascii="Times New Roman" w:hAnsi="Times New Roman" w:cs="Times New Roman"/>
                <w:sz w:val="18"/>
                <w:szCs w:val="18"/>
              </w:rPr>
              <w:fldChar w:fldCharType="end"/>
            </w:r>
          </w:p>
        </w:tc>
        <w:tc>
          <w:tcPr>
            <w:tcW w:w="1848" w:type="dxa"/>
            <w:hideMark/>
          </w:tcPr>
          <w:p w14:paraId="74550412" w14:textId="156CAA09"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Genomics and Newborn Screening: Perspectives of Public Health Programs</w:t>
            </w:r>
            <w:r w:rsidR="00BB10F9">
              <w:rPr>
                <w:rFonts w:ascii="Times New Roman" w:hAnsi="Times New Roman" w:cs="Times New Roman"/>
                <w:sz w:val="18"/>
                <w:szCs w:val="18"/>
              </w:rPr>
              <w:t>*</w:t>
            </w:r>
          </w:p>
        </w:tc>
        <w:tc>
          <w:tcPr>
            <w:tcW w:w="613" w:type="dxa"/>
            <w:hideMark/>
          </w:tcPr>
          <w:p w14:paraId="7C8A2072"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2022</w:t>
            </w:r>
          </w:p>
        </w:tc>
        <w:tc>
          <w:tcPr>
            <w:tcW w:w="3303" w:type="dxa"/>
            <w:hideMark/>
          </w:tcPr>
          <w:p w14:paraId="5A0BA3A2"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 xml:space="preserve"> Assess the benefits and challenges of using genomics in Newborn Screening Programs (NBS) from the perspectives of State program officials; and to help programs develop policies that will aid in the integration of genomic technology</w:t>
            </w:r>
          </w:p>
        </w:tc>
        <w:tc>
          <w:tcPr>
            <w:tcW w:w="1843" w:type="dxa"/>
            <w:hideMark/>
          </w:tcPr>
          <w:p w14:paraId="0B915F30"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6. State program officials - NBS Program and Laboratory Directors</w:t>
            </w:r>
          </w:p>
        </w:tc>
        <w:tc>
          <w:tcPr>
            <w:tcW w:w="1237" w:type="dxa"/>
            <w:hideMark/>
          </w:tcPr>
          <w:p w14:paraId="62FD660A"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over 100 participants</w:t>
            </w:r>
          </w:p>
        </w:tc>
        <w:tc>
          <w:tcPr>
            <w:tcW w:w="992" w:type="dxa"/>
            <w:hideMark/>
          </w:tcPr>
          <w:p w14:paraId="2E4070EA"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Not captured</w:t>
            </w:r>
          </w:p>
        </w:tc>
        <w:tc>
          <w:tcPr>
            <w:tcW w:w="1031" w:type="dxa"/>
            <w:hideMark/>
          </w:tcPr>
          <w:p w14:paraId="79388E55"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Not captured</w:t>
            </w:r>
          </w:p>
        </w:tc>
        <w:tc>
          <w:tcPr>
            <w:tcW w:w="851" w:type="dxa"/>
            <w:hideMark/>
          </w:tcPr>
          <w:p w14:paraId="09B93E1B"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USA</w:t>
            </w:r>
          </w:p>
        </w:tc>
        <w:tc>
          <w:tcPr>
            <w:tcW w:w="3260" w:type="dxa"/>
            <w:hideMark/>
          </w:tcPr>
          <w:p w14:paraId="22904297"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Benefits of incorporating genomics included improving screening modalities, supporting diagnostic procedures, and screening for a wider spectrum of disorders. Challenges included the costs of genomics, the ability to educate parents and health care providers about results, and the potential negative psychosocial impact of genomic information. Attempts to address the challenges of integrating genomics must focus on preserving the child welfare goals of NBS programs.</w:t>
            </w:r>
          </w:p>
        </w:tc>
      </w:tr>
      <w:tr w:rsidR="007C4C6B" w:rsidRPr="00F82ECE" w14:paraId="3B558C22" w14:textId="77777777" w:rsidTr="003075E7">
        <w:trPr>
          <w:trHeight w:val="1350"/>
        </w:trPr>
        <w:tc>
          <w:tcPr>
            <w:tcW w:w="1041" w:type="dxa"/>
            <w:hideMark/>
          </w:tcPr>
          <w:p w14:paraId="18D1F421" w14:textId="1B50503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 xml:space="preserve">Bukini </w:t>
            </w:r>
            <w:r>
              <w:rPr>
                <w:rFonts w:ascii="Times New Roman" w:hAnsi="Times New Roman" w:cs="Times New Roman"/>
                <w:sz w:val="18"/>
                <w:szCs w:val="18"/>
              </w:rPr>
              <w:t>et al.</w:t>
            </w:r>
            <w:r w:rsidR="00432307">
              <w:rPr>
                <w:rFonts w:ascii="Times New Roman" w:hAnsi="Times New Roman" w:cs="Times New Roman"/>
                <w:sz w:val="18"/>
                <w:szCs w:val="18"/>
              </w:rPr>
              <w:t xml:space="preserve"> </w:t>
            </w:r>
            <w:r w:rsidR="00432307">
              <w:rPr>
                <w:rFonts w:ascii="Times New Roman" w:hAnsi="Times New Roman" w:cs="Times New Roman"/>
                <w:sz w:val="18"/>
                <w:szCs w:val="18"/>
              </w:rPr>
              <w:fldChar w:fldCharType="begin"/>
            </w:r>
            <w:r w:rsidR="00277B1E">
              <w:rPr>
                <w:rFonts w:ascii="Times New Roman" w:hAnsi="Times New Roman" w:cs="Times New Roman"/>
                <w:sz w:val="18"/>
                <w:szCs w:val="18"/>
              </w:rPr>
              <w:instrText xml:space="preserve"> ADDIN EN.CITE &lt;EndNote&gt;&lt;Cite&gt;&lt;Author&gt;Bukini&lt;/Author&gt;&lt;Year&gt;2021&lt;/Year&gt;&lt;RecNum&gt;143&lt;/RecNum&gt;&lt;DisplayText&gt;(90)&lt;/DisplayText&gt;&lt;record&gt;&lt;rec-number&gt;143&lt;/rec-number&gt;&lt;foreign-keys&gt;&lt;key app="EN" db-id="rf5ex9t20zxtfee2tvhvwf0lzstxwzdtspxd" timestamp="1700232550"&gt;143&lt;/key&gt;&lt;/foreign-keys&gt;&lt;ref-type name="Journal Article"&gt;17&lt;/ref-type&gt;&lt;contributors&gt;&lt;authors&gt;&lt;author&gt;Bukini, Daima&lt;/author&gt;&lt;author&gt;Mbekenga, Columba&lt;/author&gt;&lt;author&gt;Nkya, Siana&lt;/author&gt;&lt;author&gt;Malasa, Leonard&lt;/author&gt;&lt;author&gt;McCurdy, Sheryl&lt;/author&gt;&lt;author&gt;Manji, Karim&lt;/author&gt;&lt;author&gt;Makani, Julie&lt;/author&gt;&lt;author&gt;Parker, Michael&lt;/author&gt;&lt;/authors&gt;&lt;/contributors&gt;&lt;titles&gt;&lt;title&gt;Influence of gender norms in relation to child’s quality of care: follow-up of families of children with SCD identified through NBS in Tanzania&lt;/title&gt;&lt;secondary-title&gt;Journal of Community Genetics&lt;/secondary-title&gt;&lt;/titles&gt;&lt;periodical&gt;&lt;full-title&gt;Journal of community genetics&lt;/full-title&gt;&lt;/periodical&gt;&lt;pages&gt;143-154&lt;/pages&gt;&lt;volume&gt;12&lt;/volume&gt;&lt;dates&gt;&lt;year&gt;2021&lt;/year&gt;&lt;/dates&gt;&lt;isbn&gt;1868-310X&lt;/isbn&gt;&lt;urls&gt;&lt;/urls&gt;&lt;/record&gt;&lt;/Cite&gt;&lt;/EndNote&gt;</w:instrText>
            </w:r>
            <w:r w:rsidR="00432307">
              <w:rPr>
                <w:rFonts w:ascii="Times New Roman" w:hAnsi="Times New Roman" w:cs="Times New Roman"/>
                <w:sz w:val="18"/>
                <w:szCs w:val="18"/>
              </w:rPr>
              <w:fldChar w:fldCharType="separate"/>
            </w:r>
            <w:r w:rsidR="00277B1E">
              <w:rPr>
                <w:rFonts w:ascii="Times New Roman" w:hAnsi="Times New Roman" w:cs="Times New Roman"/>
                <w:noProof/>
                <w:sz w:val="18"/>
                <w:szCs w:val="18"/>
              </w:rPr>
              <w:t>(90)</w:t>
            </w:r>
            <w:r w:rsidR="00432307">
              <w:rPr>
                <w:rFonts w:ascii="Times New Roman" w:hAnsi="Times New Roman" w:cs="Times New Roman"/>
                <w:sz w:val="18"/>
                <w:szCs w:val="18"/>
              </w:rPr>
              <w:fldChar w:fldCharType="end"/>
            </w:r>
          </w:p>
        </w:tc>
        <w:tc>
          <w:tcPr>
            <w:tcW w:w="1848" w:type="dxa"/>
            <w:hideMark/>
          </w:tcPr>
          <w:p w14:paraId="498F56BA" w14:textId="10E820F1"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Influence of gender norms in relation to child’s quality of care: follow-up of families of children with SCD identified through NBS in Tanzania</w:t>
            </w:r>
            <w:r w:rsidR="00BB10F9">
              <w:rPr>
                <w:rFonts w:ascii="Times New Roman" w:hAnsi="Times New Roman" w:cs="Times New Roman"/>
                <w:sz w:val="18"/>
                <w:szCs w:val="18"/>
              </w:rPr>
              <w:t>*</w:t>
            </w:r>
          </w:p>
        </w:tc>
        <w:tc>
          <w:tcPr>
            <w:tcW w:w="613" w:type="dxa"/>
            <w:hideMark/>
          </w:tcPr>
          <w:p w14:paraId="1AFEF504"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2021</w:t>
            </w:r>
          </w:p>
        </w:tc>
        <w:tc>
          <w:tcPr>
            <w:tcW w:w="3303" w:type="dxa"/>
            <w:hideMark/>
          </w:tcPr>
          <w:p w14:paraId="420A4CF4"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Collecting views via in-depth</w:t>
            </w:r>
            <w:r>
              <w:rPr>
                <w:rFonts w:ascii="Times New Roman" w:hAnsi="Times New Roman" w:cs="Times New Roman"/>
                <w:sz w:val="18"/>
                <w:szCs w:val="18"/>
              </w:rPr>
              <w:t xml:space="preserve"> </w:t>
            </w:r>
            <w:r w:rsidRPr="00473F7B">
              <w:rPr>
                <w:rFonts w:ascii="Times New Roman" w:hAnsi="Times New Roman" w:cs="Times New Roman"/>
                <w:sz w:val="18"/>
                <w:szCs w:val="18"/>
              </w:rPr>
              <w:t>interviews with families of children with SCD and focus group sessions with nurses working in neonatal and postnatal sections</w:t>
            </w:r>
          </w:p>
        </w:tc>
        <w:tc>
          <w:tcPr>
            <w:tcW w:w="1843" w:type="dxa"/>
            <w:hideMark/>
          </w:tcPr>
          <w:p w14:paraId="203716D1"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6.Mothers, Couples, Nurses</w:t>
            </w:r>
          </w:p>
        </w:tc>
        <w:tc>
          <w:tcPr>
            <w:tcW w:w="1237" w:type="dxa"/>
            <w:hideMark/>
          </w:tcPr>
          <w:p w14:paraId="7C731229"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15 families, 14 nurses</w:t>
            </w:r>
          </w:p>
        </w:tc>
        <w:tc>
          <w:tcPr>
            <w:tcW w:w="992" w:type="dxa"/>
            <w:hideMark/>
          </w:tcPr>
          <w:p w14:paraId="658C9E9C"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N/A</w:t>
            </w:r>
          </w:p>
        </w:tc>
        <w:tc>
          <w:tcPr>
            <w:tcW w:w="1031" w:type="dxa"/>
            <w:hideMark/>
          </w:tcPr>
          <w:p w14:paraId="5EADC047"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N/A</w:t>
            </w:r>
          </w:p>
        </w:tc>
        <w:tc>
          <w:tcPr>
            <w:tcW w:w="851" w:type="dxa"/>
            <w:hideMark/>
          </w:tcPr>
          <w:p w14:paraId="4AB65C6D"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Tanzania</w:t>
            </w:r>
          </w:p>
        </w:tc>
        <w:tc>
          <w:tcPr>
            <w:tcW w:w="3260" w:type="dxa"/>
            <w:hideMark/>
          </w:tcPr>
          <w:p w14:paraId="5104AC5F"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NBS and gender roles in Tanzania, women will be blamed and not the men, they will think SCD is from the mother’s side and may even decide to stay far away from the family and this is because of the paternalistic societies we live in.</w:t>
            </w:r>
          </w:p>
        </w:tc>
      </w:tr>
      <w:tr w:rsidR="007C4C6B" w:rsidRPr="00473F7B" w14:paraId="238F99C4" w14:textId="77777777" w:rsidTr="003075E7">
        <w:trPr>
          <w:trHeight w:val="1350"/>
        </w:trPr>
        <w:tc>
          <w:tcPr>
            <w:tcW w:w="1041" w:type="dxa"/>
            <w:hideMark/>
          </w:tcPr>
          <w:p w14:paraId="5BEDC31A" w14:textId="77BBDF99"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 xml:space="preserve">Azzopardi </w:t>
            </w:r>
            <w:r>
              <w:rPr>
                <w:rFonts w:ascii="Times New Roman" w:hAnsi="Times New Roman" w:cs="Times New Roman"/>
                <w:sz w:val="18"/>
                <w:szCs w:val="18"/>
              </w:rPr>
              <w:t>et al.</w:t>
            </w:r>
            <w:r w:rsidR="00432307">
              <w:rPr>
                <w:rFonts w:ascii="Times New Roman" w:hAnsi="Times New Roman" w:cs="Times New Roman"/>
                <w:sz w:val="18"/>
                <w:szCs w:val="18"/>
              </w:rPr>
              <w:t xml:space="preserve"> </w:t>
            </w:r>
            <w:r w:rsidR="00432307">
              <w:rPr>
                <w:rFonts w:ascii="Times New Roman" w:hAnsi="Times New Roman" w:cs="Times New Roman"/>
                <w:sz w:val="18"/>
                <w:szCs w:val="18"/>
              </w:rPr>
              <w:fldChar w:fldCharType="begin"/>
            </w:r>
            <w:r w:rsidR="00277B1E">
              <w:rPr>
                <w:rFonts w:ascii="Times New Roman" w:hAnsi="Times New Roman" w:cs="Times New Roman"/>
                <w:sz w:val="18"/>
                <w:szCs w:val="18"/>
              </w:rPr>
              <w:instrText xml:space="preserve"> ADDIN EN.CITE &lt;EndNote&gt;&lt;Cite&gt;&lt;Author&gt;Azzopardi&lt;/Author&gt;&lt;Year&gt;2020&lt;/Year&gt;&lt;RecNum&gt;172&lt;/RecNum&gt;&lt;DisplayText&gt;(91)&lt;/DisplayText&gt;&lt;record&gt;&lt;rec-number&gt;172&lt;/rec-number&gt;&lt;foreign-keys&gt;&lt;key app="EN" db-id="rf5ex9t20zxtfee2tvhvwf0lzstxwzdtspxd" timestamp="1700240565"&gt;172&lt;/key&gt;&lt;/foreign-keys&gt;&lt;ref-type name="Journal Article"&gt;17&lt;/ref-type&gt;&lt;contributors&gt;&lt;authors&gt;&lt;author&gt;Azzopardi, Paul J&lt;/author&gt;&lt;author&gt;Upshur, Ross&lt;/author&gt;&lt;author&gt;Luca, Stephanie&lt;/author&gt;&lt;author&gt;Venkataramanan, Viji&lt;/author&gt;&lt;author&gt;Potter, Beth K&lt;/author&gt;&lt;author&gt;Chakraborty, Pranesh K&lt;/author&gt;&lt;author&gt;Hayeems, Robin Z&lt;/author&gt;&lt;/authors&gt;&lt;/contributors&gt;&lt;titles&gt;&lt;title&gt;Health-care providers’ perspectives on uncertainty generated by variant forms of newborn screening targets&lt;/title&gt;&lt;secondary-title&gt;Genetics in Medicine&lt;/secondary-title&gt;&lt;/titles&gt;&lt;periodical&gt;&lt;full-title&gt;Genetics in medicine&lt;/full-title&gt;&lt;/periodical&gt;&lt;pages&gt;566-573&lt;/pages&gt;&lt;volume&gt;22&lt;/volume&gt;&lt;number&gt;3&lt;/number&gt;&lt;dates&gt;&lt;year&gt;2020&lt;/year&gt;&lt;/dates&gt;&lt;isbn&gt;1098-3600&lt;/isbn&gt;&lt;urls&gt;&lt;/urls&gt;&lt;/record&gt;&lt;/Cite&gt;&lt;/EndNote&gt;</w:instrText>
            </w:r>
            <w:r w:rsidR="00432307">
              <w:rPr>
                <w:rFonts w:ascii="Times New Roman" w:hAnsi="Times New Roman" w:cs="Times New Roman"/>
                <w:sz w:val="18"/>
                <w:szCs w:val="18"/>
              </w:rPr>
              <w:fldChar w:fldCharType="separate"/>
            </w:r>
            <w:r w:rsidR="00277B1E">
              <w:rPr>
                <w:rFonts w:ascii="Times New Roman" w:hAnsi="Times New Roman" w:cs="Times New Roman"/>
                <w:noProof/>
                <w:sz w:val="18"/>
                <w:szCs w:val="18"/>
              </w:rPr>
              <w:t>(91)</w:t>
            </w:r>
            <w:r w:rsidR="00432307">
              <w:rPr>
                <w:rFonts w:ascii="Times New Roman" w:hAnsi="Times New Roman" w:cs="Times New Roman"/>
                <w:sz w:val="18"/>
                <w:szCs w:val="18"/>
              </w:rPr>
              <w:fldChar w:fldCharType="end"/>
            </w:r>
          </w:p>
        </w:tc>
        <w:tc>
          <w:tcPr>
            <w:tcW w:w="1848" w:type="dxa"/>
            <w:hideMark/>
          </w:tcPr>
          <w:p w14:paraId="4B62929D" w14:textId="6601F104"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 xml:space="preserve">Health-care providers’ perspectives on uncertainty generated by variant forms of newborn screening targets </w:t>
            </w:r>
            <w:r w:rsidR="00BB10F9">
              <w:rPr>
                <w:rFonts w:ascii="Times New Roman" w:hAnsi="Times New Roman" w:cs="Times New Roman"/>
                <w:sz w:val="18"/>
                <w:szCs w:val="18"/>
              </w:rPr>
              <w:t>*</w:t>
            </w:r>
          </w:p>
        </w:tc>
        <w:tc>
          <w:tcPr>
            <w:tcW w:w="613" w:type="dxa"/>
            <w:hideMark/>
          </w:tcPr>
          <w:p w14:paraId="1F9F6688"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2020</w:t>
            </w:r>
          </w:p>
        </w:tc>
        <w:tc>
          <w:tcPr>
            <w:tcW w:w="3303" w:type="dxa"/>
            <w:hideMark/>
          </w:tcPr>
          <w:p w14:paraId="412D2C8C"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Assess perspectives of HCP about the approaches for uncertainty of NBS variants</w:t>
            </w:r>
          </w:p>
        </w:tc>
        <w:tc>
          <w:tcPr>
            <w:tcW w:w="1843" w:type="dxa"/>
            <w:hideMark/>
          </w:tcPr>
          <w:p w14:paraId="7D12D916"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2.HCPs</w:t>
            </w:r>
          </w:p>
        </w:tc>
        <w:tc>
          <w:tcPr>
            <w:tcW w:w="1237" w:type="dxa"/>
            <w:hideMark/>
          </w:tcPr>
          <w:p w14:paraId="571F2637"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12</w:t>
            </w:r>
          </w:p>
        </w:tc>
        <w:tc>
          <w:tcPr>
            <w:tcW w:w="992" w:type="dxa"/>
            <w:hideMark/>
          </w:tcPr>
          <w:p w14:paraId="6109E452"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7 female, 5 male</w:t>
            </w:r>
          </w:p>
        </w:tc>
        <w:tc>
          <w:tcPr>
            <w:tcW w:w="1031" w:type="dxa"/>
            <w:hideMark/>
          </w:tcPr>
          <w:p w14:paraId="5388FD8C"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N/A</w:t>
            </w:r>
          </w:p>
        </w:tc>
        <w:tc>
          <w:tcPr>
            <w:tcW w:w="851" w:type="dxa"/>
            <w:hideMark/>
          </w:tcPr>
          <w:p w14:paraId="4973C2F1"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Canada</w:t>
            </w:r>
          </w:p>
        </w:tc>
        <w:tc>
          <w:tcPr>
            <w:tcW w:w="3260" w:type="dxa"/>
            <w:hideMark/>
          </w:tcPr>
          <w:p w14:paraId="790A84A5"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 xml:space="preserve">HCP have concerns about challenges associated with uncertainty of NBS variants </w:t>
            </w:r>
            <w:proofErr w:type="gramStart"/>
            <w:r w:rsidRPr="00473F7B">
              <w:rPr>
                <w:rFonts w:ascii="Times New Roman" w:hAnsi="Times New Roman" w:cs="Times New Roman"/>
                <w:sz w:val="18"/>
                <w:szCs w:val="18"/>
              </w:rPr>
              <w:t>and also</w:t>
            </w:r>
            <w:proofErr w:type="gramEnd"/>
            <w:r w:rsidRPr="00473F7B">
              <w:rPr>
                <w:rFonts w:ascii="Times New Roman" w:hAnsi="Times New Roman" w:cs="Times New Roman"/>
                <w:sz w:val="18"/>
                <w:szCs w:val="18"/>
              </w:rPr>
              <w:t xml:space="preserve"> prefer that management strategies for variant forms of screening targets err on the side of caution. Transparent guidelines are needed.</w:t>
            </w:r>
          </w:p>
        </w:tc>
      </w:tr>
      <w:tr w:rsidR="007C4C6B" w:rsidRPr="00F82ECE" w14:paraId="21CF4048" w14:textId="77777777" w:rsidTr="003075E7">
        <w:trPr>
          <w:trHeight w:val="1350"/>
        </w:trPr>
        <w:tc>
          <w:tcPr>
            <w:tcW w:w="1041" w:type="dxa"/>
            <w:hideMark/>
          </w:tcPr>
          <w:p w14:paraId="570AB65D" w14:textId="543A616B"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 xml:space="preserve">Bailey </w:t>
            </w:r>
            <w:r>
              <w:rPr>
                <w:rFonts w:ascii="Times New Roman" w:hAnsi="Times New Roman" w:cs="Times New Roman"/>
                <w:sz w:val="18"/>
                <w:szCs w:val="18"/>
              </w:rPr>
              <w:t>et al.</w:t>
            </w:r>
            <w:r w:rsidR="00432307">
              <w:rPr>
                <w:rFonts w:ascii="Times New Roman" w:hAnsi="Times New Roman" w:cs="Times New Roman"/>
                <w:sz w:val="18"/>
                <w:szCs w:val="18"/>
              </w:rPr>
              <w:t xml:space="preserve"> </w:t>
            </w:r>
            <w:r w:rsidR="00432307">
              <w:rPr>
                <w:rFonts w:ascii="Times New Roman" w:hAnsi="Times New Roman" w:cs="Times New Roman"/>
                <w:sz w:val="18"/>
                <w:szCs w:val="18"/>
              </w:rPr>
              <w:fldChar w:fldCharType="begin"/>
            </w:r>
            <w:r w:rsidR="00277B1E">
              <w:rPr>
                <w:rFonts w:ascii="Times New Roman" w:hAnsi="Times New Roman" w:cs="Times New Roman"/>
                <w:sz w:val="18"/>
                <w:szCs w:val="18"/>
              </w:rPr>
              <w:instrText xml:space="preserve"> ADDIN EN.CITE &lt;EndNote&gt;&lt;Cite&gt;&lt;Author&gt;Bailey Jr&lt;/Author&gt;&lt;Year&gt;2015&lt;/Year&gt;&lt;RecNum&gt;140&lt;/RecNum&gt;&lt;DisplayText&gt;(92)&lt;/DisplayText&gt;&lt;record&gt;&lt;rec-number&gt;140&lt;/rec-number&gt;&lt;foreign-keys&gt;&lt;key app="EN" db-id="rf5ex9t20zxtfee2tvhvwf0lzstxwzdtspxd" timestamp="1700232458"&gt;140&lt;/key&gt;&lt;/foreign-keys&gt;&lt;ref-type name="Journal Article"&gt;17&lt;/ref-type&gt;&lt;contributors&gt;&lt;authors&gt;&lt;author&gt;Bailey Jr, Donald B&lt;/author&gt;&lt;author&gt;Wheeler, Anne&lt;/author&gt;&lt;author&gt;Berry-Kravis, Elizabeth&lt;/author&gt;&lt;author&gt;Hagerman, Randi&lt;/author&gt;&lt;author&gt;Tassone, Flora&lt;/author&gt;&lt;author&gt;Powell, Cynthia M&lt;/author&gt;&lt;author&gt;Roche, Myra&lt;/author&gt;&lt;author&gt;Gane, Louise W&lt;/author&gt;&lt;author&gt;Sideris, John&lt;/author&gt;&lt;/authors&gt;&lt;/contributors&gt;&lt;titles&gt;&lt;title&gt;Maternal consequences of the detection of fragile X carriers in newborn screening&lt;/title&gt;&lt;secondary-title&gt;Pediatrics&lt;/secondary-title&gt;&lt;/titles&gt;&lt;periodical&gt;&lt;full-title&gt;Pediatrics&lt;/full-title&gt;&lt;/periodical&gt;&lt;pages&gt;e433-e440&lt;/pages&gt;&lt;volume&gt;136&lt;/volume&gt;&lt;number&gt;2&lt;/number&gt;&lt;dates&gt;&lt;year&gt;2015&lt;/year&gt;&lt;/dates&gt;&lt;isbn&gt;0031-4005&lt;/isbn&gt;&lt;urls&gt;&lt;/urls&gt;&lt;/record&gt;&lt;/Cite&gt;&lt;/EndNote&gt;</w:instrText>
            </w:r>
            <w:r w:rsidR="00432307">
              <w:rPr>
                <w:rFonts w:ascii="Times New Roman" w:hAnsi="Times New Roman" w:cs="Times New Roman"/>
                <w:sz w:val="18"/>
                <w:szCs w:val="18"/>
              </w:rPr>
              <w:fldChar w:fldCharType="separate"/>
            </w:r>
            <w:r w:rsidR="00277B1E">
              <w:rPr>
                <w:rFonts w:ascii="Times New Roman" w:hAnsi="Times New Roman" w:cs="Times New Roman"/>
                <w:noProof/>
                <w:sz w:val="18"/>
                <w:szCs w:val="18"/>
              </w:rPr>
              <w:t>(92)</w:t>
            </w:r>
            <w:r w:rsidR="00432307">
              <w:rPr>
                <w:rFonts w:ascii="Times New Roman" w:hAnsi="Times New Roman" w:cs="Times New Roman"/>
                <w:sz w:val="18"/>
                <w:szCs w:val="18"/>
              </w:rPr>
              <w:fldChar w:fldCharType="end"/>
            </w:r>
          </w:p>
        </w:tc>
        <w:tc>
          <w:tcPr>
            <w:tcW w:w="1848" w:type="dxa"/>
            <w:hideMark/>
          </w:tcPr>
          <w:p w14:paraId="5102F689" w14:textId="73880A41"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Maternal Consequences of the Detection of Fragile X Carriers in Newborn Screening</w:t>
            </w:r>
            <w:r w:rsidR="00BB10F9">
              <w:rPr>
                <w:rFonts w:ascii="Times New Roman" w:hAnsi="Times New Roman" w:cs="Times New Roman"/>
                <w:sz w:val="18"/>
                <w:szCs w:val="18"/>
              </w:rPr>
              <w:t>*</w:t>
            </w:r>
          </w:p>
        </w:tc>
        <w:tc>
          <w:tcPr>
            <w:tcW w:w="613" w:type="dxa"/>
            <w:hideMark/>
          </w:tcPr>
          <w:p w14:paraId="79B8BD0F"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2015</w:t>
            </w:r>
          </w:p>
        </w:tc>
        <w:tc>
          <w:tcPr>
            <w:tcW w:w="3303" w:type="dxa"/>
            <w:hideMark/>
          </w:tcPr>
          <w:p w14:paraId="3F39D9BE"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To determine whether premutation mothers experienced adverse mental health outcomes and regretted screening and how they adapted over time</w:t>
            </w:r>
          </w:p>
        </w:tc>
        <w:tc>
          <w:tcPr>
            <w:tcW w:w="1843" w:type="dxa"/>
            <w:hideMark/>
          </w:tcPr>
          <w:p w14:paraId="29631A14"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4.PArents</w:t>
            </w:r>
          </w:p>
        </w:tc>
        <w:tc>
          <w:tcPr>
            <w:tcW w:w="1237" w:type="dxa"/>
            <w:hideMark/>
          </w:tcPr>
          <w:p w14:paraId="59EC32C0"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15</w:t>
            </w:r>
          </w:p>
        </w:tc>
        <w:tc>
          <w:tcPr>
            <w:tcW w:w="992" w:type="dxa"/>
            <w:hideMark/>
          </w:tcPr>
          <w:p w14:paraId="5563E683"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100% female</w:t>
            </w:r>
          </w:p>
        </w:tc>
        <w:tc>
          <w:tcPr>
            <w:tcW w:w="1031" w:type="dxa"/>
            <w:hideMark/>
          </w:tcPr>
          <w:p w14:paraId="748F059B"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18-44</w:t>
            </w:r>
          </w:p>
        </w:tc>
        <w:tc>
          <w:tcPr>
            <w:tcW w:w="851" w:type="dxa"/>
            <w:hideMark/>
          </w:tcPr>
          <w:p w14:paraId="2DD6F93B"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USA</w:t>
            </w:r>
          </w:p>
        </w:tc>
        <w:tc>
          <w:tcPr>
            <w:tcW w:w="3260" w:type="dxa"/>
            <w:hideMark/>
          </w:tcPr>
          <w:p w14:paraId="2B2411E5"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 xml:space="preserve">The premutation group was not statistically different from the comparison group on measures of anxiety, depression, stress, or quality of life. A subset of mothers experienced clinically significant anxiety and decision regret </w:t>
            </w:r>
          </w:p>
        </w:tc>
      </w:tr>
      <w:tr w:rsidR="007C4C6B" w:rsidRPr="00F82ECE" w14:paraId="143A86DE" w14:textId="77777777" w:rsidTr="003075E7">
        <w:trPr>
          <w:trHeight w:val="1350"/>
        </w:trPr>
        <w:tc>
          <w:tcPr>
            <w:tcW w:w="1041" w:type="dxa"/>
            <w:hideMark/>
          </w:tcPr>
          <w:p w14:paraId="26E1C594" w14:textId="7C2750B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lastRenderedPageBreak/>
              <w:t>Blom</w:t>
            </w:r>
            <w:r>
              <w:rPr>
                <w:rFonts w:ascii="Times New Roman" w:hAnsi="Times New Roman" w:cs="Times New Roman"/>
                <w:sz w:val="18"/>
                <w:szCs w:val="18"/>
              </w:rPr>
              <w:t xml:space="preserve"> et al.</w:t>
            </w:r>
            <w:r w:rsidR="00650050">
              <w:rPr>
                <w:rFonts w:ascii="Times New Roman" w:hAnsi="Times New Roman" w:cs="Times New Roman"/>
                <w:sz w:val="18"/>
                <w:szCs w:val="18"/>
              </w:rPr>
              <w:t xml:space="preserve"> </w:t>
            </w:r>
            <w:r w:rsidR="00650050">
              <w:rPr>
                <w:rFonts w:ascii="Times New Roman" w:hAnsi="Times New Roman" w:cs="Times New Roman"/>
                <w:sz w:val="18"/>
                <w:szCs w:val="18"/>
              </w:rPr>
              <w:fldChar w:fldCharType="begin"/>
            </w:r>
            <w:r w:rsidR="00277B1E">
              <w:rPr>
                <w:rFonts w:ascii="Times New Roman" w:hAnsi="Times New Roman" w:cs="Times New Roman"/>
                <w:sz w:val="18"/>
                <w:szCs w:val="18"/>
              </w:rPr>
              <w:instrText xml:space="preserve"> ADDIN EN.CITE &lt;EndNote&gt;&lt;Cite&gt;&lt;Author&gt;Blom&lt;/Author&gt;&lt;Year&gt;2019&lt;/Year&gt;&lt;RecNum&gt;153&lt;/RecNum&gt;&lt;DisplayText&gt;(93)&lt;/DisplayText&gt;&lt;record&gt;&lt;rec-number&gt;153&lt;/rec-number&gt;&lt;foreign-keys&gt;&lt;key app="EN" db-id="rf5ex9t20zxtfee2tvhvwf0lzstxwzdtspxd" timestamp="1700239095"&gt;153&lt;/key&gt;&lt;/foreign-keys&gt;&lt;ref-type name="Journal Article"&gt;17&lt;/ref-type&gt;&lt;contributors&gt;&lt;authors&gt;&lt;author&gt;Blom, Maartje&lt;/author&gt;&lt;author&gt;Schoenaker, Michiel HD&lt;/author&gt;&lt;author&gt;Hulst, Myrthe&lt;/author&gt;&lt;author&gt;De Vries, Martine C&lt;/author&gt;&lt;author&gt;Weemaes, Corry MR&lt;/author&gt;&lt;author&gt;Willemsen, Michèl AAP&lt;/author&gt;&lt;author&gt;Henneman, Lidewij&lt;/author&gt;&lt;author&gt;van der Burg, Mirjam&lt;/author&gt;&lt;/authors&gt;&lt;/contributors&gt;&lt;titles&gt;&lt;title&gt;Dilemma of reporting incidental findings in newborn screening programs for SCID: parents’ perspective on ataxia telangiectasia&lt;/title&gt;&lt;secondary-title&gt;Frontiers in Immunology&lt;/secondary-title&gt;&lt;/titles&gt;&lt;periodical&gt;&lt;full-title&gt;Frontiers in Immunology&lt;/full-title&gt;&lt;/periodical&gt;&lt;pages&gt;2438&lt;/pages&gt;&lt;volume&gt;10&lt;/volume&gt;&lt;dates&gt;&lt;year&gt;2019&lt;/year&gt;&lt;/dates&gt;&lt;isbn&gt;1664-3224&lt;/isbn&gt;&lt;urls&gt;&lt;/urls&gt;&lt;/record&gt;&lt;/Cite&gt;&lt;/EndNote&gt;</w:instrText>
            </w:r>
            <w:r w:rsidR="00650050">
              <w:rPr>
                <w:rFonts w:ascii="Times New Roman" w:hAnsi="Times New Roman" w:cs="Times New Roman"/>
                <w:sz w:val="18"/>
                <w:szCs w:val="18"/>
              </w:rPr>
              <w:fldChar w:fldCharType="separate"/>
            </w:r>
            <w:r w:rsidR="00277B1E">
              <w:rPr>
                <w:rFonts w:ascii="Times New Roman" w:hAnsi="Times New Roman" w:cs="Times New Roman"/>
                <w:noProof/>
                <w:sz w:val="18"/>
                <w:szCs w:val="18"/>
              </w:rPr>
              <w:t>(93)</w:t>
            </w:r>
            <w:r w:rsidR="00650050">
              <w:rPr>
                <w:rFonts w:ascii="Times New Roman" w:hAnsi="Times New Roman" w:cs="Times New Roman"/>
                <w:sz w:val="18"/>
                <w:szCs w:val="18"/>
              </w:rPr>
              <w:fldChar w:fldCharType="end"/>
            </w:r>
          </w:p>
        </w:tc>
        <w:tc>
          <w:tcPr>
            <w:tcW w:w="1848" w:type="dxa"/>
            <w:hideMark/>
          </w:tcPr>
          <w:p w14:paraId="3E6573D1" w14:textId="44FE5DB8"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 xml:space="preserve">Dilemma of Reporting incidental findings in newborn screening programs for SCID: </w:t>
            </w:r>
            <w:proofErr w:type="gramStart"/>
            <w:r w:rsidRPr="00473F7B">
              <w:rPr>
                <w:rFonts w:ascii="Times New Roman" w:hAnsi="Times New Roman" w:cs="Times New Roman"/>
                <w:sz w:val="18"/>
                <w:szCs w:val="18"/>
              </w:rPr>
              <w:t>parents</w:t>
            </w:r>
            <w:proofErr w:type="gramEnd"/>
            <w:r w:rsidRPr="00473F7B">
              <w:rPr>
                <w:rFonts w:ascii="Times New Roman" w:hAnsi="Times New Roman" w:cs="Times New Roman"/>
                <w:sz w:val="18"/>
                <w:szCs w:val="18"/>
              </w:rPr>
              <w:t xml:space="preserve"> perspective on ataxia telangiectasia</w:t>
            </w:r>
            <w:r w:rsidR="00BB10F9">
              <w:rPr>
                <w:rFonts w:ascii="Times New Roman" w:hAnsi="Times New Roman" w:cs="Times New Roman"/>
                <w:sz w:val="18"/>
                <w:szCs w:val="18"/>
              </w:rPr>
              <w:t>*</w:t>
            </w:r>
          </w:p>
        </w:tc>
        <w:tc>
          <w:tcPr>
            <w:tcW w:w="613" w:type="dxa"/>
            <w:hideMark/>
          </w:tcPr>
          <w:p w14:paraId="5518E37A"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2019</w:t>
            </w:r>
          </w:p>
        </w:tc>
        <w:tc>
          <w:tcPr>
            <w:tcW w:w="3303" w:type="dxa"/>
            <w:hideMark/>
          </w:tcPr>
          <w:p w14:paraId="36DBB542"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 xml:space="preserve">To look at </w:t>
            </w:r>
            <w:proofErr w:type="gramStart"/>
            <w:r w:rsidRPr="00473F7B">
              <w:rPr>
                <w:rFonts w:ascii="Times New Roman" w:hAnsi="Times New Roman" w:cs="Times New Roman"/>
                <w:sz w:val="18"/>
                <w:szCs w:val="18"/>
              </w:rPr>
              <w:t>pro</w:t>
            </w:r>
            <w:proofErr w:type="gramEnd"/>
            <w:r w:rsidRPr="00473F7B">
              <w:rPr>
                <w:rFonts w:ascii="Times New Roman" w:hAnsi="Times New Roman" w:cs="Times New Roman"/>
                <w:sz w:val="18"/>
                <w:szCs w:val="18"/>
              </w:rPr>
              <w:t xml:space="preserve"> and cons of early vs late testing of children when non treatable disease</w:t>
            </w:r>
          </w:p>
        </w:tc>
        <w:tc>
          <w:tcPr>
            <w:tcW w:w="1843" w:type="dxa"/>
            <w:hideMark/>
          </w:tcPr>
          <w:p w14:paraId="25C57B12"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4.PArents</w:t>
            </w:r>
          </w:p>
        </w:tc>
        <w:tc>
          <w:tcPr>
            <w:tcW w:w="1237" w:type="dxa"/>
            <w:hideMark/>
          </w:tcPr>
          <w:p w14:paraId="240F3011"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659</w:t>
            </w:r>
          </w:p>
        </w:tc>
        <w:tc>
          <w:tcPr>
            <w:tcW w:w="992" w:type="dxa"/>
            <w:hideMark/>
          </w:tcPr>
          <w:p w14:paraId="75B3BD6F"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86.9% female</w:t>
            </w:r>
          </w:p>
        </w:tc>
        <w:tc>
          <w:tcPr>
            <w:tcW w:w="1031" w:type="dxa"/>
            <w:hideMark/>
          </w:tcPr>
          <w:p w14:paraId="0B77538C"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 xml:space="preserve">34,7 for mothers 32,1 for </w:t>
            </w:r>
            <w:r>
              <w:rPr>
                <w:rFonts w:ascii="Times New Roman" w:hAnsi="Times New Roman" w:cs="Times New Roman"/>
                <w:sz w:val="18"/>
                <w:szCs w:val="18"/>
              </w:rPr>
              <w:t>d</w:t>
            </w:r>
            <w:r w:rsidRPr="00473F7B">
              <w:rPr>
                <w:rFonts w:ascii="Times New Roman" w:hAnsi="Times New Roman" w:cs="Times New Roman"/>
                <w:sz w:val="18"/>
                <w:szCs w:val="18"/>
              </w:rPr>
              <w:t>ads</w:t>
            </w:r>
          </w:p>
        </w:tc>
        <w:tc>
          <w:tcPr>
            <w:tcW w:w="851" w:type="dxa"/>
            <w:hideMark/>
          </w:tcPr>
          <w:p w14:paraId="7BCCDE06" w14:textId="77777777" w:rsidR="007C4C6B" w:rsidRPr="00473F7B" w:rsidRDefault="007C4C6B" w:rsidP="002512EA">
            <w:pPr>
              <w:tabs>
                <w:tab w:val="left" w:pos="284"/>
              </w:tabs>
              <w:rPr>
                <w:rFonts w:ascii="Times New Roman" w:hAnsi="Times New Roman" w:cs="Times New Roman"/>
                <w:sz w:val="18"/>
                <w:szCs w:val="18"/>
              </w:rPr>
            </w:pPr>
            <w:r w:rsidRPr="00473F7B">
              <w:rPr>
                <w:rFonts w:ascii="Times New Roman" w:hAnsi="Times New Roman" w:cs="Times New Roman"/>
                <w:sz w:val="18"/>
                <w:szCs w:val="18"/>
              </w:rPr>
              <w:t>The Netherlands</w:t>
            </w:r>
          </w:p>
        </w:tc>
        <w:tc>
          <w:tcPr>
            <w:tcW w:w="3260" w:type="dxa"/>
            <w:hideMark/>
          </w:tcPr>
          <w:p w14:paraId="7D6E86E9" w14:textId="77777777" w:rsidR="007C4C6B" w:rsidRPr="00473F7B" w:rsidRDefault="007C4C6B" w:rsidP="002512EA">
            <w:pPr>
              <w:tabs>
                <w:tab w:val="left" w:pos="284"/>
              </w:tabs>
              <w:rPr>
                <w:rFonts w:ascii="Times New Roman" w:hAnsi="Times New Roman" w:cs="Times New Roman"/>
                <w:sz w:val="18"/>
                <w:szCs w:val="18"/>
              </w:rPr>
            </w:pPr>
            <w:proofErr w:type="gramStart"/>
            <w:r w:rsidRPr="00473F7B">
              <w:rPr>
                <w:rFonts w:ascii="Times New Roman" w:hAnsi="Times New Roman" w:cs="Times New Roman"/>
                <w:sz w:val="18"/>
                <w:szCs w:val="18"/>
              </w:rPr>
              <w:t>The majority of</w:t>
            </w:r>
            <w:proofErr w:type="gramEnd"/>
            <w:r w:rsidRPr="00473F7B">
              <w:rPr>
                <w:rFonts w:ascii="Times New Roman" w:hAnsi="Times New Roman" w:cs="Times New Roman"/>
                <w:sz w:val="18"/>
                <w:szCs w:val="18"/>
              </w:rPr>
              <w:t xml:space="preserve"> parents of healthy </w:t>
            </w:r>
            <w:proofErr w:type="gramStart"/>
            <w:r w:rsidRPr="00473F7B">
              <w:rPr>
                <w:rFonts w:ascii="Times New Roman" w:hAnsi="Times New Roman" w:cs="Times New Roman"/>
                <w:sz w:val="18"/>
                <w:szCs w:val="18"/>
              </w:rPr>
              <w:t>newborns</w:t>
            </w:r>
            <w:proofErr w:type="gramEnd"/>
            <w:r w:rsidRPr="00473F7B">
              <w:rPr>
                <w:rFonts w:ascii="Times New Roman" w:hAnsi="Times New Roman" w:cs="Times New Roman"/>
                <w:sz w:val="18"/>
                <w:szCs w:val="18"/>
              </w:rPr>
              <w:t xml:space="preserve"> are in favor of an early A-T diagnosis in the pre-symptomatic phase of the disease. Moreover, </w:t>
            </w:r>
            <w:proofErr w:type="gramStart"/>
            <w:r w:rsidRPr="00473F7B">
              <w:rPr>
                <w:rFonts w:ascii="Times New Roman" w:hAnsi="Times New Roman" w:cs="Times New Roman"/>
                <w:sz w:val="18"/>
                <w:szCs w:val="18"/>
              </w:rPr>
              <w:t>the majority of</w:t>
            </w:r>
            <w:proofErr w:type="gramEnd"/>
            <w:r w:rsidRPr="00473F7B">
              <w:rPr>
                <w:rFonts w:ascii="Times New Roman" w:hAnsi="Times New Roman" w:cs="Times New Roman"/>
                <w:sz w:val="18"/>
                <w:szCs w:val="18"/>
              </w:rPr>
              <w:t xml:space="preserve"> parents would use a screening test for A-T, if such a test were available. Decisive arguments to participate were the fact that early detection of A-T prevents a long period between the first symptoms and the diagnosis and that early detection of A-T ensures immediate optimal guidance for a child when the first symptoms occur.</w:t>
            </w:r>
          </w:p>
        </w:tc>
      </w:tr>
    </w:tbl>
    <w:p w14:paraId="2454AD9E" w14:textId="77777777" w:rsidR="007C4C6B" w:rsidRPr="007C4C6B" w:rsidRDefault="007C4C6B" w:rsidP="007C4C6B">
      <w:pPr>
        <w:tabs>
          <w:tab w:val="left" w:pos="284"/>
        </w:tabs>
        <w:rPr>
          <w:rFonts w:ascii="Times New Roman" w:hAnsi="Times New Roman" w:cs="Times New Roman"/>
          <w:sz w:val="18"/>
          <w:szCs w:val="18"/>
          <w:lang w:val="en-US"/>
        </w:rPr>
      </w:pPr>
    </w:p>
    <w:p w14:paraId="36CE8596" w14:textId="2BE7A482" w:rsidR="00A17BEF" w:rsidRDefault="00A17BEF" w:rsidP="00FA3C77">
      <w:pPr>
        <w:jc w:val="both"/>
        <w:rPr>
          <w:rFonts w:ascii="Times New Roman" w:hAnsi="Times New Roman" w:cs="Times New Roman"/>
          <w:b/>
          <w:lang w:val="en-US"/>
        </w:rPr>
      </w:pPr>
    </w:p>
    <w:p w14:paraId="709EE0F8" w14:textId="1A2990D1" w:rsidR="00A17BEF" w:rsidRDefault="00A17BEF">
      <w:pPr>
        <w:rPr>
          <w:rFonts w:ascii="Times New Roman" w:hAnsi="Times New Roman" w:cs="Times New Roman"/>
          <w:b/>
          <w:lang w:val="en-US"/>
        </w:rPr>
      </w:pPr>
      <w:r>
        <w:rPr>
          <w:rFonts w:ascii="Times New Roman" w:hAnsi="Times New Roman" w:cs="Times New Roman"/>
          <w:b/>
          <w:lang w:val="en-US"/>
        </w:rPr>
        <w:br w:type="page"/>
      </w:r>
    </w:p>
    <w:p w14:paraId="47A56C2E" w14:textId="0E01EBE7" w:rsidR="00A17BEF" w:rsidRDefault="00A17BEF" w:rsidP="00FA3C77">
      <w:pPr>
        <w:jc w:val="both"/>
        <w:rPr>
          <w:rFonts w:ascii="Times New Roman" w:hAnsi="Times New Roman" w:cs="Times New Roman"/>
          <w:b/>
          <w:lang w:val="en-US"/>
        </w:rPr>
      </w:pPr>
      <w:proofErr w:type="spellStart"/>
      <w:r>
        <w:rPr>
          <w:rFonts w:ascii="Times New Roman" w:hAnsi="Times New Roman" w:cs="Times New Roman"/>
          <w:b/>
          <w:lang w:val="en-US"/>
        </w:rPr>
        <w:lastRenderedPageBreak/>
        <w:t>Annexe</w:t>
      </w:r>
      <w:proofErr w:type="spellEnd"/>
      <w:r>
        <w:rPr>
          <w:rFonts w:ascii="Times New Roman" w:hAnsi="Times New Roman" w:cs="Times New Roman"/>
          <w:b/>
          <w:lang w:val="en-US"/>
        </w:rPr>
        <w:t xml:space="preserve"> part 3.</w:t>
      </w:r>
    </w:p>
    <w:p w14:paraId="3EA697A2" w14:textId="77777777" w:rsidR="00A17BEF" w:rsidRDefault="00A17BEF" w:rsidP="00A17BEF">
      <w:pPr>
        <w:jc w:val="both"/>
        <w:rPr>
          <w:rFonts w:ascii="Times New Roman" w:hAnsi="Times New Roman" w:cs="Times New Roman"/>
          <w:lang w:val="en-US"/>
        </w:rPr>
      </w:pPr>
      <w:proofErr w:type="spellStart"/>
      <w:r>
        <w:rPr>
          <w:rFonts w:ascii="Times New Roman" w:hAnsi="Times New Roman" w:cs="Times New Roman"/>
          <w:lang w:val="en-US"/>
        </w:rPr>
        <w:t>Annexe</w:t>
      </w:r>
      <w:proofErr w:type="spellEnd"/>
      <w:r>
        <w:rPr>
          <w:rFonts w:ascii="Times New Roman" w:hAnsi="Times New Roman" w:cs="Times New Roman"/>
          <w:lang w:val="en-US"/>
        </w:rPr>
        <w:t xml:space="preserve"> Part 3: </w:t>
      </w:r>
    </w:p>
    <w:tbl>
      <w:tblPr>
        <w:tblStyle w:val="TableGrid"/>
        <w:tblW w:w="16302" w:type="dxa"/>
        <w:tblInd w:w="-1139" w:type="dxa"/>
        <w:tblLook w:val="04A0" w:firstRow="1" w:lastRow="0" w:firstColumn="1" w:lastColumn="0" w:noHBand="0" w:noVBand="1"/>
      </w:tblPr>
      <w:tblGrid>
        <w:gridCol w:w="1123"/>
        <w:gridCol w:w="1813"/>
        <w:gridCol w:w="682"/>
        <w:gridCol w:w="2347"/>
        <w:gridCol w:w="1328"/>
        <w:gridCol w:w="1183"/>
        <w:gridCol w:w="861"/>
        <w:gridCol w:w="1150"/>
        <w:gridCol w:w="1061"/>
        <w:gridCol w:w="4754"/>
      </w:tblGrid>
      <w:tr w:rsidR="00A17BEF" w:rsidRPr="00F82ECE" w14:paraId="5E6FD76C" w14:textId="77777777" w:rsidTr="00560E60">
        <w:trPr>
          <w:trHeight w:val="2815"/>
        </w:trPr>
        <w:tc>
          <w:tcPr>
            <w:tcW w:w="1123" w:type="dxa"/>
            <w:hideMark/>
          </w:tcPr>
          <w:p w14:paraId="1813FB8B" w14:textId="77777777" w:rsidR="00A17BEF" w:rsidRPr="00980BDE" w:rsidRDefault="00A17BEF" w:rsidP="00941AAF">
            <w:pPr>
              <w:rPr>
                <w:rFonts w:ascii="Times New Roman" w:hAnsi="Times New Roman" w:cs="Times New Roman"/>
                <w:b/>
                <w:bCs/>
                <w:sz w:val="20"/>
                <w:szCs w:val="20"/>
              </w:rPr>
            </w:pPr>
            <w:r w:rsidRPr="00980BDE">
              <w:rPr>
                <w:rFonts w:ascii="Times New Roman" w:hAnsi="Times New Roman" w:cs="Times New Roman"/>
                <w:b/>
                <w:bCs/>
                <w:sz w:val="20"/>
                <w:szCs w:val="20"/>
              </w:rPr>
              <w:t>First Author et al.</w:t>
            </w:r>
          </w:p>
        </w:tc>
        <w:tc>
          <w:tcPr>
            <w:tcW w:w="1813" w:type="dxa"/>
            <w:hideMark/>
          </w:tcPr>
          <w:p w14:paraId="51A5C73B" w14:textId="77777777" w:rsidR="00A17BEF" w:rsidRPr="00980BDE" w:rsidRDefault="00A17BEF" w:rsidP="00941AAF">
            <w:pPr>
              <w:rPr>
                <w:rFonts w:ascii="Times New Roman" w:hAnsi="Times New Roman" w:cs="Times New Roman"/>
                <w:b/>
                <w:bCs/>
                <w:sz w:val="20"/>
                <w:szCs w:val="20"/>
              </w:rPr>
            </w:pPr>
            <w:r w:rsidRPr="00980BDE">
              <w:rPr>
                <w:rFonts w:ascii="Times New Roman" w:hAnsi="Times New Roman" w:cs="Times New Roman"/>
                <w:b/>
                <w:bCs/>
                <w:sz w:val="20"/>
                <w:szCs w:val="20"/>
              </w:rPr>
              <w:t xml:space="preserve">Title </w:t>
            </w:r>
          </w:p>
        </w:tc>
        <w:tc>
          <w:tcPr>
            <w:tcW w:w="682" w:type="dxa"/>
            <w:hideMark/>
          </w:tcPr>
          <w:p w14:paraId="5FD90410" w14:textId="77777777" w:rsidR="00A17BEF" w:rsidRPr="00980BDE" w:rsidRDefault="00A17BEF" w:rsidP="00941AAF">
            <w:pPr>
              <w:rPr>
                <w:rFonts w:ascii="Times New Roman" w:hAnsi="Times New Roman" w:cs="Times New Roman"/>
                <w:b/>
                <w:bCs/>
                <w:sz w:val="20"/>
                <w:szCs w:val="20"/>
              </w:rPr>
            </w:pPr>
            <w:r w:rsidRPr="00980BDE">
              <w:rPr>
                <w:rFonts w:ascii="Times New Roman" w:hAnsi="Times New Roman" w:cs="Times New Roman"/>
                <w:b/>
                <w:bCs/>
                <w:sz w:val="20"/>
                <w:szCs w:val="20"/>
              </w:rPr>
              <w:t>Year</w:t>
            </w:r>
          </w:p>
        </w:tc>
        <w:tc>
          <w:tcPr>
            <w:tcW w:w="2347" w:type="dxa"/>
            <w:hideMark/>
          </w:tcPr>
          <w:p w14:paraId="237DCDA7" w14:textId="77777777" w:rsidR="00A17BEF" w:rsidRPr="00980BDE" w:rsidRDefault="00A17BEF" w:rsidP="00941AAF">
            <w:pPr>
              <w:rPr>
                <w:rFonts w:ascii="Times New Roman" w:hAnsi="Times New Roman" w:cs="Times New Roman"/>
                <w:b/>
                <w:bCs/>
                <w:sz w:val="20"/>
                <w:szCs w:val="20"/>
              </w:rPr>
            </w:pPr>
            <w:r w:rsidRPr="00980BDE">
              <w:rPr>
                <w:rFonts w:ascii="Times New Roman" w:hAnsi="Times New Roman" w:cs="Times New Roman"/>
                <w:b/>
                <w:bCs/>
                <w:sz w:val="20"/>
                <w:szCs w:val="20"/>
              </w:rPr>
              <w:t>Study/ Research Endpoint/-s AIMS</w:t>
            </w:r>
            <w:r w:rsidRPr="00980BDE">
              <w:rPr>
                <w:rFonts w:ascii="Times New Roman" w:hAnsi="Times New Roman" w:cs="Times New Roman"/>
                <w:b/>
                <w:bCs/>
                <w:sz w:val="20"/>
                <w:szCs w:val="20"/>
              </w:rPr>
              <w:br/>
              <w:t xml:space="preserve">(if described) </w:t>
            </w:r>
            <w:r w:rsidRPr="00980BDE">
              <w:rPr>
                <w:rFonts w:ascii="Times New Roman" w:hAnsi="Times New Roman" w:cs="Times New Roman"/>
                <w:b/>
                <w:bCs/>
                <w:sz w:val="20"/>
                <w:szCs w:val="20"/>
              </w:rPr>
              <w:br/>
            </w:r>
          </w:p>
        </w:tc>
        <w:tc>
          <w:tcPr>
            <w:tcW w:w="1328" w:type="dxa"/>
            <w:hideMark/>
          </w:tcPr>
          <w:p w14:paraId="2C475277" w14:textId="77777777" w:rsidR="00A17BEF" w:rsidRPr="00980BDE" w:rsidRDefault="00A17BEF" w:rsidP="00941AAF">
            <w:pPr>
              <w:rPr>
                <w:rFonts w:ascii="Times New Roman" w:hAnsi="Times New Roman" w:cs="Times New Roman"/>
                <w:b/>
                <w:bCs/>
                <w:sz w:val="20"/>
                <w:szCs w:val="20"/>
              </w:rPr>
            </w:pPr>
            <w:r w:rsidRPr="00980BDE">
              <w:rPr>
                <w:rFonts w:ascii="Times New Roman" w:hAnsi="Times New Roman" w:cs="Times New Roman"/>
                <w:b/>
                <w:bCs/>
                <w:sz w:val="20"/>
                <w:szCs w:val="20"/>
              </w:rPr>
              <w:t>Population Type</w:t>
            </w:r>
            <w:r w:rsidRPr="00980BDE">
              <w:rPr>
                <w:rFonts w:ascii="Times New Roman" w:hAnsi="Times New Roman" w:cs="Times New Roman"/>
                <w:b/>
                <w:bCs/>
                <w:sz w:val="20"/>
                <w:szCs w:val="20"/>
              </w:rPr>
              <w:br/>
            </w:r>
            <w:r w:rsidRPr="00980BDE">
              <w:rPr>
                <w:rFonts w:ascii="Times New Roman" w:hAnsi="Times New Roman" w:cs="Times New Roman"/>
                <w:sz w:val="20"/>
                <w:szCs w:val="20"/>
              </w:rPr>
              <w:t>1. General Public</w:t>
            </w:r>
            <w:r w:rsidRPr="00980BDE">
              <w:rPr>
                <w:rFonts w:ascii="Times New Roman" w:hAnsi="Times New Roman" w:cs="Times New Roman"/>
                <w:sz w:val="20"/>
                <w:szCs w:val="20"/>
              </w:rPr>
              <w:br/>
              <w:t>2. HCPs</w:t>
            </w:r>
            <w:r w:rsidRPr="00980BDE">
              <w:rPr>
                <w:rFonts w:ascii="Times New Roman" w:hAnsi="Times New Roman" w:cs="Times New Roman"/>
                <w:sz w:val="20"/>
                <w:szCs w:val="20"/>
              </w:rPr>
              <w:br/>
              <w:t>3. Patients</w:t>
            </w:r>
            <w:r w:rsidRPr="00980BDE">
              <w:rPr>
                <w:rFonts w:ascii="Times New Roman" w:hAnsi="Times New Roman" w:cs="Times New Roman"/>
                <w:sz w:val="20"/>
                <w:szCs w:val="20"/>
              </w:rPr>
              <w:br/>
              <w:t xml:space="preserve">4. Parents </w:t>
            </w:r>
            <w:r w:rsidRPr="00980BDE">
              <w:rPr>
                <w:rFonts w:ascii="Times New Roman" w:hAnsi="Times New Roman" w:cs="Times New Roman"/>
                <w:sz w:val="20"/>
                <w:szCs w:val="20"/>
              </w:rPr>
              <w:br/>
              <w:t>5. Relatives/ Caregivers</w:t>
            </w:r>
            <w:r w:rsidRPr="00980BDE">
              <w:rPr>
                <w:rFonts w:ascii="Times New Roman" w:hAnsi="Times New Roman" w:cs="Times New Roman"/>
                <w:sz w:val="20"/>
                <w:szCs w:val="20"/>
              </w:rPr>
              <w:br/>
              <w:t>6. Other/ Mixed</w:t>
            </w:r>
            <w:r w:rsidRPr="00980BDE">
              <w:rPr>
                <w:rFonts w:ascii="Times New Roman" w:hAnsi="Times New Roman" w:cs="Times New Roman"/>
                <w:b/>
                <w:bCs/>
                <w:sz w:val="20"/>
                <w:szCs w:val="20"/>
              </w:rPr>
              <w:br/>
            </w:r>
            <w:r w:rsidRPr="00980BDE">
              <w:rPr>
                <w:rFonts w:ascii="Times New Roman" w:hAnsi="Times New Roman" w:cs="Times New Roman"/>
                <w:sz w:val="20"/>
                <w:szCs w:val="20"/>
              </w:rPr>
              <w:t>7. N/A</w:t>
            </w:r>
          </w:p>
        </w:tc>
        <w:tc>
          <w:tcPr>
            <w:tcW w:w="1183" w:type="dxa"/>
            <w:hideMark/>
          </w:tcPr>
          <w:p w14:paraId="47336E0E" w14:textId="77777777" w:rsidR="00A17BEF" w:rsidRPr="00980BDE" w:rsidRDefault="00A17BEF" w:rsidP="00941AAF">
            <w:pPr>
              <w:rPr>
                <w:rFonts w:ascii="Times New Roman" w:hAnsi="Times New Roman" w:cs="Times New Roman"/>
                <w:b/>
                <w:bCs/>
                <w:sz w:val="20"/>
                <w:szCs w:val="20"/>
              </w:rPr>
            </w:pPr>
            <w:r w:rsidRPr="00980BDE">
              <w:rPr>
                <w:rFonts w:ascii="Times New Roman" w:hAnsi="Times New Roman" w:cs="Times New Roman"/>
                <w:b/>
                <w:bCs/>
                <w:sz w:val="20"/>
                <w:szCs w:val="20"/>
              </w:rPr>
              <w:t xml:space="preserve">Population size (n) </w:t>
            </w:r>
            <w:r w:rsidRPr="00980BDE">
              <w:rPr>
                <w:rFonts w:ascii="Times New Roman" w:hAnsi="Times New Roman" w:cs="Times New Roman"/>
                <w:b/>
                <w:bCs/>
                <w:sz w:val="20"/>
                <w:szCs w:val="20"/>
              </w:rPr>
              <w:br/>
            </w:r>
            <w:r w:rsidRPr="00980BDE">
              <w:rPr>
                <w:rFonts w:ascii="Times New Roman" w:hAnsi="Times New Roman" w:cs="Times New Roman"/>
                <w:b/>
                <w:bCs/>
                <w:sz w:val="20"/>
                <w:szCs w:val="20"/>
              </w:rPr>
              <w:br/>
            </w:r>
            <w:r w:rsidRPr="00980BDE">
              <w:rPr>
                <w:rFonts w:ascii="Times New Roman" w:hAnsi="Times New Roman" w:cs="Times New Roman"/>
                <w:i/>
                <w:iCs/>
                <w:sz w:val="20"/>
                <w:szCs w:val="20"/>
              </w:rPr>
              <w:t>*number of participants who successfully completed the study</w:t>
            </w:r>
          </w:p>
        </w:tc>
        <w:tc>
          <w:tcPr>
            <w:tcW w:w="861" w:type="dxa"/>
            <w:hideMark/>
          </w:tcPr>
          <w:p w14:paraId="1B11EC39" w14:textId="77777777" w:rsidR="00A17BEF" w:rsidRPr="00980BDE" w:rsidRDefault="00A17BEF" w:rsidP="00941AAF">
            <w:pPr>
              <w:rPr>
                <w:rFonts w:ascii="Times New Roman" w:hAnsi="Times New Roman" w:cs="Times New Roman"/>
                <w:b/>
                <w:bCs/>
                <w:sz w:val="20"/>
                <w:szCs w:val="20"/>
              </w:rPr>
            </w:pPr>
            <w:r w:rsidRPr="00980BDE">
              <w:rPr>
                <w:rFonts w:ascii="Times New Roman" w:hAnsi="Times New Roman" w:cs="Times New Roman"/>
                <w:b/>
                <w:bCs/>
                <w:sz w:val="20"/>
                <w:szCs w:val="20"/>
              </w:rPr>
              <w:t>Gender ratio</w:t>
            </w:r>
            <w:r w:rsidRPr="00980BDE">
              <w:rPr>
                <w:rFonts w:ascii="Times New Roman" w:hAnsi="Times New Roman" w:cs="Times New Roman"/>
                <w:b/>
                <w:bCs/>
                <w:sz w:val="20"/>
                <w:szCs w:val="20"/>
              </w:rPr>
              <w:br/>
            </w:r>
            <w:r w:rsidRPr="00980BDE">
              <w:rPr>
                <w:rFonts w:ascii="Times New Roman" w:hAnsi="Times New Roman" w:cs="Times New Roman"/>
                <w:sz w:val="20"/>
                <w:szCs w:val="20"/>
              </w:rPr>
              <w:t>(% male, % female)</w:t>
            </w:r>
          </w:p>
        </w:tc>
        <w:tc>
          <w:tcPr>
            <w:tcW w:w="1150" w:type="dxa"/>
            <w:hideMark/>
          </w:tcPr>
          <w:p w14:paraId="19A01815" w14:textId="77777777" w:rsidR="00A17BEF" w:rsidRPr="00980BDE" w:rsidRDefault="00A17BEF" w:rsidP="00941AAF">
            <w:pPr>
              <w:rPr>
                <w:rFonts w:ascii="Times New Roman" w:hAnsi="Times New Roman" w:cs="Times New Roman"/>
                <w:b/>
                <w:bCs/>
                <w:sz w:val="20"/>
                <w:szCs w:val="20"/>
              </w:rPr>
            </w:pPr>
            <w:r w:rsidRPr="00980BDE">
              <w:rPr>
                <w:rFonts w:ascii="Times New Roman" w:hAnsi="Times New Roman" w:cs="Times New Roman"/>
                <w:b/>
                <w:bCs/>
                <w:sz w:val="20"/>
                <w:szCs w:val="20"/>
              </w:rPr>
              <w:t xml:space="preserve">Age range </w:t>
            </w:r>
            <w:r w:rsidRPr="00980BDE">
              <w:rPr>
                <w:rFonts w:ascii="Times New Roman" w:hAnsi="Times New Roman" w:cs="Times New Roman"/>
                <w:b/>
                <w:bCs/>
                <w:sz w:val="20"/>
                <w:szCs w:val="20"/>
              </w:rPr>
              <w:br/>
            </w:r>
            <w:r w:rsidRPr="00980BDE">
              <w:rPr>
                <w:rFonts w:ascii="Times New Roman" w:hAnsi="Times New Roman" w:cs="Times New Roman"/>
                <w:sz w:val="20"/>
                <w:szCs w:val="20"/>
              </w:rPr>
              <w:t>(if available)</w:t>
            </w:r>
          </w:p>
        </w:tc>
        <w:tc>
          <w:tcPr>
            <w:tcW w:w="1061" w:type="dxa"/>
            <w:hideMark/>
          </w:tcPr>
          <w:p w14:paraId="2DC89B25" w14:textId="77777777" w:rsidR="00A17BEF" w:rsidRPr="00980BDE" w:rsidRDefault="00A17BEF" w:rsidP="00941AAF">
            <w:pPr>
              <w:rPr>
                <w:rFonts w:ascii="Times New Roman" w:hAnsi="Times New Roman" w:cs="Times New Roman"/>
                <w:b/>
                <w:bCs/>
                <w:sz w:val="20"/>
                <w:szCs w:val="20"/>
              </w:rPr>
            </w:pPr>
            <w:r w:rsidRPr="00980BDE">
              <w:rPr>
                <w:rFonts w:ascii="Times New Roman" w:hAnsi="Times New Roman" w:cs="Times New Roman"/>
                <w:b/>
                <w:bCs/>
                <w:sz w:val="20"/>
                <w:szCs w:val="20"/>
              </w:rPr>
              <w:t>Country/-es</w:t>
            </w:r>
          </w:p>
        </w:tc>
        <w:tc>
          <w:tcPr>
            <w:tcW w:w="4754" w:type="dxa"/>
            <w:hideMark/>
          </w:tcPr>
          <w:p w14:paraId="03F4B928" w14:textId="77777777" w:rsidR="00A17BEF" w:rsidRPr="00980BDE" w:rsidRDefault="00A17BEF" w:rsidP="00941AAF">
            <w:pPr>
              <w:rPr>
                <w:rFonts w:ascii="Times New Roman" w:hAnsi="Times New Roman" w:cs="Times New Roman"/>
                <w:b/>
                <w:bCs/>
                <w:sz w:val="20"/>
                <w:szCs w:val="20"/>
              </w:rPr>
            </w:pPr>
            <w:r w:rsidRPr="00980BDE">
              <w:rPr>
                <w:rFonts w:ascii="Times New Roman" w:hAnsi="Times New Roman" w:cs="Times New Roman"/>
                <w:b/>
                <w:bCs/>
                <w:sz w:val="20"/>
                <w:szCs w:val="20"/>
              </w:rPr>
              <w:t xml:space="preserve">Overall Conclusion - </w:t>
            </w:r>
            <w:r w:rsidRPr="00980BDE">
              <w:rPr>
                <w:rFonts w:ascii="Times New Roman" w:hAnsi="Times New Roman" w:cs="Times New Roman"/>
                <w:b/>
                <w:bCs/>
                <w:sz w:val="20"/>
                <w:szCs w:val="20"/>
              </w:rPr>
              <w:br/>
              <w:t>"Take-Home Message"</w:t>
            </w:r>
            <w:r w:rsidRPr="00980BDE">
              <w:rPr>
                <w:rFonts w:ascii="Times New Roman" w:hAnsi="Times New Roman" w:cs="Times New Roman"/>
                <w:b/>
                <w:bCs/>
                <w:sz w:val="20"/>
                <w:szCs w:val="20"/>
              </w:rPr>
              <w:br/>
            </w:r>
            <w:r w:rsidRPr="00980BDE">
              <w:rPr>
                <w:rFonts w:ascii="Times New Roman" w:hAnsi="Times New Roman" w:cs="Times New Roman"/>
                <w:sz w:val="20"/>
                <w:szCs w:val="20"/>
              </w:rPr>
              <w:t>(1 or 2-sentence summary)</w:t>
            </w:r>
          </w:p>
        </w:tc>
      </w:tr>
      <w:tr w:rsidR="00A17BEF" w:rsidRPr="00F82ECE" w14:paraId="36D38DDB" w14:textId="77777777" w:rsidTr="00560E60">
        <w:trPr>
          <w:trHeight w:val="2401"/>
        </w:trPr>
        <w:tc>
          <w:tcPr>
            <w:tcW w:w="1123" w:type="dxa"/>
            <w:hideMark/>
          </w:tcPr>
          <w:p w14:paraId="03A8244D" w14:textId="40BD0CB9" w:rsidR="00A17BEF" w:rsidRPr="00980BDE" w:rsidRDefault="00A17BEF" w:rsidP="00941AAF">
            <w:pPr>
              <w:rPr>
                <w:rFonts w:ascii="Times New Roman" w:hAnsi="Times New Roman" w:cs="Times New Roman"/>
                <w:sz w:val="20"/>
                <w:szCs w:val="20"/>
              </w:rPr>
            </w:pPr>
            <w:r w:rsidRPr="00980BDE">
              <w:rPr>
                <w:rFonts w:ascii="Times New Roman" w:hAnsi="Times New Roman" w:cs="Times New Roman"/>
                <w:sz w:val="20"/>
                <w:szCs w:val="20"/>
              </w:rPr>
              <w:t>Botkin</w:t>
            </w:r>
            <w:r>
              <w:rPr>
                <w:rFonts w:ascii="Times New Roman" w:hAnsi="Times New Roman" w:cs="Times New Roman"/>
                <w:sz w:val="20"/>
                <w:szCs w:val="20"/>
              </w:rPr>
              <w:t xml:space="preserve"> </w:t>
            </w:r>
            <w:r>
              <w:rPr>
                <w:rFonts w:ascii="Times New Roman" w:hAnsi="Times New Roman" w:cs="Times New Roman"/>
                <w:sz w:val="20"/>
                <w:szCs w:val="20"/>
              </w:rPr>
              <w:fldChar w:fldCharType="begin"/>
            </w:r>
            <w:r w:rsidR="00277B1E">
              <w:rPr>
                <w:rFonts w:ascii="Times New Roman" w:hAnsi="Times New Roman" w:cs="Times New Roman"/>
                <w:sz w:val="20"/>
                <w:szCs w:val="20"/>
              </w:rPr>
              <w:instrText xml:space="preserve"> ADDIN EN.CITE &lt;EndNote&gt;&lt;Cite&gt;&lt;Author&gt;Botkin&lt;/Author&gt;&lt;Year&gt;2016&lt;/Year&gt;&lt;RecNum&gt;430&lt;/RecNum&gt;&lt;DisplayText&gt;(94)&lt;/DisplayText&gt;&lt;record&gt;&lt;rec-number&gt;430&lt;/rec-number&gt;&lt;foreign-keys&gt;&lt;key app="EN" db-id="rf5ex9t20zxtfee2tvhvwf0lzstxwzdtspxd" timestamp="1701363924"&gt;430&lt;/key&gt;&lt;/foreign-keys&gt;&lt;ref-type name="Journal Article"&gt;17&lt;/ref-type&gt;&lt;contributors&gt;&lt;authors&gt;&lt;author&gt;Botkin, Jeffrey R&lt;/author&gt;&lt;/authors&gt;&lt;/contributors&gt;&lt;titles&gt;&lt;title&gt;Ethical issues in pediatric genetic testing and screening for current opinion in pediatrics&lt;/title&gt;&lt;secondary-title&gt;Current Opinion in Pediatrics&lt;/secondary-title&gt;&lt;/titles&gt;&lt;periodical&gt;&lt;full-title&gt;Current Opinion in Pediatrics&lt;/full-title&gt;&lt;/periodical&gt;&lt;pages&gt;700&lt;/pages&gt;&lt;volume&gt;28&lt;/volume&gt;&lt;number&gt;6&lt;/number&gt;&lt;dates&gt;&lt;year&gt;2016&lt;/year&gt;&lt;/dates&gt;&lt;urls&gt;&lt;/urls&gt;&lt;/record&gt;&lt;/Cite&gt;&lt;/EndNote&gt;</w:instrText>
            </w:r>
            <w:r>
              <w:rPr>
                <w:rFonts w:ascii="Times New Roman" w:hAnsi="Times New Roman" w:cs="Times New Roman"/>
                <w:sz w:val="20"/>
                <w:szCs w:val="20"/>
              </w:rPr>
              <w:fldChar w:fldCharType="separate"/>
            </w:r>
            <w:r w:rsidR="00277B1E">
              <w:rPr>
                <w:rFonts w:ascii="Times New Roman" w:hAnsi="Times New Roman" w:cs="Times New Roman"/>
                <w:noProof/>
                <w:sz w:val="20"/>
                <w:szCs w:val="20"/>
              </w:rPr>
              <w:t>(94)</w:t>
            </w:r>
            <w:r>
              <w:rPr>
                <w:rFonts w:ascii="Times New Roman" w:hAnsi="Times New Roman" w:cs="Times New Roman"/>
                <w:sz w:val="20"/>
                <w:szCs w:val="20"/>
              </w:rPr>
              <w:fldChar w:fldCharType="end"/>
            </w:r>
          </w:p>
        </w:tc>
        <w:tc>
          <w:tcPr>
            <w:tcW w:w="1813" w:type="dxa"/>
            <w:hideMark/>
          </w:tcPr>
          <w:p w14:paraId="64855E2F" w14:textId="43396F43" w:rsidR="00A17BEF" w:rsidRPr="00980BDE" w:rsidRDefault="00A17BEF" w:rsidP="00941AAF">
            <w:pPr>
              <w:rPr>
                <w:rFonts w:ascii="Times New Roman" w:hAnsi="Times New Roman" w:cs="Times New Roman"/>
                <w:sz w:val="20"/>
                <w:szCs w:val="20"/>
              </w:rPr>
            </w:pPr>
            <w:r w:rsidRPr="00980BDE">
              <w:rPr>
                <w:rFonts w:ascii="Times New Roman" w:hAnsi="Times New Roman" w:cs="Times New Roman"/>
                <w:sz w:val="20"/>
                <w:szCs w:val="20"/>
              </w:rPr>
              <w:t>Ethical issues in pediatric genetic testing and screening for current opinion in pediatrics</w:t>
            </w:r>
            <w:r w:rsidR="00BB10F9">
              <w:rPr>
                <w:rFonts w:ascii="Times New Roman" w:hAnsi="Times New Roman" w:cs="Times New Roman"/>
                <w:sz w:val="20"/>
                <w:szCs w:val="20"/>
              </w:rPr>
              <w:t>*</w:t>
            </w:r>
          </w:p>
        </w:tc>
        <w:tc>
          <w:tcPr>
            <w:tcW w:w="682" w:type="dxa"/>
            <w:hideMark/>
          </w:tcPr>
          <w:p w14:paraId="6B7B2476" w14:textId="77777777" w:rsidR="00A17BEF" w:rsidRPr="00980BDE" w:rsidRDefault="00A17BEF" w:rsidP="00941AAF">
            <w:pPr>
              <w:rPr>
                <w:rFonts w:ascii="Times New Roman" w:hAnsi="Times New Roman" w:cs="Times New Roman"/>
                <w:sz w:val="20"/>
                <w:szCs w:val="20"/>
              </w:rPr>
            </w:pPr>
            <w:r w:rsidRPr="00980BDE">
              <w:rPr>
                <w:rFonts w:ascii="Times New Roman" w:hAnsi="Times New Roman" w:cs="Times New Roman"/>
                <w:sz w:val="20"/>
                <w:szCs w:val="20"/>
              </w:rPr>
              <w:t>2017</w:t>
            </w:r>
          </w:p>
        </w:tc>
        <w:tc>
          <w:tcPr>
            <w:tcW w:w="2347" w:type="dxa"/>
            <w:hideMark/>
          </w:tcPr>
          <w:p w14:paraId="6E32B894" w14:textId="4C2BF9D4" w:rsidR="00A17BEF" w:rsidRPr="00980BDE" w:rsidRDefault="00BB10F9" w:rsidP="00941AAF">
            <w:pPr>
              <w:rPr>
                <w:rFonts w:ascii="Times New Roman" w:hAnsi="Times New Roman" w:cs="Times New Roman"/>
                <w:sz w:val="20"/>
                <w:szCs w:val="20"/>
              </w:rPr>
            </w:pPr>
            <w:r>
              <w:rPr>
                <w:rFonts w:ascii="Times New Roman" w:hAnsi="Times New Roman" w:cs="Times New Roman"/>
                <w:sz w:val="20"/>
                <w:szCs w:val="20"/>
              </w:rPr>
              <w:t>A</w:t>
            </w:r>
            <w:r w:rsidR="00A17BEF" w:rsidRPr="00980BDE">
              <w:rPr>
                <w:rFonts w:ascii="Times New Roman" w:hAnsi="Times New Roman" w:cs="Times New Roman"/>
                <w:sz w:val="20"/>
                <w:szCs w:val="20"/>
              </w:rPr>
              <w:t xml:space="preserve">ssess how progress in </w:t>
            </w:r>
            <w:proofErr w:type="spellStart"/>
            <w:r w:rsidR="00A17BEF" w:rsidRPr="00980BDE">
              <w:rPr>
                <w:rFonts w:ascii="Times New Roman" w:hAnsi="Times New Roman" w:cs="Times New Roman"/>
                <w:sz w:val="20"/>
                <w:szCs w:val="20"/>
              </w:rPr>
              <w:t>gNBS</w:t>
            </w:r>
            <w:proofErr w:type="spellEnd"/>
            <w:r w:rsidR="00A17BEF" w:rsidRPr="00980BDE">
              <w:rPr>
                <w:rFonts w:ascii="Times New Roman" w:hAnsi="Times New Roman" w:cs="Times New Roman"/>
                <w:sz w:val="20"/>
                <w:szCs w:val="20"/>
              </w:rPr>
              <w:t xml:space="preserve"> technology also brings ethical concerns in pediatrics, stemming from the </w:t>
            </w:r>
            <w:proofErr w:type="gramStart"/>
            <w:r w:rsidR="00A17BEF" w:rsidRPr="00980BDE">
              <w:rPr>
                <w:rFonts w:ascii="Times New Roman" w:hAnsi="Times New Roman" w:cs="Times New Roman"/>
                <w:sz w:val="20"/>
                <w:szCs w:val="20"/>
              </w:rPr>
              <w:t>often limited</w:t>
            </w:r>
            <w:proofErr w:type="gramEnd"/>
            <w:r w:rsidR="00A17BEF" w:rsidRPr="00980BDE">
              <w:rPr>
                <w:rFonts w:ascii="Times New Roman" w:hAnsi="Times New Roman" w:cs="Times New Roman"/>
                <w:sz w:val="20"/>
                <w:szCs w:val="20"/>
              </w:rPr>
              <w:t xml:space="preserve"> clinical usefulness of genetic data, the emergence of secondary findings, and uncertainties regarding parental testing authority.</w:t>
            </w:r>
          </w:p>
        </w:tc>
        <w:tc>
          <w:tcPr>
            <w:tcW w:w="1328" w:type="dxa"/>
            <w:hideMark/>
          </w:tcPr>
          <w:p w14:paraId="2ADFED65" w14:textId="77777777" w:rsidR="00A17BEF" w:rsidRPr="00980BDE" w:rsidRDefault="00A17BEF" w:rsidP="00941AAF">
            <w:pPr>
              <w:rPr>
                <w:rFonts w:ascii="Times New Roman" w:hAnsi="Times New Roman" w:cs="Times New Roman"/>
                <w:sz w:val="20"/>
                <w:szCs w:val="20"/>
              </w:rPr>
            </w:pPr>
            <w:r w:rsidRPr="00980BDE">
              <w:rPr>
                <w:rFonts w:ascii="Times New Roman" w:hAnsi="Times New Roman" w:cs="Times New Roman"/>
                <w:sz w:val="20"/>
                <w:szCs w:val="20"/>
              </w:rPr>
              <w:t>7. N/A</w:t>
            </w:r>
          </w:p>
        </w:tc>
        <w:tc>
          <w:tcPr>
            <w:tcW w:w="1183" w:type="dxa"/>
            <w:hideMark/>
          </w:tcPr>
          <w:p w14:paraId="6BA2F742" w14:textId="77777777" w:rsidR="00A17BEF" w:rsidRPr="00980BDE" w:rsidRDefault="00A17BEF" w:rsidP="00941AAF">
            <w:pPr>
              <w:rPr>
                <w:rFonts w:ascii="Times New Roman" w:hAnsi="Times New Roman" w:cs="Times New Roman"/>
                <w:sz w:val="20"/>
                <w:szCs w:val="20"/>
              </w:rPr>
            </w:pPr>
            <w:r w:rsidRPr="00980BDE">
              <w:rPr>
                <w:rFonts w:ascii="Times New Roman" w:hAnsi="Times New Roman" w:cs="Times New Roman"/>
                <w:sz w:val="20"/>
                <w:szCs w:val="20"/>
              </w:rPr>
              <w:t>N/A</w:t>
            </w:r>
          </w:p>
        </w:tc>
        <w:tc>
          <w:tcPr>
            <w:tcW w:w="861" w:type="dxa"/>
            <w:hideMark/>
          </w:tcPr>
          <w:p w14:paraId="65F48853" w14:textId="77777777" w:rsidR="00A17BEF" w:rsidRPr="00980BDE" w:rsidRDefault="00A17BEF" w:rsidP="00941AAF">
            <w:pPr>
              <w:rPr>
                <w:rFonts w:ascii="Times New Roman" w:hAnsi="Times New Roman" w:cs="Times New Roman"/>
                <w:sz w:val="20"/>
                <w:szCs w:val="20"/>
              </w:rPr>
            </w:pPr>
            <w:r w:rsidRPr="00980BDE">
              <w:rPr>
                <w:rFonts w:ascii="Times New Roman" w:hAnsi="Times New Roman" w:cs="Times New Roman"/>
                <w:sz w:val="20"/>
                <w:szCs w:val="20"/>
              </w:rPr>
              <w:t>N/A</w:t>
            </w:r>
          </w:p>
        </w:tc>
        <w:tc>
          <w:tcPr>
            <w:tcW w:w="1150" w:type="dxa"/>
            <w:hideMark/>
          </w:tcPr>
          <w:p w14:paraId="711EC0F9" w14:textId="77777777" w:rsidR="00A17BEF" w:rsidRPr="00980BDE" w:rsidRDefault="00A17BEF" w:rsidP="00941AAF">
            <w:pPr>
              <w:rPr>
                <w:rFonts w:ascii="Times New Roman" w:hAnsi="Times New Roman" w:cs="Times New Roman"/>
                <w:sz w:val="20"/>
                <w:szCs w:val="20"/>
              </w:rPr>
            </w:pPr>
            <w:r w:rsidRPr="00980BDE">
              <w:rPr>
                <w:rFonts w:ascii="Times New Roman" w:hAnsi="Times New Roman" w:cs="Times New Roman"/>
                <w:sz w:val="20"/>
                <w:szCs w:val="20"/>
              </w:rPr>
              <w:t>N/A</w:t>
            </w:r>
          </w:p>
        </w:tc>
        <w:tc>
          <w:tcPr>
            <w:tcW w:w="1061" w:type="dxa"/>
            <w:hideMark/>
          </w:tcPr>
          <w:p w14:paraId="43DE1515" w14:textId="77777777" w:rsidR="00A17BEF" w:rsidRPr="00980BDE" w:rsidRDefault="00A17BEF" w:rsidP="00941AAF">
            <w:pPr>
              <w:rPr>
                <w:rFonts w:ascii="Times New Roman" w:hAnsi="Times New Roman" w:cs="Times New Roman"/>
                <w:sz w:val="20"/>
                <w:szCs w:val="20"/>
              </w:rPr>
            </w:pPr>
            <w:r w:rsidRPr="00980BDE">
              <w:rPr>
                <w:rFonts w:ascii="Times New Roman" w:hAnsi="Times New Roman" w:cs="Times New Roman"/>
                <w:sz w:val="20"/>
                <w:szCs w:val="20"/>
              </w:rPr>
              <w:t>N/A</w:t>
            </w:r>
          </w:p>
        </w:tc>
        <w:tc>
          <w:tcPr>
            <w:tcW w:w="4754" w:type="dxa"/>
            <w:hideMark/>
          </w:tcPr>
          <w:p w14:paraId="39DB8D96" w14:textId="77777777" w:rsidR="00A17BEF" w:rsidRPr="00980BDE" w:rsidRDefault="00A17BEF" w:rsidP="00941AAF">
            <w:pPr>
              <w:rPr>
                <w:rFonts w:ascii="Times New Roman" w:hAnsi="Times New Roman" w:cs="Times New Roman"/>
                <w:sz w:val="20"/>
                <w:szCs w:val="20"/>
              </w:rPr>
            </w:pPr>
            <w:r w:rsidRPr="00980BDE">
              <w:rPr>
                <w:rFonts w:ascii="Times New Roman" w:hAnsi="Times New Roman" w:cs="Times New Roman"/>
                <w:sz w:val="20"/>
                <w:szCs w:val="20"/>
              </w:rPr>
              <w:t>Adverse psychosocial impacts from genetic testing and screening in children. The use of these technologies is expanding with the notion of personal utility of test results is considered sufficient to justify testing.</w:t>
            </w:r>
          </w:p>
        </w:tc>
      </w:tr>
      <w:tr w:rsidR="00A17BEF" w:rsidRPr="00F82ECE" w14:paraId="4A8EC586" w14:textId="77777777" w:rsidTr="00560E60">
        <w:trPr>
          <w:trHeight w:val="1401"/>
        </w:trPr>
        <w:tc>
          <w:tcPr>
            <w:tcW w:w="1123" w:type="dxa"/>
            <w:hideMark/>
          </w:tcPr>
          <w:p w14:paraId="6CF5E6A5" w14:textId="0C6A0717" w:rsidR="00A17BEF" w:rsidRPr="00980BDE" w:rsidRDefault="00A17BEF" w:rsidP="00941AAF">
            <w:pPr>
              <w:rPr>
                <w:rFonts w:ascii="Times New Roman" w:hAnsi="Times New Roman" w:cs="Times New Roman"/>
                <w:sz w:val="20"/>
                <w:szCs w:val="20"/>
              </w:rPr>
            </w:pPr>
            <w:r w:rsidRPr="00980BDE">
              <w:rPr>
                <w:rFonts w:ascii="Times New Roman" w:hAnsi="Times New Roman" w:cs="Times New Roman"/>
                <w:sz w:val="20"/>
                <w:szCs w:val="20"/>
              </w:rPr>
              <w:t xml:space="preserve">Chaudhari </w:t>
            </w:r>
            <w:r>
              <w:rPr>
                <w:rFonts w:ascii="Times New Roman" w:hAnsi="Times New Roman" w:cs="Times New Roman"/>
                <w:sz w:val="20"/>
                <w:szCs w:val="20"/>
              </w:rPr>
              <w:t xml:space="preserve">et al. </w:t>
            </w:r>
            <w:r>
              <w:rPr>
                <w:rFonts w:ascii="Times New Roman" w:hAnsi="Times New Roman" w:cs="Times New Roman"/>
                <w:sz w:val="20"/>
                <w:szCs w:val="20"/>
              </w:rPr>
              <w:fldChar w:fldCharType="begin"/>
            </w:r>
            <w:r w:rsidR="00277B1E">
              <w:rPr>
                <w:rFonts w:ascii="Times New Roman" w:hAnsi="Times New Roman" w:cs="Times New Roman"/>
                <w:sz w:val="20"/>
                <w:szCs w:val="20"/>
              </w:rPr>
              <w:instrText xml:space="preserve"> ADDIN EN.CITE &lt;EndNote&gt;&lt;Cite&gt;&lt;Author&gt;Chaudhari&lt;/Author&gt;&lt;Year&gt;2020&lt;/Year&gt;&lt;RecNum&gt;431&lt;/RecNum&gt;&lt;DisplayText&gt;(95)&lt;/DisplayText&gt;&lt;record&gt;&lt;rec-number&gt;431&lt;/rec-number&gt;&lt;foreign-keys&gt;&lt;key app="EN" db-id="rf5ex9t20zxtfee2tvhvwf0lzstxwzdtspxd" timestamp="1701364028"&gt;431&lt;/key&gt;&lt;/foreign-keys&gt;&lt;ref-type name="Journal Article"&gt;17&lt;/ref-type&gt;&lt;contributors&gt;&lt;authors&gt;&lt;author&gt;Chaudhari, Bimal P&lt;/author&gt;&lt;author&gt;Manickam, Kandamurugu&lt;/author&gt;&lt;author&gt;McBride, Kim L&lt;/author&gt;&lt;/authors&gt;&lt;/contributors&gt;&lt;titles&gt;&lt;title&gt;A pediatric perspective on genomics and prevention in the twenty-first century&lt;/title&gt;&lt;secondary-title&gt;Pediatric Research&lt;/secondary-title&gt;&lt;/titles&gt;&lt;periodical&gt;&lt;full-title&gt;Pediatric Research&lt;/full-title&gt;&lt;/periodical&gt;&lt;pages&gt;338-344&lt;/pages&gt;&lt;volume&gt;87&lt;/volume&gt;&lt;number&gt;2&lt;/number&gt;&lt;dates&gt;&lt;year&gt;2020&lt;/year&gt;&lt;/dates&gt;&lt;isbn&gt;0031-3998&lt;/isbn&gt;&lt;urls&gt;&lt;/urls&gt;&lt;/record&gt;&lt;/Cite&gt;&lt;/EndNote&gt;</w:instrText>
            </w:r>
            <w:r>
              <w:rPr>
                <w:rFonts w:ascii="Times New Roman" w:hAnsi="Times New Roman" w:cs="Times New Roman"/>
                <w:sz w:val="20"/>
                <w:szCs w:val="20"/>
              </w:rPr>
              <w:fldChar w:fldCharType="separate"/>
            </w:r>
            <w:r w:rsidR="00277B1E">
              <w:rPr>
                <w:rFonts w:ascii="Times New Roman" w:hAnsi="Times New Roman" w:cs="Times New Roman"/>
                <w:noProof/>
                <w:sz w:val="20"/>
                <w:szCs w:val="20"/>
              </w:rPr>
              <w:t>(95)</w:t>
            </w:r>
            <w:r>
              <w:rPr>
                <w:rFonts w:ascii="Times New Roman" w:hAnsi="Times New Roman" w:cs="Times New Roman"/>
                <w:sz w:val="20"/>
                <w:szCs w:val="20"/>
              </w:rPr>
              <w:fldChar w:fldCharType="end"/>
            </w:r>
          </w:p>
        </w:tc>
        <w:tc>
          <w:tcPr>
            <w:tcW w:w="1813" w:type="dxa"/>
            <w:hideMark/>
          </w:tcPr>
          <w:p w14:paraId="309E2AD9" w14:textId="10CAFAEA" w:rsidR="00A17BEF" w:rsidRPr="00980BDE" w:rsidRDefault="00A17BEF" w:rsidP="00941AAF">
            <w:pPr>
              <w:rPr>
                <w:rFonts w:ascii="Times New Roman" w:hAnsi="Times New Roman" w:cs="Times New Roman"/>
                <w:sz w:val="20"/>
                <w:szCs w:val="20"/>
              </w:rPr>
            </w:pPr>
            <w:r w:rsidRPr="00980BDE">
              <w:rPr>
                <w:rFonts w:ascii="Times New Roman" w:hAnsi="Times New Roman" w:cs="Times New Roman"/>
                <w:sz w:val="20"/>
                <w:szCs w:val="20"/>
              </w:rPr>
              <w:t xml:space="preserve">A pediatric perspective on genomics and prevention in the twenty-first century </w:t>
            </w:r>
            <w:r w:rsidR="00BB10F9">
              <w:rPr>
                <w:rFonts w:ascii="Times New Roman" w:hAnsi="Times New Roman" w:cs="Times New Roman"/>
                <w:sz w:val="20"/>
                <w:szCs w:val="20"/>
              </w:rPr>
              <w:t>*</w:t>
            </w:r>
          </w:p>
        </w:tc>
        <w:tc>
          <w:tcPr>
            <w:tcW w:w="682" w:type="dxa"/>
            <w:hideMark/>
          </w:tcPr>
          <w:p w14:paraId="3EDE97AE" w14:textId="77777777" w:rsidR="00A17BEF" w:rsidRPr="00980BDE" w:rsidRDefault="00A17BEF" w:rsidP="00941AAF">
            <w:pPr>
              <w:rPr>
                <w:rFonts w:ascii="Times New Roman" w:hAnsi="Times New Roman" w:cs="Times New Roman"/>
                <w:sz w:val="20"/>
                <w:szCs w:val="20"/>
              </w:rPr>
            </w:pPr>
            <w:r w:rsidRPr="00980BDE">
              <w:rPr>
                <w:rFonts w:ascii="Times New Roman" w:hAnsi="Times New Roman" w:cs="Times New Roman"/>
                <w:sz w:val="20"/>
                <w:szCs w:val="20"/>
              </w:rPr>
              <w:t>2019</w:t>
            </w:r>
          </w:p>
        </w:tc>
        <w:tc>
          <w:tcPr>
            <w:tcW w:w="2347" w:type="dxa"/>
            <w:hideMark/>
          </w:tcPr>
          <w:p w14:paraId="7C6DC7AC" w14:textId="77777777" w:rsidR="00A17BEF" w:rsidRPr="00980BDE" w:rsidRDefault="00A17BEF" w:rsidP="00941AAF">
            <w:pPr>
              <w:rPr>
                <w:rFonts w:ascii="Times New Roman" w:hAnsi="Times New Roman" w:cs="Times New Roman"/>
                <w:sz w:val="20"/>
                <w:szCs w:val="20"/>
              </w:rPr>
            </w:pPr>
            <w:r w:rsidRPr="00980BDE">
              <w:rPr>
                <w:rFonts w:ascii="Times New Roman" w:hAnsi="Times New Roman" w:cs="Times New Roman"/>
                <w:sz w:val="20"/>
                <w:szCs w:val="20"/>
              </w:rPr>
              <w:t xml:space="preserve">Look at the unresolved questions which will benefit from future investigations </w:t>
            </w:r>
            <w:proofErr w:type="gramStart"/>
            <w:r w:rsidRPr="00980BDE">
              <w:rPr>
                <w:rFonts w:ascii="Times New Roman" w:hAnsi="Times New Roman" w:cs="Times New Roman"/>
                <w:sz w:val="20"/>
                <w:szCs w:val="20"/>
              </w:rPr>
              <w:t>of</w:t>
            </w:r>
            <w:proofErr w:type="gramEnd"/>
            <w:r w:rsidRPr="00980BDE">
              <w:rPr>
                <w:rFonts w:ascii="Times New Roman" w:hAnsi="Times New Roman" w:cs="Times New Roman"/>
                <w:sz w:val="20"/>
                <w:szCs w:val="20"/>
              </w:rPr>
              <w:t xml:space="preserve"> the role of genomics in disease prevention.</w:t>
            </w:r>
          </w:p>
        </w:tc>
        <w:tc>
          <w:tcPr>
            <w:tcW w:w="1328" w:type="dxa"/>
            <w:hideMark/>
          </w:tcPr>
          <w:p w14:paraId="1A920D0B" w14:textId="77777777" w:rsidR="00A17BEF" w:rsidRPr="00980BDE" w:rsidRDefault="00A17BEF" w:rsidP="00941AAF">
            <w:pPr>
              <w:rPr>
                <w:rFonts w:ascii="Times New Roman" w:hAnsi="Times New Roman" w:cs="Times New Roman"/>
                <w:sz w:val="20"/>
                <w:szCs w:val="20"/>
              </w:rPr>
            </w:pPr>
            <w:r w:rsidRPr="00980BDE">
              <w:rPr>
                <w:rFonts w:ascii="Times New Roman" w:hAnsi="Times New Roman" w:cs="Times New Roman"/>
                <w:sz w:val="20"/>
                <w:szCs w:val="20"/>
              </w:rPr>
              <w:t>7. N/A</w:t>
            </w:r>
          </w:p>
        </w:tc>
        <w:tc>
          <w:tcPr>
            <w:tcW w:w="1183" w:type="dxa"/>
            <w:hideMark/>
          </w:tcPr>
          <w:p w14:paraId="700B26B3" w14:textId="77777777" w:rsidR="00A17BEF" w:rsidRPr="00980BDE" w:rsidRDefault="00A17BEF" w:rsidP="00941AAF">
            <w:pPr>
              <w:rPr>
                <w:rFonts w:ascii="Times New Roman" w:hAnsi="Times New Roman" w:cs="Times New Roman"/>
                <w:sz w:val="20"/>
                <w:szCs w:val="20"/>
              </w:rPr>
            </w:pPr>
            <w:r w:rsidRPr="00980BDE">
              <w:rPr>
                <w:rFonts w:ascii="Times New Roman" w:hAnsi="Times New Roman" w:cs="Times New Roman"/>
                <w:sz w:val="20"/>
                <w:szCs w:val="20"/>
              </w:rPr>
              <w:t>N/A</w:t>
            </w:r>
          </w:p>
        </w:tc>
        <w:tc>
          <w:tcPr>
            <w:tcW w:w="861" w:type="dxa"/>
            <w:hideMark/>
          </w:tcPr>
          <w:p w14:paraId="76D89AB5" w14:textId="77777777" w:rsidR="00A17BEF" w:rsidRPr="00980BDE" w:rsidRDefault="00A17BEF" w:rsidP="00941AAF">
            <w:pPr>
              <w:rPr>
                <w:rFonts w:ascii="Times New Roman" w:hAnsi="Times New Roman" w:cs="Times New Roman"/>
                <w:sz w:val="20"/>
                <w:szCs w:val="20"/>
              </w:rPr>
            </w:pPr>
            <w:r w:rsidRPr="00980BDE">
              <w:rPr>
                <w:rFonts w:ascii="Times New Roman" w:hAnsi="Times New Roman" w:cs="Times New Roman"/>
                <w:sz w:val="20"/>
                <w:szCs w:val="20"/>
              </w:rPr>
              <w:t>N/A</w:t>
            </w:r>
          </w:p>
        </w:tc>
        <w:tc>
          <w:tcPr>
            <w:tcW w:w="1150" w:type="dxa"/>
            <w:hideMark/>
          </w:tcPr>
          <w:p w14:paraId="6EB4115B" w14:textId="77777777" w:rsidR="00A17BEF" w:rsidRPr="00980BDE" w:rsidRDefault="00A17BEF" w:rsidP="00941AAF">
            <w:pPr>
              <w:rPr>
                <w:rFonts w:ascii="Times New Roman" w:hAnsi="Times New Roman" w:cs="Times New Roman"/>
                <w:sz w:val="20"/>
                <w:szCs w:val="20"/>
              </w:rPr>
            </w:pPr>
            <w:r w:rsidRPr="00980BDE">
              <w:rPr>
                <w:rFonts w:ascii="Times New Roman" w:hAnsi="Times New Roman" w:cs="Times New Roman"/>
                <w:sz w:val="20"/>
                <w:szCs w:val="20"/>
              </w:rPr>
              <w:t>N/A</w:t>
            </w:r>
          </w:p>
        </w:tc>
        <w:tc>
          <w:tcPr>
            <w:tcW w:w="1061" w:type="dxa"/>
            <w:hideMark/>
          </w:tcPr>
          <w:p w14:paraId="0D0AB6CA" w14:textId="77777777" w:rsidR="00A17BEF" w:rsidRPr="00980BDE" w:rsidRDefault="00A17BEF" w:rsidP="00941AAF">
            <w:pPr>
              <w:rPr>
                <w:rFonts w:ascii="Times New Roman" w:hAnsi="Times New Roman" w:cs="Times New Roman"/>
                <w:sz w:val="20"/>
                <w:szCs w:val="20"/>
              </w:rPr>
            </w:pPr>
            <w:r w:rsidRPr="00980BDE">
              <w:rPr>
                <w:rFonts w:ascii="Times New Roman" w:hAnsi="Times New Roman" w:cs="Times New Roman"/>
                <w:sz w:val="20"/>
                <w:szCs w:val="20"/>
              </w:rPr>
              <w:t>N/A</w:t>
            </w:r>
          </w:p>
        </w:tc>
        <w:tc>
          <w:tcPr>
            <w:tcW w:w="4754" w:type="dxa"/>
            <w:hideMark/>
          </w:tcPr>
          <w:p w14:paraId="6F13180E" w14:textId="77777777" w:rsidR="00A17BEF" w:rsidRPr="00980BDE" w:rsidRDefault="00A17BEF" w:rsidP="00941AAF">
            <w:pPr>
              <w:rPr>
                <w:rFonts w:ascii="Times New Roman" w:hAnsi="Times New Roman" w:cs="Times New Roman"/>
                <w:sz w:val="20"/>
                <w:szCs w:val="20"/>
              </w:rPr>
            </w:pPr>
            <w:proofErr w:type="gramStart"/>
            <w:r w:rsidRPr="00980BDE">
              <w:rPr>
                <w:rFonts w:ascii="Times New Roman" w:hAnsi="Times New Roman" w:cs="Times New Roman"/>
                <w:sz w:val="20"/>
                <w:szCs w:val="20"/>
              </w:rPr>
              <w:t>The vast majority of</w:t>
            </w:r>
            <w:proofErr w:type="gramEnd"/>
            <w:r w:rsidRPr="00980BDE">
              <w:rPr>
                <w:rFonts w:ascii="Times New Roman" w:hAnsi="Times New Roman" w:cs="Times New Roman"/>
                <w:sz w:val="20"/>
                <w:szCs w:val="20"/>
              </w:rPr>
              <w:t xml:space="preserve"> these barriers cannot be</w:t>
            </w:r>
            <w:r>
              <w:rPr>
                <w:rFonts w:ascii="Times New Roman" w:hAnsi="Times New Roman" w:cs="Times New Roman"/>
                <w:sz w:val="20"/>
                <w:szCs w:val="20"/>
              </w:rPr>
              <w:t xml:space="preserve"> </w:t>
            </w:r>
            <w:proofErr w:type="spellStart"/>
            <w:r w:rsidRPr="00980BDE">
              <w:rPr>
                <w:rFonts w:ascii="Times New Roman" w:hAnsi="Times New Roman" w:cs="Times New Roman"/>
                <w:sz w:val="20"/>
                <w:szCs w:val="20"/>
              </w:rPr>
              <w:t>adressed</w:t>
            </w:r>
            <w:proofErr w:type="spellEnd"/>
            <w:r w:rsidRPr="00980BDE">
              <w:rPr>
                <w:rFonts w:ascii="Times New Roman" w:hAnsi="Times New Roman" w:cs="Times New Roman"/>
                <w:sz w:val="20"/>
                <w:szCs w:val="20"/>
              </w:rPr>
              <w:t xml:space="preserve"> simply by making genomic sequencing faster or cheaper. Rather, they represent important choices societies need to make about the provision of public health services as well as clinical and</w:t>
            </w:r>
            <w:r>
              <w:rPr>
                <w:rFonts w:ascii="Times New Roman" w:hAnsi="Times New Roman" w:cs="Times New Roman"/>
                <w:sz w:val="20"/>
                <w:szCs w:val="20"/>
              </w:rPr>
              <w:t xml:space="preserve"> </w:t>
            </w:r>
            <w:r w:rsidRPr="00980BDE">
              <w:rPr>
                <w:rFonts w:ascii="Times New Roman" w:hAnsi="Times New Roman" w:cs="Times New Roman"/>
                <w:sz w:val="20"/>
                <w:szCs w:val="20"/>
              </w:rPr>
              <w:t>public health informatics challenges.</w:t>
            </w:r>
          </w:p>
        </w:tc>
      </w:tr>
      <w:tr w:rsidR="00A17BEF" w:rsidRPr="00F82ECE" w14:paraId="385A06C4" w14:textId="77777777" w:rsidTr="00560E60">
        <w:trPr>
          <w:trHeight w:val="983"/>
        </w:trPr>
        <w:tc>
          <w:tcPr>
            <w:tcW w:w="1123" w:type="dxa"/>
          </w:tcPr>
          <w:p w14:paraId="623C8A02" w14:textId="2A869199" w:rsidR="00A17BEF" w:rsidRPr="003D4BA1" w:rsidRDefault="00A17BEF" w:rsidP="00941AAF">
            <w:pPr>
              <w:rPr>
                <w:rFonts w:ascii="Times New Roman" w:hAnsi="Times New Roman" w:cs="Times New Roman"/>
                <w:color w:val="FF0000"/>
                <w:sz w:val="20"/>
                <w:szCs w:val="20"/>
              </w:rPr>
            </w:pPr>
            <w:r w:rsidRPr="00980BDE">
              <w:rPr>
                <w:rFonts w:ascii="Times New Roman" w:hAnsi="Times New Roman" w:cs="Times New Roman"/>
                <w:sz w:val="20"/>
                <w:szCs w:val="20"/>
              </w:rPr>
              <w:t xml:space="preserve">Course </w:t>
            </w:r>
            <w:r>
              <w:rPr>
                <w:rFonts w:ascii="Times New Roman" w:hAnsi="Times New Roman" w:cs="Times New Roman"/>
                <w:sz w:val="20"/>
                <w:szCs w:val="20"/>
              </w:rPr>
              <w:t xml:space="preserve">&amp; Hanks </w:t>
            </w:r>
            <w:r>
              <w:rPr>
                <w:rFonts w:ascii="Times New Roman" w:hAnsi="Times New Roman" w:cs="Times New Roman"/>
                <w:sz w:val="20"/>
                <w:szCs w:val="20"/>
              </w:rPr>
              <w:fldChar w:fldCharType="begin"/>
            </w:r>
            <w:r w:rsidR="00277B1E">
              <w:rPr>
                <w:rFonts w:ascii="Times New Roman" w:hAnsi="Times New Roman" w:cs="Times New Roman"/>
                <w:sz w:val="20"/>
                <w:szCs w:val="20"/>
              </w:rPr>
              <w:instrText xml:space="preserve"> ADDIN EN.CITE &lt;EndNote&gt;&lt;Cite&gt;&lt;Author&gt;Course&lt;/Author&gt;&lt;Year&gt;2019&lt;/Year&gt;&lt;RecNum&gt;432&lt;/RecNum&gt;&lt;DisplayText&gt;(96)&lt;/DisplayText&gt;&lt;record&gt;&lt;rec-number&gt;432&lt;/rec-number&gt;&lt;foreign-keys&gt;&lt;key app="EN" db-id="rf5ex9t20zxtfee2tvhvwf0lzstxwzdtspxd" timestamp="1701364089"&gt;432&lt;/key&gt;&lt;/foreign-keys&gt;&lt;ref-type name="Journal Article"&gt;17&lt;/ref-type&gt;&lt;contributors&gt;&lt;authors&gt;&lt;author&gt;Course, CW&lt;/author&gt;&lt;author&gt;Hanks, R&lt;/author&gt;&lt;/authors&gt;&lt;/contributors&gt;&lt;titles&gt;&lt;title&gt;Newborn screening for cystic fibrosis: Is there benefit for everyone?&lt;/title&gt;&lt;secondary-title&gt;Paediatric Respiratory Reviews&lt;/secondary-title&gt;&lt;/titles&gt;&lt;periodical&gt;&lt;full-title&gt;Paediatric Respiratory Reviews&lt;/full-title&gt;&lt;/periodical&gt;&lt;pages&gt;3-5&lt;/pages&gt;&lt;volume&gt;31&lt;/volume&gt;&lt;dates&gt;&lt;year&gt;2019&lt;/year&gt;&lt;/dates&gt;&lt;isbn&gt;1526-0542&lt;/isbn&gt;&lt;urls&gt;&lt;/urls&gt;&lt;/record&gt;&lt;/Cite&gt;&lt;/EndNote&gt;</w:instrText>
            </w:r>
            <w:r>
              <w:rPr>
                <w:rFonts w:ascii="Times New Roman" w:hAnsi="Times New Roman" w:cs="Times New Roman"/>
                <w:sz w:val="20"/>
                <w:szCs w:val="20"/>
              </w:rPr>
              <w:fldChar w:fldCharType="separate"/>
            </w:r>
            <w:r w:rsidR="00277B1E">
              <w:rPr>
                <w:rFonts w:ascii="Times New Roman" w:hAnsi="Times New Roman" w:cs="Times New Roman"/>
                <w:noProof/>
                <w:sz w:val="20"/>
                <w:szCs w:val="20"/>
              </w:rPr>
              <w:t>(96)</w:t>
            </w:r>
            <w:r>
              <w:rPr>
                <w:rFonts w:ascii="Times New Roman" w:hAnsi="Times New Roman" w:cs="Times New Roman"/>
                <w:sz w:val="20"/>
                <w:szCs w:val="20"/>
              </w:rPr>
              <w:fldChar w:fldCharType="end"/>
            </w:r>
          </w:p>
        </w:tc>
        <w:tc>
          <w:tcPr>
            <w:tcW w:w="1813" w:type="dxa"/>
          </w:tcPr>
          <w:p w14:paraId="478750E2" w14:textId="5608ABE9" w:rsidR="00A17BEF" w:rsidRPr="003D4BA1" w:rsidRDefault="00A17BEF" w:rsidP="00941AAF">
            <w:pPr>
              <w:rPr>
                <w:rFonts w:ascii="Times New Roman" w:hAnsi="Times New Roman" w:cs="Times New Roman"/>
                <w:color w:val="FF0000"/>
                <w:sz w:val="20"/>
                <w:szCs w:val="20"/>
              </w:rPr>
            </w:pPr>
            <w:r w:rsidRPr="00980BDE">
              <w:rPr>
                <w:rFonts w:ascii="Times New Roman" w:hAnsi="Times New Roman" w:cs="Times New Roman"/>
                <w:sz w:val="20"/>
                <w:szCs w:val="20"/>
              </w:rPr>
              <w:t xml:space="preserve">Newborn screening for cystic fibrosis: Is there benefit for </w:t>
            </w:r>
            <w:proofErr w:type="gramStart"/>
            <w:r w:rsidRPr="00980BDE">
              <w:rPr>
                <w:rFonts w:ascii="Times New Roman" w:hAnsi="Times New Roman" w:cs="Times New Roman"/>
                <w:sz w:val="20"/>
                <w:szCs w:val="20"/>
              </w:rPr>
              <w:t>everyone?</w:t>
            </w:r>
            <w:r w:rsidR="00BB10F9">
              <w:rPr>
                <w:rFonts w:ascii="Times New Roman" w:hAnsi="Times New Roman" w:cs="Times New Roman"/>
                <w:sz w:val="20"/>
                <w:szCs w:val="20"/>
              </w:rPr>
              <w:t>*</w:t>
            </w:r>
            <w:proofErr w:type="gramEnd"/>
          </w:p>
        </w:tc>
        <w:tc>
          <w:tcPr>
            <w:tcW w:w="682" w:type="dxa"/>
          </w:tcPr>
          <w:p w14:paraId="2D36C5FE" w14:textId="77777777" w:rsidR="00A17BEF" w:rsidRPr="003D4BA1" w:rsidRDefault="00A17BEF" w:rsidP="00941AAF">
            <w:pPr>
              <w:rPr>
                <w:rFonts w:ascii="Times New Roman" w:hAnsi="Times New Roman" w:cs="Times New Roman"/>
                <w:color w:val="FF0000"/>
                <w:sz w:val="20"/>
                <w:szCs w:val="20"/>
              </w:rPr>
            </w:pPr>
            <w:r w:rsidRPr="00980BDE">
              <w:rPr>
                <w:rFonts w:ascii="Times New Roman" w:hAnsi="Times New Roman" w:cs="Times New Roman"/>
                <w:sz w:val="20"/>
                <w:szCs w:val="20"/>
              </w:rPr>
              <w:t>2019</w:t>
            </w:r>
          </w:p>
        </w:tc>
        <w:tc>
          <w:tcPr>
            <w:tcW w:w="2347" w:type="dxa"/>
          </w:tcPr>
          <w:p w14:paraId="29567D96" w14:textId="77777777" w:rsidR="00A17BEF" w:rsidRPr="003D4BA1" w:rsidRDefault="00A17BEF" w:rsidP="00941AAF">
            <w:pPr>
              <w:rPr>
                <w:rFonts w:ascii="Times New Roman" w:hAnsi="Times New Roman" w:cs="Times New Roman"/>
                <w:color w:val="FF0000"/>
                <w:sz w:val="20"/>
                <w:szCs w:val="20"/>
              </w:rPr>
            </w:pPr>
            <w:r w:rsidRPr="00980BDE">
              <w:rPr>
                <w:rFonts w:ascii="Times New Roman" w:hAnsi="Times New Roman" w:cs="Times New Roman"/>
                <w:sz w:val="20"/>
                <w:szCs w:val="20"/>
              </w:rPr>
              <w:t>Address the role of NBS for CF - CFTR genetics and CF-SPID and false positives</w:t>
            </w:r>
          </w:p>
        </w:tc>
        <w:tc>
          <w:tcPr>
            <w:tcW w:w="1328" w:type="dxa"/>
          </w:tcPr>
          <w:p w14:paraId="761CB4F0" w14:textId="77777777" w:rsidR="00A17BEF" w:rsidRPr="003D4BA1" w:rsidRDefault="00A17BEF" w:rsidP="00941AAF">
            <w:pPr>
              <w:rPr>
                <w:rFonts w:ascii="Times New Roman" w:hAnsi="Times New Roman" w:cs="Times New Roman"/>
                <w:color w:val="FF0000"/>
                <w:sz w:val="20"/>
                <w:szCs w:val="20"/>
              </w:rPr>
            </w:pPr>
            <w:r w:rsidRPr="00980BDE">
              <w:rPr>
                <w:rFonts w:ascii="Times New Roman" w:hAnsi="Times New Roman" w:cs="Times New Roman"/>
                <w:sz w:val="20"/>
                <w:szCs w:val="20"/>
              </w:rPr>
              <w:t xml:space="preserve">6. General public (NBS programs) + focus on patients (CF-SPID)/ families </w:t>
            </w:r>
          </w:p>
        </w:tc>
        <w:tc>
          <w:tcPr>
            <w:tcW w:w="1183" w:type="dxa"/>
          </w:tcPr>
          <w:p w14:paraId="46564609" w14:textId="77777777" w:rsidR="00A17BEF" w:rsidRPr="003D4BA1" w:rsidRDefault="00A17BEF" w:rsidP="00941AAF">
            <w:pPr>
              <w:rPr>
                <w:rFonts w:ascii="Times New Roman" w:hAnsi="Times New Roman" w:cs="Times New Roman"/>
                <w:color w:val="FF0000"/>
                <w:sz w:val="20"/>
                <w:szCs w:val="20"/>
              </w:rPr>
            </w:pPr>
            <w:r w:rsidRPr="00980BDE">
              <w:rPr>
                <w:rFonts w:ascii="Times New Roman" w:hAnsi="Times New Roman" w:cs="Times New Roman"/>
                <w:sz w:val="20"/>
                <w:szCs w:val="20"/>
              </w:rPr>
              <w:t>N/A</w:t>
            </w:r>
          </w:p>
        </w:tc>
        <w:tc>
          <w:tcPr>
            <w:tcW w:w="861" w:type="dxa"/>
          </w:tcPr>
          <w:p w14:paraId="76C9A201" w14:textId="77777777" w:rsidR="00A17BEF" w:rsidRPr="003D4BA1" w:rsidRDefault="00A17BEF" w:rsidP="00941AAF">
            <w:pPr>
              <w:rPr>
                <w:rFonts w:ascii="Times New Roman" w:hAnsi="Times New Roman" w:cs="Times New Roman"/>
                <w:color w:val="FF0000"/>
                <w:sz w:val="20"/>
                <w:szCs w:val="20"/>
              </w:rPr>
            </w:pPr>
            <w:r w:rsidRPr="00980BDE">
              <w:rPr>
                <w:rFonts w:ascii="Times New Roman" w:hAnsi="Times New Roman" w:cs="Times New Roman"/>
                <w:sz w:val="20"/>
                <w:szCs w:val="20"/>
              </w:rPr>
              <w:t>N/A</w:t>
            </w:r>
          </w:p>
        </w:tc>
        <w:tc>
          <w:tcPr>
            <w:tcW w:w="1150" w:type="dxa"/>
          </w:tcPr>
          <w:p w14:paraId="3058FF4B" w14:textId="77777777" w:rsidR="00A17BEF" w:rsidRPr="003D4BA1" w:rsidRDefault="00A17BEF" w:rsidP="00941AAF">
            <w:pPr>
              <w:rPr>
                <w:rFonts w:ascii="Times New Roman" w:hAnsi="Times New Roman" w:cs="Times New Roman"/>
                <w:color w:val="FF0000"/>
                <w:sz w:val="20"/>
                <w:szCs w:val="20"/>
              </w:rPr>
            </w:pPr>
            <w:r w:rsidRPr="00980BDE">
              <w:rPr>
                <w:rFonts w:ascii="Times New Roman" w:hAnsi="Times New Roman" w:cs="Times New Roman"/>
                <w:sz w:val="20"/>
                <w:szCs w:val="20"/>
              </w:rPr>
              <w:t>N/A</w:t>
            </w:r>
          </w:p>
        </w:tc>
        <w:tc>
          <w:tcPr>
            <w:tcW w:w="1061" w:type="dxa"/>
          </w:tcPr>
          <w:p w14:paraId="6146AEB2" w14:textId="77777777" w:rsidR="00A17BEF" w:rsidRPr="003D4BA1" w:rsidRDefault="00A17BEF" w:rsidP="00941AAF">
            <w:pPr>
              <w:rPr>
                <w:rFonts w:ascii="Times New Roman" w:hAnsi="Times New Roman" w:cs="Times New Roman"/>
                <w:color w:val="FF0000"/>
                <w:sz w:val="20"/>
                <w:szCs w:val="20"/>
              </w:rPr>
            </w:pPr>
            <w:r w:rsidRPr="00980BDE">
              <w:rPr>
                <w:rFonts w:ascii="Times New Roman" w:hAnsi="Times New Roman" w:cs="Times New Roman"/>
                <w:sz w:val="20"/>
                <w:szCs w:val="20"/>
              </w:rPr>
              <w:t>N/A</w:t>
            </w:r>
          </w:p>
        </w:tc>
        <w:tc>
          <w:tcPr>
            <w:tcW w:w="4754" w:type="dxa"/>
          </w:tcPr>
          <w:p w14:paraId="6FA8C352" w14:textId="77777777" w:rsidR="00A17BEF" w:rsidRPr="003D4BA1" w:rsidRDefault="00A17BEF" w:rsidP="00941AAF">
            <w:pPr>
              <w:rPr>
                <w:rFonts w:ascii="Times New Roman" w:hAnsi="Times New Roman" w:cs="Times New Roman"/>
                <w:color w:val="FF0000"/>
                <w:sz w:val="20"/>
                <w:szCs w:val="20"/>
              </w:rPr>
            </w:pPr>
            <w:r w:rsidRPr="00980BDE">
              <w:rPr>
                <w:rFonts w:ascii="Times New Roman" w:hAnsi="Times New Roman" w:cs="Times New Roman"/>
                <w:sz w:val="20"/>
                <w:szCs w:val="20"/>
              </w:rPr>
              <w:t>NBS for CF has clearly improved the outcome for those with a ‘classical’ CF phenotype; however, CFTR becomes more complex and prognostication for some individuals becomes increasingly difficult, it is important to re-evaluate the role of newborn screening.</w:t>
            </w:r>
          </w:p>
        </w:tc>
      </w:tr>
      <w:tr w:rsidR="00A17BEF" w:rsidRPr="00F82ECE" w14:paraId="52D6EAF2" w14:textId="77777777" w:rsidTr="00560E60">
        <w:trPr>
          <w:trHeight w:val="841"/>
        </w:trPr>
        <w:tc>
          <w:tcPr>
            <w:tcW w:w="1123" w:type="dxa"/>
            <w:hideMark/>
          </w:tcPr>
          <w:p w14:paraId="70C26F48" w14:textId="6F1CE75C" w:rsidR="00A17BEF" w:rsidRPr="00622ED8" w:rsidRDefault="00A17BEF" w:rsidP="00941AAF">
            <w:pPr>
              <w:rPr>
                <w:rFonts w:ascii="Times New Roman" w:hAnsi="Times New Roman" w:cs="Times New Roman"/>
                <w:sz w:val="20"/>
                <w:szCs w:val="20"/>
                <w:lang w:val="sv-SE"/>
              </w:rPr>
            </w:pPr>
            <w:proofErr w:type="spellStart"/>
            <w:r w:rsidRPr="00622ED8">
              <w:rPr>
                <w:rFonts w:ascii="Times New Roman" w:hAnsi="Times New Roman" w:cs="Times New Roman"/>
                <w:sz w:val="20"/>
                <w:szCs w:val="20"/>
                <w:lang w:val="sv-SE"/>
              </w:rPr>
              <w:lastRenderedPageBreak/>
              <w:t>Dankert-Roelse</w:t>
            </w:r>
            <w:proofErr w:type="spellEnd"/>
            <w:r w:rsidRPr="00622ED8">
              <w:rPr>
                <w:rFonts w:ascii="Times New Roman" w:hAnsi="Times New Roman" w:cs="Times New Roman"/>
                <w:sz w:val="20"/>
                <w:szCs w:val="20"/>
                <w:lang w:val="sv-SE"/>
              </w:rPr>
              <w:t xml:space="preserve"> &amp; </w:t>
            </w:r>
            <w:proofErr w:type="spellStart"/>
            <w:r w:rsidRPr="00622ED8">
              <w:rPr>
                <w:rFonts w:ascii="Times New Roman" w:hAnsi="Times New Roman" w:cs="Times New Roman"/>
                <w:sz w:val="20"/>
                <w:szCs w:val="20"/>
                <w:lang w:val="sv-SE"/>
              </w:rPr>
              <w:t>Vernooij</w:t>
            </w:r>
            <w:proofErr w:type="spellEnd"/>
            <w:r w:rsidRPr="00622ED8">
              <w:rPr>
                <w:rFonts w:ascii="Times New Roman" w:hAnsi="Times New Roman" w:cs="Times New Roman"/>
                <w:sz w:val="20"/>
                <w:szCs w:val="20"/>
                <w:lang w:val="sv-SE"/>
              </w:rPr>
              <w:t xml:space="preserve">-van </w:t>
            </w:r>
            <w:proofErr w:type="spellStart"/>
            <w:r w:rsidRPr="00622ED8">
              <w:rPr>
                <w:rFonts w:ascii="Times New Roman" w:hAnsi="Times New Roman" w:cs="Times New Roman"/>
                <w:sz w:val="20"/>
                <w:szCs w:val="20"/>
                <w:lang w:val="sv-SE"/>
              </w:rPr>
              <w:t>L</w:t>
            </w:r>
            <w:r>
              <w:rPr>
                <w:rFonts w:ascii="Times New Roman" w:hAnsi="Times New Roman" w:cs="Times New Roman"/>
                <w:sz w:val="20"/>
                <w:szCs w:val="20"/>
                <w:lang w:val="sv-SE"/>
              </w:rPr>
              <w:t>amgen</w:t>
            </w:r>
            <w:proofErr w:type="spellEnd"/>
            <w:r>
              <w:rPr>
                <w:rFonts w:ascii="Times New Roman" w:hAnsi="Times New Roman" w:cs="Times New Roman"/>
                <w:sz w:val="20"/>
                <w:szCs w:val="20"/>
                <w:lang w:val="sv-SE"/>
              </w:rPr>
              <w:t xml:space="preserve"> </w:t>
            </w:r>
            <w:r>
              <w:rPr>
                <w:rFonts w:ascii="Times New Roman" w:hAnsi="Times New Roman" w:cs="Times New Roman"/>
                <w:sz w:val="20"/>
                <w:szCs w:val="20"/>
                <w:lang w:val="sv-SE"/>
              </w:rPr>
              <w:fldChar w:fldCharType="begin"/>
            </w:r>
            <w:r w:rsidR="00277B1E">
              <w:rPr>
                <w:rFonts w:ascii="Times New Roman" w:hAnsi="Times New Roman" w:cs="Times New Roman"/>
                <w:sz w:val="20"/>
                <w:szCs w:val="20"/>
                <w:lang w:val="sv-SE"/>
              </w:rPr>
              <w:instrText xml:space="preserve"> ADDIN EN.CITE &lt;EndNote&gt;&lt;Cite&gt;&lt;Author&gt;Dankert-Roelse&lt;/Author&gt;&lt;Year&gt;2011&lt;/Year&gt;&lt;RecNum&gt;4&lt;/RecNum&gt;&lt;DisplayText&gt;(97)&lt;/DisplayText&gt;&lt;record&gt;&lt;rec-number&gt;4&lt;/rec-number&gt;&lt;foreign-keys&gt;&lt;key app="EN" db-id="rf5ex9t20zxtfee2tvhvwf0lzstxwzdtspxd" timestamp="1700222731"&gt;4&lt;/key&gt;&lt;/foreign-keys&gt;&lt;ref-type name="Journal Article"&gt;17&lt;/ref-type&gt;&lt;contributors&gt;&lt;authors&gt;&lt;author&gt;Dankert-Roelse, JE&lt;/author&gt;&lt;author&gt;Vernooij-van Langen, A&lt;/author&gt;&lt;/authors&gt;&lt;/contributors&gt;&lt;titles&gt;&lt;title&gt;Newborn screening for cystic fibrosis: pros and cons&lt;/title&gt;&lt;secondary-title&gt;Breathe&lt;/secondary-title&gt;&lt;/titles&gt;&lt;periodical&gt;&lt;full-title&gt;Breathe&lt;/full-title&gt;&lt;/periodical&gt;&lt;pages&gt;24-30&lt;/pages&gt;&lt;volume&gt;8&lt;/volume&gt;&lt;number&gt;1&lt;/number&gt;&lt;dates&gt;&lt;year&gt;2011&lt;/year&gt;&lt;/dates&gt;&lt;isbn&gt;1810-6838&lt;/isbn&gt;&lt;urls&gt;&lt;/urls&gt;&lt;/record&gt;&lt;/Cite&gt;&lt;/EndNote&gt;</w:instrText>
            </w:r>
            <w:r>
              <w:rPr>
                <w:rFonts w:ascii="Times New Roman" w:hAnsi="Times New Roman" w:cs="Times New Roman"/>
                <w:sz w:val="20"/>
                <w:szCs w:val="20"/>
                <w:lang w:val="sv-SE"/>
              </w:rPr>
              <w:fldChar w:fldCharType="separate"/>
            </w:r>
            <w:r w:rsidR="00277B1E">
              <w:rPr>
                <w:rFonts w:ascii="Times New Roman" w:hAnsi="Times New Roman" w:cs="Times New Roman"/>
                <w:noProof/>
                <w:sz w:val="20"/>
                <w:szCs w:val="20"/>
                <w:lang w:val="sv-SE"/>
              </w:rPr>
              <w:t>(97)</w:t>
            </w:r>
            <w:r>
              <w:rPr>
                <w:rFonts w:ascii="Times New Roman" w:hAnsi="Times New Roman" w:cs="Times New Roman"/>
                <w:sz w:val="20"/>
                <w:szCs w:val="20"/>
                <w:lang w:val="sv-SE"/>
              </w:rPr>
              <w:fldChar w:fldCharType="end"/>
            </w:r>
          </w:p>
        </w:tc>
        <w:tc>
          <w:tcPr>
            <w:tcW w:w="1813" w:type="dxa"/>
            <w:hideMark/>
          </w:tcPr>
          <w:p w14:paraId="6E341471" w14:textId="25B7FFBC" w:rsidR="00A17BEF" w:rsidRPr="00980BDE" w:rsidRDefault="00A17BEF" w:rsidP="00941AAF">
            <w:pPr>
              <w:rPr>
                <w:rFonts w:ascii="Times New Roman" w:hAnsi="Times New Roman" w:cs="Times New Roman"/>
                <w:sz w:val="20"/>
                <w:szCs w:val="20"/>
              </w:rPr>
            </w:pPr>
            <w:r w:rsidRPr="00980BDE">
              <w:rPr>
                <w:rFonts w:ascii="Times New Roman" w:hAnsi="Times New Roman" w:cs="Times New Roman"/>
                <w:sz w:val="20"/>
                <w:szCs w:val="20"/>
              </w:rPr>
              <w:t>Newborn screening for cystic fibrosis: pros and cons</w:t>
            </w:r>
            <w:r w:rsidR="00BB10F9">
              <w:rPr>
                <w:rFonts w:ascii="Times New Roman" w:hAnsi="Times New Roman" w:cs="Times New Roman"/>
                <w:sz w:val="20"/>
                <w:szCs w:val="20"/>
              </w:rPr>
              <w:t>*</w:t>
            </w:r>
          </w:p>
        </w:tc>
        <w:tc>
          <w:tcPr>
            <w:tcW w:w="682" w:type="dxa"/>
            <w:hideMark/>
          </w:tcPr>
          <w:p w14:paraId="5F01137B" w14:textId="77777777" w:rsidR="00A17BEF" w:rsidRPr="00980BDE" w:rsidRDefault="00A17BEF" w:rsidP="00941AAF">
            <w:pPr>
              <w:rPr>
                <w:rFonts w:ascii="Times New Roman" w:hAnsi="Times New Roman" w:cs="Times New Roman"/>
                <w:sz w:val="20"/>
                <w:szCs w:val="20"/>
              </w:rPr>
            </w:pPr>
            <w:r w:rsidRPr="00980BDE">
              <w:rPr>
                <w:rFonts w:ascii="Times New Roman" w:hAnsi="Times New Roman" w:cs="Times New Roman"/>
                <w:sz w:val="20"/>
                <w:szCs w:val="20"/>
              </w:rPr>
              <w:t>2011</w:t>
            </w:r>
          </w:p>
        </w:tc>
        <w:tc>
          <w:tcPr>
            <w:tcW w:w="2347" w:type="dxa"/>
            <w:hideMark/>
          </w:tcPr>
          <w:p w14:paraId="47554D32" w14:textId="77777777" w:rsidR="00A17BEF" w:rsidRPr="00980BDE" w:rsidRDefault="00A17BEF" w:rsidP="00941AAF">
            <w:pPr>
              <w:rPr>
                <w:rFonts w:ascii="Times New Roman" w:hAnsi="Times New Roman" w:cs="Times New Roman"/>
                <w:sz w:val="20"/>
                <w:szCs w:val="20"/>
              </w:rPr>
            </w:pPr>
            <w:r w:rsidRPr="00980BDE">
              <w:rPr>
                <w:rFonts w:ascii="Times New Roman" w:hAnsi="Times New Roman" w:cs="Times New Roman"/>
                <w:sz w:val="20"/>
                <w:szCs w:val="20"/>
              </w:rPr>
              <w:t xml:space="preserve">Review </w:t>
            </w:r>
            <w:proofErr w:type="gramStart"/>
            <w:r w:rsidRPr="00980BDE">
              <w:rPr>
                <w:rFonts w:ascii="Times New Roman" w:hAnsi="Times New Roman" w:cs="Times New Roman"/>
                <w:sz w:val="20"/>
                <w:szCs w:val="20"/>
              </w:rPr>
              <w:t>on</w:t>
            </w:r>
            <w:proofErr w:type="gramEnd"/>
            <w:r w:rsidRPr="00980BDE">
              <w:rPr>
                <w:rFonts w:ascii="Times New Roman" w:hAnsi="Times New Roman" w:cs="Times New Roman"/>
                <w:sz w:val="20"/>
                <w:szCs w:val="20"/>
              </w:rPr>
              <w:t xml:space="preserve"> argument in favor and against NBSCF</w:t>
            </w:r>
          </w:p>
        </w:tc>
        <w:tc>
          <w:tcPr>
            <w:tcW w:w="1328" w:type="dxa"/>
            <w:hideMark/>
          </w:tcPr>
          <w:p w14:paraId="2E7F4624" w14:textId="77777777" w:rsidR="00A17BEF" w:rsidRPr="00980BDE" w:rsidRDefault="00A17BEF" w:rsidP="00941AAF">
            <w:pPr>
              <w:rPr>
                <w:rFonts w:ascii="Times New Roman" w:hAnsi="Times New Roman" w:cs="Times New Roman"/>
                <w:sz w:val="20"/>
                <w:szCs w:val="20"/>
              </w:rPr>
            </w:pPr>
            <w:r w:rsidRPr="00980BDE">
              <w:rPr>
                <w:rFonts w:ascii="Times New Roman" w:hAnsi="Times New Roman" w:cs="Times New Roman"/>
                <w:sz w:val="20"/>
                <w:szCs w:val="20"/>
              </w:rPr>
              <w:t>N/A</w:t>
            </w:r>
          </w:p>
        </w:tc>
        <w:tc>
          <w:tcPr>
            <w:tcW w:w="1183" w:type="dxa"/>
            <w:hideMark/>
          </w:tcPr>
          <w:p w14:paraId="63B297C9" w14:textId="77777777" w:rsidR="00A17BEF" w:rsidRPr="00980BDE" w:rsidRDefault="00A17BEF" w:rsidP="00941AAF">
            <w:pPr>
              <w:rPr>
                <w:rFonts w:ascii="Times New Roman" w:hAnsi="Times New Roman" w:cs="Times New Roman"/>
                <w:sz w:val="20"/>
                <w:szCs w:val="20"/>
              </w:rPr>
            </w:pPr>
            <w:r w:rsidRPr="00980BDE">
              <w:rPr>
                <w:rFonts w:ascii="Times New Roman" w:hAnsi="Times New Roman" w:cs="Times New Roman"/>
                <w:sz w:val="20"/>
                <w:szCs w:val="20"/>
              </w:rPr>
              <w:t>N/A</w:t>
            </w:r>
          </w:p>
        </w:tc>
        <w:tc>
          <w:tcPr>
            <w:tcW w:w="861" w:type="dxa"/>
            <w:hideMark/>
          </w:tcPr>
          <w:p w14:paraId="5575E983" w14:textId="77777777" w:rsidR="00A17BEF" w:rsidRPr="00980BDE" w:rsidRDefault="00A17BEF" w:rsidP="00941AAF">
            <w:pPr>
              <w:rPr>
                <w:rFonts w:ascii="Times New Roman" w:hAnsi="Times New Roman" w:cs="Times New Roman"/>
                <w:sz w:val="20"/>
                <w:szCs w:val="20"/>
              </w:rPr>
            </w:pPr>
            <w:r w:rsidRPr="00980BDE">
              <w:rPr>
                <w:rFonts w:ascii="Times New Roman" w:hAnsi="Times New Roman" w:cs="Times New Roman"/>
                <w:sz w:val="20"/>
                <w:szCs w:val="20"/>
              </w:rPr>
              <w:t>N/A</w:t>
            </w:r>
          </w:p>
        </w:tc>
        <w:tc>
          <w:tcPr>
            <w:tcW w:w="1150" w:type="dxa"/>
            <w:hideMark/>
          </w:tcPr>
          <w:p w14:paraId="278C2B38" w14:textId="77777777" w:rsidR="00A17BEF" w:rsidRPr="00980BDE" w:rsidRDefault="00A17BEF" w:rsidP="00941AAF">
            <w:pPr>
              <w:rPr>
                <w:rFonts w:ascii="Times New Roman" w:hAnsi="Times New Roman" w:cs="Times New Roman"/>
                <w:sz w:val="20"/>
                <w:szCs w:val="20"/>
              </w:rPr>
            </w:pPr>
            <w:r w:rsidRPr="00980BDE">
              <w:rPr>
                <w:rFonts w:ascii="Times New Roman" w:hAnsi="Times New Roman" w:cs="Times New Roman"/>
                <w:sz w:val="20"/>
                <w:szCs w:val="20"/>
              </w:rPr>
              <w:t>N/A</w:t>
            </w:r>
          </w:p>
        </w:tc>
        <w:tc>
          <w:tcPr>
            <w:tcW w:w="1061" w:type="dxa"/>
            <w:hideMark/>
          </w:tcPr>
          <w:p w14:paraId="4762DB02" w14:textId="77777777" w:rsidR="00A17BEF" w:rsidRPr="00980BDE" w:rsidRDefault="00A17BEF" w:rsidP="00941AAF">
            <w:pPr>
              <w:rPr>
                <w:rFonts w:ascii="Times New Roman" w:hAnsi="Times New Roman" w:cs="Times New Roman"/>
                <w:sz w:val="20"/>
                <w:szCs w:val="20"/>
              </w:rPr>
            </w:pPr>
            <w:r w:rsidRPr="00980BDE">
              <w:rPr>
                <w:rFonts w:ascii="Times New Roman" w:hAnsi="Times New Roman" w:cs="Times New Roman"/>
                <w:sz w:val="20"/>
                <w:szCs w:val="20"/>
              </w:rPr>
              <w:t>N/A</w:t>
            </w:r>
          </w:p>
        </w:tc>
        <w:tc>
          <w:tcPr>
            <w:tcW w:w="4754" w:type="dxa"/>
            <w:hideMark/>
          </w:tcPr>
          <w:p w14:paraId="3678C97F" w14:textId="77777777" w:rsidR="00A17BEF" w:rsidRPr="00980BDE" w:rsidRDefault="00A17BEF" w:rsidP="00941AAF">
            <w:pPr>
              <w:rPr>
                <w:rFonts w:ascii="Times New Roman" w:hAnsi="Times New Roman" w:cs="Times New Roman"/>
                <w:sz w:val="20"/>
                <w:szCs w:val="20"/>
              </w:rPr>
            </w:pPr>
            <w:r w:rsidRPr="00980BDE">
              <w:rPr>
                <w:rFonts w:ascii="Times New Roman" w:hAnsi="Times New Roman" w:cs="Times New Roman"/>
                <w:sz w:val="20"/>
                <w:szCs w:val="20"/>
              </w:rPr>
              <w:t>CFNBS leads to diagnosis earlier in life enabling correct healthcare management and treatment opportunities.</w:t>
            </w:r>
          </w:p>
        </w:tc>
      </w:tr>
      <w:tr w:rsidR="00A17BEF" w:rsidRPr="00F82ECE" w14:paraId="6CF5193E" w14:textId="77777777" w:rsidTr="00560E60">
        <w:trPr>
          <w:trHeight w:val="840"/>
        </w:trPr>
        <w:tc>
          <w:tcPr>
            <w:tcW w:w="1123" w:type="dxa"/>
            <w:hideMark/>
          </w:tcPr>
          <w:p w14:paraId="1A002FA4" w14:textId="565CFCC8" w:rsidR="00A17BEF" w:rsidRPr="00980BDE" w:rsidRDefault="00A17BEF" w:rsidP="00941AAF">
            <w:pPr>
              <w:rPr>
                <w:rFonts w:ascii="Times New Roman" w:hAnsi="Times New Roman" w:cs="Times New Roman"/>
                <w:sz w:val="20"/>
                <w:szCs w:val="20"/>
              </w:rPr>
            </w:pPr>
            <w:r w:rsidRPr="00980BDE">
              <w:rPr>
                <w:rFonts w:ascii="Times New Roman" w:hAnsi="Times New Roman" w:cs="Times New Roman"/>
                <w:sz w:val="20"/>
                <w:szCs w:val="20"/>
              </w:rPr>
              <w:t xml:space="preserve">Farrell </w:t>
            </w:r>
            <w:r>
              <w:rPr>
                <w:rFonts w:ascii="Times New Roman" w:hAnsi="Times New Roman" w:cs="Times New Roman"/>
                <w:sz w:val="20"/>
                <w:szCs w:val="20"/>
              </w:rPr>
              <w:t xml:space="preserve">et al. </w:t>
            </w:r>
            <w:r>
              <w:rPr>
                <w:rFonts w:ascii="Times New Roman" w:hAnsi="Times New Roman" w:cs="Times New Roman"/>
                <w:sz w:val="20"/>
                <w:szCs w:val="20"/>
              </w:rPr>
              <w:fldChar w:fldCharType="begin"/>
            </w:r>
            <w:r w:rsidR="00277B1E">
              <w:rPr>
                <w:rFonts w:ascii="Times New Roman" w:hAnsi="Times New Roman" w:cs="Times New Roman"/>
                <w:sz w:val="20"/>
                <w:szCs w:val="20"/>
              </w:rPr>
              <w:instrText xml:space="preserve"> ADDIN EN.CITE &lt;EndNote&gt;&lt;Cite&gt;&lt;Author&gt;Farrell&lt;/Author&gt;&lt;Year&gt;2021&lt;/Year&gt;&lt;RecNum&gt;433&lt;/RecNum&gt;&lt;DisplayText&gt;(98)&lt;/DisplayText&gt;&lt;record&gt;&lt;rec-number&gt;433&lt;/rec-number&gt;&lt;foreign-keys&gt;&lt;key app="EN" db-id="rf5ex9t20zxtfee2tvhvwf0lzstxwzdtspxd" timestamp="1701364156"&gt;433&lt;/key&gt;&lt;/foreign-keys&gt;&lt;ref-type name="Journal Article"&gt;17&lt;/ref-type&gt;&lt;contributors&gt;&lt;authors&gt;&lt;author&gt;Farrell, Philip M&lt;/author&gt;&lt;author&gt;Langfelder-Schwind, Elinor&lt;/author&gt;&lt;author&gt;Farrell, Michael H&lt;/author&gt;&lt;/authors&gt;&lt;/contributors&gt;&lt;titles&gt;&lt;title&gt;Challenging the dogma of the healthy heterozygote: Implications for newborn screening policies and practices&lt;/title&gt;&lt;secondary-title&gt;Molecular Genetics and Metabolism&lt;/secondary-title&gt;&lt;/titles&gt;&lt;periodical&gt;&lt;full-title&gt;Molecular Genetics and Metabolism&lt;/full-title&gt;&lt;/periodical&gt;&lt;pages&gt;8-19&lt;/pages&gt;&lt;volume&gt;134&lt;/volume&gt;&lt;number&gt;1-2&lt;/number&gt;&lt;dates&gt;&lt;year&gt;2021&lt;/year&gt;&lt;/dates&gt;&lt;isbn&gt;1096-7192&lt;/isbn&gt;&lt;urls&gt;&lt;/urls&gt;&lt;/record&gt;&lt;/Cite&gt;&lt;/EndNote&gt;</w:instrText>
            </w:r>
            <w:r>
              <w:rPr>
                <w:rFonts w:ascii="Times New Roman" w:hAnsi="Times New Roman" w:cs="Times New Roman"/>
                <w:sz w:val="20"/>
                <w:szCs w:val="20"/>
              </w:rPr>
              <w:fldChar w:fldCharType="separate"/>
            </w:r>
            <w:r w:rsidR="00277B1E">
              <w:rPr>
                <w:rFonts w:ascii="Times New Roman" w:hAnsi="Times New Roman" w:cs="Times New Roman"/>
                <w:noProof/>
                <w:sz w:val="20"/>
                <w:szCs w:val="20"/>
              </w:rPr>
              <w:t>(98)</w:t>
            </w:r>
            <w:r>
              <w:rPr>
                <w:rFonts w:ascii="Times New Roman" w:hAnsi="Times New Roman" w:cs="Times New Roman"/>
                <w:sz w:val="20"/>
                <w:szCs w:val="20"/>
              </w:rPr>
              <w:fldChar w:fldCharType="end"/>
            </w:r>
          </w:p>
        </w:tc>
        <w:tc>
          <w:tcPr>
            <w:tcW w:w="1813" w:type="dxa"/>
            <w:hideMark/>
          </w:tcPr>
          <w:p w14:paraId="1430655F" w14:textId="1EDA8CF7" w:rsidR="00A17BEF" w:rsidRPr="00980BDE" w:rsidRDefault="00A17BEF" w:rsidP="00941AAF">
            <w:pPr>
              <w:rPr>
                <w:rFonts w:ascii="Times New Roman" w:hAnsi="Times New Roman" w:cs="Times New Roman"/>
                <w:sz w:val="20"/>
                <w:szCs w:val="20"/>
              </w:rPr>
            </w:pPr>
            <w:r w:rsidRPr="00980BDE">
              <w:rPr>
                <w:rFonts w:ascii="Times New Roman" w:hAnsi="Times New Roman" w:cs="Times New Roman"/>
                <w:sz w:val="20"/>
                <w:szCs w:val="20"/>
              </w:rPr>
              <w:t xml:space="preserve">Challenging the dogma of the healthy heterozygote: Implications </w:t>
            </w:r>
            <w:proofErr w:type="gramStart"/>
            <w:r w:rsidRPr="00980BDE">
              <w:rPr>
                <w:rFonts w:ascii="Times New Roman" w:hAnsi="Times New Roman" w:cs="Times New Roman"/>
                <w:sz w:val="20"/>
                <w:szCs w:val="20"/>
              </w:rPr>
              <w:t>for  newborn</w:t>
            </w:r>
            <w:proofErr w:type="gramEnd"/>
            <w:r w:rsidRPr="00980BDE">
              <w:rPr>
                <w:rFonts w:ascii="Times New Roman" w:hAnsi="Times New Roman" w:cs="Times New Roman"/>
                <w:sz w:val="20"/>
                <w:szCs w:val="20"/>
              </w:rPr>
              <w:t xml:space="preserve"> screening policies and practices</w:t>
            </w:r>
            <w:r w:rsidR="00BB10F9">
              <w:rPr>
                <w:rFonts w:ascii="Times New Roman" w:hAnsi="Times New Roman" w:cs="Times New Roman"/>
                <w:sz w:val="20"/>
                <w:szCs w:val="20"/>
              </w:rPr>
              <w:t>*</w:t>
            </w:r>
          </w:p>
        </w:tc>
        <w:tc>
          <w:tcPr>
            <w:tcW w:w="682" w:type="dxa"/>
            <w:hideMark/>
          </w:tcPr>
          <w:p w14:paraId="1FADA93B" w14:textId="77777777" w:rsidR="00A17BEF" w:rsidRPr="00980BDE" w:rsidRDefault="00A17BEF" w:rsidP="00941AAF">
            <w:pPr>
              <w:rPr>
                <w:rFonts w:ascii="Times New Roman" w:hAnsi="Times New Roman" w:cs="Times New Roman"/>
                <w:sz w:val="20"/>
                <w:szCs w:val="20"/>
              </w:rPr>
            </w:pPr>
            <w:r w:rsidRPr="00980BDE">
              <w:rPr>
                <w:rFonts w:ascii="Times New Roman" w:hAnsi="Times New Roman" w:cs="Times New Roman"/>
                <w:sz w:val="20"/>
                <w:szCs w:val="20"/>
              </w:rPr>
              <w:t>2021</w:t>
            </w:r>
          </w:p>
        </w:tc>
        <w:tc>
          <w:tcPr>
            <w:tcW w:w="2347" w:type="dxa"/>
            <w:hideMark/>
          </w:tcPr>
          <w:p w14:paraId="64420D5B" w14:textId="77777777" w:rsidR="00A17BEF" w:rsidRPr="00980BDE" w:rsidRDefault="00A17BEF" w:rsidP="00941AAF">
            <w:pPr>
              <w:rPr>
                <w:rFonts w:ascii="Times New Roman" w:hAnsi="Times New Roman" w:cs="Times New Roman"/>
                <w:sz w:val="20"/>
                <w:szCs w:val="20"/>
              </w:rPr>
            </w:pPr>
            <w:r w:rsidRPr="00980BDE">
              <w:rPr>
                <w:rFonts w:ascii="Times New Roman" w:hAnsi="Times New Roman" w:cs="Times New Roman"/>
                <w:sz w:val="20"/>
                <w:szCs w:val="20"/>
              </w:rPr>
              <w:t xml:space="preserve">Minireview providing an overview regarding health risk to carriers of AR conditions and discussing bioethical and policy implications for NBS </w:t>
            </w:r>
          </w:p>
        </w:tc>
        <w:tc>
          <w:tcPr>
            <w:tcW w:w="1328" w:type="dxa"/>
            <w:hideMark/>
          </w:tcPr>
          <w:p w14:paraId="55073C7E" w14:textId="77777777" w:rsidR="00A17BEF" w:rsidRPr="00980BDE" w:rsidRDefault="00A17BEF" w:rsidP="00941AAF">
            <w:pPr>
              <w:rPr>
                <w:rFonts w:ascii="Times New Roman" w:hAnsi="Times New Roman" w:cs="Times New Roman"/>
                <w:sz w:val="20"/>
                <w:szCs w:val="20"/>
              </w:rPr>
            </w:pPr>
            <w:r w:rsidRPr="00980BDE">
              <w:rPr>
                <w:rFonts w:ascii="Times New Roman" w:hAnsi="Times New Roman" w:cs="Times New Roman"/>
                <w:sz w:val="20"/>
                <w:szCs w:val="20"/>
              </w:rPr>
              <w:t>N/A</w:t>
            </w:r>
          </w:p>
        </w:tc>
        <w:tc>
          <w:tcPr>
            <w:tcW w:w="1183" w:type="dxa"/>
            <w:hideMark/>
          </w:tcPr>
          <w:p w14:paraId="11A87ED9" w14:textId="77777777" w:rsidR="00A17BEF" w:rsidRPr="00980BDE" w:rsidRDefault="00A17BEF" w:rsidP="00941AAF">
            <w:pPr>
              <w:rPr>
                <w:rFonts w:ascii="Times New Roman" w:hAnsi="Times New Roman" w:cs="Times New Roman"/>
                <w:sz w:val="20"/>
                <w:szCs w:val="20"/>
              </w:rPr>
            </w:pPr>
            <w:r w:rsidRPr="00980BDE">
              <w:rPr>
                <w:rFonts w:ascii="Times New Roman" w:hAnsi="Times New Roman" w:cs="Times New Roman"/>
                <w:sz w:val="20"/>
                <w:szCs w:val="20"/>
              </w:rPr>
              <w:t>N/A</w:t>
            </w:r>
          </w:p>
        </w:tc>
        <w:tc>
          <w:tcPr>
            <w:tcW w:w="861" w:type="dxa"/>
            <w:hideMark/>
          </w:tcPr>
          <w:p w14:paraId="081712D8" w14:textId="77777777" w:rsidR="00A17BEF" w:rsidRPr="00980BDE" w:rsidRDefault="00A17BEF" w:rsidP="00941AAF">
            <w:pPr>
              <w:rPr>
                <w:rFonts w:ascii="Times New Roman" w:hAnsi="Times New Roman" w:cs="Times New Roman"/>
                <w:sz w:val="20"/>
                <w:szCs w:val="20"/>
              </w:rPr>
            </w:pPr>
            <w:r w:rsidRPr="00980BDE">
              <w:rPr>
                <w:rFonts w:ascii="Times New Roman" w:hAnsi="Times New Roman" w:cs="Times New Roman"/>
                <w:sz w:val="20"/>
                <w:szCs w:val="20"/>
              </w:rPr>
              <w:t>N/A</w:t>
            </w:r>
          </w:p>
        </w:tc>
        <w:tc>
          <w:tcPr>
            <w:tcW w:w="1150" w:type="dxa"/>
            <w:hideMark/>
          </w:tcPr>
          <w:p w14:paraId="783A8AEF" w14:textId="77777777" w:rsidR="00A17BEF" w:rsidRPr="00980BDE" w:rsidRDefault="00A17BEF" w:rsidP="00941AAF">
            <w:pPr>
              <w:rPr>
                <w:rFonts w:ascii="Times New Roman" w:hAnsi="Times New Roman" w:cs="Times New Roman"/>
                <w:sz w:val="20"/>
                <w:szCs w:val="20"/>
              </w:rPr>
            </w:pPr>
            <w:r w:rsidRPr="00980BDE">
              <w:rPr>
                <w:rFonts w:ascii="Times New Roman" w:hAnsi="Times New Roman" w:cs="Times New Roman"/>
                <w:sz w:val="20"/>
                <w:szCs w:val="20"/>
              </w:rPr>
              <w:t>N/A</w:t>
            </w:r>
          </w:p>
        </w:tc>
        <w:tc>
          <w:tcPr>
            <w:tcW w:w="1061" w:type="dxa"/>
            <w:hideMark/>
          </w:tcPr>
          <w:p w14:paraId="78F0E1F1" w14:textId="77777777" w:rsidR="00A17BEF" w:rsidRPr="00980BDE" w:rsidRDefault="00A17BEF" w:rsidP="00941AAF">
            <w:pPr>
              <w:rPr>
                <w:rFonts w:ascii="Times New Roman" w:hAnsi="Times New Roman" w:cs="Times New Roman"/>
                <w:sz w:val="20"/>
                <w:szCs w:val="20"/>
              </w:rPr>
            </w:pPr>
            <w:r w:rsidRPr="00980BDE">
              <w:rPr>
                <w:rFonts w:ascii="Times New Roman" w:hAnsi="Times New Roman" w:cs="Times New Roman"/>
                <w:sz w:val="20"/>
                <w:szCs w:val="20"/>
              </w:rPr>
              <w:t>N/A</w:t>
            </w:r>
          </w:p>
        </w:tc>
        <w:tc>
          <w:tcPr>
            <w:tcW w:w="4754" w:type="dxa"/>
            <w:hideMark/>
          </w:tcPr>
          <w:p w14:paraId="4C18C2C7" w14:textId="77777777" w:rsidR="00A17BEF" w:rsidRPr="00980BDE" w:rsidRDefault="00A17BEF" w:rsidP="00941AAF">
            <w:pPr>
              <w:rPr>
                <w:rFonts w:ascii="Times New Roman" w:hAnsi="Times New Roman" w:cs="Times New Roman"/>
                <w:sz w:val="20"/>
                <w:szCs w:val="20"/>
              </w:rPr>
            </w:pPr>
            <w:r w:rsidRPr="00980BDE">
              <w:rPr>
                <w:rFonts w:ascii="Times New Roman" w:hAnsi="Times New Roman" w:cs="Times New Roman"/>
                <w:sz w:val="20"/>
                <w:szCs w:val="20"/>
              </w:rPr>
              <w:t xml:space="preserve">NBS programs of the public health system and medical care </w:t>
            </w:r>
            <w:proofErr w:type="gramStart"/>
            <w:r w:rsidRPr="00980BDE">
              <w:rPr>
                <w:rFonts w:ascii="Times New Roman" w:hAnsi="Times New Roman" w:cs="Times New Roman"/>
                <w:sz w:val="20"/>
                <w:szCs w:val="20"/>
              </w:rPr>
              <w:t>system  have</w:t>
            </w:r>
            <w:proofErr w:type="gramEnd"/>
            <w:r w:rsidRPr="00980BDE">
              <w:rPr>
                <w:rFonts w:ascii="Times New Roman" w:hAnsi="Times New Roman" w:cs="Times New Roman"/>
                <w:sz w:val="20"/>
                <w:szCs w:val="20"/>
              </w:rPr>
              <w:t xml:space="preserve"> not been fully ready for the impact of the genetic information they generate. </w:t>
            </w:r>
          </w:p>
        </w:tc>
      </w:tr>
      <w:tr w:rsidR="00A17BEF" w:rsidRPr="00980BDE" w14:paraId="10D9B2A6" w14:textId="77777777" w:rsidTr="00560E60">
        <w:trPr>
          <w:trHeight w:val="1120"/>
        </w:trPr>
        <w:tc>
          <w:tcPr>
            <w:tcW w:w="1123" w:type="dxa"/>
            <w:hideMark/>
          </w:tcPr>
          <w:p w14:paraId="11D64E45" w14:textId="27AC1944" w:rsidR="00A17BEF" w:rsidRPr="00980BDE" w:rsidRDefault="00A17BEF" w:rsidP="00941AAF">
            <w:pPr>
              <w:rPr>
                <w:rFonts w:ascii="Times New Roman" w:hAnsi="Times New Roman" w:cs="Times New Roman"/>
                <w:sz w:val="20"/>
                <w:szCs w:val="20"/>
              </w:rPr>
            </w:pPr>
            <w:r w:rsidRPr="00980BDE">
              <w:rPr>
                <w:rFonts w:ascii="Times New Roman" w:hAnsi="Times New Roman" w:cs="Times New Roman"/>
                <w:sz w:val="20"/>
                <w:szCs w:val="20"/>
              </w:rPr>
              <w:t xml:space="preserve">Frankel </w:t>
            </w:r>
            <w:r>
              <w:rPr>
                <w:rFonts w:ascii="Times New Roman" w:hAnsi="Times New Roman" w:cs="Times New Roman"/>
                <w:sz w:val="20"/>
                <w:szCs w:val="20"/>
              </w:rPr>
              <w:t>et al.</w:t>
            </w:r>
            <w:r w:rsidRPr="00980BDE">
              <w:rPr>
                <w:rFonts w:ascii="Times New Roman" w:hAnsi="Times New Roman" w:cs="Times New Roman"/>
                <w:sz w:val="20"/>
                <w:szCs w:val="20"/>
              </w:rPr>
              <w:t xml:space="preserve"> </w:t>
            </w:r>
            <w:r>
              <w:rPr>
                <w:rFonts w:ascii="Times New Roman" w:hAnsi="Times New Roman" w:cs="Times New Roman"/>
                <w:sz w:val="20"/>
                <w:szCs w:val="20"/>
              </w:rPr>
              <w:fldChar w:fldCharType="begin"/>
            </w:r>
            <w:r w:rsidR="00277B1E">
              <w:rPr>
                <w:rFonts w:ascii="Times New Roman" w:hAnsi="Times New Roman" w:cs="Times New Roman"/>
                <w:sz w:val="20"/>
                <w:szCs w:val="20"/>
              </w:rPr>
              <w:instrText xml:space="preserve"> ADDIN EN.CITE &lt;EndNote&gt;&lt;Cite&gt;&lt;Author&gt;Frankel&lt;/Author&gt;&lt;Year&gt;2016&lt;/Year&gt;&lt;RecNum&gt;217&lt;/RecNum&gt;&lt;DisplayText&gt;(99)&lt;/DisplayText&gt;&lt;record&gt;&lt;rec-number&gt;217&lt;/rec-number&gt;&lt;foreign-keys&gt;&lt;key app="EN" db-id="rf5ex9t20zxtfee2tvhvwf0lzstxwzdtspxd" timestamp="1700243346"&gt;217&lt;/key&gt;&lt;/foreign-keys&gt;&lt;ref-type name="Journal Article"&gt;17&lt;/ref-type&gt;&lt;contributors&gt;&lt;authors&gt;&lt;author&gt;Frankel, Leslie Ann&lt;/author&gt;&lt;author&gt;Pereira, Stacey&lt;/author&gt;&lt;author&gt;McGuire, Amy L&lt;/author&gt;&lt;/authors&gt;&lt;/contributors&gt;&lt;titles&gt;&lt;title&gt;Potential psychosocial risks of sequencing newborns&lt;/title&gt;&lt;secondary-title&gt;Pediatrics&lt;/secondary-title&gt;&lt;/titles&gt;&lt;periodical&gt;&lt;full-title&gt;Pediatrics&lt;/full-title&gt;&lt;/periodical&gt;&lt;pages&gt;S24-S29&lt;/pages&gt;&lt;volume&gt;137&lt;/volume&gt;&lt;number&gt;Supplement_1&lt;/number&gt;&lt;dates&gt;&lt;year&gt;2016&lt;/year&gt;&lt;/dates&gt;&lt;isbn&gt;0031-4005&lt;/isbn&gt;&lt;urls&gt;&lt;/urls&gt;&lt;/record&gt;&lt;/Cite&gt;&lt;/EndNote&gt;</w:instrText>
            </w:r>
            <w:r>
              <w:rPr>
                <w:rFonts w:ascii="Times New Roman" w:hAnsi="Times New Roman" w:cs="Times New Roman"/>
                <w:sz w:val="20"/>
                <w:szCs w:val="20"/>
              </w:rPr>
              <w:fldChar w:fldCharType="separate"/>
            </w:r>
            <w:r w:rsidR="00277B1E">
              <w:rPr>
                <w:rFonts w:ascii="Times New Roman" w:hAnsi="Times New Roman" w:cs="Times New Roman"/>
                <w:noProof/>
                <w:sz w:val="20"/>
                <w:szCs w:val="20"/>
              </w:rPr>
              <w:t>(99)</w:t>
            </w:r>
            <w:r>
              <w:rPr>
                <w:rFonts w:ascii="Times New Roman" w:hAnsi="Times New Roman" w:cs="Times New Roman"/>
                <w:sz w:val="20"/>
                <w:szCs w:val="20"/>
              </w:rPr>
              <w:fldChar w:fldCharType="end"/>
            </w:r>
          </w:p>
        </w:tc>
        <w:tc>
          <w:tcPr>
            <w:tcW w:w="1813" w:type="dxa"/>
            <w:hideMark/>
          </w:tcPr>
          <w:p w14:paraId="65857286" w14:textId="415EA603" w:rsidR="00A17BEF" w:rsidRPr="00980BDE" w:rsidRDefault="00A17BEF" w:rsidP="00941AAF">
            <w:pPr>
              <w:rPr>
                <w:rFonts w:ascii="Times New Roman" w:hAnsi="Times New Roman" w:cs="Times New Roman"/>
                <w:sz w:val="20"/>
                <w:szCs w:val="20"/>
              </w:rPr>
            </w:pPr>
            <w:r w:rsidRPr="00980BDE">
              <w:rPr>
                <w:rFonts w:ascii="Times New Roman" w:hAnsi="Times New Roman" w:cs="Times New Roman"/>
                <w:sz w:val="20"/>
                <w:szCs w:val="20"/>
              </w:rPr>
              <w:t>Potential Psychosocial Risks of Sequencing Newborns</w:t>
            </w:r>
            <w:r w:rsidR="00BB10F9">
              <w:rPr>
                <w:rFonts w:ascii="Times New Roman" w:hAnsi="Times New Roman" w:cs="Times New Roman"/>
                <w:sz w:val="20"/>
                <w:szCs w:val="20"/>
              </w:rPr>
              <w:t>*</w:t>
            </w:r>
          </w:p>
        </w:tc>
        <w:tc>
          <w:tcPr>
            <w:tcW w:w="682" w:type="dxa"/>
            <w:hideMark/>
          </w:tcPr>
          <w:p w14:paraId="4B876721" w14:textId="77777777" w:rsidR="00A17BEF" w:rsidRPr="00980BDE" w:rsidRDefault="00A17BEF" w:rsidP="00941AAF">
            <w:pPr>
              <w:rPr>
                <w:rFonts w:ascii="Times New Roman" w:hAnsi="Times New Roman" w:cs="Times New Roman"/>
                <w:sz w:val="20"/>
                <w:szCs w:val="20"/>
              </w:rPr>
            </w:pPr>
            <w:r w:rsidRPr="00980BDE">
              <w:rPr>
                <w:rFonts w:ascii="Times New Roman" w:hAnsi="Times New Roman" w:cs="Times New Roman"/>
                <w:sz w:val="20"/>
                <w:szCs w:val="20"/>
              </w:rPr>
              <w:t>2016</w:t>
            </w:r>
          </w:p>
        </w:tc>
        <w:tc>
          <w:tcPr>
            <w:tcW w:w="2347" w:type="dxa"/>
            <w:hideMark/>
          </w:tcPr>
          <w:p w14:paraId="248C3EC6" w14:textId="77777777" w:rsidR="00A17BEF" w:rsidRPr="00980BDE" w:rsidRDefault="00A17BEF" w:rsidP="00941AAF">
            <w:pPr>
              <w:rPr>
                <w:rFonts w:ascii="Times New Roman" w:hAnsi="Times New Roman" w:cs="Times New Roman"/>
                <w:sz w:val="20"/>
                <w:szCs w:val="20"/>
              </w:rPr>
            </w:pPr>
            <w:r w:rsidRPr="00980BDE">
              <w:rPr>
                <w:rFonts w:ascii="Times New Roman" w:hAnsi="Times New Roman" w:cs="Times New Roman"/>
                <w:sz w:val="20"/>
                <w:szCs w:val="20"/>
              </w:rPr>
              <w:t xml:space="preserve">review of psychological and genetic counseling literature of the factors at stake in </w:t>
            </w:r>
            <w:proofErr w:type="spellStart"/>
            <w:r w:rsidRPr="00980BDE">
              <w:rPr>
                <w:rFonts w:ascii="Times New Roman" w:hAnsi="Times New Roman" w:cs="Times New Roman"/>
                <w:sz w:val="20"/>
                <w:szCs w:val="20"/>
              </w:rPr>
              <w:t>gNBS</w:t>
            </w:r>
            <w:proofErr w:type="spellEnd"/>
          </w:p>
        </w:tc>
        <w:tc>
          <w:tcPr>
            <w:tcW w:w="1328" w:type="dxa"/>
            <w:hideMark/>
          </w:tcPr>
          <w:p w14:paraId="3350E6FB" w14:textId="77777777" w:rsidR="00A17BEF" w:rsidRPr="00980BDE" w:rsidRDefault="00A17BEF" w:rsidP="00941AAF">
            <w:pPr>
              <w:rPr>
                <w:rFonts w:ascii="Times New Roman" w:hAnsi="Times New Roman" w:cs="Times New Roman"/>
                <w:sz w:val="20"/>
                <w:szCs w:val="20"/>
              </w:rPr>
            </w:pPr>
            <w:r w:rsidRPr="00980BDE">
              <w:rPr>
                <w:rFonts w:ascii="Times New Roman" w:hAnsi="Times New Roman" w:cs="Times New Roman"/>
                <w:sz w:val="20"/>
                <w:szCs w:val="20"/>
              </w:rPr>
              <w:t>N/A</w:t>
            </w:r>
          </w:p>
        </w:tc>
        <w:tc>
          <w:tcPr>
            <w:tcW w:w="1183" w:type="dxa"/>
            <w:hideMark/>
          </w:tcPr>
          <w:p w14:paraId="41B9F5BD" w14:textId="77777777" w:rsidR="00A17BEF" w:rsidRPr="00980BDE" w:rsidRDefault="00A17BEF" w:rsidP="00941AAF">
            <w:pPr>
              <w:rPr>
                <w:rFonts w:ascii="Times New Roman" w:hAnsi="Times New Roman" w:cs="Times New Roman"/>
                <w:sz w:val="20"/>
                <w:szCs w:val="20"/>
              </w:rPr>
            </w:pPr>
            <w:r w:rsidRPr="00980BDE">
              <w:rPr>
                <w:rFonts w:ascii="Times New Roman" w:hAnsi="Times New Roman" w:cs="Times New Roman"/>
                <w:sz w:val="20"/>
                <w:szCs w:val="20"/>
              </w:rPr>
              <w:t>N/A</w:t>
            </w:r>
          </w:p>
        </w:tc>
        <w:tc>
          <w:tcPr>
            <w:tcW w:w="861" w:type="dxa"/>
            <w:hideMark/>
          </w:tcPr>
          <w:p w14:paraId="1615233D" w14:textId="77777777" w:rsidR="00A17BEF" w:rsidRPr="00980BDE" w:rsidRDefault="00A17BEF" w:rsidP="00941AAF">
            <w:pPr>
              <w:rPr>
                <w:rFonts w:ascii="Times New Roman" w:hAnsi="Times New Roman" w:cs="Times New Roman"/>
                <w:sz w:val="20"/>
                <w:szCs w:val="20"/>
              </w:rPr>
            </w:pPr>
            <w:r w:rsidRPr="00980BDE">
              <w:rPr>
                <w:rFonts w:ascii="Times New Roman" w:hAnsi="Times New Roman" w:cs="Times New Roman"/>
                <w:sz w:val="20"/>
                <w:szCs w:val="20"/>
              </w:rPr>
              <w:t>N/A</w:t>
            </w:r>
          </w:p>
        </w:tc>
        <w:tc>
          <w:tcPr>
            <w:tcW w:w="1150" w:type="dxa"/>
            <w:hideMark/>
          </w:tcPr>
          <w:p w14:paraId="43F58AE4" w14:textId="77777777" w:rsidR="00A17BEF" w:rsidRPr="00980BDE" w:rsidRDefault="00A17BEF" w:rsidP="00941AAF">
            <w:pPr>
              <w:rPr>
                <w:rFonts w:ascii="Times New Roman" w:hAnsi="Times New Roman" w:cs="Times New Roman"/>
                <w:sz w:val="20"/>
                <w:szCs w:val="20"/>
              </w:rPr>
            </w:pPr>
            <w:r w:rsidRPr="00980BDE">
              <w:rPr>
                <w:rFonts w:ascii="Times New Roman" w:hAnsi="Times New Roman" w:cs="Times New Roman"/>
                <w:sz w:val="20"/>
                <w:szCs w:val="20"/>
              </w:rPr>
              <w:t>N/A</w:t>
            </w:r>
          </w:p>
        </w:tc>
        <w:tc>
          <w:tcPr>
            <w:tcW w:w="1061" w:type="dxa"/>
            <w:hideMark/>
          </w:tcPr>
          <w:p w14:paraId="3DDE1B5A" w14:textId="77777777" w:rsidR="00A17BEF" w:rsidRPr="00980BDE" w:rsidRDefault="00A17BEF" w:rsidP="00941AAF">
            <w:pPr>
              <w:rPr>
                <w:rFonts w:ascii="Times New Roman" w:hAnsi="Times New Roman" w:cs="Times New Roman"/>
                <w:sz w:val="20"/>
                <w:szCs w:val="20"/>
              </w:rPr>
            </w:pPr>
            <w:r w:rsidRPr="00980BDE">
              <w:rPr>
                <w:rFonts w:ascii="Times New Roman" w:hAnsi="Times New Roman" w:cs="Times New Roman"/>
                <w:sz w:val="20"/>
                <w:szCs w:val="20"/>
              </w:rPr>
              <w:t>N/A</w:t>
            </w:r>
          </w:p>
        </w:tc>
        <w:tc>
          <w:tcPr>
            <w:tcW w:w="4754" w:type="dxa"/>
            <w:hideMark/>
          </w:tcPr>
          <w:p w14:paraId="0CCC3353" w14:textId="77777777" w:rsidR="00A17BEF" w:rsidRPr="00980BDE" w:rsidRDefault="00A17BEF" w:rsidP="00941AAF">
            <w:pPr>
              <w:rPr>
                <w:rFonts w:ascii="Times New Roman" w:hAnsi="Times New Roman" w:cs="Times New Roman"/>
                <w:sz w:val="20"/>
                <w:szCs w:val="20"/>
              </w:rPr>
            </w:pPr>
            <w:r w:rsidRPr="00980BDE">
              <w:rPr>
                <w:rFonts w:ascii="Times New Roman" w:hAnsi="Times New Roman" w:cs="Times New Roman"/>
                <w:sz w:val="20"/>
                <w:szCs w:val="20"/>
              </w:rPr>
              <w:t>Possible psychosocial impacts of NBS exists</w:t>
            </w:r>
          </w:p>
        </w:tc>
      </w:tr>
      <w:tr w:rsidR="00A17BEF" w:rsidRPr="00F82ECE" w14:paraId="658536D7" w14:textId="77777777" w:rsidTr="00560E60">
        <w:trPr>
          <w:trHeight w:val="1266"/>
        </w:trPr>
        <w:tc>
          <w:tcPr>
            <w:tcW w:w="1123" w:type="dxa"/>
            <w:hideMark/>
          </w:tcPr>
          <w:p w14:paraId="0AA74653" w14:textId="58FDC698" w:rsidR="00A17BEF" w:rsidRPr="00980BDE" w:rsidRDefault="00A17BEF" w:rsidP="00941AAF">
            <w:pPr>
              <w:rPr>
                <w:rFonts w:ascii="Times New Roman" w:hAnsi="Times New Roman" w:cs="Times New Roman"/>
                <w:sz w:val="20"/>
                <w:szCs w:val="20"/>
              </w:rPr>
            </w:pPr>
            <w:r w:rsidRPr="00980BDE">
              <w:rPr>
                <w:rFonts w:ascii="Times New Roman" w:hAnsi="Times New Roman" w:cs="Times New Roman"/>
                <w:sz w:val="20"/>
                <w:szCs w:val="20"/>
              </w:rPr>
              <w:t xml:space="preserve">Grosse </w:t>
            </w:r>
            <w:r>
              <w:rPr>
                <w:rFonts w:ascii="Times New Roman" w:hAnsi="Times New Roman" w:cs="Times New Roman"/>
                <w:sz w:val="20"/>
                <w:szCs w:val="20"/>
              </w:rPr>
              <w:t xml:space="preserve">et al. </w:t>
            </w:r>
            <w:r>
              <w:rPr>
                <w:rFonts w:ascii="Times New Roman" w:hAnsi="Times New Roman" w:cs="Times New Roman"/>
                <w:sz w:val="20"/>
                <w:szCs w:val="20"/>
              </w:rPr>
              <w:fldChar w:fldCharType="begin"/>
            </w:r>
            <w:r w:rsidR="00277B1E">
              <w:rPr>
                <w:rFonts w:ascii="Times New Roman" w:hAnsi="Times New Roman" w:cs="Times New Roman"/>
                <w:sz w:val="20"/>
                <w:szCs w:val="20"/>
              </w:rPr>
              <w:instrText xml:space="preserve"> ADDIN EN.CITE &lt;EndNote&gt;&lt;Cite&gt;&lt;Author&gt;Grosse&lt;/Author&gt;&lt;Year&gt;2009&lt;/Year&gt;&lt;RecNum&gt;219&lt;/RecNum&gt;&lt;DisplayText&gt;(100)&lt;/DisplayText&gt;&lt;record&gt;&lt;rec-number&gt;219&lt;/rec-number&gt;&lt;foreign-keys&gt;&lt;key app="EN" db-id="rf5ex9t20zxtfee2tvhvwf0lzstxwzdtspxd" timestamp="1700243408"&gt;219&lt;/key&gt;&lt;/foreign-keys&gt;&lt;ref-type name="Journal Article"&gt;17&lt;/ref-type&gt;&lt;contributors&gt;&lt;authors&gt;&lt;author&gt;Grosse, SD&lt;/author&gt;&lt;author&gt;Rogowski, WH&lt;/author&gt;&lt;author&gt;Ross, LF&lt;/author&gt;&lt;author&gt;Cornel, MC&lt;/author&gt;&lt;author&gt;Dondorp, WJ&lt;/author&gt;&lt;author&gt;Khoury, MJ&lt;/author&gt;&lt;/authors&gt;&lt;/contributors&gt;&lt;titles&gt;&lt;title&gt;Population screening for genetic disorders in the 21st century: evidence, economics, and ethics&lt;/title&gt;&lt;secondary-title&gt;Public health genomics&lt;/secondary-title&gt;&lt;/titles&gt;&lt;periodical&gt;&lt;full-title&gt;Public Health Genomics&lt;/full-title&gt;&lt;/periodical&gt;&lt;pages&gt;106-115&lt;/pages&gt;&lt;volume&gt;13&lt;/volume&gt;&lt;number&gt;2&lt;/number&gt;&lt;dates&gt;&lt;year&gt;2009&lt;/year&gt;&lt;/dates&gt;&lt;isbn&gt;1662-4246&lt;/isbn&gt;&lt;urls&gt;&lt;/urls&gt;&lt;/record&gt;&lt;/Cite&gt;&lt;/EndNote&gt;</w:instrText>
            </w:r>
            <w:r>
              <w:rPr>
                <w:rFonts w:ascii="Times New Roman" w:hAnsi="Times New Roman" w:cs="Times New Roman"/>
                <w:sz w:val="20"/>
                <w:szCs w:val="20"/>
              </w:rPr>
              <w:fldChar w:fldCharType="separate"/>
            </w:r>
            <w:r w:rsidR="00277B1E">
              <w:rPr>
                <w:rFonts w:ascii="Times New Roman" w:hAnsi="Times New Roman" w:cs="Times New Roman"/>
                <w:noProof/>
                <w:sz w:val="20"/>
                <w:szCs w:val="20"/>
              </w:rPr>
              <w:t>(100)</w:t>
            </w:r>
            <w:r>
              <w:rPr>
                <w:rFonts w:ascii="Times New Roman" w:hAnsi="Times New Roman" w:cs="Times New Roman"/>
                <w:sz w:val="20"/>
                <w:szCs w:val="20"/>
              </w:rPr>
              <w:fldChar w:fldCharType="end"/>
            </w:r>
          </w:p>
        </w:tc>
        <w:tc>
          <w:tcPr>
            <w:tcW w:w="1813" w:type="dxa"/>
            <w:hideMark/>
          </w:tcPr>
          <w:p w14:paraId="4E41A496" w14:textId="6713A977" w:rsidR="00A17BEF" w:rsidRPr="00980BDE" w:rsidRDefault="00A17BEF" w:rsidP="00941AAF">
            <w:pPr>
              <w:rPr>
                <w:rFonts w:ascii="Times New Roman" w:hAnsi="Times New Roman" w:cs="Times New Roman"/>
                <w:sz w:val="20"/>
                <w:szCs w:val="20"/>
              </w:rPr>
            </w:pPr>
            <w:r w:rsidRPr="00980BDE">
              <w:rPr>
                <w:rFonts w:ascii="Times New Roman" w:hAnsi="Times New Roman" w:cs="Times New Roman"/>
                <w:sz w:val="20"/>
                <w:szCs w:val="20"/>
              </w:rPr>
              <w:t>Population Screening for Genetic Disorders in the 21st Century: Evidence, Economics, and Ethics</w:t>
            </w:r>
            <w:r w:rsidR="00BB10F9">
              <w:rPr>
                <w:rFonts w:ascii="Times New Roman" w:hAnsi="Times New Roman" w:cs="Times New Roman"/>
                <w:sz w:val="20"/>
                <w:szCs w:val="20"/>
              </w:rPr>
              <w:t>*</w:t>
            </w:r>
          </w:p>
        </w:tc>
        <w:tc>
          <w:tcPr>
            <w:tcW w:w="682" w:type="dxa"/>
            <w:hideMark/>
          </w:tcPr>
          <w:p w14:paraId="4753DE71" w14:textId="77777777" w:rsidR="00A17BEF" w:rsidRPr="00980BDE" w:rsidRDefault="00A17BEF" w:rsidP="00941AAF">
            <w:pPr>
              <w:rPr>
                <w:rFonts w:ascii="Times New Roman" w:hAnsi="Times New Roman" w:cs="Times New Roman"/>
                <w:sz w:val="20"/>
                <w:szCs w:val="20"/>
              </w:rPr>
            </w:pPr>
            <w:r w:rsidRPr="00980BDE">
              <w:rPr>
                <w:rFonts w:ascii="Times New Roman" w:hAnsi="Times New Roman" w:cs="Times New Roman"/>
                <w:sz w:val="20"/>
                <w:szCs w:val="20"/>
              </w:rPr>
              <w:t>2010</w:t>
            </w:r>
          </w:p>
        </w:tc>
        <w:tc>
          <w:tcPr>
            <w:tcW w:w="2347" w:type="dxa"/>
            <w:hideMark/>
          </w:tcPr>
          <w:p w14:paraId="7789679E" w14:textId="77777777" w:rsidR="00A17BEF" w:rsidRPr="00980BDE" w:rsidRDefault="00A17BEF" w:rsidP="00941AAF">
            <w:pPr>
              <w:rPr>
                <w:rFonts w:ascii="Times New Roman" w:hAnsi="Times New Roman" w:cs="Times New Roman"/>
                <w:sz w:val="20"/>
                <w:szCs w:val="20"/>
              </w:rPr>
            </w:pPr>
            <w:r w:rsidRPr="00980BDE">
              <w:rPr>
                <w:rFonts w:ascii="Times New Roman" w:hAnsi="Times New Roman" w:cs="Times New Roman"/>
                <w:sz w:val="20"/>
                <w:szCs w:val="20"/>
              </w:rPr>
              <w:t>Review current evidence- based processes used (UK</w:t>
            </w:r>
            <w:r>
              <w:rPr>
                <w:rFonts w:ascii="Times New Roman" w:hAnsi="Times New Roman" w:cs="Times New Roman"/>
                <w:sz w:val="20"/>
                <w:szCs w:val="20"/>
              </w:rPr>
              <w:t>,</w:t>
            </w:r>
            <w:r w:rsidRPr="00980BDE">
              <w:rPr>
                <w:rFonts w:ascii="Times New Roman" w:hAnsi="Times New Roman" w:cs="Times New Roman"/>
                <w:sz w:val="20"/>
                <w:szCs w:val="20"/>
              </w:rPr>
              <w:t xml:space="preserve"> USA,</w:t>
            </w:r>
            <w:r>
              <w:rPr>
                <w:rFonts w:ascii="Times New Roman" w:hAnsi="Times New Roman" w:cs="Times New Roman"/>
                <w:sz w:val="20"/>
                <w:szCs w:val="20"/>
              </w:rPr>
              <w:t xml:space="preserve"> </w:t>
            </w:r>
            <w:r w:rsidRPr="00980BDE">
              <w:rPr>
                <w:rFonts w:ascii="Times New Roman" w:hAnsi="Times New Roman" w:cs="Times New Roman"/>
                <w:sz w:val="20"/>
                <w:szCs w:val="20"/>
              </w:rPr>
              <w:t xml:space="preserve">Netherlands) to assess genetic screening programs, including newborn screening programs, carrier screening, and organized cascade testing of relatives of patients with genetic syndromes. </w:t>
            </w:r>
            <w:proofErr w:type="gramStart"/>
            <w:r w:rsidRPr="00980BDE">
              <w:rPr>
                <w:rFonts w:ascii="Times New Roman" w:hAnsi="Times New Roman" w:cs="Times New Roman"/>
                <w:sz w:val="20"/>
                <w:szCs w:val="20"/>
              </w:rPr>
              <w:t>In particular, addressing</w:t>
            </w:r>
            <w:proofErr w:type="gramEnd"/>
            <w:r w:rsidRPr="00980BDE">
              <w:rPr>
                <w:rFonts w:ascii="Times New Roman" w:hAnsi="Times New Roman" w:cs="Times New Roman"/>
                <w:sz w:val="20"/>
                <w:szCs w:val="20"/>
              </w:rPr>
              <w:t xml:space="preserve"> critical evidentiary, economic, and ethical issues</w:t>
            </w:r>
          </w:p>
        </w:tc>
        <w:tc>
          <w:tcPr>
            <w:tcW w:w="1328" w:type="dxa"/>
            <w:hideMark/>
          </w:tcPr>
          <w:p w14:paraId="6D591F0B" w14:textId="77777777" w:rsidR="00A17BEF" w:rsidRPr="00980BDE" w:rsidRDefault="00A17BEF" w:rsidP="00941AAF">
            <w:pPr>
              <w:rPr>
                <w:rFonts w:ascii="Times New Roman" w:hAnsi="Times New Roman" w:cs="Times New Roman"/>
                <w:sz w:val="20"/>
                <w:szCs w:val="20"/>
              </w:rPr>
            </w:pPr>
            <w:r w:rsidRPr="00980BDE">
              <w:rPr>
                <w:rFonts w:ascii="Times New Roman" w:hAnsi="Times New Roman" w:cs="Times New Roman"/>
                <w:sz w:val="20"/>
                <w:szCs w:val="20"/>
              </w:rPr>
              <w:t>N/A</w:t>
            </w:r>
          </w:p>
        </w:tc>
        <w:tc>
          <w:tcPr>
            <w:tcW w:w="1183" w:type="dxa"/>
            <w:hideMark/>
          </w:tcPr>
          <w:p w14:paraId="0F08D293" w14:textId="77777777" w:rsidR="00A17BEF" w:rsidRPr="00980BDE" w:rsidRDefault="00A17BEF" w:rsidP="00941AAF">
            <w:pPr>
              <w:rPr>
                <w:rFonts w:ascii="Times New Roman" w:hAnsi="Times New Roman" w:cs="Times New Roman"/>
                <w:sz w:val="20"/>
                <w:szCs w:val="20"/>
              </w:rPr>
            </w:pPr>
            <w:r w:rsidRPr="00980BDE">
              <w:rPr>
                <w:rFonts w:ascii="Times New Roman" w:hAnsi="Times New Roman" w:cs="Times New Roman"/>
                <w:sz w:val="20"/>
                <w:szCs w:val="20"/>
              </w:rPr>
              <w:t>N/A</w:t>
            </w:r>
          </w:p>
        </w:tc>
        <w:tc>
          <w:tcPr>
            <w:tcW w:w="861" w:type="dxa"/>
            <w:hideMark/>
          </w:tcPr>
          <w:p w14:paraId="60830254" w14:textId="77777777" w:rsidR="00A17BEF" w:rsidRPr="00980BDE" w:rsidRDefault="00A17BEF" w:rsidP="00941AAF">
            <w:pPr>
              <w:rPr>
                <w:rFonts w:ascii="Times New Roman" w:hAnsi="Times New Roman" w:cs="Times New Roman"/>
                <w:sz w:val="20"/>
                <w:szCs w:val="20"/>
              </w:rPr>
            </w:pPr>
            <w:r w:rsidRPr="00980BDE">
              <w:rPr>
                <w:rFonts w:ascii="Times New Roman" w:hAnsi="Times New Roman" w:cs="Times New Roman"/>
                <w:sz w:val="20"/>
                <w:szCs w:val="20"/>
              </w:rPr>
              <w:t>N/A</w:t>
            </w:r>
          </w:p>
        </w:tc>
        <w:tc>
          <w:tcPr>
            <w:tcW w:w="1150" w:type="dxa"/>
            <w:hideMark/>
          </w:tcPr>
          <w:p w14:paraId="1CFD41CF" w14:textId="77777777" w:rsidR="00A17BEF" w:rsidRPr="00980BDE" w:rsidRDefault="00A17BEF" w:rsidP="00941AAF">
            <w:pPr>
              <w:rPr>
                <w:rFonts w:ascii="Times New Roman" w:hAnsi="Times New Roman" w:cs="Times New Roman"/>
                <w:sz w:val="20"/>
                <w:szCs w:val="20"/>
              </w:rPr>
            </w:pPr>
            <w:r w:rsidRPr="00980BDE">
              <w:rPr>
                <w:rFonts w:ascii="Times New Roman" w:hAnsi="Times New Roman" w:cs="Times New Roman"/>
                <w:sz w:val="20"/>
                <w:szCs w:val="20"/>
              </w:rPr>
              <w:t>N/A</w:t>
            </w:r>
          </w:p>
        </w:tc>
        <w:tc>
          <w:tcPr>
            <w:tcW w:w="1061" w:type="dxa"/>
            <w:hideMark/>
          </w:tcPr>
          <w:p w14:paraId="3AD26E41" w14:textId="77777777" w:rsidR="00A17BEF" w:rsidRPr="00980BDE" w:rsidRDefault="00A17BEF" w:rsidP="00941AAF">
            <w:pPr>
              <w:rPr>
                <w:rFonts w:ascii="Times New Roman" w:hAnsi="Times New Roman" w:cs="Times New Roman"/>
                <w:sz w:val="20"/>
                <w:szCs w:val="20"/>
              </w:rPr>
            </w:pPr>
            <w:r w:rsidRPr="00980BDE">
              <w:rPr>
                <w:rFonts w:ascii="Times New Roman" w:hAnsi="Times New Roman" w:cs="Times New Roman"/>
                <w:sz w:val="20"/>
                <w:szCs w:val="20"/>
              </w:rPr>
              <w:t>N/A</w:t>
            </w:r>
          </w:p>
        </w:tc>
        <w:tc>
          <w:tcPr>
            <w:tcW w:w="4754" w:type="dxa"/>
            <w:hideMark/>
          </w:tcPr>
          <w:p w14:paraId="35DC751A" w14:textId="77777777" w:rsidR="00A17BEF" w:rsidRPr="00980BDE" w:rsidRDefault="00A17BEF" w:rsidP="00941AAF">
            <w:pPr>
              <w:rPr>
                <w:rFonts w:ascii="Times New Roman" w:hAnsi="Times New Roman" w:cs="Times New Roman"/>
                <w:sz w:val="20"/>
                <w:szCs w:val="20"/>
              </w:rPr>
            </w:pPr>
            <w:r w:rsidRPr="00980BDE">
              <w:rPr>
                <w:rFonts w:ascii="Times New Roman" w:hAnsi="Times New Roman" w:cs="Times New Roman"/>
                <w:sz w:val="20"/>
                <w:szCs w:val="20"/>
              </w:rPr>
              <w:t xml:space="preserve">Genetic screening policies have often been determined by technological capability, advocacy, and medical opinion rather than through a rigorous evidence-based review process. Decision making should </w:t>
            </w:r>
            <w:proofErr w:type="gramStart"/>
            <w:r w:rsidRPr="00980BDE">
              <w:rPr>
                <w:rFonts w:ascii="Times New Roman" w:hAnsi="Times New Roman" w:cs="Times New Roman"/>
                <w:sz w:val="20"/>
                <w:szCs w:val="20"/>
              </w:rPr>
              <w:t>take into account</w:t>
            </w:r>
            <w:proofErr w:type="gramEnd"/>
            <w:r w:rsidRPr="00980BDE">
              <w:rPr>
                <w:rFonts w:ascii="Times New Roman" w:hAnsi="Times New Roman" w:cs="Times New Roman"/>
                <w:sz w:val="20"/>
                <w:szCs w:val="20"/>
              </w:rPr>
              <w:t xml:space="preserve"> principles of ethics and opportunity costs.</w:t>
            </w:r>
          </w:p>
        </w:tc>
      </w:tr>
      <w:tr w:rsidR="00A17BEF" w:rsidRPr="00F82ECE" w14:paraId="4F327300" w14:textId="77777777" w:rsidTr="00560E60">
        <w:trPr>
          <w:trHeight w:val="2400"/>
        </w:trPr>
        <w:tc>
          <w:tcPr>
            <w:tcW w:w="1123" w:type="dxa"/>
            <w:hideMark/>
          </w:tcPr>
          <w:p w14:paraId="4295D27D" w14:textId="60C3FDD6" w:rsidR="00A17BEF" w:rsidRPr="00980BDE" w:rsidRDefault="00A17BEF" w:rsidP="00941AAF">
            <w:pPr>
              <w:rPr>
                <w:rFonts w:ascii="Times New Roman" w:hAnsi="Times New Roman" w:cs="Times New Roman"/>
                <w:sz w:val="20"/>
                <w:szCs w:val="20"/>
              </w:rPr>
            </w:pPr>
            <w:r w:rsidRPr="00980BDE">
              <w:rPr>
                <w:rFonts w:ascii="Times New Roman" w:hAnsi="Times New Roman" w:cs="Times New Roman"/>
                <w:sz w:val="20"/>
                <w:szCs w:val="20"/>
              </w:rPr>
              <w:lastRenderedPageBreak/>
              <w:t xml:space="preserve">Hasegawa </w:t>
            </w:r>
            <w:r>
              <w:rPr>
                <w:rFonts w:ascii="Times New Roman" w:hAnsi="Times New Roman" w:cs="Times New Roman"/>
                <w:sz w:val="20"/>
                <w:szCs w:val="20"/>
              </w:rPr>
              <w:t xml:space="preserve">et al. </w:t>
            </w:r>
            <w:r>
              <w:rPr>
                <w:rFonts w:ascii="Times New Roman" w:hAnsi="Times New Roman" w:cs="Times New Roman"/>
                <w:sz w:val="20"/>
                <w:szCs w:val="20"/>
              </w:rPr>
              <w:fldChar w:fldCharType="begin"/>
            </w:r>
            <w:r w:rsidR="00277B1E">
              <w:rPr>
                <w:rFonts w:ascii="Times New Roman" w:hAnsi="Times New Roman" w:cs="Times New Roman"/>
                <w:sz w:val="20"/>
                <w:szCs w:val="20"/>
              </w:rPr>
              <w:instrText xml:space="preserve"> ADDIN EN.CITE &lt;EndNote&gt;&lt;Cite&gt;&lt;Author&gt;Hasegawa&lt;/Author&gt;&lt;Year&gt;2011&lt;/Year&gt;&lt;RecNum&gt;220&lt;/RecNum&gt;&lt;DisplayText&gt;(101)&lt;/DisplayText&gt;&lt;record&gt;&lt;rec-number&gt;220&lt;/rec-number&gt;&lt;foreign-keys&gt;&lt;key app="EN" db-id="rf5ex9t20zxtfee2tvhvwf0lzstxwzdtspxd" timestamp="1700243476"&gt;220&lt;/key&gt;&lt;/foreign-keys&gt;&lt;ref-type name="Journal Article"&gt;17&lt;/ref-type&gt;&lt;contributors&gt;&lt;authors&gt;&lt;author&gt;Hasegawa, LE&lt;/author&gt;&lt;author&gt;Fergus, KA&lt;/author&gt;&lt;author&gt;Ojeda, N&lt;/author&gt;&lt;author&gt;Au, SM&lt;/author&gt;&lt;/authors&gt;&lt;/contributors&gt;&lt;titles&gt;&lt;title&gt;Parental attitudes toward ethical and social issues surrounding the expansion of newborn screening using new technologies&lt;/title&gt;&lt;secondary-title&gt;Public health genomics&lt;/secondary-title&gt;&lt;/titles&gt;&lt;periodical&gt;&lt;full-title&gt;Public Health Genomics&lt;/full-title&gt;&lt;/periodical&gt;&lt;pages&gt;298-306&lt;/pages&gt;&lt;volume&gt;14&lt;/volume&gt;&lt;number&gt;4-5&lt;/number&gt;&lt;dates&gt;&lt;year&gt;2011&lt;/year&gt;&lt;/dates&gt;&lt;isbn&gt;1662-4246&lt;/isbn&gt;&lt;urls&gt;&lt;/urls&gt;&lt;/record&gt;&lt;/Cite&gt;&lt;/EndNote&gt;</w:instrText>
            </w:r>
            <w:r>
              <w:rPr>
                <w:rFonts w:ascii="Times New Roman" w:hAnsi="Times New Roman" w:cs="Times New Roman"/>
                <w:sz w:val="20"/>
                <w:szCs w:val="20"/>
              </w:rPr>
              <w:fldChar w:fldCharType="separate"/>
            </w:r>
            <w:r w:rsidR="00277B1E">
              <w:rPr>
                <w:rFonts w:ascii="Times New Roman" w:hAnsi="Times New Roman" w:cs="Times New Roman"/>
                <w:noProof/>
                <w:sz w:val="20"/>
                <w:szCs w:val="20"/>
              </w:rPr>
              <w:t>(101)</w:t>
            </w:r>
            <w:r>
              <w:rPr>
                <w:rFonts w:ascii="Times New Roman" w:hAnsi="Times New Roman" w:cs="Times New Roman"/>
                <w:sz w:val="20"/>
                <w:szCs w:val="20"/>
              </w:rPr>
              <w:fldChar w:fldCharType="end"/>
            </w:r>
          </w:p>
        </w:tc>
        <w:tc>
          <w:tcPr>
            <w:tcW w:w="1813" w:type="dxa"/>
            <w:hideMark/>
          </w:tcPr>
          <w:p w14:paraId="08B8CCF8" w14:textId="315FA9C7" w:rsidR="00A17BEF" w:rsidRPr="00980BDE" w:rsidRDefault="00A17BEF" w:rsidP="00941AAF">
            <w:pPr>
              <w:rPr>
                <w:rFonts w:ascii="Times New Roman" w:hAnsi="Times New Roman" w:cs="Times New Roman"/>
                <w:sz w:val="20"/>
                <w:szCs w:val="20"/>
              </w:rPr>
            </w:pPr>
            <w:r w:rsidRPr="00980BDE">
              <w:rPr>
                <w:rFonts w:ascii="Times New Roman" w:hAnsi="Times New Roman" w:cs="Times New Roman"/>
                <w:sz w:val="20"/>
                <w:szCs w:val="20"/>
              </w:rPr>
              <w:t>Parental Attitudes toward Ethical and Social Issues Surrounding the Expansion of Newborn Screening Using New Technologies</w:t>
            </w:r>
            <w:r w:rsidR="003610E1">
              <w:rPr>
                <w:rFonts w:ascii="Times New Roman" w:hAnsi="Times New Roman" w:cs="Times New Roman"/>
                <w:sz w:val="20"/>
                <w:szCs w:val="20"/>
              </w:rPr>
              <w:t>*</w:t>
            </w:r>
          </w:p>
        </w:tc>
        <w:tc>
          <w:tcPr>
            <w:tcW w:w="682" w:type="dxa"/>
            <w:hideMark/>
          </w:tcPr>
          <w:p w14:paraId="349C0B7A" w14:textId="77777777" w:rsidR="00A17BEF" w:rsidRPr="00980BDE" w:rsidRDefault="00A17BEF" w:rsidP="00941AAF">
            <w:pPr>
              <w:rPr>
                <w:rFonts w:ascii="Times New Roman" w:hAnsi="Times New Roman" w:cs="Times New Roman"/>
                <w:sz w:val="20"/>
                <w:szCs w:val="20"/>
              </w:rPr>
            </w:pPr>
            <w:r w:rsidRPr="00980BDE">
              <w:rPr>
                <w:rFonts w:ascii="Times New Roman" w:hAnsi="Times New Roman" w:cs="Times New Roman"/>
                <w:sz w:val="20"/>
                <w:szCs w:val="20"/>
              </w:rPr>
              <w:t>2011</w:t>
            </w:r>
          </w:p>
        </w:tc>
        <w:tc>
          <w:tcPr>
            <w:tcW w:w="2347" w:type="dxa"/>
            <w:hideMark/>
          </w:tcPr>
          <w:p w14:paraId="617128CD" w14:textId="77777777" w:rsidR="00A17BEF" w:rsidRPr="00980BDE" w:rsidRDefault="00A17BEF" w:rsidP="00941AAF">
            <w:pPr>
              <w:rPr>
                <w:rFonts w:ascii="Times New Roman" w:hAnsi="Times New Roman" w:cs="Times New Roman"/>
                <w:sz w:val="20"/>
                <w:szCs w:val="20"/>
              </w:rPr>
            </w:pPr>
            <w:r w:rsidRPr="00980BDE">
              <w:rPr>
                <w:rFonts w:ascii="Times New Roman" w:hAnsi="Times New Roman" w:cs="Times New Roman"/>
                <w:sz w:val="20"/>
                <w:szCs w:val="20"/>
              </w:rPr>
              <w:t>Assess parent knowledge of newborn screening (NBS) and parent attitudes toward NBS for untreatable conditions, NBS for late-onset disorders and informed consent</w:t>
            </w:r>
          </w:p>
        </w:tc>
        <w:tc>
          <w:tcPr>
            <w:tcW w:w="1328" w:type="dxa"/>
            <w:hideMark/>
          </w:tcPr>
          <w:p w14:paraId="4D372660" w14:textId="77777777" w:rsidR="00A17BEF" w:rsidRPr="00980BDE" w:rsidRDefault="00A17BEF" w:rsidP="00941AAF">
            <w:pPr>
              <w:rPr>
                <w:rFonts w:ascii="Times New Roman" w:hAnsi="Times New Roman" w:cs="Times New Roman"/>
                <w:sz w:val="20"/>
                <w:szCs w:val="20"/>
              </w:rPr>
            </w:pPr>
            <w:r w:rsidRPr="00980BDE">
              <w:rPr>
                <w:rFonts w:ascii="Times New Roman" w:hAnsi="Times New Roman" w:cs="Times New Roman"/>
                <w:sz w:val="20"/>
                <w:szCs w:val="20"/>
              </w:rPr>
              <w:t>4.Parents</w:t>
            </w:r>
          </w:p>
        </w:tc>
        <w:tc>
          <w:tcPr>
            <w:tcW w:w="1183" w:type="dxa"/>
            <w:hideMark/>
          </w:tcPr>
          <w:p w14:paraId="57C80BE9" w14:textId="77777777" w:rsidR="00A17BEF" w:rsidRPr="00980BDE" w:rsidRDefault="00A17BEF" w:rsidP="00941AAF">
            <w:pPr>
              <w:rPr>
                <w:rFonts w:ascii="Times New Roman" w:hAnsi="Times New Roman" w:cs="Times New Roman"/>
                <w:sz w:val="20"/>
                <w:szCs w:val="20"/>
              </w:rPr>
            </w:pPr>
            <w:r w:rsidRPr="00980BDE">
              <w:rPr>
                <w:rFonts w:ascii="Times New Roman" w:hAnsi="Times New Roman" w:cs="Times New Roman"/>
                <w:sz w:val="20"/>
                <w:szCs w:val="20"/>
              </w:rPr>
              <w:t>114</w:t>
            </w:r>
          </w:p>
        </w:tc>
        <w:tc>
          <w:tcPr>
            <w:tcW w:w="861" w:type="dxa"/>
            <w:hideMark/>
          </w:tcPr>
          <w:p w14:paraId="307DDE16" w14:textId="77777777" w:rsidR="00A17BEF" w:rsidRPr="00980BDE" w:rsidRDefault="00A17BEF" w:rsidP="00941AAF">
            <w:pPr>
              <w:rPr>
                <w:rFonts w:ascii="Times New Roman" w:hAnsi="Times New Roman" w:cs="Times New Roman"/>
                <w:sz w:val="20"/>
                <w:szCs w:val="20"/>
              </w:rPr>
            </w:pPr>
            <w:r w:rsidRPr="00980BDE">
              <w:rPr>
                <w:rFonts w:ascii="Times New Roman" w:hAnsi="Times New Roman" w:cs="Times New Roman"/>
                <w:sz w:val="20"/>
                <w:szCs w:val="20"/>
              </w:rPr>
              <w:t>all female</w:t>
            </w:r>
          </w:p>
        </w:tc>
        <w:tc>
          <w:tcPr>
            <w:tcW w:w="1150" w:type="dxa"/>
            <w:hideMark/>
          </w:tcPr>
          <w:p w14:paraId="67BDAFCE" w14:textId="77777777" w:rsidR="00A17BEF" w:rsidRPr="00980BDE" w:rsidRDefault="00A17BEF" w:rsidP="00941AAF">
            <w:pPr>
              <w:rPr>
                <w:rFonts w:ascii="Times New Roman" w:hAnsi="Times New Roman" w:cs="Times New Roman"/>
                <w:sz w:val="20"/>
                <w:szCs w:val="20"/>
              </w:rPr>
            </w:pPr>
            <w:r w:rsidRPr="00980BDE">
              <w:rPr>
                <w:rFonts w:ascii="Times New Roman" w:hAnsi="Times New Roman" w:cs="Times New Roman"/>
                <w:sz w:val="20"/>
                <w:szCs w:val="20"/>
              </w:rPr>
              <w:t>≤20 4 (3.5%)</w:t>
            </w:r>
            <w:r w:rsidRPr="00980BDE">
              <w:rPr>
                <w:rFonts w:ascii="Times New Roman" w:hAnsi="Times New Roman" w:cs="Times New Roman"/>
                <w:sz w:val="20"/>
                <w:szCs w:val="20"/>
              </w:rPr>
              <w:br/>
              <w:t>21–30 34 (29.8%)</w:t>
            </w:r>
            <w:r w:rsidRPr="00980BDE">
              <w:rPr>
                <w:rFonts w:ascii="Times New Roman" w:hAnsi="Times New Roman" w:cs="Times New Roman"/>
                <w:sz w:val="20"/>
                <w:szCs w:val="20"/>
              </w:rPr>
              <w:br/>
              <w:t>31–40 59 (51.8%)</w:t>
            </w:r>
            <w:r w:rsidRPr="00980BDE">
              <w:rPr>
                <w:rFonts w:ascii="Times New Roman" w:hAnsi="Times New Roman" w:cs="Times New Roman"/>
                <w:sz w:val="20"/>
                <w:szCs w:val="20"/>
              </w:rPr>
              <w:br/>
              <w:t>41–50 13 (11.4%)</w:t>
            </w:r>
            <w:r w:rsidRPr="00980BDE">
              <w:rPr>
                <w:rFonts w:ascii="Times New Roman" w:hAnsi="Times New Roman" w:cs="Times New Roman"/>
                <w:sz w:val="20"/>
                <w:szCs w:val="20"/>
              </w:rPr>
              <w:br/>
              <w:t>Blank 4 (3.5%)</w:t>
            </w:r>
          </w:p>
        </w:tc>
        <w:tc>
          <w:tcPr>
            <w:tcW w:w="1061" w:type="dxa"/>
            <w:hideMark/>
          </w:tcPr>
          <w:p w14:paraId="730E6C6A" w14:textId="77777777" w:rsidR="00A17BEF" w:rsidRPr="00980BDE" w:rsidRDefault="00A17BEF" w:rsidP="00941AAF">
            <w:pPr>
              <w:rPr>
                <w:rFonts w:ascii="Times New Roman" w:hAnsi="Times New Roman" w:cs="Times New Roman"/>
                <w:sz w:val="20"/>
                <w:szCs w:val="20"/>
              </w:rPr>
            </w:pPr>
            <w:r w:rsidRPr="00980BDE">
              <w:rPr>
                <w:rFonts w:ascii="Times New Roman" w:hAnsi="Times New Roman" w:cs="Times New Roman"/>
                <w:sz w:val="20"/>
                <w:szCs w:val="20"/>
              </w:rPr>
              <w:t>USA</w:t>
            </w:r>
          </w:p>
        </w:tc>
        <w:tc>
          <w:tcPr>
            <w:tcW w:w="4754" w:type="dxa"/>
            <w:hideMark/>
          </w:tcPr>
          <w:p w14:paraId="0B622502" w14:textId="77777777" w:rsidR="00A17BEF" w:rsidRPr="00980BDE" w:rsidRDefault="00A17BEF" w:rsidP="00941AAF">
            <w:pPr>
              <w:rPr>
                <w:rFonts w:ascii="Times New Roman" w:hAnsi="Times New Roman" w:cs="Times New Roman"/>
                <w:sz w:val="20"/>
                <w:szCs w:val="20"/>
              </w:rPr>
            </w:pPr>
            <w:r w:rsidRPr="00980BDE">
              <w:rPr>
                <w:rFonts w:ascii="Times New Roman" w:hAnsi="Times New Roman" w:cs="Times New Roman"/>
                <w:sz w:val="20"/>
                <w:szCs w:val="20"/>
              </w:rPr>
              <w:t xml:space="preserve">Parent attitudes differed from some in the medical community </w:t>
            </w:r>
            <w:proofErr w:type="gramStart"/>
            <w:r w:rsidRPr="00980BDE">
              <w:rPr>
                <w:rFonts w:ascii="Times New Roman" w:hAnsi="Times New Roman" w:cs="Times New Roman"/>
                <w:sz w:val="20"/>
                <w:szCs w:val="20"/>
              </w:rPr>
              <w:t>with regard to</w:t>
            </w:r>
            <w:proofErr w:type="gramEnd"/>
            <w:r w:rsidRPr="00980BDE">
              <w:rPr>
                <w:rFonts w:ascii="Times New Roman" w:hAnsi="Times New Roman" w:cs="Times New Roman"/>
                <w:sz w:val="20"/>
                <w:szCs w:val="20"/>
              </w:rPr>
              <w:t xml:space="preserve"> informed consent for NBS, NBS for conditions without effective treatments and predictive testing of children for late-onset disorders.</w:t>
            </w:r>
          </w:p>
        </w:tc>
      </w:tr>
      <w:tr w:rsidR="00A17BEF" w:rsidRPr="00F82ECE" w14:paraId="2C066B7C" w14:textId="77777777" w:rsidTr="00560E60">
        <w:trPr>
          <w:trHeight w:val="2148"/>
        </w:trPr>
        <w:tc>
          <w:tcPr>
            <w:tcW w:w="1123" w:type="dxa"/>
            <w:hideMark/>
          </w:tcPr>
          <w:p w14:paraId="5D72A675" w14:textId="0DB861AA" w:rsidR="00A17BEF" w:rsidRPr="00980BDE" w:rsidRDefault="00A17BEF" w:rsidP="00941AAF">
            <w:pPr>
              <w:rPr>
                <w:rFonts w:ascii="Times New Roman" w:hAnsi="Times New Roman" w:cs="Times New Roman"/>
                <w:sz w:val="20"/>
                <w:szCs w:val="20"/>
              </w:rPr>
            </w:pPr>
            <w:proofErr w:type="spellStart"/>
            <w:r w:rsidRPr="00980BDE">
              <w:rPr>
                <w:rFonts w:ascii="Times New Roman" w:hAnsi="Times New Roman" w:cs="Times New Roman"/>
                <w:sz w:val="20"/>
                <w:szCs w:val="20"/>
              </w:rPr>
              <w:t>Hayeems</w:t>
            </w:r>
            <w:proofErr w:type="spellEnd"/>
            <w:r w:rsidRPr="00980BDE">
              <w:rPr>
                <w:rFonts w:ascii="Times New Roman" w:hAnsi="Times New Roman" w:cs="Times New Roman"/>
                <w:sz w:val="20"/>
                <w:szCs w:val="20"/>
              </w:rPr>
              <w:t xml:space="preserve"> </w:t>
            </w:r>
            <w:r>
              <w:rPr>
                <w:rFonts w:ascii="Times New Roman" w:hAnsi="Times New Roman" w:cs="Times New Roman"/>
                <w:sz w:val="20"/>
                <w:szCs w:val="20"/>
              </w:rPr>
              <w:t xml:space="preserve">et al. </w:t>
            </w:r>
            <w:r>
              <w:rPr>
                <w:rFonts w:ascii="Times New Roman" w:hAnsi="Times New Roman" w:cs="Times New Roman"/>
                <w:sz w:val="20"/>
                <w:szCs w:val="20"/>
              </w:rPr>
              <w:fldChar w:fldCharType="begin"/>
            </w:r>
            <w:r w:rsidR="00277B1E">
              <w:rPr>
                <w:rFonts w:ascii="Times New Roman" w:hAnsi="Times New Roman" w:cs="Times New Roman"/>
                <w:sz w:val="20"/>
                <w:szCs w:val="20"/>
              </w:rPr>
              <w:instrText xml:space="preserve"> ADDIN EN.CITE &lt;EndNote&gt;&lt;Cite&gt;&lt;Author&gt;Hayeems&lt;/Author&gt;&lt;Year&gt;2015&lt;/Year&gt;&lt;RecNum&gt;434&lt;/RecNum&gt;&lt;DisplayText&gt;(102)&lt;/DisplayText&gt;&lt;record&gt;&lt;rec-number&gt;434&lt;/rec-number&gt;&lt;foreign-keys&gt;&lt;key app="EN" db-id="rf5ex9t20zxtfee2tvhvwf0lzstxwzdtspxd" timestamp="1701364259"&gt;434&lt;/key&gt;&lt;/foreign-keys&gt;&lt;ref-type name="Journal Article"&gt;17&lt;/ref-type&gt;&lt;contributors&gt;&lt;authors&gt;&lt;author&gt;Hayeems, Robin Z&lt;/author&gt;&lt;author&gt;Miller, Fiona A&lt;/author&gt;&lt;author&gt;Bombard, Yvonne&lt;/author&gt;&lt;author&gt;Avard, Denise&lt;/author&gt;&lt;author&gt;Carroll, June&lt;/author&gt;&lt;author&gt;Wilson, Brenda&lt;/author&gt;&lt;author&gt;Little, Julian&lt;/author&gt;&lt;author&gt;Chakraborty, Pranesh&lt;/author&gt;&lt;author&gt;Bytautas, Jessica&lt;/author&gt;&lt;author&gt;Giguere, Yves&lt;/author&gt;&lt;/authors&gt;&lt;/contributors&gt;&lt;titles&gt;&lt;title&gt;Expectations and values about expanded newborn screening: a public engagement study&lt;/title&gt;&lt;secondary-title&gt;Health expectations&lt;/secondary-title&gt;&lt;/titles&gt;&lt;periodical&gt;&lt;full-title&gt;Health expectations&lt;/full-title&gt;&lt;/periodical&gt;&lt;pages&gt;419-429&lt;/pages&gt;&lt;volume&gt;18&lt;/volume&gt;&lt;number&gt;3&lt;/number&gt;&lt;dates&gt;&lt;year&gt;2015&lt;/year&gt;&lt;/dates&gt;&lt;isbn&gt;1369-6513&lt;/isbn&gt;&lt;urls&gt;&lt;/urls&gt;&lt;/record&gt;&lt;/Cite&gt;&lt;/EndNote&gt;</w:instrText>
            </w:r>
            <w:r>
              <w:rPr>
                <w:rFonts w:ascii="Times New Roman" w:hAnsi="Times New Roman" w:cs="Times New Roman"/>
                <w:sz w:val="20"/>
                <w:szCs w:val="20"/>
              </w:rPr>
              <w:fldChar w:fldCharType="separate"/>
            </w:r>
            <w:r w:rsidR="00277B1E">
              <w:rPr>
                <w:rFonts w:ascii="Times New Roman" w:hAnsi="Times New Roman" w:cs="Times New Roman"/>
                <w:noProof/>
                <w:sz w:val="20"/>
                <w:szCs w:val="20"/>
              </w:rPr>
              <w:t>(102)</w:t>
            </w:r>
            <w:r>
              <w:rPr>
                <w:rFonts w:ascii="Times New Roman" w:hAnsi="Times New Roman" w:cs="Times New Roman"/>
                <w:sz w:val="20"/>
                <w:szCs w:val="20"/>
              </w:rPr>
              <w:fldChar w:fldCharType="end"/>
            </w:r>
          </w:p>
        </w:tc>
        <w:tc>
          <w:tcPr>
            <w:tcW w:w="1813" w:type="dxa"/>
            <w:hideMark/>
          </w:tcPr>
          <w:p w14:paraId="1268C015" w14:textId="0BB53BEA" w:rsidR="00A17BEF" w:rsidRPr="00980BDE" w:rsidRDefault="00A17BEF" w:rsidP="00941AAF">
            <w:pPr>
              <w:rPr>
                <w:rFonts w:ascii="Times New Roman" w:hAnsi="Times New Roman" w:cs="Times New Roman"/>
                <w:sz w:val="20"/>
                <w:szCs w:val="20"/>
              </w:rPr>
            </w:pPr>
            <w:r w:rsidRPr="00980BDE">
              <w:rPr>
                <w:rFonts w:ascii="Times New Roman" w:hAnsi="Times New Roman" w:cs="Times New Roman"/>
                <w:sz w:val="20"/>
                <w:szCs w:val="20"/>
              </w:rPr>
              <w:t>Expectations and values about expanded newborn screening: a public engagement study</w:t>
            </w:r>
            <w:r w:rsidR="003610E1">
              <w:rPr>
                <w:rFonts w:ascii="Times New Roman" w:hAnsi="Times New Roman" w:cs="Times New Roman"/>
                <w:sz w:val="20"/>
                <w:szCs w:val="20"/>
              </w:rPr>
              <w:t>*</w:t>
            </w:r>
          </w:p>
        </w:tc>
        <w:tc>
          <w:tcPr>
            <w:tcW w:w="682" w:type="dxa"/>
            <w:hideMark/>
          </w:tcPr>
          <w:p w14:paraId="579D967B" w14:textId="77777777" w:rsidR="00A17BEF" w:rsidRPr="00980BDE" w:rsidRDefault="00A17BEF" w:rsidP="00941AAF">
            <w:pPr>
              <w:rPr>
                <w:rFonts w:ascii="Times New Roman" w:hAnsi="Times New Roman" w:cs="Times New Roman"/>
                <w:sz w:val="20"/>
                <w:szCs w:val="20"/>
              </w:rPr>
            </w:pPr>
            <w:r w:rsidRPr="00980BDE">
              <w:rPr>
                <w:rFonts w:ascii="Times New Roman" w:hAnsi="Times New Roman" w:cs="Times New Roman"/>
                <w:sz w:val="20"/>
                <w:szCs w:val="20"/>
              </w:rPr>
              <w:t>2012</w:t>
            </w:r>
          </w:p>
        </w:tc>
        <w:tc>
          <w:tcPr>
            <w:tcW w:w="2347" w:type="dxa"/>
            <w:hideMark/>
          </w:tcPr>
          <w:p w14:paraId="53A2D702" w14:textId="77777777" w:rsidR="00A17BEF" w:rsidRPr="00980BDE" w:rsidRDefault="00A17BEF" w:rsidP="00941AAF">
            <w:pPr>
              <w:rPr>
                <w:rFonts w:ascii="Times New Roman" w:hAnsi="Times New Roman" w:cs="Times New Roman"/>
                <w:sz w:val="20"/>
                <w:szCs w:val="20"/>
              </w:rPr>
            </w:pPr>
            <w:r w:rsidRPr="00980BDE">
              <w:rPr>
                <w:rFonts w:ascii="Times New Roman" w:hAnsi="Times New Roman" w:cs="Times New Roman"/>
                <w:sz w:val="20"/>
                <w:szCs w:val="20"/>
              </w:rPr>
              <w:t>Questioning the scope of NBS, and the role of parental choice</w:t>
            </w:r>
          </w:p>
        </w:tc>
        <w:tc>
          <w:tcPr>
            <w:tcW w:w="1328" w:type="dxa"/>
            <w:hideMark/>
          </w:tcPr>
          <w:p w14:paraId="291F37E7" w14:textId="77777777" w:rsidR="00A17BEF" w:rsidRPr="00980BDE" w:rsidRDefault="00A17BEF" w:rsidP="00941AAF">
            <w:pPr>
              <w:rPr>
                <w:rFonts w:ascii="Times New Roman" w:hAnsi="Times New Roman" w:cs="Times New Roman"/>
                <w:sz w:val="20"/>
                <w:szCs w:val="20"/>
              </w:rPr>
            </w:pPr>
            <w:r w:rsidRPr="00980BDE">
              <w:rPr>
                <w:rFonts w:ascii="Times New Roman" w:hAnsi="Times New Roman" w:cs="Times New Roman"/>
                <w:sz w:val="20"/>
                <w:szCs w:val="20"/>
              </w:rPr>
              <w:t>1.General public</w:t>
            </w:r>
          </w:p>
        </w:tc>
        <w:tc>
          <w:tcPr>
            <w:tcW w:w="1183" w:type="dxa"/>
            <w:hideMark/>
          </w:tcPr>
          <w:p w14:paraId="2DB05A08" w14:textId="77777777" w:rsidR="00A17BEF" w:rsidRPr="00980BDE" w:rsidRDefault="00A17BEF" w:rsidP="00941AAF">
            <w:pPr>
              <w:rPr>
                <w:rFonts w:ascii="Times New Roman" w:hAnsi="Times New Roman" w:cs="Times New Roman"/>
                <w:sz w:val="20"/>
                <w:szCs w:val="20"/>
              </w:rPr>
            </w:pPr>
            <w:r w:rsidRPr="00980BDE">
              <w:rPr>
                <w:rFonts w:ascii="Times New Roman" w:hAnsi="Times New Roman" w:cs="Times New Roman"/>
                <w:sz w:val="20"/>
                <w:szCs w:val="20"/>
              </w:rPr>
              <w:t>60</w:t>
            </w:r>
          </w:p>
        </w:tc>
        <w:tc>
          <w:tcPr>
            <w:tcW w:w="861" w:type="dxa"/>
            <w:hideMark/>
          </w:tcPr>
          <w:p w14:paraId="617AB8D3" w14:textId="77777777" w:rsidR="00A17BEF" w:rsidRPr="00980BDE" w:rsidRDefault="00A17BEF" w:rsidP="00941AAF">
            <w:pPr>
              <w:rPr>
                <w:rFonts w:ascii="Times New Roman" w:hAnsi="Times New Roman" w:cs="Times New Roman"/>
                <w:sz w:val="20"/>
                <w:szCs w:val="20"/>
              </w:rPr>
            </w:pPr>
            <w:r w:rsidRPr="00980BDE">
              <w:rPr>
                <w:rFonts w:ascii="Times New Roman" w:hAnsi="Times New Roman" w:cs="Times New Roman"/>
                <w:sz w:val="20"/>
                <w:szCs w:val="20"/>
              </w:rPr>
              <w:t>60% female and 40% male</w:t>
            </w:r>
          </w:p>
        </w:tc>
        <w:tc>
          <w:tcPr>
            <w:tcW w:w="1150" w:type="dxa"/>
            <w:hideMark/>
          </w:tcPr>
          <w:p w14:paraId="3C116147" w14:textId="77777777" w:rsidR="00A17BEF" w:rsidRPr="00980BDE" w:rsidRDefault="00A17BEF" w:rsidP="00941AAF">
            <w:pPr>
              <w:rPr>
                <w:rFonts w:ascii="Times New Roman" w:hAnsi="Times New Roman" w:cs="Times New Roman"/>
                <w:sz w:val="20"/>
                <w:szCs w:val="20"/>
              </w:rPr>
            </w:pPr>
            <w:r w:rsidRPr="00980BDE">
              <w:rPr>
                <w:rFonts w:ascii="Times New Roman" w:hAnsi="Times New Roman" w:cs="Times New Roman"/>
                <w:sz w:val="20"/>
                <w:szCs w:val="20"/>
              </w:rPr>
              <w:t>27% of participants were 18–29 years old, 43% were 30–49, and 30% were &gt;50 years old</w:t>
            </w:r>
          </w:p>
        </w:tc>
        <w:tc>
          <w:tcPr>
            <w:tcW w:w="1061" w:type="dxa"/>
            <w:hideMark/>
          </w:tcPr>
          <w:p w14:paraId="01CDA67B" w14:textId="77777777" w:rsidR="00A17BEF" w:rsidRPr="00980BDE" w:rsidRDefault="00A17BEF" w:rsidP="00941AAF">
            <w:pPr>
              <w:rPr>
                <w:rFonts w:ascii="Times New Roman" w:hAnsi="Times New Roman" w:cs="Times New Roman"/>
                <w:sz w:val="20"/>
                <w:szCs w:val="20"/>
              </w:rPr>
            </w:pPr>
            <w:r w:rsidRPr="00980BDE">
              <w:rPr>
                <w:rFonts w:ascii="Times New Roman" w:hAnsi="Times New Roman" w:cs="Times New Roman"/>
                <w:sz w:val="20"/>
                <w:szCs w:val="20"/>
              </w:rPr>
              <w:t>Canada</w:t>
            </w:r>
          </w:p>
        </w:tc>
        <w:tc>
          <w:tcPr>
            <w:tcW w:w="4754" w:type="dxa"/>
            <w:hideMark/>
          </w:tcPr>
          <w:p w14:paraId="49786D50" w14:textId="77777777" w:rsidR="00A17BEF" w:rsidRPr="00980BDE" w:rsidRDefault="00A17BEF" w:rsidP="00941AAF">
            <w:pPr>
              <w:rPr>
                <w:rFonts w:ascii="Times New Roman" w:hAnsi="Times New Roman" w:cs="Times New Roman"/>
                <w:sz w:val="20"/>
                <w:szCs w:val="20"/>
              </w:rPr>
            </w:pPr>
            <w:r w:rsidRPr="00980BDE">
              <w:rPr>
                <w:rFonts w:ascii="Times New Roman" w:hAnsi="Times New Roman" w:cs="Times New Roman"/>
                <w:sz w:val="20"/>
                <w:szCs w:val="20"/>
              </w:rPr>
              <w:t xml:space="preserve">Anticipated benefits of expanded infant screening were prioritized over harms, with information provision perceived as a mechanism for mitigating </w:t>
            </w:r>
            <w:proofErr w:type="gramStart"/>
            <w:r w:rsidRPr="00980BDE">
              <w:rPr>
                <w:rFonts w:ascii="Times New Roman" w:hAnsi="Times New Roman" w:cs="Times New Roman"/>
                <w:sz w:val="20"/>
                <w:szCs w:val="20"/>
              </w:rPr>
              <w:t>harms</w:t>
            </w:r>
            <w:proofErr w:type="gramEnd"/>
            <w:r w:rsidRPr="00980BDE">
              <w:rPr>
                <w:rFonts w:ascii="Times New Roman" w:hAnsi="Times New Roman" w:cs="Times New Roman"/>
                <w:sz w:val="20"/>
                <w:szCs w:val="20"/>
              </w:rPr>
              <w:t xml:space="preserve"> and enabling choice.</w:t>
            </w:r>
          </w:p>
        </w:tc>
      </w:tr>
      <w:tr w:rsidR="00A17BEF" w:rsidRPr="00F82ECE" w14:paraId="63D9F3E7" w14:textId="77777777" w:rsidTr="00560E60">
        <w:trPr>
          <w:trHeight w:val="2258"/>
        </w:trPr>
        <w:tc>
          <w:tcPr>
            <w:tcW w:w="1123" w:type="dxa"/>
            <w:hideMark/>
          </w:tcPr>
          <w:p w14:paraId="0D56413A" w14:textId="7A897CF4" w:rsidR="00A17BEF" w:rsidRPr="00980BDE" w:rsidRDefault="00A17BEF" w:rsidP="00941AAF">
            <w:pPr>
              <w:rPr>
                <w:rFonts w:ascii="Times New Roman" w:hAnsi="Times New Roman" w:cs="Times New Roman"/>
                <w:sz w:val="20"/>
                <w:szCs w:val="20"/>
              </w:rPr>
            </w:pPr>
            <w:r w:rsidRPr="00980BDE">
              <w:rPr>
                <w:rFonts w:ascii="Times New Roman" w:hAnsi="Times New Roman" w:cs="Times New Roman"/>
                <w:sz w:val="20"/>
                <w:szCs w:val="20"/>
              </w:rPr>
              <w:t xml:space="preserve">Howard </w:t>
            </w:r>
            <w:r>
              <w:rPr>
                <w:rFonts w:ascii="Times New Roman" w:hAnsi="Times New Roman" w:cs="Times New Roman"/>
                <w:sz w:val="20"/>
                <w:szCs w:val="20"/>
              </w:rPr>
              <w:t xml:space="preserve">et al. </w:t>
            </w:r>
            <w:r>
              <w:rPr>
                <w:rFonts w:ascii="Times New Roman" w:hAnsi="Times New Roman" w:cs="Times New Roman"/>
                <w:sz w:val="20"/>
                <w:szCs w:val="20"/>
              </w:rPr>
              <w:fldChar w:fldCharType="begin"/>
            </w:r>
            <w:r w:rsidR="00277B1E">
              <w:rPr>
                <w:rFonts w:ascii="Times New Roman" w:hAnsi="Times New Roman" w:cs="Times New Roman"/>
                <w:sz w:val="20"/>
                <w:szCs w:val="20"/>
              </w:rPr>
              <w:instrText xml:space="preserve"> ADDIN EN.CITE &lt;EndNote&gt;&lt;Cite&gt;&lt;Author&gt;Howard&lt;/Author&gt;&lt;Year&gt;2015&lt;/Year&gt;&lt;RecNum&gt;435&lt;/RecNum&gt;&lt;DisplayText&gt;(103)&lt;/DisplayText&gt;&lt;record&gt;&lt;rec-number&gt;435&lt;/rec-number&gt;&lt;foreign-keys&gt;&lt;key app="EN" db-id="rf5ex9t20zxtfee2tvhvwf0lzstxwzdtspxd" timestamp="1701364311"&gt;435&lt;/key&gt;&lt;/foreign-keys&gt;&lt;ref-type name="Journal Article"&gt;17&lt;/ref-type&gt;&lt;contributors&gt;&lt;authors&gt;&lt;author&gt;Howard, Heidi Carmen&lt;/author&gt;&lt;author&gt;Knoppers, Bartha Maria&lt;/author&gt;&lt;author&gt;Cornel, Martina C&lt;/author&gt;&lt;author&gt;Wright Clayton, Ellen&lt;/author&gt;&lt;author&gt;Sénécal, Karine&lt;/author&gt;&lt;author&gt;Borry, Pascal&lt;/author&gt;&lt;/authors&gt;&lt;/contributors&gt;&lt;titles&gt;&lt;title&gt;Whole-genome sequencing in newborn screening? A statement on the continued importance of targeted approaches in newborn screening programmes&lt;/title&gt;&lt;secondary-title&gt;European journal of human genetics&lt;/secondary-title&gt;&lt;/titles&gt;&lt;periodical&gt;&lt;full-title&gt;European journal of human genetics&lt;/full-title&gt;&lt;/periodical&gt;&lt;pages&gt;1593-1600&lt;/pages&gt;&lt;volume&gt;23&lt;/volume&gt;&lt;number&gt;12&lt;/number&gt;&lt;dates&gt;&lt;year&gt;2015&lt;/year&gt;&lt;/dates&gt;&lt;isbn&gt;1476-5438&lt;/isbn&gt;&lt;urls&gt;&lt;/urls&gt;&lt;/record&gt;&lt;/Cite&gt;&lt;/EndNote&gt;</w:instrText>
            </w:r>
            <w:r>
              <w:rPr>
                <w:rFonts w:ascii="Times New Roman" w:hAnsi="Times New Roman" w:cs="Times New Roman"/>
                <w:sz w:val="20"/>
                <w:szCs w:val="20"/>
              </w:rPr>
              <w:fldChar w:fldCharType="separate"/>
            </w:r>
            <w:r w:rsidR="00277B1E">
              <w:rPr>
                <w:rFonts w:ascii="Times New Roman" w:hAnsi="Times New Roman" w:cs="Times New Roman"/>
                <w:noProof/>
                <w:sz w:val="20"/>
                <w:szCs w:val="20"/>
              </w:rPr>
              <w:t>(103)</w:t>
            </w:r>
            <w:r>
              <w:rPr>
                <w:rFonts w:ascii="Times New Roman" w:hAnsi="Times New Roman" w:cs="Times New Roman"/>
                <w:sz w:val="20"/>
                <w:szCs w:val="20"/>
              </w:rPr>
              <w:fldChar w:fldCharType="end"/>
            </w:r>
          </w:p>
        </w:tc>
        <w:tc>
          <w:tcPr>
            <w:tcW w:w="1813" w:type="dxa"/>
            <w:hideMark/>
          </w:tcPr>
          <w:p w14:paraId="411104FE" w14:textId="42C835A8" w:rsidR="00A17BEF" w:rsidRPr="00980BDE" w:rsidRDefault="00A17BEF" w:rsidP="00941AAF">
            <w:pPr>
              <w:rPr>
                <w:rFonts w:ascii="Times New Roman" w:hAnsi="Times New Roman" w:cs="Times New Roman"/>
                <w:sz w:val="20"/>
                <w:szCs w:val="20"/>
              </w:rPr>
            </w:pPr>
            <w:r w:rsidRPr="00980BDE">
              <w:rPr>
                <w:rFonts w:ascii="Times New Roman" w:hAnsi="Times New Roman" w:cs="Times New Roman"/>
                <w:sz w:val="20"/>
                <w:szCs w:val="20"/>
              </w:rPr>
              <w:t xml:space="preserve">Whole-genome sequencing in newborn screening? A statement on the continued importance of targeted approaches in newborn screening </w:t>
            </w:r>
            <w:proofErr w:type="spellStart"/>
            <w:r w:rsidRPr="00980BDE">
              <w:rPr>
                <w:rFonts w:ascii="Times New Roman" w:hAnsi="Times New Roman" w:cs="Times New Roman"/>
                <w:sz w:val="20"/>
                <w:szCs w:val="20"/>
              </w:rPr>
              <w:t>programmes</w:t>
            </w:r>
            <w:proofErr w:type="spellEnd"/>
            <w:r w:rsidR="003610E1">
              <w:rPr>
                <w:rFonts w:ascii="Times New Roman" w:hAnsi="Times New Roman" w:cs="Times New Roman"/>
                <w:sz w:val="20"/>
                <w:szCs w:val="20"/>
              </w:rPr>
              <w:t>*</w:t>
            </w:r>
          </w:p>
        </w:tc>
        <w:tc>
          <w:tcPr>
            <w:tcW w:w="682" w:type="dxa"/>
            <w:hideMark/>
          </w:tcPr>
          <w:p w14:paraId="44F96395" w14:textId="77777777" w:rsidR="00A17BEF" w:rsidRPr="00980BDE" w:rsidRDefault="00A17BEF" w:rsidP="00941AAF">
            <w:pPr>
              <w:rPr>
                <w:rFonts w:ascii="Times New Roman" w:hAnsi="Times New Roman" w:cs="Times New Roman"/>
                <w:sz w:val="20"/>
                <w:szCs w:val="20"/>
              </w:rPr>
            </w:pPr>
            <w:r w:rsidRPr="00980BDE">
              <w:rPr>
                <w:rFonts w:ascii="Times New Roman" w:hAnsi="Times New Roman" w:cs="Times New Roman"/>
                <w:sz w:val="20"/>
                <w:szCs w:val="20"/>
              </w:rPr>
              <w:t>2015</w:t>
            </w:r>
          </w:p>
        </w:tc>
        <w:tc>
          <w:tcPr>
            <w:tcW w:w="2347" w:type="dxa"/>
            <w:hideMark/>
          </w:tcPr>
          <w:p w14:paraId="2E6E26C5" w14:textId="77777777" w:rsidR="00A17BEF" w:rsidRPr="00980BDE" w:rsidRDefault="00A17BEF" w:rsidP="00941AAF">
            <w:pPr>
              <w:rPr>
                <w:rFonts w:ascii="Times New Roman" w:hAnsi="Times New Roman" w:cs="Times New Roman"/>
                <w:sz w:val="20"/>
                <w:szCs w:val="20"/>
              </w:rPr>
            </w:pPr>
            <w:r w:rsidRPr="00980BDE">
              <w:rPr>
                <w:rFonts w:ascii="Times New Roman" w:hAnsi="Times New Roman" w:cs="Times New Roman"/>
                <w:sz w:val="20"/>
                <w:szCs w:val="20"/>
              </w:rPr>
              <w:t xml:space="preserve">To analyze the relevant issues specifically surrounding the potential use of genome sequencing in publicly funded NBS </w:t>
            </w:r>
            <w:proofErr w:type="spellStart"/>
            <w:r w:rsidRPr="00980BDE">
              <w:rPr>
                <w:rFonts w:ascii="Times New Roman" w:hAnsi="Times New Roman" w:cs="Times New Roman"/>
                <w:sz w:val="20"/>
                <w:szCs w:val="20"/>
              </w:rPr>
              <w:t>program</w:t>
            </w:r>
            <w:r>
              <w:rPr>
                <w:rFonts w:ascii="Times New Roman" w:hAnsi="Times New Roman" w:cs="Times New Roman"/>
                <w:sz w:val="20"/>
                <w:szCs w:val="20"/>
              </w:rPr>
              <w:t>me</w:t>
            </w:r>
            <w:r w:rsidRPr="00980BDE">
              <w:rPr>
                <w:rFonts w:ascii="Times New Roman" w:hAnsi="Times New Roman" w:cs="Times New Roman"/>
                <w:sz w:val="20"/>
                <w:szCs w:val="20"/>
              </w:rPr>
              <w:t>s</w:t>
            </w:r>
            <w:proofErr w:type="spellEnd"/>
            <w:r w:rsidRPr="00980BDE">
              <w:rPr>
                <w:rFonts w:ascii="Times New Roman" w:hAnsi="Times New Roman" w:cs="Times New Roman"/>
                <w:sz w:val="20"/>
                <w:szCs w:val="20"/>
              </w:rPr>
              <w:t xml:space="preserve"> and provide a set of recommendations</w:t>
            </w:r>
          </w:p>
        </w:tc>
        <w:tc>
          <w:tcPr>
            <w:tcW w:w="1328" w:type="dxa"/>
            <w:hideMark/>
          </w:tcPr>
          <w:p w14:paraId="52D20CA9" w14:textId="77777777" w:rsidR="00A17BEF" w:rsidRPr="00980BDE" w:rsidRDefault="00A17BEF" w:rsidP="00941AAF">
            <w:pPr>
              <w:rPr>
                <w:rFonts w:ascii="Times New Roman" w:hAnsi="Times New Roman" w:cs="Times New Roman"/>
                <w:sz w:val="20"/>
                <w:szCs w:val="20"/>
              </w:rPr>
            </w:pPr>
            <w:r w:rsidRPr="00980BDE">
              <w:rPr>
                <w:rFonts w:ascii="Times New Roman" w:hAnsi="Times New Roman" w:cs="Times New Roman"/>
                <w:sz w:val="20"/>
                <w:szCs w:val="20"/>
              </w:rPr>
              <w:t>N/A</w:t>
            </w:r>
          </w:p>
        </w:tc>
        <w:tc>
          <w:tcPr>
            <w:tcW w:w="1183" w:type="dxa"/>
            <w:hideMark/>
          </w:tcPr>
          <w:p w14:paraId="5F3C98F8" w14:textId="77777777" w:rsidR="00A17BEF" w:rsidRPr="00980BDE" w:rsidRDefault="00A17BEF" w:rsidP="00941AAF">
            <w:pPr>
              <w:rPr>
                <w:rFonts w:ascii="Times New Roman" w:hAnsi="Times New Roman" w:cs="Times New Roman"/>
                <w:sz w:val="20"/>
                <w:szCs w:val="20"/>
              </w:rPr>
            </w:pPr>
            <w:r w:rsidRPr="00980BDE">
              <w:rPr>
                <w:rFonts w:ascii="Times New Roman" w:hAnsi="Times New Roman" w:cs="Times New Roman"/>
                <w:sz w:val="20"/>
                <w:szCs w:val="20"/>
              </w:rPr>
              <w:t>N/A</w:t>
            </w:r>
          </w:p>
        </w:tc>
        <w:tc>
          <w:tcPr>
            <w:tcW w:w="861" w:type="dxa"/>
            <w:hideMark/>
          </w:tcPr>
          <w:p w14:paraId="32C53950" w14:textId="77777777" w:rsidR="00A17BEF" w:rsidRPr="00980BDE" w:rsidRDefault="00A17BEF" w:rsidP="00941AAF">
            <w:pPr>
              <w:rPr>
                <w:rFonts w:ascii="Times New Roman" w:hAnsi="Times New Roman" w:cs="Times New Roman"/>
                <w:sz w:val="20"/>
                <w:szCs w:val="20"/>
              </w:rPr>
            </w:pPr>
            <w:r w:rsidRPr="00980BDE">
              <w:rPr>
                <w:rFonts w:ascii="Times New Roman" w:hAnsi="Times New Roman" w:cs="Times New Roman"/>
                <w:sz w:val="20"/>
                <w:szCs w:val="20"/>
              </w:rPr>
              <w:t>N/A</w:t>
            </w:r>
          </w:p>
        </w:tc>
        <w:tc>
          <w:tcPr>
            <w:tcW w:w="1150" w:type="dxa"/>
            <w:hideMark/>
          </w:tcPr>
          <w:p w14:paraId="53347606" w14:textId="77777777" w:rsidR="00A17BEF" w:rsidRPr="00980BDE" w:rsidRDefault="00A17BEF" w:rsidP="00941AAF">
            <w:pPr>
              <w:rPr>
                <w:rFonts w:ascii="Times New Roman" w:hAnsi="Times New Roman" w:cs="Times New Roman"/>
                <w:sz w:val="20"/>
                <w:szCs w:val="20"/>
              </w:rPr>
            </w:pPr>
            <w:r w:rsidRPr="00980BDE">
              <w:rPr>
                <w:rFonts w:ascii="Times New Roman" w:hAnsi="Times New Roman" w:cs="Times New Roman"/>
                <w:sz w:val="20"/>
                <w:szCs w:val="20"/>
              </w:rPr>
              <w:t>N/A</w:t>
            </w:r>
          </w:p>
        </w:tc>
        <w:tc>
          <w:tcPr>
            <w:tcW w:w="1061" w:type="dxa"/>
            <w:hideMark/>
          </w:tcPr>
          <w:p w14:paraId="1EA0945B" w14:textId="77777777" w:rsidR="00A17BEF" w:rsidRPr="00980BDE" w:rsidRDefault="00A17BEF" w:rsidP="00941AAF">
            <w:pPr>
              <w:rPr>
                <w:rFonts w:ascii="Times New Roman" w:hAnsi="Times New Roman" w:cs="Times New Roman"/>
                <w:sz w:val="20"/>
                <w:szCs w:val="20"/>
              </w:rPr>
            </w:pPr>
            <w:r w:rsidRPr="00980BDE">
              <w:rPr>
                <w:rFonts w:ascii="Times New Roman" w:hAnsi="Times New Roman" w:cs="Times New Roman"/>
                <w:sz w:val="20"/>
                <w:szCs w:val="20"/>
              </w:rPr>
              <w:t>N/A</w:t>
            </w:r>
          </w:p>
        </w:tc>
        <w:tc>
          <w:tcPr>
            <w:tcW w:w="4754" w:type="dxa"/>
            <w:hideMark/>
          </w:tcPr>
          <w:p w14:paraId="1168282D" w14:textId="77777777" w:rsidR="00A17BEF" w:rsidRPr="00980BDE" w:rsidRDefault="00A17BEF" w:rsidP="00941AAF">
            <w:pPr>
              <w:rPr>
                <w:rFonts w:ascii="Times New Roman" w:hAnsi="Times New Roman" w:cs="Times New Roman"/>
                <w:sz w:val="20"/>
                <w:szCs w:val="20"/>
              </w:rPr>
            </w:pPr>
            <w:r w:rsidRPr="00980BDE">
              <w:rPr>
                <w:rFonts w:ascii="Times New Roman" w:hAnsi="Times New Roman" w:cs="Times New Roman"/>
                <w:sz w:val="20"/>
                <w:szCs w:val="20"/>
              </w:rPr>
              <w:t>Discussion regarding the use of next-generation technology as a tool or the use of genome sequencing approaches in NBS raises questions about a possible paradigm shift in health care: will we use new sequencing technologies as a tool to answer focused clinical questions or will we use it to sequence entire genomes in order to return a set of results at birth and as a pure data and information generator, much of which can be analyzed and returned throughout a person’s lifetime?</w:t>
            </w:r>
          </w:p>
        </w:tc>
      </w:tr>
      <w:tr w:rsidR="00A17BEF" w:rsidRPr="00F82ECE" w14:paraId="1D8BDFFD" w14:textId="77777777" w:rsidTr="00560E60">
        <w:trPr>
          <w:trHeight w:val="1317"/>
        </w:trPr>
        <w:tc>
          <w:tcPr>
            <w:tcW w:w="1123" w:type="dxa"/>
            <w:hideMark/>
          </w:tcPr>
          <w:p w14:paraId="3B6ECF8B" w14:textId="6D9816AF" w:rsidR="00A17BEF" w:rsidRPr="00980BDE" w:rsidRDefault="00A17BEF" w:rsidP="00941AAF">
            <w:pPr>
              <w:rPr>
                <w:rFonts w:ascii="Times New Roman" w:hAnsi="Times New Roman" w:cs="Times New Roman"/>
                <w:sz w:val="20"/>
                <w:szCs w:val="20"/>
              </w:rPr>
            </w:pPr>
            <w:r w:rsidRPr="00980BDE">
              <w:rPr>
                <w:rFonts w:ascii="Times New Roman" w:hAnsi="Times New Roman" w:cs="Times New Roman"/>
                <w:sz w:val="20"/>
                <w:szCs w:val="20"/>
              </w:rPr>
              <w:t>Lantos</w:t>
            </w:r>
            <w:r>
              <w:rPr>
                <w:rFonts w:ascii="Times New Roman" w:hAnsi="Times New Roman" w:cs="Times New Roman"/>
                <w:sz w:val="20"/>
                <w:szCs w:val="20"/>
              </w:rPr>
              <w:t xml:space="preserve"> </w:t>
            </w:r>
            <w:r>
              <w:rPr>
                <w:rFonts w:ascii="Times New Roman" w:hAnsi="Times New Roman" w:cs="Times New Roman"/>
                <w:sz w:val="20"/>
                <w:szCs w:val="20"/>
              </w:rPr>
              <w:fldChar w:fldCharType="begin"/>
            </w:r>
            <w:r w:rsidR="00277B1E">
              <w:rPr>
                <w:rFonts w:ascii="Times New Roman" w:hAnsi="Times New Roman" w:cs="Times New Roman"/>
                <w:sz w:val="20"/>
                <w:szCs w:val="20"/>
              </w:rPr>
              <w:instrText xml:space="preserve"> ADDIN EN.CITE &lt;EndNote&gt;&lt;Cite&gt;&lt;Author&gt;Lantos&lt;/Author&gt;&lt;Year&gt;2011&lt;/Year&gt;&lt;RecNum&gt;436&lt;/RecNum&gt;&lt;DisplayText&gt;(104)&lt;/DisplayText&gt;&lt;record&gt;&lt;rec-number&gt;436&lt;/rec-number&gt;&lt;foreign-keys&gt;&lt;key app="EN" db-id="rf5ex9t20zxtfee2tvhvwf0lzstxwzdtspxd" timestamp="1701364353"&gt;436&lt;/key&gt;&lt;/foreign-keys&gt;&lt;ref-type name="Journal Article"&gt;17&lt;/ref-type&gt;&lt;contributors&gt;&lt;authors&gt;&lt;author&gt;Lantos, John D&lt;/author&gt;&lt;/authors&gt;&lt;/contributors&gt;&lt;titles&gt;&lt;title&gt;Dangerous and expensive screening and treatment for rare childhood diseases: the case of Krabbe disease&lt;/title&gt;&lt;secondary-title&gt;Developmental disabilities research reviews&lt;/secondary-title&gt;&lt;/titles&gt;&lt;periodical&gt;&lt;full-title&gt;Developmental disabilities research reviews&lt;/full-title&gt;&lt;/periodical&gt;&lt;pages&gt;15-18&lt;/pages&gt;&lt;volume&gt;17&lt;/volume&gt;&lt;number&gt;1&lt;/number&gt;&lt;dates&gt;&lt;year&gt;2011&lt;/year&gt;&lt;/dates&gt;&lt;isbn&gt;1940-5510&lt;/isbn&gt;&lt;urls&gt;&lt;/urls&gt;&lt;/record&gt;&lt;/Cite&gt;&lt;/EndNote&gt;</w:instrText>
            </w:r>
            <w:r>
              <w:rPr>
                <w:rFonts w:ascii="Times New Roman" w:hAnsi="Times New Roman" w:cs="Times New Roman"/>
                <w:sz w:val="20"/>
                <w:szCs w:val="20"/>
              </w:rPr>
              <w:fldChar w:fldCharType="separate"/>
            </w:r>
            <w:r w:rsidR="00277B1E">
              <w:rPr>
                <w:rFonts w:ascii="Times New Roman" w:hAnsi="Times New Roman" w:cs="Times New Roman"/>
                <w:noProof/>
                <w:sz w:val="20"/>
                <w:szCs w:val="20"/>
              </w:rPr>
              <w:t>(104)</w:t>
            </w:r>
            <w:r>
              <w:rPr>
                <w:rFonts w:ascii="Times New Roman" w:hAnsi="Times New Roman" w:cs="Times New Roman"/>
                <w:sz w:val="20"/>
                <w:szCs w:val="20"/>
              </w:rPr>
              <w:fldChar w:fldCharType="end"/>
            </w:r>
          </w:p>
        </w:tc>
        <w:tc>
          <w:tcPr>
            <w:tcW w:w="1813" w:type="dxa"/>
            <w:hideMark/>
          </w:tcPr>
          <w:p w14:paraId="251CCD2E" w14:textId="15BF49F9" w:rsidR="00A17BEF" w:rsidRPr="00980BDE" w:rsidRDefault="00A17BEF" w:rsidP="00941AAF">
            <w:pPr>
              <w:rPr>
                <w:rFonts w:ascii="Times New Roman" w:hAnsi="Times New Roman" w:cs="Times New Roman"/>
                <w:sz w:val="20"/>
                <w:szCs w:val="20"/>
              </w:rPr>
            </w:pPr>
            <w:r w:rsidRPr="00980BDE">
              <w:rPr>
                <w:rFonts w:ascii="Times New Roman" w:hAnsi="Times New Roman" w:cs="Times New Roman"/>
                <w:sz w:val="20"/>
                <w:szCs w:val="20"/>
              </w:rPr>
              <w:t xml:space="preserve">Dangerous and expensive screening and treatment for rare childhood diseases: the case of </w:t>
            </w:r>
            <w:r>
              <w:rPr>
                <w:rFonts w:ascii="Times New Roman" w:hAnsi="Times New Roman" w:cs="Times New Roman"/>
                <w:sz w:val="20"/>
                <w:szCs w:val="20"/>
              </w:rPr>
              <w:t>K</w:t>
            </w:r>
            <w:r w:rsidRPr="00980BDE">
              <w:rPr>
                <w:rFonts w:ascii="Times New Roman" w:hAnsi="Times New Roman" w:cs="Times New Roman"/>
                <w:sz w:val="20"/>
                <w:szCs w:val="20"/>
              </w:rPr>
              <w:t>rabbe disease</w:t>
            </w:r>
            <w:r w:rsidR="003610E1">
              <w:rPr>
                <w:rFonts w:ascii="Times New Roman" w:hAnsi="Times New Roman" w:cs="Times New Roman"/>
                <w:sz w:val="20"/>
                <w:szCs w:val="20"/>
              </w:rPr>
              <w:t>*</w:t>
            </w:r>
          </w:p>
        </w:tc>
        <w:tc>
          <w:tcPr>
            <w:tcW w:w="682" w:type="dxa"/>
            <w:hideMark/>
          </w:tcPr>
          <w:p w14:paraId="5CF834B4" w14:textId="77777777" w:rsidR="00A17BEF" w:rsidRPr="00980BDE" w:rsidRDefault="00A17BEF" w:rsidP="00941AAF">
            <w:pPr>
              <w:rPr>
                <w:rFonts w:ascii="Times New Roman" w:hAnsi="Times New Roman" w:cs="Times New Roman"/>
                <w:sz w:val="20"/>
                <w:szCs w:val="20"/>
              </w:rPr>
            </w:pPr>
            <w:r w:rsidRPr="00980BDE">
              <w:rPr>
                <w:rFonts w:ascii="Times New Roman" w:hAnsi="Times New Roman" w:cs="Times New Roman"/>
                <w:sz w:val="20"/>
                <w:szCs w:val="20"/>
              </w:rPr>
              <w:t>2011</w:t>
            </w:r>
          </w:p>
        </w:tc>
        <w:tc>
          <w:tcPr>
            <w:tcW w:w="2347" w:type="dxa"/>
            <w:hideMark/>
          </w:tcPr>
          <w:p w14:paraId="390AB2CF" w14:textId="77777777" w:rsidR="00A17BEF" w:rsidRPr="00980BDE" w:rsidRDefault="00A17BEF" w:rsidP="00941AAF">
            <w:pPr>
              <w:rPr>
                <w:rFonts w:ascii="Times New Roman" w:hAnsi="Times New Roman" w:cs="Times New Roman"/>
                <w:sz w:val="20"/>
                <w:szCs w:val="20"/>
              </w:rPr>
            </w:pPr>
            <w:proofErr w:type="spellStart"/>
            <w:r w:rsidRPr="00980BDE">
              <w:rPr>
                <w:rFonts w:ascii="Times New Roman" w:hAnsi="Times New Roman" w:cs="Times New Roman"/>
                <w:sz w:val="20"/>
                <w:szCs w:val="20"/>
              </w:rPr>
              <w:t>Analy</w:t>
            </w:r>
            <w:r>
              <w:rPr>
                <w:rFonts w:ascii="Times New Roman" w:hAnsi="Times New Roman" w:cs="Times New Roman"/>
                <w:sz w:val="20"/>
                <w:szCs w:val="20"/>
              </w:rPr>
              <w:t>s</w:t>
            </w:r>
            <w:r w:rsidRPr="00980BDE">
              <w:rPr>
                <w:rFonts w:ascii="Times New Roman" w:hAnsi="Times New Roman" w:cs="Times New Roman"/>
                <w:sz w:val="20"/>
                <w:szCs w:val="20"/>
              </w:rPr>
              <w:t>ing</w:t>
            </w:r>
            <w:proofErr w:type="spellEnd"/>
            <w:r w:rsidRPr="00980BDE">
              <w:rPr>
                <w:rFonts w:ascii="Times New Roman" w:hAnsi="Times New Roman" w:cs="Times New Roman"/>
                <w:sz w:val="20"/>
                <w:szCs w:val="20"/>
              </w:rPr>
              <w:t xml:space="preserve"> the debate on NBS </w:t>
            </w:r>
            <w:proofErr w:type="gramStart"/>
            <w:r w:rsidRPr="00980BDE">
              <w:rPr>
                <w:rFonts w:ascii="Times New Roman" w:hAnsi="Times New Roman" w:cs="Times New Roman"/>
                <w:sz w:val="20"/>
                <w:szCs w:val="20"/>
              </w:rPr>
              <w:t>for</w:t>
            </w:r>
            <w:proofErr w:type="gramEnd"/>
            <w:r w:rsidRPr="00980BDE">
              <w:rPr>
                <w:rFonts w:ascii="Times New Roman" w:hAnsi="Times New Roman" w:cs="Times New Roman"/>
                <w:sz w:val="20"/>
                <w:szCs w:val="20"/>
              </w:rPr>
              <w:t xml:space="preserve"> rare diseases, using Krabbe as an example</w:t>
            </w:r>
          </w:p>
        </w:tc>
        <w:tc>
          <w:tcPr>
            <w:tcW w:w="1328" w:type="dxa"/>
            <w:hideMark/>
          </w:tcPr>
          <w:p w14:paraId="6A7A8BBC" w14:textId="77777777" w:rsidR="00A17BEF" w:rsidRPr="00980BDE" w:rsidRDefault="00A17BEF" w:rsidP="00941AAF">
            <w:pPr>
              <w:rPr>
                <w:rFonts w:ascii="Times New Roman" w:hAnsi="Times New Roman" w:cs="Times New Roman"/>
                <w:sz w:val="20"/>
                <w:szCs w:val="20"/>
              </w:rPr>
            </w:pPr>
            <w:r w:rsidRPr="00980BDE">
              <w:rPr>
                <w:rFonts w:ascii="Times New Roman" w:hAnsi="Times New Roman" w:cs="Times New Roman"/>
                <w:sz w:val="20"/>
                <w:szCs w:val="20"/>
              </w:rPr>
              <w:t>N/A</w:t>
            </w:r>
          </w:p>
        </w:tc>
        <w:tc>
          <w:tcPr>
            <w:tcW w:w="1183" w:type="dxa"/>
            <w:hideMark/>
          </w:tcPr>
          <w:p w14:paraId="7A4F91A5" w14:textId="77777777" w:rsidR="00A17BEF" w:rsidRPr="00980BDE" w:rsidRDefault="00A17BEF" w:rsidP="00941AAF">
            <w:pPr>
              <w:rPr>
                <w:rFonts w:ascii="Times New Roman" w:hAnsi="Times New Roman" w:cs="Times New Roman"/>
                <w:sz w:val="20"/>
                <w:szCs w:val="20"/>
              </w:rPr>
            </w:pPr>
            <w:r w:rsidRPr="00980BDE">
              <w:rPr>
                <w:rFonts w:ascii="Times New Roman" w:hAnsi="Times New Roman" w:cs="Times New Roman"/>
                <w:sz w:val="20"/>
                <w:szCs w:val="20"/>
              </w:rPr>
              <w:t> </w:t>
            </w:r>
          </w:p>
        </w:tc>
        <w:tc>
          <w:tcPr>
            <w:tcW w:w="861" w:type="dxa"/>
            <w:hideMark/>
          </w:tcPr>
          <w:p w14:paraId="59936BCA" w14:textId="77777777" w:rsidR="00A17BEF" w:rsidRPr="00980BDE" w:rsidRDefault="00A17BEF" w:rsidP="00941AAF">
            <w:pPr>
              <w:rPr>
                <w:rFonts w:ascii="Times New Roman" w:hAnsi="Times New Roman" w:cs="Times New Roman"/>
                <w:sz w:val="20"/>
                <w:szCs w:val="20"/>
              </w:rPr>
            </w:pPr>
            <w:r w:rsidRPr="00980BDE">
              <w:rPr>
                <w:rFonts w:ascii="Times New Roman" w:hAnsi="Times New Roman" w:cs="Times New Roman"/>
                <w:sz w:val="20"/>
                <w:szCs w:val="20"/>
              </w:rPr>
              <w:t> </w:t>
            </w:r>
          </w:p>
        </w:tc>
        <w:tc>
          <w:tcPr>
            <w:tcW w:w="1150" w:type="dxa"/>
            <w:hideMark/>
          </w:tcPr>
          <w:p w14:paraId="079B002C" w14:textId="77777777" w:rsidR="00A17BEF" w:rsidRPr="00980BDE" w:rsidRDefault="00A17BEF" w:rsidP="00941AAF">
            <w:pPr>
              <w:rPr>
                <w:rFonts w:ascii="Times New Roman" w:hAnsi="Times New Roman" w:cs="Times New Roman"/>
                <w:sz w:val="20"/>
                <w:szCs w:val="20"/>
              </w:rPr>
            </w:pPr>
            <w:r w:rsidRPr="00980BDE">
              <w:rPr>
                <w:rFonts w:ascii="Times New Roman" w:hAnsi="Times New Roman" w:cs="Times New Roman"/>
                <w:sz w:val="20"/>
                <w:szCs w:val="20"/>
              </w:rPr>
              <w:t> </w:t>
            </w:r>
          </w:p>
        </w:tc>
        <w:tc>
          <w:tcPr>
            <w:tcW w:w="1061" w:type="dxa"/>
            <w:hideMark/>
          </w:tcPr>
          <w:p w14:paraId="60625F04" w14:textId="77777777" w:rsidR="00A17BEF" w:rsidRPr="00980BDE" w:rsidRDefault="00A17BEF" w:rsidP="00941AAF">
            <w:pPr>
              <w:rPr>
                <w:rFonts w:ascii="Times New Roman" w:hAnsi="Times New Roman" w:cs="Times New Roman"/>
                <w:sz w:val="20"/>
                <w:szCs w:val="20"/>
              </w:rPr>
            </w:pPr>
            <w:r w:rsidRPr="00980BDE">
              <w:rPr>
                <w:rFonts w:ascii="Times New Roman" w:hAnsi="Times New Roman" w:cs="Times New Roman"/>
                <w:sz w:val="20"/>
                <w:szCs w:val="20"/>
              </w:rPr>
              <w:t>USA</w:t>
            </w:r>
          </w:p>
        </w:tc>
        <w:tc>
          <w:tcPr>
            <w:tcW w:w="4754" w:type="dxa"/>
            <w:hideMark/>
          </w:tcPr>
          <w:p w14:paraId="38E3FDC9" w14:textId="77777777" w:rsidR="00A17BEF" w:rsidRPr="00980BDE" w:rsidRDefault="00A17BEF" w:rsidP="00941AAF">
            <w:pPr>
              <w:rPr>
                <w:rFonts w:ascii="Times New Roman" w:hAnsi="Times New Roman" w:cs="Times New Roman"/>
                <w:sz w:val="20"/>
                <w:szCs w:val="20"/>
              </w:rPr>
            </w:pPr>
            <w:r w:rsidRPr="00980BDE">
              <w:rPr>
                <w:rFonts w:ascii="Times New Roman" w:hAnsi="Times New Roman" w:cs="Times New Roman"/>
                <w:sz w:val="20"/>
                <w:szCs w:val="20"/>
              </w:rPr>
              <w:t xml:space="preserve">Expansion of NBS for rare </w:t>
            </w:r>
            <w:proofErr w:type="gramStart"/>
            <w:r w:rsidRPr="00980BDE">
              <w:rPr>
                <w:rFonts w:ascii="Times New Roman" w:hAnsi="Times New Roman" w:cs="Times New Roman"/>
                <w:sz w:val="20"/>
                <w:szCs w:val="20"/>
              </w:rPr>
              <w:t>disease</w:t>
            </w:r>
            <w:proofErr w:type="gramEnd"/>
            <w:r w:rsidRPr="00980BDE">
              <w:rPr>
                <w:rFonts w:ascii="Times New Roman" w:hAnsi="Times New Roman" w:cs="Times New Roman"/>
                <w:sz w:val="20"/>
                <w:szCs w:val="20"/>
              </w:rPr>
              <w:t xml:space="preserve"> beyond the Wilson and Junger </w:t>
            </w:r>
            <w:proofErr w:type="gramStart"/>
            <w:r w:rsidRPr="00980BDE">
              <w:rPr>
                <w:rFonts w:ascii="Times New Roman" w:hAnsi="Times New Roman" w:cs="Times New Roman"/>
                <w:sz w:val="20"/>
                <w:szCs w:val="20"/>
              </w:rPr>
              <w:t>criteria  will</w:t>
            </w:r>
            <w:proofErr w:type="gramEnd"/>
            <w:r w:rsidRPr="00980BDE">
              <w:rPr>
                <w:rFonts w:ascii="Times New Roman" w:hAnsi="Times New Roman" w:cs="Times New Roman"/>
                <w:sz w:val="20"/>
                <w:szCs w:val="20"/>
              </w:rPr>
              <w:t xml:space="preserve"> need to see whether they can be implemented as a reasonable cost, and whether children </w:t>
            </w:r>
            <w:proofErr w:type="gramStart"/>
            <w:r w:rsidRPr="00980BDE">
              <w:rPr>
                <w:rFonts w:ascii="Times New Roman" w:hAnsi="Times New Roman" w:cs="Times New Roman"/>
                <w:sz w:val="20"/>
                <w:szCs w:val="20"/>
              </w:rPr>
              <w:t>actually benefit</w:t>
            </w:r>
            <w:proofErr w:type="gramEnd"/>
            <w:r w:rsidRPr="00980BDE">
              <w:rPr>
                <w:rFonts w:ascii="Times New Roman" w:hAnsi="Times New Roman" w:cs="Times New Roman"/>
                <w:sz w:val="20"/>
                <w:szCs w:val="20"/>
              </w:rPr>
              <w:t xml:space="preserve"> from early treatment.</w:t>
            </w:r>
          </w:p>
        </w:tc>
      </w:tr>
      <w:tr w:rsidR="00A17BEF" w:rsidRPr="00F82ECE" w14:paraId="09ACDB38" w14:textId="77777777" w:rsidTr="00560E60">
        <w:trPr>
          <w:trHeight w:val="1408"/>
        </w:trPr>
        <w:tc>
          <w:tcPr>
            <w:tcW w:w="1123" w:type="dxa"/>
            <w:hideMark/>
          </w:tcPr>
          <w:p w14:paraId="1A1CA9D4" w14:textId="17C5982A" w:rsidR="00A17BEF" w:rsidRPr="00980BDE" w:rsidRDefault="00A17BEF" w:rsidP="00941AAF">
            <w:pPr>
              <w:rPr>
                <w:rFonts w:ascii="Times New Roman" w:hAnsi="Times New Roman" w:cs="Times New Roman"/>
                <w:sz w:val="20"/>
                <w:szCs w:val="20"/>
              </w:rPr>
            </w:pPr>
            <w:r w:rsidRPr="00980BDE">
              <w:rPr>
                <w:rFonts w:ascii="Times New Roman" w:hAnsi="Times New Roman" w:cs="Times New Roman"/>
                <w:sz w:val="20"/>
                <w:szCs w:val="20"/>
              </w:rPr>
              <w:lastRenderedPageBreak/>
              <w:t xml:space="preserve">Mak </w:t>
            </w:r>
            <w:r>
              <w:rPr>
                <w:rFonts w:ascii="Times New Roman" w:hAnsi="Times New Roman" w:cs="Times New Roman"/>
                <w:sz w:val="20"/>
                <w:szCs w:val="20"/>
              </w:rPr>
              <w:t xml:space="preserve">et al. </w:t>
            </w:r>
            <w:r>
              <w:rPr>
                <w:rFonts w:ascii="Times New Roman" w:hAnsi="Times New Roman" w:cs="Times New Roman"/>
                <w:sz w:val="20"/>
                <w:szCs w:val="20"/>
              </w:rPr>
              <w:fldChar w:fldCharType="begin"/>
            </w:r>
            <w:r w:rsidR="00277B1E">
              <w:rPr>
                <w:rFonts w:ascii="Times New Roman" w:hAnsi="Times New Roman" w:cs="Times New Roman"/>
                <w:sz w:val="20"/>
                <w:szCs w:val="20"/>
              </w:rPr>
              <w:instrText xml:space="preserve"> ADDIN EN.CITE &lt;EndNote&gt;&lt;Cite&gt;&lt;Author&gt;Mak&lt;/Author&gt;&lt;Year&gt;2013&lt;/Year&gt;&lt;RecNum&gt;296&lt;/RecNum&gt;&lt;DisplayText&gt;(105)&lt;/DisplayText&gt;&lt;record&gt;&lt;rec-number&gt;296&lt;/rec-number&gt;&lt;foreign-keys&gt;&lt;key app="EN" db-id="rf5ex9t20zxtfee2tvhvwf0lzstxwzdtspxd" timestamp="1700249984"&gt;296&lt;/key&gt;&lt;/foreign-keys&gt;&lt;ref-type name="Journal Article"&gt;17&lt;/ref-type&gt;&lt;contributors&gt;&lt;authors&gt;&lt;author&gt;Mak, Chloe Miu&lt;/author&gt;&lt;author&gt;Lee, Han-Chih Hencher&lt;/author&gt;&lt;author&gt;Chan, Albert Yan-Wo&lt;/author&gt;&lt;author&gt;Lam, Ching-Wan&lt;/author&gt;&lt;/authors&gt;&lt;/contributors&gt;&lt;titles&gt;&lt;title&gt;Inborn errors of metabolism and expanded newborn screening: review and update&lt;/title&gt;&lt;secondary-title&gt;Critical reviews in clinical laboratory sciences&lt;/secondary-title&gt;&lt;/titles&gt;&lt;periodical&gt;&lt;full-title&gt;Critical Reviews in Clinical Laboratory Sciences&lt;/full-title&gt;&lt;/periodical&gt;&lt;pages&gt;142-162&lt;/pages&gt;&lt;volume&gt;50&lt;/volume&gt;&lt;number&gt;6&lt;/number&gt;&lt;dates&gt;&lt;year&gt;2013&lt;/year&gt;&lt;/dates&gt;&lt;isbn&gt;1040-8363&lt;/isbn&gt;&lt;urls&gt;&lt;/urls&gt;&lt;/record&gt;&lt;/Cite&gt;&lt;/EndNote&gt;</w:instrText>
            </w:r>
            <w:r>
              <w:rPr>
                <w:rFonts w:ascii="Times New Roman" w:hAnsi="Times New Roman" w:cs="Times New Roman"/>
                <w:sz w:val="20"/>
                <w:szCs w:val="20"/>
              </w:rPr>
              <w:fldChar w:fldCharType="separate"/>
            </w:r>
            <w:r w:rsidR="00277B1E">
              <w:rPr>
                <w:rFonts w:ascii="Times New Roman" w:hAnsi="Times New Roman" w:cs="Times New Roman"/>
                <w:noProof/>
                <w:sz w:val="20"/>
                <w:szCs w:val="20"/>
              </w:rPr>
              <w:t>(105)</w:t>
            </w:r>
            <w:r>
              <w:rPr>
                <w:rFonts w:ascii="Times New Roman" w:hAnsi="Times New Roman" w:cs="Times New Roman"/>
                <w:sz w:val="20"/>
                <w:szCs w:val="20"/>
              </w:rPr>
              <w:fldChar w:fldCharType="end"/>
            </w:r>
          </w:p>
        </w:tc>
        <w:tc>
          <w:tcPr>
            <w:tcW w:w="1813" w:type="dxa"/>
            <w:hideMark/>
          </w:tcPr>
          <w:p w14:paraId="58ABF757" w14:textId="230535C8" w:rsidR="00A17BEF" w:rsidRPr="00980BDE" w:rsidRDefault="00A17BEF" w:rsidP="00941AAF">
            <w:pPr>
              <w:rPr>
                <w:rFonts w:ascii="Times New Roman" w:hAnsi="Times New Roman" w:cs="Times New Roman"/>
                <w:sz w:val="20"/>
                <w:szCs w:val="20"/>
              </w:rPr>
            </w:pPr>
            <w:r w:rsidRPr="00980BDE">
              <w:rPr>
                <w:rFonts w:ascii="Times New Roman" w:hAnsi="Times New Roman" w:cs="Times New Roman"/>
                <w:sz w:val="20"/>
                <w:szCs w:val="20"/>
              </w:rPr>
              <w:t>Inborn errors of metabolism and expanded newborn screening: review and update</w:t>
            </w:r>
            <w:r w:rsidR="003610E1">
              <w:rPr>
                <w:rFonts w:ascii="Times New Roman" w:hAnsi="Times New Roman" w:cs="Times New Roman"/>
                <w:sz w:val="20"/>
                <w:szCs w:val="20"/>
              </w:rPr>
              <w:t>*</w:t>
            </w:r>
          </w:p>
        </w:tc>
        <w:tc>
          <w:tcPr>
            <w:tcW w:w="682" w:type="dxa"/>
            <w:hideMark/>
          </w:tcPr>
          <w:p w14:paraId="583CAFD4" w14:textId="77777777" w:rsidR="00A17BEF" w:rsidRPr="00980BDE" w:rsidRDefault="00A17BEF" w:rsidP="00941AAF">
            <w:pPr>
              <w:rPr>
                <w:rFonts w:ascii="Times New Roman" w:hAnsi="Times New Roman" w:cs="Times New Roman"/>
                <w:sz w:val="20"/>
                <w:szCs w:val="20"/>
              </w:rPr>
            </w:pPr>
            <w:r w:rsidRPr="00980BDE">
              <w:rPr>
                <w:rFonts w:ascii="Times New Roman" w:hAnsi="Times New Roman" w:cs="Times New Roman"/>
                <w:sz w:val="20"/>
                <w:szCs w:val="20"/>
              </w:rPr>
              <w:t>2013</w:t>
            </w:r>
          </w:p>
        </w:tc>
        <w:tc>
          <w:tcPr>
            <w:tcW w:w="2347" w:type="dxa"/>
            <w:hideMark/>
          </w:tcPr>
          <w:p w14:paraId="2B322F15" w14:textId="77777777" w:rsidR="00A17BEF" w:rsidRPr="00980BDE" w:rsidRDefault="00A17BEF" w:rsidP="00941AAF">
            <w:pPr>
              <w:rPr>
                <w:rFonts w:ascii="Times New Roman" w:hAnsi="Times New Roman" w:cs="Times New Roman"/>
                <w:sz w:val="20"/>
                <w:szCs w:val="20"/>
              </w:rPr>
            </w:pPr>
            <w:r w:rsidRPr="00980BDE">
              <w:rPr>
                <w:rFonts w:ascii="Times New Roman" w:hAnsi="Times New Roman" w:cs="Times New Roman"/>
                <w:sz w:val="20"/>
                <w:szCs w:val="20"/>
              </w:rPr>
              <w:t>Literature review about recent expansion of NBS, its cost-effectiveness, associated pros and cons, and the ethical issues that can arise. Exposition of the analytical aspects of tandem mass spectrometry and post-analytical perspectives regarding result interpretation.</w:t>
            </w:r>
          </w:p>
        </w:tc>
        <w:tc>
          <w:tcPr>
            <w:tcW w:w="1328" w:type="dxa"/>
            <w:hideMark/>
          </w:tcPr>
          <w:p w14:paraId="3F451504" w14:textId="77777777" w:rsidR="00A17BEF" w:rsidRPr="00980BDE" w:rsidRDefault="00A17BEF" w:rsidP="00941AAF">
            <w:pPr>
              <w:rPr>
                <w:rFonts w:ascii="Times New Roman" w:hAnsi="Times New Roman" w:cs="Times New Roman"/>
                <w:sz w:val="20"/>
                <w:szCs w:val="20"/>
              </w:rPr>
            </w:pPr>
            <w:r w:rsidRPr="00980BDE">
              <w:rPr>
                <w:rFonts w:ascii="Times New Roman" w:hAnsi="Times New Roman" w:cs="Times New Roman"/>
                <w:sz w:val="20"/>
                <w:szCs w:val="20"/>
              </w:rPr>
              <w:t>N/A</w:t>
            </w:r>
          </w:p>
        </w:tc>
        <w:tc>
          <w:tcPr>
            <w:tcW w:w="1183" w:type="dxa"/>
            <w:hideMark/>
          </w:tcPr>
          <w:p w14:paraId="584412DE" w14:textId="77777777" w:rsidR="00A17BEF" w:rsidRPr="00980BDE" w:rsidRDefault="00A17BEF" w:rsidP="00941AAF">
            <w:pPr>
              <w:rPr>
                <w:rFonts w:ascii="Times New Roman" w:hAnsi="Times New Roman" w:cs="Times New Roman"/>
                <w:sz w:val="20"/>
                <w:szCs w:val="20"/>
              </w:rPr>
            </w:pPr>
            <w:r w:rsidRPr="00980BDE">
              <w:rPr>
                <w:rFonts w:ascii="Times New Roman" w:hAnsi="Times New Roman" w:cs="Times New Roman"/>
                <w:sz w:val="20"/>
                <w:szCs w:val="20"/>
              </w:rPr>
              <w:t>N/A</w:t>
            </w:r>
          </w:p>
        </w:tc>
        <w:tc>
          <w:tcPr>
            <w:tcW w:w="861" w:type="dxa"/>
            <w:hideMark/>
          </w:tcPr>
          <w:p w14:paraId="4694B560" w14:textId="77777777" w:rsidR="00A17BEF" w:rsidRPr="00980BDE" w:rsidRDefault="00A17BEF" w:rsidP="00941AAF">
            <w:pPr>
              <w:rPr>
                <w:rFonts w:ascii="Times New Roman" w:hAnsi="Times New Roman" w:cs="Times New Roman"/>
                <w:sz w:val="20"/>
                <w:szCs w:val="20"/>
              </w:rPr>
            </w:pPr>
            <w:r w:rsidRPr="00980BDE">
              <w:rPr>
                <w:rFonts w:ascii="Times New Roman" w:hAnsi="Times New Roman" w:cs="Times New Roman"/>
                <w:sz w:val="20"/>
                <w:szCs w:val="20"/>
              </w:rPr>
              <w:t>N/A</w:t>
            </w:r>
          </w:p>
        </w:tc>
        <w:tc>
          <w:tcPr>
            <w:tcW w:w="1150" w:type="dxa"/>
            <w:hideMark/>
          </w:tcPr>
          <w:p w14:paraId="51FEFED6" w14:textId="77777777" w:rsidR="00A17BEF" w:rsidRPr="00980BDE" w:rsidRDefault="00A17BEF" w:rsidP="00941AAF">
            <w:pPr>
              <w:rPr>
                <w:rFonts w:ascii="Times New Roman" w:hAnsi="Times New Roman" w:cs="Times New Roman"/>
                <w:sz w:val="20"/>
                <w:szCs w:val="20"/>
              </w:rPr>
            </w:pPr>
            <w:r w:rsidRPr="00980BDE">
              <w:rPr>
                <w:rFonts w:ascii="Times New Roman" w:hAnsi="Times New Roman" w:cs="Times New Roman"/>
                <w:sz w:val="20"/>
                <w:szCs w:val="20"/>
              </w:rPr>
              <w:t>N/A</w:t>
            </w:r>
          </w:p>
        </w:tc>
        <w:tc>
          <w:tcPr>
            <w:tcW w:w="1061" w:type="dxa"/>
            <w:hideMark/>
          </w:tcPr>
          <w:p w14:paraId="3E834536" w14:textId="77777777" w:rsidR="00A17BEF" w:rsidRPr="00980BDE" w:rsidRDefault="00A17BEF" w:rsidP="00941AAF">
            <w:pPr>
              <w:rPr>
                <w:rFonts w:ascii="Times New Roman" w:hAnsi="Times New Roman" w:cs="Times New Roman"/>
                <w:sz w:val="20"/>
                <w:szCs w:val="20"/>
              </w:rPr>
            </w:pPr>
            <w:r w:rsidRPr="00980BDE">
              <w:rPr>
                <w:rFonts w:ascii="Times New Roman" w:hAnsi="Times New Roman" w:cs="Times New Roman"/>
                <w:sz w:val="20"/>
                <w:szCs w:val="20"/>
              </w:rPr>
              <w:t>N/A</w:t>
            </w:r>
          </w:p>
        </w:tc>
        <w:tc>
          <w:tcPr>
            <w:tcW w:w="4754" w:type="dxa"/>
            <w:hideMark/>
          </w:tcPr>
          <w:p w14:paraId="4D0310EB" w14:textId="77777777" w:rsidR="00A17BEF" w:rsidRPr="00980BDE" w:rsidRDefault="00A17BEF" w:rsidP="00941AAF">
            <w:pPr>
              <w:rPr>
                <w:rFonts w:ascii="Times New Roman" w:hAnsi="Times New Roman" w:cs="Times New Roman"/>
                <w:sz w:val="20"/>
                <w:szCs w:val="20"/>
              </w:rPr>
            </w:pPr>
            <w:r w:rsidRPr="00980BDE">
              <w:rPr>
                <w:rFonts w:ascii="Times New Roman" w:hAnsi="Times New Roman" w:cs="Times New Roman"/>
                <w:sz w:val="20"/>
                <w:szCs w:val="20"/>
              </w:rPr>
              <w:t xml:space="preserve">Despite the solid knowledge of improved technology, and savings achieved by the application of </w:t>
            </w:r>
            <w:proofErr w:type="gramStart"/>
            <w:r w:rsidRPr="00980BDE">
              <w:rPr>
                <w:rFonts w:ascii="Times New Roman" w:hAnsi="Times New Roman" w:cs="Times New Roman"/>
                <w:sz w:val="20"/>
                <w:szCs w:val="20"/>
              </w:rPr>
              <w:t>expended</w:t>
            </w:r>
            <w:proofErr w:type="gramEnd"/>
            <w:r w:rsidRPr="00980BDE">
              <w:rPr>
                <w:rFonts w:ascii="Times New Roman" w:hAnsi="Times New Roman" w:cs="Times New Roman"/>
                <w:sz w:val="20"/>
                <w:szCs w:val="20"/>
              </w:rPr>
              <w:t xml:space="preserve"> NBS in different countries, there are still numerous issues (ethical, technical and analytical) to be solved.</w:t>
            </w:r>
          </w:p>
        </w:tc>
      </w:tr>
      <w:tr w:rsidR="00A17BEF" w:rsidRPr="00F82ECE" w14:paraId="090A7026" w14:textId="77777777" w:rsidTr="00560E60">
        <w:trPr>
          <w:trHeight w:val="2016"/>
        </w:trPr>
        <w:tc>
          <w:tcPr>
            <w:tcW w:w="1123" w:type="dxa"/>
            <w:hideMark/>
          </w:tcPr>
          <w:p w14:paraId="4762B0A3" w14:textId="45EC7D31" w:rsidR="00A17BEF" w:rsidRPr="00980BDE" w:rsidRDefault="00A17BEF" w:rsidP="00941AAF">
            <w:pPr>
              <w:rPr>
                <w:rFonts w:ascii="Times New Roman" w:hAnsi="Times New Roman" w:cs="Times New Roman"/>
                <w:sz w:val="20"/>
                <w:szCs w:val="20"/>
              </w:rPr>
            </w:pPr>
            <w:r w:rsidRPr="00980BDE">
              <w:rPr>
                <w:rFonts w:ascii="Times New Roman" w:hAnsi="Times New Roman" w:cs="Times New Roman"/>
                <w:sz w:val="20"/>
                <w:szCs w:val="20"/>
              </w:rPr>
              <w:t xml:space="preserve">Miller </w:t>
            </w:r>
            <w:r>
              <w:rPr>
                <w:rFonts w:ascii="Times New Roman" w:hAnsi="Times New Roman" w:cs="Times New Roman"/>
                <w:sz w:val="20"/>
                <w:szCs w:val="20"/>
              </w:rPr>
              <w:t xml:space="preserve">et al. </w:t>
            </w:r>
            <w:r>
              <w:rPr>
                <w:rFonts w:ascii="Times New Roman" w:hAnsi="Times New Roman" w:cs="Times New Roman"/>
                <w:sz w:val="20"/>
                <w:szCs w:val="20"/>
              </w:rPr>
              <w:fldChar w:fldCharType="begin"/>
            </w:r>
            <w:r w:rsidR="00277B1E">
              <w:rPr>
                <w:rFonts w:ascii="Times New Roman" w:hAnsi="Times New Roman" w:cs="Times New Roman"/>
                <w:sz w:val="20"/>
                <w:szCs w:val="20"/>
              </w:rPr>
              <w:instrText xml:space="preserve"> ADDIN EN.CITE &lt;EndNote&gt;&lt;Cite&gt;&lt;Author&gt;Miller&lt;/Author&gt;&lt;Year&gt;2009&lt;/Year&gt;&lt;RecNum&gt;216&lt;/RecNum&gt;&lt;DisplayText&gt;(106)&lt;/DisplayText&gt;&lt;record&gt;&lt;rec-number&gt;216&lt;/rec-number&gt;&lt;foreign-keys&gt;&lt;key app="EN" db-id="rf5ex9t20zxtfee2tvhvwf0lzstxwzdtspxd" timestamp="1700243320"&gt;216&lt;/key&gt;&lt;/foreign-keys&gt;&lt;ref-type name="Journal Article"&gt;17&lt;/ref-type&gt;&lt;contributors&gt;&lt;authors&gt;&lt;author&gt;Miller, FA&lt;/author&gt;&lt;author&gt;Hayeems, RZ&lt;/author&gt;&lt;author&gt;Bombard, Yvonne&lt;/author&gt;&lt;author&gt;Little, Julian&lt;/author&gt;&lt;author&gt;Carroll, JC&lt;/author&gt;&lt;author&gt;Wilson, Brenda&lt;/author&gt;&lt;author&gt;Allanson, Judith&lt;/author&gt;&lt;author&gt;Paynter, M&lt;/author&gt;&lt;author&gt;Bytautas, JP&lt;/author&gt;&lt;author&gt;Christensen, R&lt;/author&gt;&lt;/authors&gt;&lt;/contributors&gt;&lt;titles&gt;&lt;title&gt;Clinical obligations and public health programmes: healthcare provider reasoning about managing the incidental results of newborn screening&lt;/title&gt;&lt;secondary-title&gt;Journal of medical ethics&lt;/secondary-title&gt;&lt;/titles&gt;&lt;periodical&gt;&lt;full-title&gt;Journal of medical ethics&lt;/full-title&gt;&lt;/periodical&gt;&lt;pages&gt;626-634&lt;/pages&gt;&lt;volume&gt;35&lt;/volume&gt;&lt;number&gt;10&lt;/number&gt;&lt;dates&gt;&lt;year&gt;2009&lt;/year&gt;&lt;/dates&gt;&lt;isbn&gt;0306-6800&lt;/isbn&gt;&lt;urls&gt;&lt;/urls&gt;&lt;/record&gt;&lt;/Cite&gt;&lt;/EndNote&gt;</w:instrText>
            </w:r>
            <w:r>
              <w:rPr>
                <w:rFonts w:ascii="Times New Roman" w:hAnsi="Times New Roman" w:cs="Times New Roman"/>
                <w:sz w:val="20"/>
                <w:szCs w:val="20"/>
              </w:rPr>
              <w:fldChar w:fldCharType="separate"/>
            </w:r>
            <w:r w:rsidR="00277B1E">
              <w:rPr>
                <w:rFonts w:ascii="Times New Roman" w:hAnsi="Times New Roman" w:cs="Times New Roman"/>
                <w:noProof/>
                <w:sz w:val="20"/>
                <w:szCs w:val="20"/>
              </w:rPr>
              <w:t>(106)</w:t>
            </w:r>
            <w:r>
              <w:rPr>
                <w:rFonts w:ascii="Times New Roman" w:hAnsi="Times New Roman" w:cs="Times New Roman"/>
                <w:sz w:val="20"/>
                <w:szCs w:val="20"/>
              </w:rPr>
              <w:fldChar w:fldCharType="end"/>
            </w:r>
          </w:p>
        </w:tc>
        <w:tc>
          <w:tcPr>
            <w:tcW w:w="1813" w:type="dxa"/>
            <w:hideMark/>
          </w:tcPr>
          <w:p w14:paraId="301F2705" w14:textId="366DD7E9" w:rsidR="00A17BEF" w:rsidRPr="00980BDE" w:rsidRDefault="00A17BEF" w:rsidP="00941AAF">
            <w:pPr>
              <w:rPr>
                <w:rFonts w:ascii="Times New Roman" w:hAnsi="Times New Roman" w:cs="Times New Roman"/>
                <w:sz w:val="20"/>
                <w:szCs w:val="20"/>
              </w:rPr>
            </w:pPr>
            <w:r w:rsidRPr="00980BDE">
              <w:rPr>
                <w:rFonts w:ascii="Times New Roman" w:hAnsi="Times New Roman" w:cs="Times New Roman"/>
                <w:sz w:val="20"/>
                <w:szCs w:val="20"/>
              </w:rPr>
              <w:t xml:space="preserve">Clinical obligations and public health </w:t>
            </w:r>
            <w:proofErr w:type="spellStart"/>
            <w:r w:rsidRPr="00980BDE">
              <w:rPr>
                <w:rFonts w:ascii="Times New Roman" w:hAnsi="Times New Roman" w:cs="Times New Roman"/>
                <w:sz w:val="20"/>
                <w:szCs w:val="20"/>
              </w:rPr>
              <w:t>programmes</w:t>
            </w:r>
            <w:proofErr w:type="spellEnd"/>
            <w:r w:rsidRPr="00980BDE">
              <w:rPr>
                <w:rFonts w:ascii="Times New Roman" w:hAnsi="Times New Roman" w:cs="Times New Roman"/>
                <w:sz w:val="20"/>
                <w:szCs w:val="20"/>
              </w:rPr>
              <w:t>: healthcare provider reasoning about managing the incidental results of newborn screening</w:t>
            </w:r>
            <w:r w:rsidR="003610E1">
              <w:rPr>
                <w:rFonts w:ascii="Times New Roman" w:hAnsi="Times New Roman" w:cs="Times New Roman"/>
                <w:sz w:val="20"/>
                <w:szCs w:val="20"/>
              </w:rPr>
              <w:t>*</w:t>
            </w:r>
          </w:p>
        </w:tc>
        <w:tc>
          <w:tcPr>
            <w:tcW w:w="682" w:type="dxa"/>
            <w:hideMark/>
          </w:tcPr>
          <w:p w14:paraId="3628C16F" w14:textId="77777777" w:rsidR="00A17BEF" w:rsidRPr="00980BDE" w:rsidRDefault="00A17BEF" w:rsidP="00941AAF">
            <w:pPr>
              <w:rPr>
                <w:rFonts w:ascii="Times New Roman" w:hAnsi="Times New Roman" w:cs="Times New Roman"/>
                <w:sz w:val="20"/>
                <w:szCs w:val="20"/>
              </w:rPr>
            </w:pPr>
            <w:r w:rsidRPr="00980BDE">
              <w:rPr>
                <w:rFonts w:ascii="Times New Roman" w:hAnsi="Times New Roman" w:cs="Times New Roman"/>
                <w:sz w:val="20"/>
                <w:szCs w:val="20"/>
              </w:rPr>
              <w:t>2009</w:t>
            </w:r>
          </w:p>
        </w:tc>
        <w:tc>
          <w:tcPr>
            <w:tcW w:w="2347" w:type="dxa"/>
            <w:hideMark/>
          </w:tcPr>
          <w:p w14:paraId="54919843" w14:textId="77777777" w:rsidR="00A17BEF" w:rsidRPr="00980BDE" w:rsidRDefault="00A17BEF" w:rsidP="00941AAF">
            <w:pPr>
              <w:rPr>
                <w:rFonts w:ascii="Times New Roman" w:hAnsi="Times New Roman" w:cs="Times New Roman"/>
                <w:sz w:val="20"/>
                <w:szCs w:val="20"/>
              </w:rPr>
            </w:pPr>
            <w:r w:rsidRPr="00980BDE">
              <w:rPr>
                <w:rFonts w:ascii="Times New Roman" w:hAnsi="Times New Roman" w:cs="Times New Roman"/>
                <w:sz w:val="20"/>
                <w:szCs w:val="20"/>
              </w:rPr>
              <w:t xml:space="preserve">Exploration of </w:t>
            </w:r>
            <w:proofErr w:type="spellStart"/>
            <w:r w:rsidRPr="00980BDE">
              <w:rPr>
                <w:rFonts w:ascii="Times New Roman" w:hAnsi="Times New Roman" w:cs="Times New Roman"/>
                <w:sz w:val="20"/>
                <w:szCs w:val="20"/>
              </w:rPr>
              <w:t>HCPs'</w:t>
            </w:r>
            <w:proofErr w:type="spellEnd"/>
            <w:r w:rsidRPr="00980BDE">
              <w:rPr>
                <w:rFonts w:ascii="Times New Roman" w:hAnsi="Times New Roman" w:cs="Times New Roman"/>
                <w:sz w:val="20"/>
                <w:szCs w:val="20"/>
              </w:rPr>
              <w:t xml:space="preserve"> beliefs/reasoning on the management of carrier status information generated through NBS, </w:t>
            </w:r>
            <w:proofErr w:type="gramStart"/>
            <w:r w:rsidRPr="00980BDE">
              <w:rPr>
                <w:rFonts w:ascii="Times New Roman" w:hAnsi="Times New Roman" w:cs="Times New Roman"/>
                <w:sz w:val="20"/>
                <w:szCs w:val="20"/>
              </w:rPr>
              <w:t>To</w:t>
            </w:r>
            <w:proofErr w:type="gramEnd"/>
            <w:r w:rsidRPr="00980BDE">
              <w:rPr>
                <w:rFonts w:ascii="Times New Roman" w:hAnsi="Times New Roman" w:cs="Times New Roman"/>
                <w:sz w:val="20"/>
                <w:szCs w:val="20"/>
              </w:rPr>
              <w:t xml:space="preserve"> inform policy on disclosure of infant sickle cell disorder (SCD) carrier results.</w:t>
            </w:r>
          </w:p>
        </w:tc>
        <w:tc>
          <w:tcPr>
            <w:tcW w:w="1328" w:type="dxa"/>
            <w:hideMark/>
          </w:tcPr>
          <w:p w14:paraId="708B337B" w14:textId="77777777" w:rsidR="00A17BEF" w:rsidRPr="00980BDE" w:rsidRDefault="00A17BEF" w:rsidP="00941AAF">
            <w:pPr>
              <w:rPr>
                <w:rFonts w:ascii="Times New Roman" w:hAnsi="Times New Roman" w:cs="Times New Roman"/>
                <w:sz w:val="20"/>
                <w:szCs w:val="20"/>
              </w:rPr>
            </w:pPr>
            <w:r w:rsidRPr="00980BDE">
              <w:rPr>
                <w:rFonts w:ascii="Times New Roman" w:hAnsi="Times New Roman" w:cs="Times New Roman"/>
                <w:sz w:val="20"/>
                <w:szCs w:val="20"/>
              </w:rPr>
              <w:t>2, HCPs</w:t>
            </w:r>
          </w:p>
        </w:tc>
        <w:tc>
          <w:tcPr>
            <w:tcW w:w="1183" w:type="dxa"/>
            <w:hideMark/>
          </w:tcPr>
          <w:p w14:paraId="2742DA2A" w14:textId="77777777" w:rsidR="00A17BEF" w:rsidRPr="00980BDE" w:rsidRDefault="00A17BEF" w:rsidP="00941AAF">
            <w:pPr>
              <w:rPr>
                <w:rFonts w:ascii="Times New Roman" w:hAnsi="Times New Roman" w:cs="Times New Roman"/>
                <w:sz w:val="20"/>
                <w:szCs w:val="20"/>
              </w:rPr>
            </w:pPr>
            <w:r w:rsidRPr="00980BDE">
              <w:rPr>
                <w:rFonts w:ascii="Times New Roman" w:hAnsi="Times New Roman" w:cs="Times New Roman"/>
                <w:sz w:val="20"/>
                <w:szCs w:val="20"/>
              </w:rPr>
              <w:t>1. survey - 1 615</w:t>
            </w:r>
            <w:r w:rsidRPr="00980BDE">
              <w:rPr>
                <w:rFonts w:ascii="Times New Roman" w:hAnsi="Times New Roman" w:cs="Times New Roman"/>
                <w:sz w:val="20"/>
                <w:szCs w:val="20"/>
              </w:rPr>
              <w:br/>
              <w:t>2. interviews - 42</w:t>
            </w:r>
          </w:p>
        </w:tc>
        <w:tc>
          <w:tcPr>
            <w:tcW w:w="861" w:type="dxa"/>
            <w:hideMark/>
          </w:tcPr>
          <w:p w14:paraId="4AB84710" w14:textId="77777777" w:rsidR="00A17BEF" w:rsidRPr="00980BDE" w:rsidRDefault="00A17BEF" w:rsidP="00941AAF">
            <w:pPr>
              <w:rPr>
                <w:rFonts w:ascii="Times New Roman" w:hAnsi="Times New Roman" w:cs="Times New Roman"/>
                <w:sz w:val="20"/>
                <w:szCs w:val="20"/>
              </w:rPr>
            </w:pPr>
            <w:r w:rsidRPr="00980BDE">
              <w:rPr>
                <w:rFonts w:ascii="Times New Roman" w:hAnsi="Times New Roman" w:cs="Times New Roman"/>
                <w:sz w:val="20"/>
                <w:szCs w:val="20"/>
              </w:rPr>
              <w:t>N/A</w:t>
            </w:r>
          </w:p>
        </w:tc>
        <w:tc>
          <w:tcPr>
            <w:tcW w:w="1150" w:type="dxa"/>
            <w:hideMark/>
          </w:tcPr>
          <w:p w14:paraId="1A8B076F" w14:textId="77777777" w:rsidR="00A17BEF" w:rsidRPr="00980BDE" w:rsidRDefault="00A17BEF" w:rsidP="00941AAF">
            <w:pPr>
              <w:rPr>
                <w:rFonts w:ascii="Times New Roman" w:hAnsi="Times New Roman" w:cs="Times New Roman"/>
                <w:sz w:val="20"/>
                <w:szCs w:val="20"/>
              </w:rPr>
            </w:pPr>
            <w:r w:rsidRPr="00980BDE">
              <w:rPr>
                <w:rFonts w:ascii="Times New Roman" w:hAnsi="Times New Roman" w:cs="Times New Roman"/>
                <w:sz w:val="20"/>
                <w:szCs w:val="20"/>
              </w:rPr>
              <w:t>N/A</w:t>
            </w:r>
          </w:p>
        </w:tc>
        <w:tc>
          <w:tcPr>
            <w:tcW w:w="1061" w:type="dxa"/>
            <w:hideMark/>
          </w:tcPr>
          <w:p w14:paraId="62A8DFE6" w14:textId="77777777" w:rsidR="00A17BEF" w:rsidRPr="00980BDE" w:rsidRDefault="00A17BEF" w:rsidP="00941AAF">
            <w:pPr>
              <w:rPr>
                <w:rFonts w:ascii="Times New Roman" w:hAnsi="Times New Roman" w:cs="Times New Roman"/>
                <w:sz w:val="20"/>
                <w:szCs w:val="20"/>
              </w:rPr>
            </w:pPr>
            <w:r w:rsidRPr="00980BDE">
              <w:rPr>
                <w:rFonts w:ascii="Times New Roman" w:hAnsi="Times New Roman" w:cs="Times New Roman"/>
                <w:sz w:val="20"/>
                <w:szCs w:val="20"/>
              </w:rPr>
              <w:t>Canada</w:t>
            </w:r>
          </w:p>
        </w:tc>
        <w:tc>
          <w:tcPr>
            <w:tcW w:w="4754" w:type="dxa"/>
            <w:hideMark/>
          </w:tcPr>
          <w:p w14:paraId="03A26BB3" w14:textId="77777777" w:rsidR="00A17BEF" w:rsidRPr="00980BDE" w:rsidRDefault="00A17BEF" w:rsidP="00941AAF">
            <w:pPr>
              <w:rPr>
                <w:rFonts w:ascii="Times New Roman" w:hAnsi="Times New Roman" w:cs="Times New Roman"/>
                <w:sz w:val="20"/>
                <w:szCs w:val="20"/>
              </w:rPr>
            </w:pPr>
            <w:proofErr w:type="gramStart"/>
            <w:r w:rsidRPr="00980BDE">
              <w:rPr>
                <w:rFonts w:ascii="Times New Roman" w:hAnsi="Times New Roman" w:cs="Times New Roman"/>
                <w:sz w:val="20"/>
                <w:szCs w:val="20"/>
              </w:rPr>
              <w:t>A majority of</w:t>
            </w:r>
            <w:proofErr w:type="gramEnd"/>
            <w:r w:rsidRPr="00980BDE">
              <w:rPr>
                <w:rFonts w:ascii="Times New Roman" w:hAnsi="Times New Roman" w:cs="Times New Roman"/>
                <w:sz w:val="20"/>
                <w:szCs w:val="20"/>
              </w:rPr>
              <w:t xml:space="preserve"> respondents perceived a duty to disclose the incidental results of newborn </w:t>
            </w:r>
            <w:proofErr w:type="gramStart"/>
            <w:r w:rsidRPr="00980BDE">
              <w:rPr>
                <w:rFonts w:ascii="Times New Roman" w:hAnsi="Times New Roman" w:cs="Times New Roman"/>
                <w:sz w:val="20"/>
                <w:szCs w:val="20"/>
              </w:rPr>
              <w:t>screening,</w:t>
            </w:r>
            <w:proofErr w:type="gramEnd"/>
            <w:r w:rsidRPr="00980BDE">
              <w:rPr>
                <w:rFonts w:ascii="Times New Roman" w:hAnsi="Times New Roman" w:cs="Times New Roman"/>
                <w:sz w:val="20"/>
                <w:szCs w:val="20"/>
              </w:rPr>
              <w:t xml:space="preserve"> the policy implications of these attitudes are not obvious. Policy must balance descriptive ethics (i</w:t>
            </w:r>
            <w:r>
              <w:rPr>
                <w:rFonts w:ascii="Times New Roman" w:hAnsi="Times New Roman" w:cs="Times New Roman"/>
                <w:sz w:val="20"/>
                <w:szCs w:val="20"/>
              </w:rPr>
              <w:t>.</w:t>
            </w:r>
            <w:r w:rsidRPr="00980BDE">
              <w:rPr>
                <w:rFonts w:ascii="Times New Roman" w:hAnsi="Times New Roman" w:cs="Times New Roman"/>
                <w:sz w:val="20"/>
                <w:szCs w:val="20"/>
              </w:rPr>
              <w:t>e</w:t>
            </w:r>
            <w:r>
              <w:rPr>
                <w:rFonts w:ascii="Times New Roman" w:hAnsi="Times New Roman" w:cs="Times New Roman"/>
                <w:sz w:val="20"/>
                <w:szCs w:val="20"/>
              </w:rPr>
              <w:t>.</w:t>
            </w:r>
            <w:r w:rsidRPr="00980BDE">
              <w:rPr>
                <w:rFonts w:ascii="Times New Roman" w:hAnsi="Times New Roman" w:cs="Times New Roman"/>
                <w:sz w:val="20"/>
                <w:szCs w:val="20"/>
              </w:rPr>
              <w:t>, what providers believe) and normative ethics (i</w:t>
            </w:r>
            <w:r>
              <w:rPr>
                <w:rFonts w:ascii="Times New Roman" w:hAnsi="Times New Roman" w:cs="Times New Roman"/>
                <w:sz w:val="20"/>
                <w:szCs w:val="20"/>
              </w:rPr>
              <w:t>.</w:t>
            </w:r>
            <w:r w:rsidRPr="00980BDE">
              <w:rPr>
                <w:rFonts w:ascii="Times New Roman" w:hAnsi="Times New Roman" w:cs="Times New Roman"/>
                <w:sz w:val="20"/>
                <w:szCs w:val="20"/>
              </w:rPr>
              <w:t>e</w:t>
            </w:r>
            <w:r>
              <w:rPr>
                <w:rFonts w:ascii="Times New Roman" w:hAnsi="Times New Roman" w:cs="Times New Roman"/>
                <w:sz w:val="20"/>
                <w:szCs w:val="20"/>
              </w:rPr>
              <w:t>.</w:t>
            </w:r>
            <w:r w:rsidRPr="00980BDE">
              <w:rPr>
                <w:rFonts w:ascii="Times New Roman" w:hAnsi="Times New Roman" w:cs="Times New Roman"/>
                <w:sz w:val="20"/>
                <w:szCs w:val="20"/>
              </w:rPr>
              <w:t xml:space="preserve">, what duty-based principles oblige), address dissenting </w:t>
            </w:r>
            <w:proofErr w:type="gramStart"/>
            <w:r w:rsidRPr="00980BDE">
              <w:rPr>
                <w:rFonts w:ascii="Times New Roman" w:hAnsi="Times New Roman" w:cs="Times New Roman"/>
                <w:sz w:val="20"/>
                <w:szCs w:val="20"/>
              </w:rPr>
              <w:t>opinion</w:t>
            </w:r>
            <w:proofErr w:type="gramEnd"/>
            <w:r w:rsidRPr="00980BDE">
              <w:rPr>
                <w:rFonts w:ascii="Times New Roman" w:hAnsi="Times New Roman" w:cs="Times New Roman"/>
                <w:sz w:val="20"/>
                <w:szCs w:val="20"/>
              </w:rPr>
              <w:t xml:space="preserve"> and consider the relevance of moral principles grounded in clinical obligations for public health initiatives.</w:t>
            </w:r>
          </w:p>
        </w:tc>
      </w:tr>
      <w:tr w:rsidR="00A17BEF" w:rsidRPr="00F82ECE" w14:paraId="022182D9" w14:textId="77777777" w:rsidTr="00560E60">
        <w:trPr>
          <w:trHeight w:val="2272"/>
        </w:trPr>
        <w:tc>
          <w:tcPr>
            <w:tcW w:w="1123" w:type="dxa"/>
            <w:hideMark/>
          </w:tcPr>
          <w:p w14:paraId="707D052B" w14:textId="5EE12081" w:rsidR="00A17BEF" w:rsidRPr="00980BDE" w:rsidRDefault="00A17BEF" w:rsidP="00941AAF">
            <w:pPr>
              <w:rPr>
                <w:rFonts w:ascii="Times New Roman" w:hAnsi="Times New Roman" w:cs="Times New Roman"/>
                <w:sz w:val="20"/>
                <w:szCs w:val="20"/>
              </w:rPr>
            </w:pPr>
            <w:r w:rsidRPr="00980BDE">
              <w:rPr>
                <w:rFonts w:ascii="Times New Roman" w:hAnsi="Times New Roman" w:cs="Times New Roman"/>
                <w:sz w:val="20"/>
                <w:szCs w:val="20"/>
              </w:rPr>
              <w:t>Reinstein</w:t>
            </w:r>
            <w:r>
              <w:rPr>
                <w:rFonts w:ascii="Times New Roman" w:hAnsi="Times New Roman" w:cs="Times New Roman"/>
                <w:sz w:val="20"/>
                <w:szCs w:val="20"/>
              </w:rPr>
              <w:t xml:space="preserve"> </w:t>
            </w:r>
            <w:r>
              <w:rPr>
                <w:rFonts w:ascii="Times New Roman" w:hAnsi="Times New Roman" w:cs="Times New Roman"/>
                <w:sz w:val="20"/>
                <w:szCs w:val="20"/>
              </w:rPr>
              <w:fldChar w:fldCharType="begin"/>
            </w:r>
            <w:r w:rsidR="00277B1E">
              <w:rPr>
                <w:rFonts w:ascii="Times New Roman" w:hAnsi="Times New Roman" w:cs="Times New Roman"/>
                <w:sz w:val="20"/>
                <w:szCs w:val="20"/>
              </w:rPr>
              <w:instrText xml:space="preserve"> ADDIN EN.CITE &lt;EndNote&gt;&lt;Cite&gt;&lt;Author&gt;Reinstein&lt;/Author&gt;&lt;Year&gt;2015&lt;/Year&gt;&lt;RecNum&gt;218&lt;/RecNum&gt;&lt;DisplayText&gt;(107)&lt;/DisplayText&gt;&lt;record&gt;&lt;rec-number&gt;218&lt;/rec-number&gt;&lt;foreign-keys&gt;&lt;key app="EN" db-id="rf5ex9t20zxtfee2tvhvwf0lzstxwzdtspxd" timestamp="1700243381"&gt;218&lt;/key&gt;&lt;/foreign-keys&gt;&lt;ref-type name="Journal Article"&gt;17&lt;/ref-type&gt;&lt;contributors&gt;&lt;authors&gt;&lt;author&gt;Reinstein, Eyal&lt;/author&gt;&lt;/authors&gt;&lt;/contributors&gt;&lt;titles&gt;&lt;title&gt;Challenges of using next generation sequencing in newborn screening&lt;/title&gt;&lt;secondary-title&gt;Genetics Research&lt;/secondary-title&gt;&lt;/titles&gt;&lt;periodical&gt;&lt;full-title&gt;Genetics Research&lt;/full-title&gt;&lt;/periodical&gt;&lt;pages&gt;e21&lt;/pages&gt;&lt;volume&gt;97&lt;/volume&gt;&lt;dates&gt;&lt;year&gt;2015&lt;/year&gt;&lt;/dates&gt;&lt;isbn&gt;0016-6723&lt;/isbn&gt;&lt;urls&gt;&lt;/urls&gt;&lt;/record&gt;&lt;/Cite&gt;&lt;/EndNote&gt;</w:instrText>
            </w:r>
            <w:r>
              <w:rPr>
                <w:rFonts w:ascii="Times New Roman" w:hAnsi="Times New Roman" w:cs="Times New Roman"/>
                <w:sz w:val="20"/>
                <w:szCs w:val="20"/>
              </w:rPr>
              <w:fldChar w:fldCharType="separate"/>
            </w:r>
            <w:r w:rsidR="00277B1E">
              <w:rPr>
                <w:rFonts w:ascii="Times New Roman" w:hAnsi="Times New Roman" w:cs="Times New Roman"/>
                <w:noProof/>
                <w:sz w:val="20"/>
                <w:szCs w:val="20"/>
              </w:rPr>
              <w:t>(107)</w:t>
            </w:r>
            <w:r>
              <w:rPr>
                <w:rFonts w:ascii="Times New Roman" w:hAnsi="Times New Roman" w:cs="Times New Roman"/>
                <w:sz w:val="20"/>
                <w:szCs w:val="20"/>
              </w:rPr>
              <w:fldChar w:fldCharType="end"/>
            </w:r>
          </w:p>
        </w:tc>
        <w:tc>
          <w:tcPr>
            <w:tcW w:w="1813" w:type="dxa"/>
            <w:hideMark/>
          </w:tcPr>
          <w:p w14:paraId="073C38A3" w14:textId="2F00D585" w:rsidR="00A17BEF" w:rsidRPr="00980BDE" w:rsidRDefault="00A17BEF" w:rsidP="00941AAF">
            <w:pPr>
              <w:rPr>
                <w:rFonts w:ascii="Times New Roman" w:hAnsi="Times New Roman" w:cs="Times New Roman"/>
                <w:sz w:val="20"/>
                <w:szCs w:val="20"/>
              </w:rPr>
            </w:pPr>
            <w:r w:rsidRPr="00980BDE">
              <w:rPr>
                <w:rFonts w:ascii="Times New Roman" w:hAnsi="Times New Roman" w:cs="Times New Roman"/>
                <w:sz w:val="20"/>
                <w:szCs w:val="20"/>
              </w:rPr>
              <w:t>Challenges of using next generation sequencing in newborn screening</w:t>
            </w:r>
            <w:r w:rsidR="003610E1">
              <w:rPr>
                <w:rFonts w:ascii="Times New Roman" w:hAnsi="Times New Roman" w:cs="Times New Roman"/>
                <w:sz w:val="20"/>
                <w:szCs w:val="20"/>
              </w:rPr>
              <w:t>*</w:t>
            </w:r>
          </w:p>
        </w:tc>
        <w:tc>
          <w:tcPr>
            <w:tcW w:w="682" w:type="dxa"/>
            <w:hideMark/>
          </w:tcPr>
          <w:p w14:paraId="2C557BFD" w14:textId="77777777" w:rsidR="00A17BEF" w:rsidRPr="00980BDE" w:rsidRDefault="00A17BEF" w:rsidP="00941AAF">
            <w:pPr>
              <w:rPr>
                <w:rFonts w:ascii="Times New Roman" w:hAnsi="Times New Roman" w:cs="Times New Roman"/>
                <w:sz w:val="20"/>
                <w:szCs w:val="20"/>
              </w:rPr>
            </w:pPr>
            <w:r w:rsidRPr="00980BDE">
              <w:rPr>
                <w:rFonts w:ascii="Times New Roman" w:hAnsi="Times New Roman" w:cs="Times New Roman"/>
                <w:sz w:val="20"/>
                <w:szCs w:val="20"/>
              </w:rPr>
              <w:t>2015</w:t>
            </w:r>
          </w:p>
        </w:tc>
        <w:tc>
          <w:tcPr>
            <w:tcW w:w="2347" w:type="dxa"/>
            <w:hideMark/>
          </w:tcPr>
          <w:p w14:paraId="66826A48" w14:textId="77777777" w:rsidR="00A17BEF" w:rsidRPr="00980BDE" w:rsidRDefault="00A17BEF" w:rsidP="00941AAF">
            <w:pPr>
              <w:rPr>
                <w:rFonts w:ascii="Times New Roman" w:hAnsi="Times New Roman" w:cs="Times New Roman"/>
                <w:sz w:val="20"/>
                <w:szCs w:val="20"/>
              </w:rPr>
            </w:pPr>
            <w:r w:rsidRPr="00980BDE">
              <w:rPr>
                <w:rFonts w:ascii="Times New Roman" w:hAnsi="Times New Roman" w:cs="Times New Roman"/>
                <w:sz w:val="20"/>
                <w:szCs w:val="20"/>
              </w:rPr>
              <w:t>Opinion This short article argues that there are medical, psychological,</w:t>
            </w:r>
            <w:r>
              <w:rPr>
                <w:rFonts w:ascii="Times New Roman" w:hAnsi="Times New Roman" w:cs="Times New Roman"/>
                <w:sz w:val="20"/>
                <w:szCs w:val="20"/>
              </w:rPr>
              <w:t xml:space="preserve"> </w:t>
            </w:r>
            <w:r w:rsidRPr="00980BDE">
              <w:rPr>
                <w:rFonts w:ascii="Times New Roman" w:hAnsi="Times New Roman" w:cs="Times New Roman"/>
                <w:sz w:val="20"/>
                <w:szCs w:val="20"/>
              </w:rPr>
              <w:t>ethical and economic reasons why widespread dissemination of newborn screening is still premature.</w:t>
            </w:r>
          </w:p>
        </w:tc>
        <w:tc>
          <w:tcPr>
            <w:tcW w:w="1328" w:type="dxa"/>
            <w:hideMark/>
          </w:tcPr>
          <w:p w14:paraId="34343009" w14:textId="77777777" w:rsidR="00A17BEF" w:rsidRPr="00980BDE" w:rsidRDefault="00A17BEF" w:rsidP="00941AAF">
            <w:pPr>
              <w:rPr>
                <w:rFonts w:ascii="Times New Roman" w:hAnsi="Times New Roman" w:cs="Times New Roman"/>
                <w:sz w:val="20"/>
                <w:szCs w:val="20"/>
              </w:rPr>
            </w:pPr>
            <w:r w:rsidRPr="00980BDE">
              <w:rPr>
                <w:rFonts w:ascii="Times New Roman" w:hAnsi="Times New Roman" w:cs="Times New Roman"/>
                <w:sz w:val="20"/>
                <w:szCs w:val="20"/>
              </w:rPr>
              <w:t>N/A</w:t>
            </w:r>
          </w:p>
        </w:tc>
        <w:tc>
          <w:tcPr>
            <w:tcW w:w="1183" w:type="dxa"/>
            <w:hideMark/>
          </w:tcPr>
          <w:p w14:paraId="5123A7FA" w14:textId="77777777" w:rsidR="00A17BEF" w:rsidRPr="00980BDE" w:rsidRDefault="00A17BEF" w:rsidP="00941AAF">
            <w:pPr>
              <w:rPr>
                <w:rFonts w:ascii="Times New Roman" w:hAnsi="Times New Roman" w:cs="Times New Roman"/>
                <w:sz w:val="20"/>
                <w:szCs w:val="20"/>
              </w:rPr>
            </w:pPr>
            <w:r w:rsidRPr="00980BDE">
              <w:rPr>
                <w:rFonts w:ascii="Times New Roman" w:hAnsi="Times New Roman" w:cs="Times New Roman"/>
                <w:sz w:val="20"/>
                <w:szCs w:val="20"/>
              </w:rPr>
              <w:t>N/A</w:t>
            </w:r>
          </w:p>
        </w:tc>
        <w:tc>
          <w:tcPr>
            <w:tcW w:w="861" w:type="dxa"/>
            <w:hideMark/>
          </w:tcPr>
          <w:p w14:paraId="5FF01270" w14:textId="77777777" w:rsidR="00A17BEF" w:rsidRPr="00980BDE" w:rsidRDefault="00A17BEF" w:rsidP="00941AAF">
            <w:pPr>
              <w:rPr>
                <w:rFonts w:ascii="Times New Roman" w:hAnsi="Times New Roman" w:cs="Times New Roman"/>
                <w:sz w:val="20"/>
                <w:szCs w:val="20"/>
              </w:rPr>
            </w:pPr>
            <w:r w:rsidRPr="00980BDE">
              <w:rPr>
                <w:rFonts w:ascii="Times New Roman" w:hAnsi="Times New Roman" w:cs="Times New Roman"/>
                <w:sz w:val="20"/>
                <w:szCs w:val="20"/>
              </w:rPr>
              <w:t>N/A</w:t>
            </w:r>
          </w:p>
        </w:tc>
        <w:tc>
          <w:tcPr>
            <w:tcW w:w="1150" w:type="dxa"/>
            <w:hideMark/>
          </w:tcPr>
          <w:p w14:paraId="18002CC1" w14:textId="77777777" w:rsidR="00A17BEF" w:rsidRPr="00980BDE" w:rsidRDefault="00A17BEF" w:rsidP="00941AAF">
            <w:pPr>
              <w:rPr>
                <w:rFonts w:ascii="Times New Roman" w:hAnsi="Times New Roman" w:cs="Times New Roman"/>
                <w:sz w:val="20"/>
                <w:szCs w:val="20"/>
              </w:rPr>
            </w:pPr>
            <w:r w:rsidRPr="00980BDE">
              <w:rPr>
                <w:rFonts w:ascii="Times New Roman" w:hAnsi="Times New Roman" w:cs="Times New Roman"/>
                <w:sz w:val="20"/>
                <w:szCs w:val="20"/>
              </w:rPr>
              <w:t>N/A</w:t>
            </w:r>
          </w:p>
        </w:tc>
        <w:tc>
          <w:tcPr>
            <w:tcW w:w="1061" w:type="dxa"/>
            <w:hideMark/>
          </w:tcPr>
          <w:p w14:paraId="59C1A853" w14:textId="77777777" w:rsidR="00A17BEF" w:rsidRPr="00980BDE" w:rsidRDefault="00A17BEF" w:rsidP="00941AAF">
            <w:pPr>
              <w:rPr>
                <w:rFonts w:ascii="Times New Roman" w:hAnsi="Times New Roman" w:cs="Times New Roman"/>
                <w:sz w:val="20"/>
                <w:szCs w:val="20"/>
              </w:rPr>
            </w:pPr>
            <w:r w:rsidRPr="00980BDE">
              <w:rPr>
                <w:rFonts w:ascii="Times New Roman" w:hAnsi="Times New Roman" w:cs="Times New Roman"/>
                <w:sz w:val="20"/>
                <w:szCs w:val="20"/>
              </w:rPr>
              <w:t>Israel</w:t>
            </w:r>
          </w:p>
        </w:tc>
        <w:tc>
          <w:tcPr>
            <w:tcW w:w="4754" w:type="dxa"/>
            <w:hideMark/>
          </w:tcPr>
          <w:p w14:paraId="75636B8A" w14:textId="77777777" w:rsidR="00A17BEF" w:rsidRPr="00980BDE" w:rsidRDefault="00A17BEF" w:rsidP="00941AAF">
            <w:pPr>
              <w:rPr>
                <w:rFonts w:ascii="Times New Roman" w:hAnsi="Times New Roman" w:cs="Times New Roman"/>
                <w:sz w:val="20"/>
                <w:szCs w:val="20"/>
              </w:rPr>
            </w:pPr>
            <w:r w:rsidRPr="00980BDE">
              <w:rPr>
                <w:rFonts w:ascii="Times New Roman" w:hAnsi="Times New Roman" w:cs="Times New Roman"/>
                <w:sz w:val="20"/>
                <w:szCs w:val="20"/>
              </w:rPr>
              <w:t xml:space="preserve">Genetic screening in attractive but </w:t>
            </w:r>
            <w:proofErr w:type="spellStart"/>
            <w:r w:rsidRPr="00980BDE">
              <w:rPr>
                <w:rFonts w:ascii="Times New Roman" w:hAnsi="Times New Roman" w:cs="Times New Roman"/>
                <w:sz w:val="20"/>
                <w:szCs w:val="20"/>
              </w:rPr>
              <w:t>to</w:t>
            </w:r>
            <w:proofErr w:type="spellEnd"/>
            <w:r w:rsidRPr="00980BDE">
              <w:rPr>
                <w:rFonts w:ascii="Times New Roman" w:hAnsi="Times New Roman" w:cs="Times New Roman"/>
                <w:sz w:val="20"/>
                <w:szCs w:val="20"/>
              </w:rPr>
              <w:t xml:space="preserve"> premature to be implemented, A pre-testing consultation</w:t>
            </w:r>
            <w:r>
              <w:rPr>
                <w:rFonts w:ascii="Times New Roman" w:hAnsi="Times New Roman" w:cs="Times New Roman"/>
                <w:sz w:val="20"/>
                <w:szCs w:val="20"/>
              </w:rPr>
              <w:t xml:space="preserve"> </w:t>
            </w:r>
            <w:proofErr w:type="gramStart"/>
            <w:r w:rsidRPr="00980BDE">
              <w:rPr>
                <w:rFonts w:ascii="Times New Roman" w:hAnsi="Times New Roman" w:cs="Times New Roman"/>
                <w:sz w:val="20"/>
                <w:szCs w:val="20"/>
              </w:rPr>
              <w:t>will  have</w:t>
            </w:r>
            <w:proofErr w:type="gramEnd"/>
            <w:r w:rsidRPr="00980BDE">
              <w:rPr>
                <w:rFonts w:ascii="Times New Roman" w:hAnsi="Times New Roman" w:cs="Times New Roman"/>
                <w:sz w:val="20"/>
                <w:szCs w:val="20"/>
              </w:rPr>
              <w:t xml:space="preserve">  </w:t>
            </w:r>
            <w:proofErr w:type="gramStart"/>
            <w:r w:rsidRPr="00980BDE">
              <w:rPr>
                <w:rFonts w:ascii="Times New Roman" w:hAnsi="Times New Roman" w:cs="Times New Roman"/>
                <w:sz w:val="20"/>
                <w:szCs w:val="20"/>
              </w:rPr>
              <w:t>to  be</w:t>
            </w:r>
            <w:proofErr w:type="gramEnd"/>
            <w:r w:rsidRPr="00980BDE">
              <w:rPr>
                <w:rFonts w:ascii="Times New Roman" w:hAnsi="Times New Roman" w:cs="Times New Roman"/>
                <w:sz w:val="20"/>
                <w:szCs w:val="20"/>
              </w:rPr>
              <w:t xml:space="preserve">  </w:t>
            </w:r>
            <w:proofErr w:type="gramStart"/>
            <w:r w:rsidRPr="00980BDE">
              <w:rPr>
                <w:rFonts w:ascii="Times New Roman" w:hAnsi="Times New Roman" w:cs="Times New Roman"/>
                <w:sz w:val="20"/>
                <w:szCs w:val="20"/>
              </w:rPr>
              <w:t>completed  during</w:t>
            </w:r>
            <w:proofErr w:type="gramEnd"/>
            <w:r w:rsidRPr="00980BDE">
              <w:rPr>
                <w:rFonts w:ascii="Times New Roman" w:hAnsi="Times New Roman" w:cs="Times New Roman"/>
                <w:sz w:val="20"/>
                <w:szCs w:val="20"/>
              </w:rPr>
              <w:t xml:space="preserve">  pregnancy.</w:t>
            </w:r>
            <w:r>
              <w:rPr>
                <w:rFonts w:ascii="Times New Roman" w:hAnsi="Times New Roman" w:cs="Times New Roman"/>
                <w:sz w:val="20"/>
                <w:szCs w:val="20"/>
              </w:rPr>
              <w:t xml:space="preserve"> </w:t>
            </w:r>
            <w:r w:rsidRPr="00980BDE">
              <w:rPr>
                <w:rFonts w:ascii="Times New Roman" w:hAnsi="Times New Roman" w:cs="Times New Roman"/>
                <w:sz w:val="20"/>
                <w:szCs w:val="20"/>
              </w:rPr>
              <w:t>Sessions should discuss the expectations of parents</w:t>
            </w:r>
            <w:r>
              <w:rPr>
                <w:rFonts w:ascii="Times New Roman" w:hAnsi="Times New Roman" w:cs="Times New Roman"/>
                <w:sz w:val="20"/>
                <w:szCs w:val="20"/>
              </w:rPr>
              <w:t xml:space="preserve"> </w:t>
            </w:r>
            <w:r w:rsidRPr="00980BDE">
              <w:rPr>
                <w:rFonts w:ascii="Times New Roman" w:hAnsi="Times New Roman" w:cs="Times New Roman"/>
                <w:sz w:val="20"/>
                <w:szCs w:val="20"/>
              </w:rPr>
              <w:t>from their newborn’s genomic analyses, what information they would like to be disclosed, explanation</w:t>
            </w:r>
            <w:r>
              <w:rPr>
                <w:rFonts w:ascii="Times New Roman" w:hAnsi="Times New Roman" w:cs="Times New Roman"/>
                <w:sz w:val="20"/>
                <w:szCs w:val="20"/>
              </w:rPr>
              <w:t xml:space="preserve"> </w:t>
            </w:r>
            <w:r w:rsidRPr="00980BDE">
              <w:rPr>
                <w:rFonts w:ascii="Times New Roman" w:hAnsi="Times New Roman" w:cs="Times New Roman"/>
                <w:sz w:val="20"/>
                <w:szCs w:val="20"/>
              </w:rPr>
              <w:t>of the meaning and significance of the screening</w:t>
            </w:r>
            <w:r>
              <w:rPr>
                <w:rFonts w:ascii="Times New Roman" w:hAnsi="Times New Roman" w:cs="Times New Roman"/>
                <w:sz w:val="20"/>
                <w:szCs w:val="20"/>
              </w:rPr>
              <w:t xml:space="preserve"> </w:t>
            </w:r>
            <w:r w:rsidRPr="00980BDE">
              <w:rPr>
                <w:rFonts w:ascii="Times New Roman" w:hAnsi="Times New Roman" w:cs="Times New Roman"/>
                <w:sz w:val="20"/>
                <w:szCs w:val="20"/>
              </w:rPr>
              <w:t xml:space="preserve">results and at the same time </w:t>
            </w:r>
            <w:proofErr w:type="gramStart"/>
            <w:r w:rsidRPr="00980BDE">
              <w:rPr>
                <w:rFonts w:ascii="Times New Roman" w:hAnsi="Times New Roman" w:cs="Times New Roman"/>
                <w:sz w:val="20"/>
                <w:szCs w:val="20"/>
              </w:rPr>
              <w:t>ensuring</w:t>
            </w:r>
            <w:proofErr w:type="gramEnd"/>
            <w:r w:rsidRPr="00980BDE">
              <w:rPr>
                <w:rFonts w:ascii="Times New Roman" w:hAnsi="Times New Roman" w:cs="Times New Roman"/>
                <w:sz w:val="20"/>
                <w:szCs w:val="20"/>
              </w:rPr>
              <w:t xml:space="preserve"> that they</w:t>
            </w:r>
            <w:r>
              <w:rPr>
                <w:rFonts w:ascii="Times New Roman" w:hAnsi="Times New Roman" w:cs="Times New Roman"/>
                <w:sz w:val="20"/>
                <w:szCs w:val="20"/>
              </w:rPr>
              <w:t xml:space="preserve"> </w:t>
            </w:r>
            <w:r w:rsidRPr="00980BDE">
              <w:rPr>
                <w:rFonts w:ascii="Times New Roman" w:hAnsi="Times New Roman" w:cs="Times New Roman"/>
                <w:sz w:val="20"/>
                <w:szCs w:val="20"/>
              </w:rPr>
              <w:t>understand it. When returning sequencing results,</w:t>
            </w:r>
            <w:r>
              <w:rPr>
                <w:rFonts w:ascii="Times New Roman" w:hAnsi="Times New Roman" w:cs="Times New Roman"/>
                <w:sz w:val="20"/>
                <w:szCs w:val="20"/>
              </w:rPr>
              <w:t xml:space="preserve"> </w:t>
            </w:r>
            <w:r w:rsidRPr="00980BDE">
              <w:rPr>
                <w:rFonts w:ascii="Times New Roman" w:hAnsi="Times New Roman" w:cs="Times New Roman"/>
                <w:sz w:val="20"/>
                <w:szCs w:val="20"/>
              </w:rPr>
              <w:t>the genetic counsellors must give individualized attention to each clinical situation and to each family. They</w:t>
            </w:r>
            <w:r>
              <w:rPr>
                <w:rFonts w:ascii="Times New Roman" w:hAnsi="Times New Roman" w:cs="Times New Roman"/>
                <w:sz w:val="20"/>
                <w:szCs w:val="20"/>
              </w:rPr>
              <w:t xml:space="preserve"> </w:t>
            </w:r>
            <w:proofErr w:type="gramStart"/>
            <w:r w:rsidRPr="00980BDE">
              <w:rPr>
                <w:rFonts w:ascii="Times New Roman" w:hAnsi="Times New Roman" w:cs="Times New Roman"/>
                <w:sz w:val="20"/>
                <w:szCs w:val="20"/>
              </w:rPr>
              <w:t>have to</w:t>
            </w:r>
            <w:proofErr w:type="gramEnd"/>
            <w:r w:rsidRPr="00980BDE">
              <w:rPr>
                <w:rFonts w:ascii="Times New Roman" w:hAnsi="Times New Roman" w:cs="Times New Roman"/>
                <w:sz w:val="20"/>
                <w:szCs w:val="20"/>
              </w:rPr>
              <w:t xml:space="preserve"> be familiar with the pre-test expectations of</w:t>
            </w:r>
            <w:r>
              <w:rPr>
                <w:rFonts w:ascii="Times New Roman" w:hAnsi="Times New Roman" w:cs="Times New Roman"/>
                <w:sz w:val="20"/>
                <w:szCs w:val="20"/>
              </w:rPr>
              <w:t xml:space="preserve"> </w:t>
            </w:r>
            <w:r w:rsidRPr="00980BDE">
              <w:rPr>
                <w:rFonts w:ascii="Times New Roman" w:hAnsi="Times New Roman" w:cs="Times New Roman"/>
                <w:sz w:val="20"/>
                <w:szCs w:val="20"/>
              </w:rPr>
              <w:t>the parents and accordingly to counsel them based</w:t>
            </w:r>
          </w:p>
        </w:tc>
      </w:tr>
      <w:tr w:rsidR="00A17BEF" w:rsidRPr="00F82ECE" w14:paraId="523D771E" w14:textId="77777777" w:rsidTr="00560E60">
        <w:trPr>
          <w:trHeight w:val="2184"/>
        </w:trPr>
        <w:tc>
          <w:tcPr>
            <w:tcW w:w="1123" w:type="dxa"/>
            <w:hideMark/>
          </w:tcPr>
          <w:p w14:paraId="5AA58018" w14:textId="50862E05" w:rsidR="00A17BEF" w:rsidRPr="00980BDE" w:rsidRDefault="00A17BEF" w:rsidP="00941AAF">
            <w:pPr>
              <w:rPr>
                <w:rFonts w:ascii="Times New Roman" w:hAnsi="Times New Roman" w:cs="Times New Roman"/>
                <w:sz w:val="20"/>
                <w:szCs w:val="20"/>
              </w:rPr>
            </w:pPr>
            <w:r w:rsidRPr="00980BDE">
              <w:rPr>
                <w:rFonts w:ascii="Times New Roman" w:hAnsi="Times New Roman" w:cs="Times New Roman"/>
                <w:sz w:val="20"/>
                <w:szCs w:val="20"/>
              </w:rPr>
              <w:lastRenderedPageBreak/>
              <w:t>Pollitt</w:t>
            </w:r>
            <w:r>
              <w:rPr>
                <w:rFonts w:ascii="Times New Roman" w:hAnsi="Times New Roman" w:cs="Times New Roman"/>
                <w:sz w:val="20"/>
                <w:szCs w:val="20"/>
              </w:rPr>
              <w:t xml:space="preserve"> </w:t>
            </w:r>
            <w:r>
              <w:rPr>
                <w:rFonts w:ascii="Times New Roman" w:hAnsi="Times New Roman" w:cs="Times New Roman"/>
                <w:sz w:val="20"/>
                <w:szCs w:val="20"/>
              </w:rPr>
              <w:fldChar w:fldCharType="begin"/>
            </w:r>
            <w:r w:rsidR="00277B1E">
              <w:rPr>
                <w:rFonts w:ascii="Times New Roman" w:hAnsi="Times New Roman" w:cs="Times New Roman"/>
                <w:sz w:val="20"/>
                <w:szCs w:val="20"/>
              </w:rPr>
              <w:instrText xml:space="preserve"> ADDIN EN.CITE &lt;EndNote&gt;&lt;Cite&gt;&lt;Author&gt;Pollitt&lt;/Author&gt;&lt;Year&gt;2015&lt;/Year&gt;&lt;RecNum&gt;437&lt;/RecNum&gt;&lt;DisplayText&gt;(108)&lt;/DisplayText&gt;&lt;record&gt;&lt;rec-number&gt;437&lt;/rec-number&gt;&lt;foreign-keys&gt;&lt;key app="EN" db-id="rf5ex9t20zxtfee2tvhvwf0lzstxwzdtspxd" timestamp="1701364456"&gt;437&lt;/key&gt;&lt;/foreign-keys&gt;&lt;ref-type name="Journal Article"&gt;17&lt;/ref-type&gt;&lt;contributors&gt;&lt;authors&gt;&lt;author&gt;Pollitt, Rodney J&lt;/author&gt;&lt;/authors&gt;&lt;/contributors&gt;&lt;titles&gt;&lt;title&gt;Different viewpoints: International perspectives on newborn screening&lt;/title&gt;&lt;secondary-title&gt;Journal of Medical Biochemistry&lt;/secondary-title&gt;&lt;/titles&gt;&lt;periodical&gt;&lt;full-title&gt;Journal of Medical Biochemistry&lt;/full-title&gt;&lt;/periodical&gt;&lt;pages&gt;18&lt;/pages&gt;&lt;volume&gt;34&lt;/volume&gt;&lt;number&gt;1&lt;/number&gt;&lt;dates&gt;&lt;year&gt;2015&lt;/year&gt;&lt;/dates&gt;&lt;urls&gt;&lt;/urls&gt;&lt;/record&gt;&lt;/Cite&gt;&lt;/EndNote&gt;</w:instrText>
            </w:r>
            <w:r>
              <w:rPr>
                <w:rFonts w:ascii="Times New Roman" w:hAnsi="Times New Roman" w:cs="Times New Roman"/>
                <w:sz w:val="20"/>
                <w:szCs w:val="20"/>
              </w:rPr>
              <w:fldChar w:fldCharType="separate"/>
            </w:r>
            <w:r w:rsidR="00277B1E">
              <w:rPr>
                <w:rFonts w:ascii="Times New Roman" w:hAnsi="Times New Roman" w:cs="Times New Roman"/>
                <w:noProof/>
                <w:sz w:val="20"/>
                <w:szCs w:val="20"/>
              </w:rPr>
              <w:t>(108)</w:t>
            </w:r>
            <w:r>
              <w:rPr>
                <w:rFonts w:ascii="Times New Roman" w:hAnsi="Times New Roman" w:cs="Times New Roman"/>
                <w:sz w:val="20"/>
                <w:szCs w:val="20"/>
              </w:rPr>
              <w:fldChar w:fldCharType="end"/>
            </w:r>
          </w:p>
        </w:tc>
        <w:tc>
          <w:tcPr>
            <w:tcW w:w="1813" w:type="dxa"/>
            <w:hideMark/>
          </w:tcPr>
          <w:p w14:paraId="1A2FFA94" w14:textId="08F34855" w:rsidR="00A17BEF" w:rsidRPr="00622ED8" w:rsidRDefault="00A17BEF" w:rsidP="00941AAF">
            <w:pPr>
              <w:rPr>
                <w:rFonts w:ascii="Times New Roman" w:hAnsi="Times New Roman" w:cs="Times New Roman"/>
                <w:sz w:val="20"/>
                <w:szCs w:val="20"/>
              </w:rPr>
            </w:pPr>
            <w:r w:rsidRPr="00622ED8">
              <w:rPr>
                <w:rFonts w:ascii="Times New Roman" w:hAnsi="Times New Roman" w:cs="Times New Roman"/>
                <w:sz w:val="20"/>
                <w:szCs w:val="20"/>
              </w:rPr>
              <w:t>Different viewpoints: international perspectives on newborn screening</w:t>
            </w:r>
            <w:r w:rsidR="003610E1">
              <w:rPr>
                <w:rFonts w:ascii="Times New Roman" w:hAnsi="Times New Roman" w:cs="Times New Roman"/>
                <w:sz w:val="20"/>
                <w:szCs w:val="20"/>
              </w:rPr>
              <w:t>*</w:t>
            </w:r>
          </w:p>
        </w:tc>
        <w:tc>
          <w:tcPr>
            <w:tcW w:w="682" w:type="dxa"/>
            <w:hideMark/>
          </w:tcPr>
          <w:p w14:paraId="3DACD2C9" w14:textId="77777777" w:rsidR="00A17BEF" w:rsidRPr="00980BDE" w:rsidRDefault="00A17BEF" w:rsidP="00941AAF">
            <w:pPr>
              <w:rPr>
                <w:rFonts w:ascii="Times New Roman" w:hAnsi="Times New Roman" w:cs="Times New Roman"/>
                <w:sz w:val="20"/>
                <w:szCs w:val="20"/>
              </w:rPr>
            </w:pPr>
            <w:r w:rsidRPr="00980BDE">
              <w:rPr>
                <w:rFonts w:ascii="Times New Roman" w:hAnsi="Times New Roman" w:cs="Times New Roman"/>
                <w:sz w:val="20"/>
                <w:szCs w:val="20"/>
              </w:rPr>
              <w:t>2015</w:t>
            </w:r>
          </w:p>
        </w:tc>
        <w:tc>
          <w:tcPr>
            <w:tcW w:w="2347" w:type="dxa"/>
            <w:hideMark/>
          </w:tcPr>
          <w:p w14:paraId="2A1F4CC0" w14:textId="77777777" w:rsidR="00A17BEF" w:rsidRPr="00980BDE" w:rsidRDefault="00A17BEF" w:rsidP="00941AAF">
            <w:pPr>
              <w:rPr>
                <w:rFonts w:ascii="Times New Roman" w:hAnsi="Times New Roman" w:cs="Times New Roman"/>
                <w:sz w:val="20"/>
                <w:szCs w:val="20"/>
              </w:rPr>
            </w:pPr>
            <w:r w:rsidRPr="00980BDE">
              <w:rPr>
                <w:rFonts w:ascii="Times New Roman" w:hAnsi="Times New Roman" w:cs="Times New Roman"/>
                <w:sz w:val="20"/>
                <w:szCs w:val="20"/>
              </w:rPr>
              <w:t xml:space="preserve">Review of different viewpoints on international perspectives on </w:t>
            </w:r>
            <w:proofErr w:type="spellStart"/>
            <w:r w:rsidRPr="00980BDE">
              <w:rPr>
                <w:rFonts w:ascii="Times New Roman" w:hAnsi="Times New Roman" w:cs="Times New Roman"/>
                <w:sz w:val="20"/>
                <w:szCs w:val="20"/>
              </w:rPr>
              <w:t>gNBS</w:t>
            </w:r>
            <w:proofErr w:type="spellEnd"/>
            <w:r w:rsidRPr="00980BDE">
              <w:rPr>
                <w:rFonts w:ascii="Times New Roman" w:hAnsi="Times New Roman" w:cs="Times New Roman"/>
                <w:sz w:val="20"/>
                <w:szCs w:val="20"/>
              </w:rPr>
              <w:t>.</w:t>
            </w:r>
          </w:p>
        </w:tc>
        <w:tc>
          <w:tcPr>
            <w:tcW w:w="1328" w:type="dxa"/>
            <w:hideMark/>
          </w:tcPr>
          <w:p w14:paraId="0DD03287" w14:textId="77777777" w:rsidR="00A17BEF" w:rsidRPr="00980BDE" w:rsidRDefault="00A17BEF" w:rsidP="00941AAF">
            <w:pPr>
              <w:rPr>
                <w:rFonts w:ascii="Times New Roman" w:hAnsi="Times New Roman" w:cs="Times New Roman"/>
                <w:sz w:val="20"/>
                <w:szCs w:val="20"/>
              </w:rPr>
            </w:pPr>
            <w:r w:rsidRPr="00980BDE">
              <w:rPr>
                <w:rFonts w:ascii="Times New Roman" w:hAnsi="Times New Roman" w:cs="Times New Roman"/>
                <w:sz w:val="20"/>
                <w:szCs w:val="20"/>
              </w:rPr>
              <w:t>N/A</w:t>
            </w:r>
          </w:p>
        </w:tc>
        <w:tc>
          <w:tcPr>
            <w:tcW w:w="1183" w:type="dxa"/>
            <w:hideMark/>
          </w:tcPr>
          <w:p w14:paraId="072F112E" w14:textId="77777777" w:rsidR="00A17BEF" w:rsidRPr="00980BDE" w:rsidRDefault="00A17BEF" w:rsidP="00941AAF">
            <w:pPr>
              <w:rPr>
                <w:rFonts w:ascii="Times New Roman" w:hAnsi="Times New Roman" w:cs="Times New Roman"/>
                <w:sz w:val="20"/>
                <w:szCs w:val="20"/>
              </w:rPr>
            </w:pPr>
            <w:r w:rsidRPr="00980BDE">
              <w:rPr>
                <w:rFonts w:ascii="Times New Roman" w:hAnsi="Times New Roman" w:cs="Times New Roman"/>
                <w:sz w:val="20"/>
                <w:szCs w:val="20"/>
              </w:rPr>
              <w:t>N/A</w:t>
            </w:r>
          </w:p>
        </w:tc>
        <w:tc>
          <w:tcPr>
            <w:tcW w:w="861" w:type="dxa"/>
            <w:hideMark/>
          </w:tcPr>
          <w:p w14:paraId="33B2C4AA" w14:textId="77777777" w:rsidR="00A17BEF" w:rsidRPr="00980BDE" w:rsidRDefault="00A17BEF" w:rsidP="00941AAF">
            <w:pPr>
              <w:rPr>
                <w:rFonts w:ascii="Times New Roman" w:hAnsi="Times New Roman" w:cs="Times New Roman"/>
                <w:sz w:val="20"/>
                <w:szCs w:val="20"/>
              </w:rPr>
            </w:pPr>
            <w:r w:rsidRPr="00980BDE">
              <w:rPr>
                <w:rFonts w:ascii="Times New Roman" w:hAnsi="Times New Roman" w:cs="Times New Roman"/>
                <w:sz w:val="20"/>
                <w:szCs w:val="20"/>
              </w:rPr>
              <w:t>N/A</w:t>
            </w:r>
          </w:p>
        </w:tc>
        <w:tc>
          <w:tcPr>
            <w:tcW w:w="1150" w:type="dxa"/>
            <w:hideMark/>
          </w:tcPr>
          <w:p w14:paraId="6C2F7503" w14:textId="77777777" w:rsidR="00A17BEF" w:rsidRPr="00980BDE" w:rsidRDefault="00A17BEF" w:rsidP="00941AAF">
            <w:pPr>
              <w:rPr>
                <w:rFonts w:ascii="Times New Roman" w:hAnsi="Times New Roman" w:cs="Times New Roman"/>
                <w:sz w:val="20"/>
                <w:szCs w:val="20"/>
              </w:rPr>
            </w:pPr>
            <w:r w:rsidRPr="00980BDE">
              <w:rPr>
                <w:rFonts w:ascii="Times New Roman" w:hAnsi="Times New Roman" w:cs="Times New Roman"/>
                <w:sz w:val="20"/>
                <w:szCs w:val="20"/>
              </w:rPr>
              <w:t>N/A</w:t>
            </w:r>
          </w:p>
        </w:tc>
        <w:tc>
          <w:tcPr>
            <w:tcW w:w="1061" w:type="dxa"/>
            <w:hideMark/>
          </w:tcPr>
          <w:p w14:paraId="73A8EA53" w14:textId="77777777" w:rsidR="00A17BEF" w:rsidRPr="00980BDE" w:rsidRDefault="00A17BEF" w:rsidP="00941AAF">
            <w:pPr>
              <w:rPr>
                <w:rFonts w:ascii="Times New Roman" w:hAnsi="Times New Roman" w:cs="Times New Roman"/>
                <w:sz w:val="20"/>
                <w:szCs w:val="20"/>
              </w:rPr>
            </w:pPr>
            <w:r w:rsidRPr="00980BDE">
              <w:rPr>
                <w:rFonts w:ascii="Times New Roman" w:hAnsi="Times New Roman" w:cs="Times New Roman"/>
                <w:sz w:val="20"/>
                <w:szCs w:val="20"/>
              </w:rPr>
              <w:t>N/A</w:t>
            </w:r>
          </w:p>
        </w:tc>
        <w:tc>
          <w:tcPr>
            <w:tcW w:w="4754" w:type="dxa"/>
            <w:hideMark/>
          </w:tcPr>
          <w:p w14:paraId="32326445" w14:textId="77777777" w:rsidR="00A17BEF" w:rsidRPr="00980BDE" w:rsidRDefault="00A17BEF" w:rsidP="00941AAF">
            <w:pPr>
              <w:rPr>
                <w:rFonts w:ascii="Times New Roman" w:hAnsi="Times New Roman" w:cs="Times New Roman"/>
                <w:sz w:val="20"/>
                <w:szCs w:val="20"/>
              </w:rPr>
            </w:pPr>
            <w:r w:rsidRPr="00980BDE">
              <w:rPr>
                <w:rFonts w:ascii="Times New Roman" w:hAnsi="Times New Roman" w:cs="Times New Roman"/>
                <w:sz w:val="20"/>
                <w:szCs w:val="20"/>
              </w:rPr>
              <w:t>Current diversity of national policies relating to newborn screening reflects both practical limitations in health care organization and funding and widely different philosophical approaches to a variety of highly emotive issues. Decisions will become more difficult still as screening technology advances, with the use of orbitrap mass spectrometry for example, and the number and variety of disorders readily accessible increases still further.</w:t>
            </w:r>
          </w:p>
        </w:tc>
      </w:tr>
      <w:tr w:rsidR="00A17BEF" w:rsidRPr="00F82ECE" w14:paraId="34FD4E81" w14:textId="77777777" w:rsidTr="00560E60">
        <w:trPr>
          <w:trHeight w:val="2114"/>
        </w:trPr>
        <w:tc>
          <w:tcPr>
            <w:tcW w:w="1123" w:type="dxa"/>
            <w:hideMark/>
          </w:tcPr>
          <w:p w14:paraId="1B0FA1C0" w14:textId="6B7201D2" w:rsidR="00A17BEF" w:rsidRPr="00980BDE" w:rsidRDefault="00A17BEF" w:rsidP="00941AAF">
            <w:pPr>
              <w:rPr>
                <w:rFonts w:ascii="Times New Roman" w:hAnsi="Times New Roman" w:cs="Times New Roman"/>
                <w:sz w:val="20"/>
                <w:szCs w:val="20"/>
              </w:rPr>
            </w:pPr>
            <w:r w:rsidRPr="00980BDE">
              <w:rPr>
                <w:rFonts w:ascii="Times New Roman" w:hAnsi="Times New Roman" w:cs="Times New Roman"/>
                <w:sz w:val="20"/>
                <w:szCs w:val="20"/>
              </w:rPr>
              <w:t xml:space="preserve">Saich </w:t>
            </w:r>
            <w:r>
              <w:rPr>
                <w:rFonts w:ascii="Times New Roman" w:hAnsi="Times New Roman" w:cs="Times New Roman"/>
                <w:sz w:val="20"/>
                <w:szCs w:val="20"/>
              </w:rPr>
              <w:t>et al.</w:t>
            </w:r>
            <w:r>
              <w:rPr>
                <w:rFonts w:ascii="Times New Roman" w:hAnsi="Times New Roman" w:cs="Times New Roman"/>
                <w:sz w:val="20"/>
                <w:szCs w:val="20"/>
              </w:rPr>
              <w:fldChar w:fldCharType="begin"/>
            </w:r>
            <w:r w:rsidR="00277B1E">
              <w:rPr>
                <w:rFonts w:ascii="Times New Roman" w:hAnsi="Times New Roman" w:cs="Times New Roman"/>
                <w:sz w:val="20"/>
                <w:szCs w:val="20"/>
              </w:rPr>
              <w:instrText xml:space="preserve"> ADDIN EN.CITE &lt;EndNote&gt;&lt;Cite&gt;&lt;Author&gt;Saich&lt;/Author&gt;&lt;Year&gt;2020&lt;/Year&gt;&lt;RecNum&gt;438&lt;/RecNum&gt;&lt;DisplayText&gt;(109)&lt;/DisplayText&gt;&lt;record&gt;&lt;rec-number&gt;438&lt;/rec-number&gt;&lt;foreign-keys&gt;&lt;key app="EN" db-id="rf5ex9t20zxtfee2tvhvwf0lzstxwzdtspxd" timestamp="1701364495"&gt;438&lt;/key&gt;&lt;/foreign-keys&gt;&lt;ref-type name="Journal Article"&gt;17&lt;/ref-type&gt;&lt;contributors&gt;&lt;authors&gt;&lt;author&gt;Saich, Raymond&lt;/author&gt;&lt;author&gt;Brown, Renee&lt;/author&gt;&lt;author&gt;Collicoat, Maddy&lt;/author&gt;&lt;author&gt;Jenner, Catherine&lt;/author&gt;&lt;author&gt;Primmer, Jenna&lt;/author&gt;&lt;author&gt;Clancy, Beverley&lt;/author&gt;&lt;author&gt;Holland, Tarryn&lt;/author&gt;&lt;author&gt;Krinks, Steven&lt;/author&gt;&lt;/authors&gt;&lt;/contributors&gt;&lt;titles&gt;&lt;title&gt;Is newborn screening the ultimate strategy to reduce diagnostic delays in Pompe disease? The parent and patient perspective&lt;/title&gt;&lt;secondary-title&gt;International journal of neonatal screening&lt;/secondary-title&gt;&lt;/titles&gt;&lt;periodical&gt;&lt;full-title&gt;International Journal of Neonatal Screening&lt;/full-title&gt;&lt;/periodical&gt;&lt;pages&gt;1&lt;/pages&gt;&lt;volume&gt;6&lt;/volume&gt;&lt;number&gt;1&lt;/number&gt;&lt;dates&gt;&lt;year&gt;2020&lt;/year&gt;&lt;/dates&gt;&lt;isbn&gt;2409-515X&lt;/isbn&gt;&lt;urls&gt;&lt;/urls&gt;&lt;/record&gt;&lt;/Cite&gt;&lt;/EndNote&gt;</w:instrText>
            </w:r>
            <w:r>
              <w:rPr>
                <w:rFonts w:ascii="Times New Roman" w:hAnsi="Times New Roman" w:cs="Times New Roman"/>
                <w:sz w:val="20"/>
                <w:szCs w:val="20"/>
              </w:rPr>
              <w:fldChar w:fldCharType="separate"/>
            </w:r>
            <w:r w:rsidR="00277B1E">
              <w:rPr>
                <w:rFonts w:ascii="Times New Roman" w:hAnsi="Times New Roman" w:cs="Times New Roman"/>
                <w:noProof/>
                <w:sz w:val="20"/>
                <w:szCs w:val="20"/>
              </w:rPr>
              <w:t>(109)</w:t>
            </w:r>
            <w:r>
              <w:rPr>
                <w:rFonts w:ascii="Times New Roman" w:hAnsi="Times New Roman" w:cs="Times New Roman"/>
                <w:sz w:val="20"/>
                <w:szCs w:val="20"/>
              </w:rPr>
              <w:fldChar w:fldCharType="end"/>
            </w:r>
            <w:r>
              <w:rPr>
                <w:rFonts w:ascii="Times New Roman" w:hAnsi="Times New Roman" w:cs="Times New Roman"/>
                <w:sz w:val="20"/>
                <w:szCs w:val="20"/>
              </w:rPr>
              <w:t xml:space="preserve"> </w:t>
            </w:r>
          </w:p>
        </w:tc>
        <w:tc>
          <w:tcPr>
            <w:tcW w:w="1813" w:type="dxa"/>
            <w:hideMark/>
          </w:tcPr>
          <w:p w14:paraId="41BD1326" w14:textId="064125F8" w:rsidR="00A17BEF" w:rsidRPr="00980BDE" w:rsidRDefault="00A17BEF" w:rsidP="00941AAF">
            <w:pPr>
              <w:rPr>
                <w:rFonts w:ascii="Times New Roman" w:hAnsi="Times New Roman" w:cs="Times New Roman"/>
                <w:sz w:val="20"/>
                <w:szCs w:val="20"/>
              </w:rPr>
            </w:pPr>
            <w:r w:rsidRPr="00980BDE">
              <w:rPr>
                <w:rFonts w:ascii="Times New Roman" w:hAnsi="Times New Roman" w:cs="Times New Roman"/>
                <w:sz w:val="20"/>
                <w:szCs w:val="20"/>
              </w:rPr>
              <w:t>Is Newborn Screening the Ultimate Strategy to Reduce Diagnostic Delays in Pompe Disease? The Parent and Patient Perspective</w:t>
            </w:r>
            <w:r w:rsidR="003610E1">
              <w:rPr>
                <w:rFonts w:ascii="Times New Roman" w:hAnsi="Times New Roman" w:cs="Times New Roman"/>
                <w:sz w:val="20"/>
                <w:szCs w:val="20"/>
              </w:rPr>
              <w:t>*</w:t>
            </w:r>
          </w:p>
        </w:tc>
        <w:tc>
          <w:tcPr>
            <w:tcW w:w="682" w:type="dxa"/>
            <w:hideMark/>
          </w:tcPr>
          <w:p w14:paraId="0D946ED3" w14:textId="77777777" w:rsidR="00A17BEF" w:rsidRPr="00980BDE" w:rsidRDefault="00A17BEF" w:rsidP="00941AAF">
            <w:pPr>
              <w:rPr>
                <w:rFonts w:ascii="Times New Roman" w:hAnsi="Times New Roman" w:cs="Times New Roman"/>
                <w:sz w:val="20"/>
                <w:szCs w:val="20"/>
              </w:rPr>
            </w:pPr>
            <w:r w:rsidRPr="00980BDE">
              <w:rPr>
                <w:rFonts w:ascii="Times New Roman" w:hAnsi="Times New Roman" w:cs="Times New Roman"/>
                <w:sz w:val="20"/>
                <w:szCs w:val="20"/>
              </w:rPr>
              <w:t>2020</w:t>
            </w:r>
          </w:p>
        </w:tc>
        <w:tc>
          <w:tcPr>
            <w:tcW w:w="2347" w:type="dxa"/>
            <w:hideMark/>
          </w:tcPr>
          <w:p w14:paraId="126C5C36" w14:textId="77777777" w:rsidR="00A17BEF" w:rsidRPr="00980BDE" w:rsidRDefault="00A17BEF" w:rsidP="00941AAF">
            <w:pPr>
              <w:rPr>
                <w:rFonts w:ascii="Times New Roman" w:hAnsi="Times New Roman" w:cs="Times New Roman"/>
                <w:sz w:val="20"/>
                <w:szCs w:val="20"/>
              </w:rPr>
            </w:pPr>
            <w:r w:rsidRPr="00980BDE">
              <w:rPr>
                <w:rFonts w:ascii="Times New Roman" w:hAnsi="Times New Roman" w:cs="Times New Roman"/>
                <w:sz w:val="20"/>
                <w:szCs w:val="20"/>
              </w:rPr>
              <w:t xml:space="preserve">Providing an overview of the rationale for </w:t>
            </w:r>
            <w:proofErr w:type="gramStart"/>
            <w:r w:rsidRPr="00980BDE">
              <w:rPr>
                <w:rFonts w:ascii="Times New Roman" w:hAnsi="Times New Roman" w:cs="Times New Roman"/>
                <w:sz w:val="20"/>
                <w:szCs w:val="20"/>
              </w:rPr>
              <w:t>NBS  from</w:t>
            </w:r>
            <w:proofErr w:type="gramEnd"/>
            <w:r w:rsidRPr="00980BDE">
              <w:rPr>
                <w:rFonts w:ascii="Times New Roman" w:hAnsi="Times New Roman" w:cs="Times New Roman"/>
                <w:sz w:val="20"/>
                <w:szCs w:val="20"/>
              </w:rPr>
              <w:t xml:space="preserve"> The Australian Pompe Association, its patients and their families</w:t>
            </w:r>
          </w:p>
        </w:tc>
        <w:tc>
          <w:tcPr>
            <w:tcW w:w="1328" w:type="dxa"/>
            <w:hideMark/>
          </w:tcPr>
          <w:p w14:paraId="621A4900" w14:textId="77777777" w:rsidR="00A17BEF" w:rsidRPr="00980BDE" w:rsidRDefault="00A17BEF" w:rsidP="00941AAF">
            <w:pPr>
              <w:rPr>
                <w:rFonts w:ascii="Times New Roman" w:hAnsi="Times New Roman" w:cs="Times New Roman"/>
                <w:sz w:val="20"/>
                <w:szCs w:val="20"/>
              </w:rPr>
            </w:pPr>
            <w:r w:rsidRPr="00980BDE">
              <w:rPr>
                <w:rFonts w:ascii="Times New Roman" w:hAnsi="Times New Roman" w:cs="Times New Roman"/>
                <w:sz w:val="20"/>
                <w:szCs w:val="20"/>
              </w:rPr>
              <w:t xml:space="preserve">6. Adults and Children </w:t>
            </w:r>
          </w:p>
        </w:tc>
        <w:tc>
          <w:tcPr>
            <w:tcW w:w="1183" w:type="dxa"/>
            <w:hideMark/>
          </w:tcPr>
          <w:p w14:paraId="256F667C" w14:textId="77777777" w:rsidR="00A17BEF" w:rsidRPr="00980BDE" w:rsidRDefault="00A17BEF" w:rsidP="00941AAF">
            <w:pPr>
              <w:rPr>
                <w:rFonts w:ascii="Times New Roman" w:hAnsi="Times New Roman" w:cs="Times New Roman"/>
                <w:sz w:val="20"/>
                <w:szCs w:val="20"/>
              </w:rPr>
            </w:pPr>
            <w:r w:rsidRPr="00980BDE">
              <w:rPr>
                <w:rFonts w:ascii="Times New Roman" w:hAnsi="Times New Roman" w:cs="Times New Roman"/>
                <w:sz w:val="20"/>
                <w:szCs w:val="20"/>
              </w:rPr>
              <w:t>1272</w:t>
            </w:r>
          </w:p>
        </w:tc>
        <w:tc>
          <w:tcPr>
            <w:tcW w:w="861" w:type="dxa"/>
            <w:hideMark/>
          </w:tcPr>
          <w:p w14:paraId="3DBB6296" w14:textId="77777777" w:rsidR="00A17BEF" w:rsidRPr="00980BDE" w:rsidRDefault="00A17BEF" w:rsidP="00941AAF">
            <w:pPr>
              <w:rPr>
                <w:rFonts w:ascii="Times New Roman" w:hAnsi="Times New Roman" w:cs="Times New Roman"/>
                <w:sz w:val="20"/>
                <w:szCs w:val="20"/>
              </w:rPr>
            </w:pPr>
            <w:r w:rsidRPr="00980BDE">
              <w:rPr>
                <w:rFonts w:ascii="Times New Roman" w:hAnsi="Times New Roman" w:cs="Times New Roman"/>
                <w:sz w:val="20"/>
                <w:szCs w:val="20"/>
              </w:rPr>
              <w:t>35% male, 65% female</w:t>
            </w:r>
          </w:p>
        </w:tc>
        <w:tc>
          <w:tcPr>
            <w:tcW w:w="1150" w:type="dxa"/>
            <w:hideMark/>
          </w:tcPr>
          <w:p w14:paraId="58C1EF87" w14:textId="77777777" w:rsidR="00A17BEF" w:rsidRPr="00980BDE" w:rsidRDefault="00A17BEF" w:rsidP="00941AAF">
            <w:pPr>
              <w:rPr>
                <w:rFonts w:ascii="Times New Roman" w:hAnsi="Times New Roman" w:cs="Times New Roman"/>
                <w:sz w:val="20"/>
                <w:szCs w:val="20"/>
              </w:rPr>
            </w:pPr>
            <w:r w:rsidRPr="00980BDE">
              <w:rPr>
                <w:rFonts w:ascii="Times New Roman" w:hAnsi="Times New Roman" w:cs="Times New Roman"/>
                <w:sz w:val="20"/>
                <w:szCs w:val="20"/>
              </w:rPr>
              <w:t>0–87 years</w:t>
            </w:r>
          </w:p>
        </w:tc>
        <w:tc>
          <w:tcPr>
            <w:tcW w:w="1061" w:type="dxa"/>
            <w:hideMark/>
          </w:tcPr>
          <w:p w14:paraId="230F027C" w14:textId="77777777" w:rsidR="00A17BEF" w:rsidRPr="00980BDE" w:rsidRDefault="00A17BEF" w:rsidP="00941AAF">
            <w:pPr>
              <w:rPr>
                <w:rFonts w:ascii="Times New Roman" w:hAnsi="Times New Roman" w:cs="Times New Roman"/>
                <w:sz w:val="20"/>
                <w:szCs w:val="20"/>
              </w:rPr>
            </w:pPr>
            <w:r w:rsidRPr="00980BDE">
              <w:rPr>
                <w:rFonts w:ascii="Times New Roman" w:hAnsi="Times New Roman" w:cs="Times New Roman"/>
                <w:sz w:val="20"/>
                <w:szCs w:val="20"/>
              </w:rPr>
              <w:t>Australia</w:t>
            </w:r>
          </w:p>
        </w:tc>
        <w:tc>
          <w:tcPr>
            <w:tcW w:w="4754" w:type="dxa"/>
            <w:hideMark/>
          </w:tcPr>
          <w:p w14:paraId="11DF0CDE" w14:textId="77777777" w:rsidR="00A17BEF" w:rsidRPr="00980BDE" w:rsidRDefault="00A17BEF" w:rsidP="00941AAF">
            <w:pPr>
              <w:rPr>
                <w:rFonts w:ascii="Times New Roman" w:hAnsi="Times New Roman" w:cs="Times New Roman"/>
                <w:sz w:val="20"/>
                <w:szCs w:val="20"/>
              </w:rPr>
            </w:pPr>
            <w:r w:rsidRPr="00980BDE">
              <w:rPr>
                <w:rFonts w:ascii="Times New Roman" w:hAnsi="Times New Roman" w:cs="Times New Roman"/>
                <w:sz w:val="20"/>
                <w:szCs w:val="20"/>
              </w:rPr>
              <w:t>Delays in receiving a diagnosis are associated with anxiety, stress, symptomatic worsening, inappropriate use of resources and lack of access to appropriate support and care are still questioned. Health professional education is needed to increase awareness of rare diseases and improve the diagnostic process; Resources, are needed to support the requirements of people newly diagnosed with rare diseases.</w:t>
            </w:r>
          </w:p>
        </w:tc>
      </w:tr>
      <w:tr w:rsidR="00A17BEF" w:rsidRPr="00F82ECE" w14:paraId="2290976D" w14:textId="77777777" w:rsidTr="00560E60">
        <w:trPr>
          <w:trHeight w:val="2259"/>
        </w:trPr>
        <w:tc>
          <w:tcPr>
            <w:tcW w:w="1123" w:type="dxa"/>
            <w:hideMark/>
          </w:tcPr>
          <w:p w14:paraId="74B98AFE" w14:textId="405CB250" w:rsidR="00A17BEF" w:rsidRPr="00980BDE" w:rsidRDefault="00A17BEF" w:rsidP="00941AAF">
            <w:pPr>
              <w:rPr>
                <w:rFonts w:ascii="Times New Roman" w:hAnsi="Times New Roman" w:cs="Times New Roman"/>
                <w:sz w:val="20"/>
                <w:szCs w:val="20"/>
              </w:rPr>
            </w:pPr>
            <w:r w:rsidRPr="00980BDE">
              <w:rPr>
                <w:rFonts w:ascii="Times New Roman" w:hAnsi="Times New Roman" w:cs="Times New Roman"/>
                <w:sz w:val="20"/>
                <w:szCs w:val="20"/>
              </w:rPr>
              <w:t>Nicholls</w:t>
            </w:r>
            <w:r>
              <w:rPr>
                <w:rFonts w:ascii="Times New Roman" w:hAnsi="Times New Roman" w:cs="Times New Roman"/>
                <w:sz w:val="20"/>
                <w:szCs w:val="20"/>
              </w:rPr>
              <w:t xml:space="preserve"> et al. </w:t>
            </w:r>
            <w:r>
              <w:rPr>
                <w:rFonts w:ascii="Times New Roman" w:hAnsi="Times New Roman" w:cs="Times New Roman"/>
                <w:sz w:val="20"/>
                <w:szCs w:val="20"/>
              </w:rPr>
              <w:fldChar w:fldCharType="begin"/>
            </w:r>
            <w:r w:rsidR="00277B1E">
              <w:rPr>
                <w:rFonts w:ascii="Times New Roman" w:hAnsi="Times New Roman" w:cs="Times New Roman"/>
                <w:sz w:val="20"/>
                <w:szCs w:val="20"/>
              </w:rPr>
              <w:instrText xml:space="preserve"> ADDIN EN.CITE &lt;EndNote&gt;&lt;Cite&gt;&lt;Author&gt;Nicholls&lt;/Author&gt;&lt;Year&gt;2014&lt;/Year&gt;&lt;RecNum&gt;439&lt;/RecNum&gt;&lt;DisplayText&gt;(110)&lt;/DisplayText&gt;&lt;record&gt;&lt;rec-number&gt;439&lt;/rec-number&gt;&lt;foreign-keys&gt;&lt;key app="EN" db-id="rf5ex9t20zxtfee2tvhvwf0lzstxwzdtspxd" timestamp="1701364542"&gt;439&lt;/key&gt;&lt;/foreign-keys&gt;&lt;ref-type name="Journal Article"&gt;17&lt;/ref-type&gt;&lt;contributors&gt;&lt;authors&gt;&lt;author&gt;Nicholls, Stuart G&lt;/author&gt;&lt;author&gt;Wilson, Brenda J&lt;/author&gt;&lt;author&gt;Etchegary, Holly&lt;/author&gt;&lt;author&gt;Brehaut, Jamie C&lt;/author&gt;&lt;author&gt;Potter, Beth K&lt;/author&gt;&lt;author&gt;Hayeems, Robin&lt;/author&gt;&lt;author&gt;Chakraborty, Pranesh&lt;/author&gt;&lt;author&gt;Milburn, Jennifer&lt;/author&gt;&lt;author&gt;Pullman, Daryl&lt;/author&gt;&lt;author&gt;Turner, Lesley&lt;/author&gt;&lt;/authors&gt;&lt;/contributors&gt;&lt;titles&gt;&lt;title&gt;Benefits and burdens of newborn screening: public understanding and decision-making&lt;/title&gt;&lt;secondary-title&gt;Personalized Medicine&lt;/secondary-title&gt;&lt;/titles&gt;&lt;periodical&gt;&lt;full-title&gt;Personalized Medicine&lt;/full-title&gt;&lt;/periodical&gt;&lt;pages&gt;593-607&lt;/pages&gt;&lt;volume&gt;11&lt;/volume&gt;&lt;number&gt;6&lt;/number&gt;&lt;dates&gt;&lt;year&gt;2014&lt;/year&gt;&lt;/dates&gt;&lt;isbn&gt;1741-0541&lt;/isbn&gt;&lt;urls&gt;&lt;/urls&gt;&lt;/record&gt;&lt;/Cite&gt;&lt;/EndNote&gt;</w:instrText>
            </w:r>
            <w:r>
              <w:rPr>
                <w:rFonts w:ascii="Times New Roman" w:hAnsi="Times New Roman" w:cs="Times New Roman"/>
                <w:sz w:val="20"/>
                <w:szCs w:val="20"/>
              </w:rPr>
              <w:fldChar w:fldCharType="separate"/>
            </w:r>
            <w:r w:rsidR="00277B1E">
              <w:rPr>
                <w:rFonts w:ascii="Times New Roman" w:hAnsi="Times New Roman" w:cs="Times New Roman"/>
                <w:noProof/>
                <w:sz w:val="20"/>
                <w:szCs w:val="20"/>
              </w:rPr>
              <w:t>(110)</w:t>
            </w:r>
            <w:r>
              <w:rPr>
                <w:rFonts w:ascii="Times New Roman" w:hAnsi="Times New Roman" w:cs="Times New Roman"/>
                <w:sz w:val="20"/>
                <w:szCs w:val="20"/>
              </w:rPr>
              <w:fldChar w:fldCharType="end"/>
            </w:r>
          </w:p>
        </w:tc>
        <w:tc>
          <w:tcPr>
            <w:tcW w:w="1813" w:type="dxa"/>
            <w:hideMark/>
          </w:tcPr>
          <w:p w14:paraId="0D163434" w14:textId="166B2EAC" w:rsidR="00A17BEF" w:rsidRPr="00980BDE" w:rsidRDefault="00A17BEF" w:rsidP="00941AAF">
            <w:pPr>
              <w:rPr>
                <w:rFonts w:ascii="Times New Roman" w:hAnsi="Times New Roman" w:cs="Times New Roman"/>
                <w:sz w:val="20"/>
                <w:szCs w:val="20"/>
              </w:rPr>
            </w:pPr>
            <w:r w:rsidRPr="00980BDE">
              <w:rPr>
                <w:rFonts w:ascii="Times New Roman" w:hAnsi="Times New Roman" w:cs="Times New Roman"/>
                <w:sz w:val="20"/>
                <w:szCs w:val="20"/>
              </w:rPr>
              <w:t>Benefits and burdens of newborn screening: public understanding and decision-making</w:t>
            </w:r>
            <w:r w:rsidR="003610E1">
              <w:rPr>
                <w:rFonts w:ascii="Times New Roman" w:hAnsi="Times New Roman" w:cs="Times New Roman"/>
                <w:sz w:val="20"/>
                <w:szCs w:val="20"/>
              </w:rPr>
              <w:t>*</w:t>
            </w:r>
          </w:p>
        </w:tc>
        <w:tc>
          <w:tcPr>
            <w:tcW w:w="682" w:type="dxa"/>
            <w:hideMark/>
          </w:tcPr>
          <w:p w14:paraId="27DD612B" w14:textId="77777777" w:rsidR="00A17BEF" w:rsidRPr="00980BDE" w:rsidRDefault="00A17BEF" w:rsidP="00941AAF">
            <w:pPr>
              <w:rPr>
                <w:rFonts w:ascii="Times New Roman" w:hAnsi="Times New Roman" w:cs="Times New Roman"/>
                <w:sz w:val="20"/>
                <w:szCs w:val="20"/>
              </w:rPr>
            </w:pPr>
            <w:r w:rsidRPr="00980BDE">
              <w:rPr>
                <w:rFonts w:ascii="Times New Roman" w:hAnsi="Times New Roman" w:cs="Times New Roman"/>
                <w:sz w:val="20"/>
                <w:szCs w:val="20"/>
              </w:rPr>
              <w:t>2014</w:t>
            </w:r>
          </w:p>
        </w:tc>
        <w:tc>
          <w:tcPr>
            <w:tcW w:w="2347" w:type="dxa"/>
            <w:hideMark/>
          </w:tcPr>
          <w:p w14:paraId="72E583E3" w14:textId="77777777" w:rsidR="00A17BEF" w:rsidRPr="00980BDE" w:rsidRDefault="00A17BEF" w:rsidP="00941AAF">
            <w:pPr>
              <w:rPr>
                <w:rFonts w:ascii="Times New Roman" w:hAnsi="Times New Roman" w:cs="Times New Roman"/>
                <w:sz w:val="20"/>
                <w:szCs w:val="20"/>
              </w:rPr>
            </w:pPr>
            <w:r w:rsidRPr="00980BDE">
              <w:rPr>
                <w:rFonts w:ascii="Times New Roman" w:hAnsi="Times New Roman" w:cs="Times New Roman"/>
                <w:sz w:val="20"/>
                <w:szCs w:val="20"/>
              </w:rPr>
              <w:t xml:space="preserve">Review and summary of information on public and parental attitudes to the benefits and burdens of screening (expanded notions of benefits and burdens that have arisen </w:t>
            </w:r>
            <w:proofErr w:type="gramStart"/>
            <w:r w:rsidRPr="00980BDE">
              <w:rPr>
                <w:rFonts w:ascii="Times New Roman" w:hAnsi="Times New Roman" w:cs="Times New Roman"/>
                <w:sz w:val="20"/>
                <w:szCs w:val="20"/>
              </w:rPr>
              <w:t>as a result of</w:t>
            </w:r>
            <w:proofErr w:type="gramEnd"/>
            <w:r w:rsidRPr="00980BDE">
              <w:rPr>
                <w:rFonts w:ascii="Times New Roman" w:hAnsi="Times New Roman" w:cs="Times New Roman"/>
                <w:sz w:val="20"/>
                <w:szCs w:val="20"/>
              </w:rPr>
              <w:t xml:space="preserve"> increasing technological capabilities to identify underlying biological </w:t>
            </w:r>
            <w:proofErr w:type="gramStart"/>
            <w:r w:rsidRPr="00980BDE">
              <w:rPr>
                <w:rFonts w:ascii="Times New Roman" w:hAnsi="Times New Roman" w:cs="Times New Roman"/>
                <w:sz w:val="20"/>
                <w:szCs w:val="20"/>
              </w:rPr>
              <w:t>variation</w:t>
            </w:r>
            <w:proofErr w:type="gramEnd"/>
            <w:r w:rsidRPr="00980BDE">
              <w:rPr>
                <w:rFonts w:ascii="Times New Roman" w:hAnsi="Times New Roman" w:cs="Times New Roman"/>
                <w:sz w:val="20"/>
                <w:szCs w:val="20"/>
              </w:rPr>
              <w:t xml:space="preserve"> that has hitherto been impossible or impractical).</w:t>
            </w:r>
          </w:p>
        </w:tc>
        <w:tc>
          <w:tcPr>
            <w:tcW w:w="1328" w:type="dxa"/>
            <w:hideMark/>
          </w:tcPr>
          <w:p w14:paraId="6A01906D" w14:textId="77777777" w:rsidR="00A17BEF" w:rsidRPr="00980BDE" w:rsidRDefault="00A17BEF" w:rsidP="00941AAF">
            <w:pPr>
              <w:rPr>
                <w:rFonts w:ascii="Times New Roman" w:hAnsi="Times New Roman" w:cs="Times New Roman"/>
                <w:sz w:val="20"/>
                <w:szCs w:val="20"/>
              </w:rPr>
            </w:pPr>
            <w:r w:rsidRPr="00980BDE">
              <w:rPr>
                <w:rFonts w:ascii="Times New Roman" w:hAnsi="Times New Roman" w:cs="Times New Roman"/>
                <w:sz w:val="20"/>
                <w:szCs w:val="20"/>
              </w:rPr>
              <w:t>6. General public and parents</w:t>
            </w:r>
          </w:p>
        </w:tc>
        <w:tc>
          <w:tcPr>
            <w:tcW w:w="1183" w:type="dxa"/>
            <w:hideMark/>
          </w:tcPr>
          <w:p w14:paraId="590E9444" w14:textId="77777777" w:rsidR="00A17BEF" w:rsidRPr="00980BDE" w:rsidRDefault="00A17BEF" w:rsidP="00941AAF">
            <w:pPr>
              <w:rPr>
                <w:rFonts w:ascii="Times New Roman" w:hAnsi="Times New Roman" w:cs="Times New Roman"/>
                <w:sz w:val="20"/>
                <w:szCs w:val="20"/>
              </w:rPr>
            </w:pPr>
            <w:r w:rsidRPr="00980BDE">
              <w:rPr>
                <w:rFonts w:ascii="Times New Roman" w:hAnsi="Times New Roman" w:cs="Times New Roman"/>
                <w:sz w:val="20"/>
                <w:szCs w:val="20"/>
              </w:rPr>
              <w:t> </w:t>
            </w:r>
          </w:p>
        </w:tc>
        <w:tc>
          <w:tcPr>
            <w:tcW w:w="861" w:type="dxa"/>
            <w:hideMark/>
          </w:tcPr>
          <w:p w14:paraId="1F5AD969" w14:textId="77777777" w:rsidR="00A17BEF" w:rsidRPr="00980BDE" w:rsidRDefault="00A17BEF" w:rsidP="00941AAF">
            <w:pPr>
              <w:rPr>
                <w:rFonts w:ascii="Times New Roman" w:hAnsi="Times New Roman" w:cs="Times New Roman"/>
                <w:sz w:val="20"/>
                <w:szCs w:val="20"/>
              </w:rPr>
            </w:pPr>
            <w:r w:rsidRPr="00980BDE">
              <w:rPr>
                <w:rFonts w:ascii="Times New Roman" w:hAnsi="Times New Roman" w:cs="Times New Roman"/>
                <w:sz w:val="20"/>
                <w:szCs w:val="20"/>
              </w:rPr>
              <w:t> </w:t>
            </w:r>
          </w:p>
        </w:tc>
        <w:tc>
          <w:tcPr>
            <w:tcW w:w="1150" w:type="dxa"/>
            <w:hideMark/>
          </w:tcPr>
          <w:p w14:paraId="7B53496A" w14:textId="77777777" w:rsidR="00A17BEF" w:rsidRPr="00980BDE" w:rsidRDefault="00A17BEF" w:rsidP="00941AAF">
            <w:pPr>
              <w:rPr>
                <w:rFonts w:ascii="Times New Roman" w:hAnsi="Times New Roman" w:cs="Times New Roman"/>
                <w:sz w:val="20"/>
                <w:szCs w:val="20"/>
              </w:rPr>
            </w:pPr>
            <w:r w:rsidRPr="00980BDE">
              <w:rPr>
                <w:rFonts w:ascii="Times New Roman" w:hAnsi="Times New Roman" w:cs="Times New Roman"/>
                <w:sz w:val="20"/>
                <w:szCs w:val="20"/>
              </w:rPr>
              <w:t> </w:t>
            </w:r>
          </w:p>
        </w:tc>
        <w:tc>
          <w:tcPr>
            <w:tcW w:w="1061" w:type="dxa"/>
            <w:hideMark/>
          </w:tcPr>
          <w:p w14:paraId="45345128" w14:textId="77777777" w:rsidR="00A17BEF" w:rsidRPr="00980BDE" w:rsidRDefault="00A17BEF" w:rsidP="00941AAF">
            <w:pPr>
              <w:rPr>
                <w:rFonts w:ascii="Times New Roman" w:hAnsi="Times New Roman" w:cs="Times New Roman"/>
                <w:sz w:val="20"/>
                <w:szCs w:val="20"/>
              </w:rPr>
            </w:pPr>
            <w:r w:rsidRPr="00980BDE">
              <w:rPr>
                <w:rFonts w:ascii="Times New Roman" w:hAnsi="Times New Roman" w:cs="Times New Roman"/>
                <w:sz w:val="20"/>
                <w:szCs w:val="20"/>
              </w:rPr>
              <w:t>N/A</w:t>
            </w:r>
          </w:p>
        </w:tc>
        <w:tc>
          <w:tcPr>
            <w:tcW w:w="4754" w:type="dxa"/>
            <w:hideMark/>
          </w:tcPr>
          <w:p w14:paraId="031A49DF" w14:textId="77777777" w:rsidR="00A17BEF" w:rsidRPr="00980BDE" w:rsidRDefault="00A17BEF" w:rsidP="00941AAF">
            <w:pPr>
              <w:rPr>
                <w:rFonts w:ascii="Times New Roman" w:hAnsi="Times New Roman" w:cs="Times New Roman"/>
                <w:sz w:val="20"/>
                <w:szCs w:val="20"/>
              </w:rPr>
            </w:pPr>
            <w:r w:rsidRPr="00980BDE">
              <w:rPr>
                <w:rFonts w:ascii="Times New Roman" w:hAnsi="Times New Roman" w:cs="Times New Roman"/>
                <w:sz w:val="20"/>
                <w:szCs w:val="20"/>
              </w:rPr>
              <w:t>Expanded notions of benefit and burden bring with them implications for parental consent and confidentiality and the secondary use of bl</w:t>
            </w:r>
            <w:r>
              <w:rPr>
                <w:rFonts w:ascii="Times New Roman" w:hAnsi="Times New Roman" w:cs="Times New Roman"/>
                <w:sz w:val="20"/>
                <w:szCs w:val="20"/>
              </w:rPr>
              <w:t>o</w:t>
            </w:r>
            <w:r w:rsidRPr="00980BDE">
              <w:rPr>
                <w:rFonts w:ascii="Times New Roman" w:hAnsi="Times New Roman" w:cs="Times New Roman"/>
                <w:sz w:val="20"/>
                <w:szCs w:val="20"/>
              </w:rPr>
              <w:t>odspots.</w:t>
            </w:r>
            <w:r>
              <w:rPr>
                <w:rFonts w:ascii="Times New Roman" w:hAnsi="Times New Roman" w:cs="Times New Roman"/>
                <w:sz w:val="20"/>
                <w:szCs w:val="20"/>
              </w:rPr>
              <w:t xml:space="preserve"> </w:t>
            </w:r>
            <w:r w:rsidRPr="00980BDE">
              <w:rPr>
                <w:rFonts w:ascii="Times New Roman" w:hAnsi="Times New Roman" w:cs="Times New Roman"/>
                <w:sz w:val="20"/>
                <w:szCs w:val="20"/>
              </w:rPr>
              <w:t>Important burden/benefit discussion identifying gaps in public and HCP understanding/attitudes/drivers towards NBS</w:t>
            </w:r>
          </w:p>
        </w:tc>
      </w:tr>
      <w:tr w:rsidR="00A17BEF" w:rsidRPr="00F82ECE" w14:paraId="4474BD4A" w14:textId="77777777" w:rsidTr="00560E60">
        <w:trPr>
          <w:trHeight w:val="3109"/>
        </w:trPr>
        <w:tc>
          <w:tcPr>
            <w:tcW w:w="1123" w:type="dxa"/>
            <w:hideMark/>
          </w:tcPr>
          <w:p w14:paraId="200DF8E8" w14:textId="0D60B25A" w:rsidR="00A17BEF" w:rsidRPr="00980BDE" w:rsidRDefault="00A17BEF" w:rsidP="00941AAF">
            <w:pPr>
              <w:rPr>
                <w:rFonts w:ascii="Times New Roman" w:hAnsi="Times New Roman" w:cs="Times New Roman"/>
                <w:sz w:val="20"/>
                <w:szCs w:val="20"/>
              </w:rPr>
            </w:pPr>
            <w:r w:rsidRPr="00980BDE">
              <w:rPr>
                <w:rFonts w:ascii="Times New Roman" w:hAnsi="Times New Roman" w:cs="Times New Roman"/>
                <w:sz w:val="20"/>
                <w:szCs w:val="20"/>
              </w:rPr>
              <w:lastRenderedPageBreak/>
              <w:t xml:space="preserve">Tassone </w:t>
            </w:r>
            <w:r>
              <w:rPr>
                <w:rFonts w:ascii="Times New Roman" w:hAnsi="Times New Roman" w:cs="Times New Roman"/>
                <w:sz w:val="20"/>
                <w:szCs w:val="20"/>
              </w:rPr>
              <w:fldChar w:fldCharType="begin"/>
            </w:r>
            <w:r w:rsidR="00277B1E">
              <w:rPr>
                <w:rFonts w:ascii="Times New Roman" w:hAnsi="Times New Roman" w:cs="Times New Roman"/>
                <w:sz w:val="20"/>
                <w:szCs w:val="20"/>
              </w:rPr>
              <w:instrText xml:space="preserve"> ADDIN EN.CITE &lt;EndNote&gt;&lt;Cite&gt;&lt;Author&gt;Tassone&lt;/Author&gt;&lt;Year&gt;2014&lt;/Year&gt;&lt;RecNum&gt;441&lt;/RecNum&gt;&lt;DisplayText&gt;(111)&lt;/DisplayText&gt;&lt;record&gt;&lt;rec-number&gt;441&lt;/rec-number&gt;&lt;foreign-keys&gt;&lt;key app="EN" db-id="rf5ex9t20zxtfee2tvhvwf0lzstxwzdtspxd" timestamp="1701364634"&gt;441&lt;/key&gt;&lt;/foreign-keys&gt;&lt;ref-type name="Journal Article"&gt;17&lt;/ref-type&gt;&lt;contributors&gt;&lt;authors&gt;&lt;author&gt;Tassone, Flora&lt;/author&gt;&lt;/authors&gt;&lt;/contributors&gt;&lt;titles&gt;&lt;title&gt;Newborn screening for fragile X syndrome&lt;/title&gt;&lt;secondary-title&gt;JAMA neurology&lt;/secondary-title&gt;&lt;/titles&gt;&lt;periodical&gt;&lt;full-title&gt;JAMA neurology&lt;/full-title&gt;&lt;/periodical&gt;&lt;pages&gt;355-359&lt;/pages&gt;&lt;volume&gt;71&lt;/volume&gt;&lt;number&gt;3&lt;/number&gt;&lt;dates&gt;&lt;year&gt;2014&lt;/year&gt;&lt;/dates&gt;&lt;isbn&gt;2168-6149&lt;/isbn&gt;&lt;urls&gt;&lt;/urls&gt;&lt;/record&gt;&lt;/Cite&gt;&lt;/EndNote&gt;</w:instrText>
            </w:r>
            <w:r>
              <w:rPr>
                <w:rFonts w:ascii="Times New Roman" w:hAnsi="Times New Roman" w:cs="Times New Roman"/>
                <w:sz w:val="20"/>
                <w:szCs w:val="20"/>
              </w:rPr>
              <w:fldChar w:fldCharType="separate"/>
            </w:r>
            <w:r w:rsidR="00277B1E">
              <w:rPr>
                <w:rFonts w:ascii="Times New Roman" w:hAnsi="Times New Roman" w:cs="Times New Roman"/>
                <w:noProof/>
                <w:sz w:val="20"/>
                <w:szCs w:val="20"/>
              </w:rPr>
              <w:t>(111)</w:t>
            </w:r>
            <w:r>
              <w:rPr>
                <w:rFonts w:ascii="Times New Roman" w:hAnsi="Times New Roman" w:cs="Times New Roman"/>
                <w:sz w:val="20"/>
                <w:szCs w:val="20"/>
              </w:rPr>
              <w:fldChar w:fldCharType="end"/>
            </w:r>
          </w:p>
        </w:tc>
        <w:tc>
          <w:tcPr>
            <w:tcW w:w="1813" w:type="dxa"/>
            <w:hideMark/>
          </w:tcPr>
          <w:p w14:paraId="5312B1A0" w14:textId="28EA29AB" w:rsidR="00A17BEF" w:rsidRPr="00980BDE" w:rsidRDefault="00A17BEF" w:rsidP="00941AAF">
            <w:pPr>
              <w:rPr>
                <w:rFonts w:ascii="Times New Roman" w:hAnsi="Times New Roman" w:cs="Times New Roman"/>
                <w:sz w:val="20"/>
                <w:szCs w:val="20"/>
              </w:rPr>
            </w:pPr>
            <w:r w:rsidRPr="00980BDE">
              <w:rPr>
                <w:rFonts w:ascii="Times New Roman" w:hAnsi="Times New Roman" w:cs="Times New Roman"/>
                <w:sz w:val="20"/>
                <w:szCs w:val="20"/>
              </w:rPr>
              <w:t>Newborn Screening for Fragile X Syndrome</w:t>
            </w:r>
            <w:r w:rsidR="003610E1">
              <w:rPr>
                <w:rFonts w:ascii="Times New Roman" w:hAnsi="Times New Roman" w:cs="Times New Roman"/>
                <w:sz w:val="20"/>
                <w:szCs w:val="20"/>
              </w:rPr>
              <w:t>*</w:t>
            </w:r>
          </w:p>
        </w:tc>
        <w:tc>
          <w:tcPr>
            <w:tcW w:w="682" w:type="dxa"/>
            <w:hideMark/>
          </w:tcPr>
          <w:p w14:paraId="0F351CB2" w14:textId="77777777" w:rsidR="00A17BEF" w:rsidRPr="00980BDE" w:rsidRDefault="00A17BEF" w:rsidP="00941AAF">
            <w:pPr>
              <w:rPr>
                <w:rFonts w:ascii="Times New Roman" w:hAnsi="Times New Roman" w:cs="Times New Roman"/>
                <w:sz w:val="20"/>
                <w:szCs w:val="20"/>
              </w:rPr>
            </w:pPr>
            <w:r w:rsidRPr="00980BDE">
              <w:rPr>
                <w:rFonts w:ascii="Times New Roman" w:hAnsi="Times New Roman" w:cs="Times New Roman"/>
                <w:sz w:val="20"/>
                <w:szCs w:val="20"/>
              </w:rPr>
              <w:t>2014</w:t>
            </w:r>
          </w:p>
        </w:tc>
        <w:tc>
          <w:tcPr>
            <w:tcW w:w="2347" w:type="dxa"/>
            <w:hideMark/>
          </w:tcPr>
          <w:p w14:paraId="039A9CC7" w14:textId="77777777" w:rsidR="00A17BEF" w:rsidRPr="00980BDE" w:rsidRDefault="00A17BEF" w:rsidP="00941AAF">
            <w:pPr>
              <w:rPr>
                <w:rFonts w:ascii="Times New Roman" w:hAnsi="Times New Roman" w:cs="Times New Roman"/>
                <w:sz w:val="20"/>
                <w:szCs w:val="20"/>
              </w:rPr>
            </w:pPr>
            <w:r w:rsidRPr="00980BDE">
              <w:rPr>
                <w:rFonts w:ascii="Times New Roman" w:hAnsi="Times New Roman" w:cs="Times New Roman"/>
                <w:sz w:val="20"/>
                <w:szCs w:val="20"/>
              </w:rPr>
              <w:t>Analysis/review of benefits /drawbacks of the inclusion of FXS test in NBS screening given by an expert in the field</w:t>
            </w:r>
          </w:p>
        </w:tc>
        <w:tc>
          <w:tcPr>
            <w:tcW w:w="1328" w:type="dxa"/>
            <w:hideMark/>
          </w:tcPr>
          <w:p w14:paraId="5D7D360A" w14:textId="77777777" w:rsidR="00A17BEF" w:rsidRPr="00980BDE" w:rsidRDefault="00A17BEF" w:rsidP="00941AAF">
            <w:pPr>
              <w:rPr>
                <w:rFonts w:ascii="Times New Roman" w:hAnsi="Times New Roman" w:cs="Times New Roman"/>
                <w:sz w:val="20"/>
                <w:szCs w:val="20"/>
              </w:rPr>
            </w:pPr>
            <w:r w:rsidRPr="00980BDE">
              <w:rPr>
                <w:rFonts w:ascii="Times New Roman" w:hAnsi="Times New Roman" w:cs="Times New Roman"/>
                <w:sz w:val="20"/>
                <w:szCs w:val="20"/>
              </w:rPr>
              <w:t>6. genetic counselors, parents of a child with condition</w:t>
            </w:r>
          </w:p>
        </w:tc>
        <w:tc>
          <w:tcPr>
            <w:tcW w:w="1183" w:type="dxa"/>
            <w:hideMark/>
          </w:tcPr>
          <w:p w14:paraId="278EFCDE" w14:textId="77777777" w:rsidR="00A17BEF" w:rsidRPr="00980BDE" w:rsidRDefault="00A17BEF" w:rsidP="00941AAF">
            <w:pPr>
              <w:rPr>
                <w:rFonts w:ascii="Times New Roman" w:hAnsi="Times New Roman" w:cs="Times New Roman"/>
                <w:sz w:val="20"/>
                <w:szCs w:val="20"/>
              </w:rPr>
            </w:pPr>
            <w:r w:rsidRPr="00980BDE">
              <w:rPr>
                <w:rFonts w:ascii="Times New Roman" w:hAnsi="Times New Roman" w:cs="Times New Roman"/>
                <w:sz w:val="20"/>
                <w:szCs w:val="20"/>
              </w:rPr>
              <w:t>78946</w:t>
            </w:r>
          </w:p>
        </w:tc>
        <w:tc>
          <w:tcPr>
            <w:tcW w:w="861" w:type="dxa"/>
            <w:hideMark/>
          </w:tcPr>
          <w:p w14:paraId="3387A552" w14:textId="77777777" w:rsidR="00A17BEF" w:rsidRPr="00980BDE" w:rsidRDefault="00A17BEF" w:rsidP="00941AAF">
            <w:pPr>
              <w:rPr>
                <w:rFonts w:ascii="Times New Roman" w:hAnsi="Times New Roman" w:cs="Times New Roman"/>
                <w:sz w:val="20"/>
                <w:szCs w:val="20"/>
              </w:rPr>
            </w:pPr>
            <w:r w:rsidRPr="00980BDE">
              <w:rPr>
                <w:rFonts w:ascii="Times New Roman" w:hAnsi="Times New Roman" w:cs="Times New Roman"/>
                <w:sz w:val="20"/>
                <w:szCs w:val="20"/>
              </w:rPr>
              <w:t>90% male, 10% female</w:t>
            </w:r>
          </w:p>
        </w:tc>
        <w:tc>
          <w:tcPr>
            <w:tcW w:w="1150" w:type="dxa"/>
            <w:hideMark/>
          </w:tcPr>
          <w:p w14:paraId="75DDF801" w14:textId="77777777" w:rsidR="00A17BEF" w:rsidRPr="00980BDE" w:rsidRDefault="00A17BEF" w:rsidP="00941AAF">
            <w:pPr>
              <w:rPr>
                <w:rFonts w:ascii="Times New Roman" w:hAnsi="Times New Roman" w:cs="Times New Roman"/>
                <w:sz w:val="20"/>
                <w:szCs w:val="20"/>
              </w:rPr>
            </w:pPr>
            <w:r w:rsidRPr="00980BDE">
              <w:rPr>
                <w:rFonts w:ascii="Times New Roman" w:hAnsi="Times New Roman" w:cs="Times New Roman"/>
                <w:sz w:val="20"/>
                <w:szCs w:val="20"/>
              </w:rPr>
              <w:t>N/A</w:t>
            </w:r>
          </w:p>
        </w:tc>
        <w:tc>
          <w:tcPr>
            <w:tcW w:w="1061" w:type="dxa"/>
            <w:hideMark/>
          </w:tcPr>
          <w:p w14:paraId="5F802790" w14:textId="77777777" w:rsidR="00A17BEF" w:rsidRPr="00980BDE" w:rsidRDefault="00A17BEF" w:rsidP="00941AAF">
            <w:pPr>
              <w:rPr>
                <w:rFonts w:ascii="Times New Roman" w:hAnsi="Times New Roman" w:cs="Times New Roman"/>
                <w:sz w:val="20"/>
                <w:szCs w:val="20"/>
              </w:rPr>
            </w:pPr>
            <w:r w:rsidRPr="00980BDE">
              <w:rPr>
                <w:rFonts w:ascii="Times New Roman" w:hAnsi="Times New Roman" w:cs="Times New Roman"/>
                <w:sz w:val="20"/>
                <w:szCs w:val="20"/>
              </w:rPr>
              <w:t xml:space="preserve">Taiwan, Canada, Spain, </w:t>
            </w:r>
            <w:r>
              <w:rPr>
                <w:rFonts w:ascii="Times New Roman" w:hAnsi="Times New Roman" w:cs="Times New Roman"/>
                <w:sz w:val="20"/>
                <w:szCs w:val="20"/>
              </w:rPr>
              <w:t>USA</w:t>
            </w:r>
          </w:p>
        </w:tc>
        <w:tc>
          <w:tcPr>
            <w:tcW w:w="4754" w:type="dxa"/>
            <w:hideMark/>
          </w:tcPr>
          <w:p w14:paraId="527A9A0D" w14:textId="77777777" w:rsidR="00A17BEF" w:rsidRPr="00980BDE" w:rsidRDefault="00A17BEF" w:rsidP="00941AAF">
            <w:pPr>
              <w:rPr>
                <w:rFonts w:ascii="Times New Roman" w:hAnsi="Times New Roman" w:cs="Times New Roman"/>
                <w:sz w:val="20"/>
                <w:szCs w:val="20"/>
              </w:rPr>
            </w:pPr>
            <w:r w:rsidRPr="00980BDE">
              <w:rPr>
                <w:rFonts w:ascii="Times New Roman" w:hAnsi="Times New Roman" w:cs="Times New Roman"/>
                <w:sz w:val="20"/>
                <w:szCs w:val="20"/>
              </w:rPr>
              <w:t xml:space="preserve">Reasons to diagnose babies as carrying the premutation at the time of birth are </w:t>
            </w:r>
            <w:proofErr w:type="gramStart"/>
            <w:r w:rsidRPr="00980BDE">
              <w:rPr>
                <w:rFonts w:ascii="Times New Roman" w:hAnsi="Times New Roman" w:cs="Times New Roman"/>
                <w:sz w:val="20"/>
                <w:szCs w:val="20"/>
              </w:rPr>
              <w:t>similar to</w:t>
            </w:r>
            <w:proofErr w:type="gramEnd"/>
            <w:r w:rsidRPr="00980BDE">
              <w:rPr>
                <w:rFonts w:ascii="Times New Roman" w:hAnsi="Times New Roman" w:cs="Times New Roman"/>
                <w:sz w:val="20"/>
                <w:szCs w:val="20"/>
              </w:rPr>
              <w:t xml:space="preserve"> ones for those carrying mutations, including treatment and follow-up for the baby and benefits for family members.</w:t>
            </w:r>
          </w:p>
        </w:tc>
      </w:tr>
      <w:tr w:rsidR="00A17BEF" w:rsidRPr="00F82ECE" w14:paraId="7FA95E06" w14:textId="77777777" w:rsidTr="00560E60">
        <w:trPr>
          <w:trHeight w:val="1550"/>
        </w:trPr>
        <w:tc>
          <w:tcPr>
            <w:tcW w:w="1123" w:type="dxa"/>
            <w:hideMark/>
          </w:tcPr>
          <w:p w14:paraId="4D8E8E2F" w14:textId="4C967D50" w:rsidR="00A17BEF" w:rsidRDefault="00A17BEF" w:rsidP="00941AAF">
            <w:pPr>
              <w:rPr>
                <w:rFonts w:ascii="Times New Roman" w:hAnsi="Times New Roman" w:cs="Times New Roman"/>
                <w:sz w:val="20"/>
                <w:szCs w:val="20"/>
              </w:rPr>
            </w:pPr>
            <w:r w:rsidRPr="00980BDE">
              <w:rPr>
                <w:rFonts w:ascii="Times New Roman" w:hAnsi="Times New Roman" w:cs="Times New Roman"/>
                <w:sz w:val="20"/>
                <w:szCs w:val="20"/>
              </w:rPr>
              <w:t>Ulph</w:t>
            </w:r>
            <w:r>
              <w:rPr>
                <w:rFonts w:ascii="Times New Roman" w:hAnsi="Times New Roman" w:cs="Times New Roman"/>
                <w:sz w:val="20"/>
                <w:szCs w:val="20"/>
              </w:rPr>
              <w:t xml:space="preserve"> &amp; Bennett </w:t>
            </w:r>
            <w:r>
              <w:rPr>
                <w:rFonts w:ascii="Times New Roman" w:hAnsi="Times New Roman" w:cs="Times New Roman"/>
                <w:sz w:val="20"/>
                <w:szCs w:val="20"/>
              </w:rPr>
              <w:fldChar w:fldCharType="begin"/>
            </w:r>
            <w:r w:rsidR="00277B1E">
              <w:rPr>
                <w:rFonts w:ascii="Times New Roman" w:hAnsi="Times New Roman" w:cs="Times New Roman"/>
                <w:sz w:val="20"/>
                <w:szCs w:val="20"/>
              </w:rPr>
              <w:instrText xml:space="preserve"> ADDIN EN.CITE &lt;EndNote&gt;&lt;Cite&gt;&lt;Author&gt;Ulph&lt;/Author&gt;&lt;Year&gt;2023&lt;/Year&gt;&lt;RecNum&gt;297&lt;/RecNum&gt;&lt;DisplayText&gt;(112)&lt;/DisplayText&gt;&lt;record&gt;&lt;rec-number&gt;297&lt;/rec-number&gt;&lt;foreign-keys&gt;&lt;key app="EN" db-id="rf5ex9t20zxtfee2tvhvwf0lzstxwzdtspxd" timestamp="1700250013"&gt;297&lt;/key&gt;&lt;/foreign-keys&gt;&lt;ref-type name="Journal Article"&gt;17&lt;/ref-type&gt;&lt;contributors&gt;&lt;authors&gt;&lt;author&gt;Ulph, Fiona&lt;/author&gt;&lt;author&gt;Bennett, Rebecca&lt;/author&gt;&lt;/authors&gt;&lt;/contributors&gt;&lt;titles&gt;&lt;title&gt;Psychological and ethical challenges of introducing whole genome sequencing into routine newborn screening: lessons learned from existing newborn screening&lt;/title&gt;&lt;secondary-title&gt;The New Bioethics&lt;/secondary-title&gt;&lt;/titles&gt;&lt;periodical&gt;&lt;full-title&gt;The New Bioethics&lt;/full-title&gt;&lt;/periodical&gt;&lt;pages&gt;52-74&lt;/pages&gt;&lt;volume&gt;29&lt;/volume&gt;&lt;number&gt;1&lt;/number&gt;&lt;dates&gt;&lt;year&gt;2023&lt;/year&gt;&lt;/dates&gt;&lt;isbn&gt;2050-2877&lt;/isbn&gt;&lt;urls&gt;&lt;/urls&gt;&lt;/record&gt;&lt;/Cite&gt;&lt;/EndNote&gt;</w:instrText>
            </w:r>
            <w:r>
              <w:rPr>
                <w:rFonts w:ascii="Times New Roman" w:hAnsi="Times New Roman" w:cs="Times New Roman"/>
                <w:sz w:val="20"/>
                <w:szCs w:val="20"/>
              </w:rPr>
              <w:fldChar w:fldCharType="separate"/>
            </w:r>
            <w:r w:rsidR="00277B1E">
              <w:rPr>
                <w:rFonts w:ascii="Times New Roman" w:hAnsi="Times New Roman" w:cs="Times New Roman"/>
                <w:noProof/>
                <w:sz w:val="20"/>
                <w:szCs w:val="20"/>
              </w:rPr>
              <w:t>(112)</w:t>
            </w:r>
            <w:r>
              <w:rPr>
                <w:rFonts w:ascii="Times New Roman" w:hAnsi="Times New Roman" w:cs="Times New Roman"/>
                <w:sz w:val="20"/>
                <w:szCs w:val="20"/>
              </w:rPr>
              <w:fldChar w:fldCharType="end"/>
            </w:r>
          </w:p>
          <w:p w14:paraId="70F173CB" w14:textId="77777777" w:rsidR="00A17BEF" w:rsidRPr="00622ED8" w:rsidRDefault="00A17BEF" w:rsidP="00941AAF">
            <w:pPr>
              <w:rPr>
                <w:rFonts w:ascii="Times New Roman" w:hAnsi="Times New Roman" w:cs="Times New Roman"/>
                <w:sz w:val="20"/>
                <w:szCs w:val="20"/>
              </w:rPr>
            </w:pPr>
          </w:p>
        </w:tc>
        <w:tc>
          <w:tcPr>
            <w:tcW w:w="1813" w:type="dxa"/>
            <w:hideMark/>
          </w:tcPr>
          <w:p w14:paraId="79F420F6" w14:textId="3A4D4CE7" w:rsidR="00A17BEF" w:rsidRPr="00980BDE" w:rsidRDefault="00A17BEF" w:rsidP="00941AAF">
            <w:pPr>
              <w:rPr>
                <w:rFonts w:ascii="Times New Roman" w:hAnsi="Times New Roman" w:cs="Times New Roman"/>
                <w:sz w:val="20"/>
                <w:szCs w:val="20"/>
              </w:rPr>
            </w:pPr>
            <w:r w:rsidRPr="00980BDE">
              <w:rPr>
                <w:rFonts w:ascii="Times New Roman" w:hAnsi="Times New Roman" w:cs="Times New Roman"/>
                <w:sz w:val="20"/>
                <w:szCs w:val="20"/>
              </w:rPr>
              <w:t>Psychological and Ethical Challenges of Introducing Whole Genome Sequencing into Routine Newborn Screening: Lessons Learned from Existing Newborn Screening</w:t>
            </w:r>
            <w:r w:rsidR="003610E1">
              <w:rPr>
                <w:rFonts w:ascii="Times New Roman" w:hAnsi="Times New Roman" w:cs="Times New Roman"/>
                <w:sz w:val="20"/>
                <w:szCs w:val="20"/>
              </w:rPr>
              <w:t>*</w:t>
            </w:r>
          </w:p>
        </w:tc>
        <w:tc>
          <w:tcPr>
            <w:tcW w:w="682" w:type="dxa"/>
            <w:hideMark/>
          </w:tcPr>
          <w:p w14:paraId="25A18510" w14:textId="77777777" w:rsidR="00A17BEF" w:rsidRPr="00980BDE" w:rsidRDefault="00A17BEF" w:rsidP="00941AAF">
            <w:pPr>
              <w:rPr>
                <w:rFonts w:ascii="Times New Roman" w:hAnsi="Times New Roman" w:cs="Times New Roman"/>
                <w:sz w:val="20"/>
                <w:szCs w:val="20"/>
              </w:rPr>
            </w:pPr>
            <w:r w:rsidRPr="00980BDE">
              <w:rPr>
                <w:rFonts w:ascii="Times New Roman" w:hAnsi="Times New Roman" w:cs="Times New Roman"/>
                <w:sz w:val="20"/>
                <w:szCs w:val="20"/>
              </w:rPr>
              <w:t>2022</w:t>
            </w:r>
          </w:p>
        </w:tc>
        <w:tc>
          <w:tcPr>
            <w:tcW w:w="2347" w:type="dxa"/>
            <w:hideMark/>
          </w:tcPr>
          <w:p w14:paraId="407A8EDB" w14:textId="77777777" w:rsidR="00A17BEF" w:rsidRPr="00980BDE" w:rsidRDefault="00A17BEF" w:rsidP="00941AAF">
            <w:pPr>
              <w:rPr>
                <w:rFonts w:ascii="Times New Roman" w:hAnsi="Times New Roman" w:cs="Times New Roman"/>
                <w:sz w:val="20"/>
                <w:szCs w:val="20"/>
              </w:rPr>
            </w:pPr>
            <w:r w:rsidRPr="00980BDE">
              <w:rPr>
                <w:rFonts w:ascii="Times New Roman" w:hAnsi="Times New Roman" w:cs="Times New Roman"/>
                <w:sz w:val="20"/>
                <w:szCs w:val="20"/>
              </w:rPr>
              <w:t>To ensure that parents are adequately informed in order that the consent they provide can be considered valid.</w:t>
            </w:r>
          </w:p>
        </w:tc>
        <w:tc>
          <w:tcPr>
            <w:tcW w:w="1328" w:type="dxa"/>
            <w:hideMark/>
          </w:tcPr>
          <w:p w14:paraId="38C72B72" w14:textId="77777777" w:rsidR="00A17BEF" w:rsidRPr="00980BDE" w:rsidRDefault="00A17BEF" w:rsidP="00941AAF">
            <w:pPr>
              <w:rPr>
                <w:rFonts w:ascii="Times New Roman" w:hAnsi="Times New Roman" w:cs="Times New Roman"/>
                <w:sz w:val="20"/>
                <w:szCs w:val="20"/>
              </w:rPr>
            </w:pPr>
            <w:r w:rsidRPr="00980BDE">
              <w:rPr>
                <w:rFonts w:ascii="Times New Roman" w:hAnsi="Times New Roman" w:cs="Times New Roman"/>
                <w:sz w:val="20"/>
                <w:szCs w:val="20"/>
              </w:rPr>
              <w:t>N/A</w:t>
            </w:r>
          </w:p>
        </w:tc>
        <w:tc>
          <w:tcPr>
            <w:tcW w:w="1183" w:type="dxa"/>
            <w:hideMark/>
          </w:tcPr>
          <w:p w14:paraId="4BDA7D9E" w14:textId="77777777" w:rsidR="00A17BEF" w:rsidRPr="00980BDE" w:rsidRDefault="00A17BEF" w:rsidP="00941AAF">
            <w:pPr>
              <w:rPr>
                <w:rFonts w:ascii="Times New Roman" w:hAnsi="Times New Roman" w:cs="Times New Roman"/>
                <w:sz w:val="20"/>
                <w:szCs w:val="20"/>
              </w:rPr>
            </w:pPr>
            <w:r w:rsidRPr="00980BDE">
              <w:rPr>
                <w:rFonts w:ascii="Times New Roman" w:hAnsi="Times New Roman" w:cs="Times New Roman"/>
                <w:sz w:val="20"/>
                <w:szCs w:val="20"/>
              </w:rPr>
              <w:t>N/A</w:t>
            </w:r>
          </w:p>
        </w:tc>
        <w:tc>
          <w:tcPr>
            <w:tcW w:w="861" w:type="dxa"/>
            <w:hideMark/>
          </w:tcPr>
          <w:p w14:paraId="18120200" w14:textId="77777777" w:rsidR="00A17BEF" w:rsidRPr="00980BDE" w:rsidRDefault="00A17BEF" w:rsidP="00941AAF">
            <w:pPr>
              <w:rPr>
                <w:rFonts w:ascii="Times New Roman" w:hAnsi="Times New Roman" w:cs="Times New Roman"/>
                <w:sz w:val="20"/>
                <w:szCs w:val="20"/>
              </w:rPr>
            </w:pPr>
            <w:r w:rsidRPr="00980BDE">
              <w:rPr>
                <w:rFonts w:ascii="Times New Roman" w:hAnsi="Times New Roman" w:cs="Times New Roman"/>
                <w:sz w:val="20"/>
                <w:szCs w:val="20"/>
              </w:rPr>
              <w:t>N/A</w:t>
            </w:r>
          </w:p>
        </w:tc>
        <w:tc>
          <w:tcPr>
            <w:tcW w:w="1150" w:type="dxa"/>
            <w:hideMark/>
          </w:tcPr>
          <w:p w14:paraId="05E36730" w14:textId="77777777" w:rsidR="00A17BEF" w:rsidRPr="00980BDE" w:rsidRDefault="00A17BEF" w:rsidP="00941AAF">
            <w:pPr>
              <w:rPr>
                <w:rFonts w:ascii="Times New Roman" w:hAnsi="Times New Roman" w:cs="Times New Roman"/>
                <w:sz w:val="20"/>
                <w:szCs w:val="20"/>
              </w:rPr>
            </w:pPr>
            <w:r w:rsidRPr="00980BDE">
              <w:rPr>
                <w:rFonts w:ascii="Times New Roman" w:hAnsi="Times New Roman" w:cs="Times New Roman"/>
                <w:sz w:val="20"/>
                <w:szCs w:val="20"/>
              </w:rPr>
              <w:t>N/A</w:t>
            </w:r>
          </w:p>
        </w:tc>
        <w:tc>
          <w:tcPr>
            <w:tcW w:w="1061" w:type="dxa"/>
            <w:hideMark/>
          </w:tcPr>
          <w:p w14:paraId="7FFA3DDA" w14:textId="77777777" w:rsidR="00A17BEF" w:rsidRPr="00980BDE" w:rsidRDefault="00A17BEF" w:rsidP="00941AAF">
            <w:pPr>
              <w:rPr>
                <w:rFonts w:ascii="Times New Roman" w:hAnsi="Times New Roman" w:cs="Times New Roman"/>
                <w:sz w:val="20"/>
                <w:szCs w:val="20"/>
              </w:rPr>
            </w:pPr>
            <w:r w:rsidRPr="00980BDE">
              <w:rPr>
                <w:rFonts w:ascii="Times New Roman" w:hAnsi="Times New Roman" w:cs="Times New Roman"/>
                <w:sz w:val="20"/>
                <w:szCs w:val="20"/>
              </w:rPr>
              <w:t>N/A</w:t>
            </w:r>
          </w:p>
        </w:tc>
        <w:tc>
          <w:tcPr>
            <w:tcW w:w="4754" w:type="dxa"/>
            <w:hideMark/>
          </w:tcPr>
          <w:p w14:paraId="3E23D4D9" w14:textId="77777777" w:rsidR="00A17BEF" w:rsidRPr="00980BDE" w:rsidRDefault="00A17BEF" w:rsidP="00941AAF">
            <w:pPr>
              <w:rPr>
                <w:rFonts w:ascii="Times New Roman" w:hAnsi="Times New Roman" w:cs="Times New Roman"/>
                <w:sz w:val="20"/>
                <w:szCs w:val="20"/>
              </w:rPr>
            </w:pPr>
            <w:r w:rsidRPr="00980BDE">
              <w:rPr>
                <w:rFonts w:ascii="Times New Roman" w:hAnsi="Times New Roman" w:cs="Times New Roman"/>
                <w:sz w:val="20"/>
                <w:szCs w:val="20"/>
              </w:rPr>
              <w:t xml:space="preserve">NBS </w:t>
            </w:r>
            <w:proofErr w:type="spellStart"/>
            <w:r w:rsidRPr="00980BDE">
              <w:rPr>
                <w:rFonts w:ascii="Times New Roman" w:hAnsi="Times New Roman" w:cs="Times New Roman"/>
                <w:sz w:val="20"/>
                <w:szCs w:val="20"/>
              </w:rPr>
              <w:t>programmes</w:t>
            </w:r>
            <w:proofErr w:type="spellEnd"/>
            <w:r w:rsidRPr="00980BDE">
              <w:rPr>
                <w:rFonts w:ascii="Times New Roman" w:hAnsi="Times New Roman" w:cs="Times New Roman"/>
                <w:sz w:val="20"/>
                <w:szCs w:val="20"/>
              </w:rPr>
              <w:t xml:space="preserve"> can reveal health information which may be useful in the </w:t>
            </w:r>
            <w:proofErr w:type="gramStart"/>
            <w:r w:rsidRPr="00980BDE">
              <w:rPr>
                <w:rFonts w:ascii="Times New Roman" w:hAnsi="Times New Roman" w:cs="Times New Roman"/>
                <w:sz w:val="20"/>
                <w:szCs w:val="20"/>
              </w:rPr>
              <w:t>future</w:t>
            </w:r>
            <w:proofErr w:type="gramEnd"/>
            <w:r w:rsidRPr="00980BDE">
              <w:rPr>
                <w:rFonts w:ascii="Times New Roman" w:hAnsi="Times New Roman" w:cs="Times New Roman"/>
                <w:sz w:val="20"/>
                <w:szCs w:val="20"/>
              </w:rPr>
              <w:t xml:space="preserve"> not the present (such as carrier status) or for which the current value is not known (uncertain diagnoses). This already raises serious challenges for parental consent, with parents deciding on behalf of their newborn whether this would be wanted – known as proxy consent.</w:t>
            </w:r>
          </w:p>
        </w:tc>
      </w:tr>
    </w:tbl>
    <w:p w14:paraId="2B44B34A" w14:textId="0BBA86CD" w:rsidR="00A17BEF" w:rsidRPr="00386AC9" w:rsidRDefault="003610E1" w:rsidP="00A17BEF">
      <w:pPr>
        <w:jc w:val="both"/>
        <w:rPr>
          <w:rFonts w:ascii="Times New Roman" w:hAnsi="Times New Roman" w:cs="Times New Roman"/>
          <w:lang w:val="en-US"/>
        </w:rPr>
      </w:pPr>
      <w:proofErr w:type="gramStart"/>
      <w:r>
        <w:rPr>
          <w:rFonts w:ascii="Times New Roman" w:hAnsi="Times New Roman" w:cs="Times New Roman"/>
          <w:lang w:val="en-US"/>
        </w:rPr>
        <w:t>Note :</w:t>
      </w:r>
      <w:proofErr w:type="gramEnd"/>
      <w:r>
        <w:rPr>
          <w:rFonts w:ascii="Times New Roman" w:hAnsi="Times New Roman" w:cs="Times New Roman"/>
          <w:lang w:val="en-US"/>
        </w:rPr>
        <w:t xml:space="preserve"> </w:t>
      </w:r>
      <w:proofErr w:type="gramStart"/>
      <w:r>
        <w:rPr>
          <w:rFonts w:ascii="Times New Roman" w:hAnsi="Times New Roman" w:cs="Times New Roman"/>
          <w:lang w:val="en-US"/>
        </w:rPr>
        <w:t xml:space="preserve">* </w:t>
      </w:r>
      <w:r w:rsidR="00464015">
        <w:rPr>
          <w:rFonts w:ascii="Times New Roman" w:hAnsi="Times New Roman" w:cs="Times New Roman"/>
          <w:lang w:val="en-US"/>
        </w:rPr>
        <w:t>:</w:t>
      </w:r>
      <w:proofErr w:type="gramEnd"/>
      <w:r w:rsidR="00464015">
        <w:rPr>
          <w:rFonts w:ascii="Times New Roman" w:hAnsi="Times New Roman" w:cs="Times New Roman"/>
          <w:lang w:val="en-US"/>
        </w:rPr>
        <w:t xml:space="preserve"> the article did not used the exact term “genetic newborn screening</w:t>
      </w:r>
      <w:proofErr w:type="gramStart"/>
      <w:r w:rsidR="00464015">
        <w:rPr>
          <w:rFonts w:ascii="Times New Roman" w:hAnsi="Times New Roman" w:cs="Times New Roman"/>
          <w:lang w:val="en-US"/>
        </w:rPr>
        <w:t>”</w:t>
      </w:r>
      <w:proofErr w:type="gramEnd"/>
      <w:r w:rsidR="00464015">
        <w:rPr>
          <w:rFonts w:ascii="Times New Roman" w:hAnsi="Times New Roman" w:cs="Times New Roman"/>
          <w:lang w:val="en-US"/>
        </w:rPr>
        <w:t xml:space="preserve"> but the actual content of the articles fitted the scope of the analysis based on the inclusion and exclusion criteria</w:t>
      </w:r>
    </w:p>
    <w:p w14:paraId="059EF913" w14:textId="77777777" w:rsidR="00A17BEF" w:rsidRDefault="00A17BEF" w:rsidP="00A17BEF">
      <w:pPr>
        <w:pStyle w:val="Heading1"/>
        <w:rPr>
          <w:lang w:val="en-US"/>
        </w:rPr>
      </w:pPr>
      <w:r w:rsidRPr="00386AC9">
        <w:rPr>
          <w:lang w:val="en-US"/>
        </w:rPr>
        <w:t>VI</w:t>
      </w:r>
      <w:r>
        <w:rPr>
          <w:lang w:val="en-US"/>
        </w:rPr>
        <w:t>I</w:t>
      </w:r>
      <w:r w:rsidRPr="00386AC9">
        <w:rPr>
          <w:lang w:val="en-US"/>
        </w:rPr>
        <w:t>. References</w:t>
      </w:r>
    </w:p>
    <w:p w14:paraId="3EC6038D" w14:textId="77777777" w:rsidR="00A17BEF" w:rsidRDefault="00A17BEF" w:rsidP="00A17BEF">
      <w:pPr>
        <w:jc w:val="both"/>
        <w:rPr>
          <w:rFonts w:ascii="Times New Roman" w:hAnsi="Times New Roman" w:cs="Times New Roman"/>
          <w:b/>
          <w:lang w:val="en-US"/>
        </w:rPr>
      </w:pPr>
    </w:p>
    <w:p w14:paraId="1386777E" w14:textId="77777777" w:rsidR="00277B1E" w:rsidRPr="00277B1E" w:rsidRDefault="00A17BEF" w:rsidP="00277B1E">
      <w:pPr>
        <w:pStyle w:val="EndNoteBibliography"/>
      </w:pPr>
      <w:r>
        <w:rPr>
          <w:rFonts w:ascii="Times New Roman" w:hAnsi="Times New Roman" w:cs="Times New Roman"/>
          <w:b/>
        </w:rPr>
        <w:fldChar w:fldCharType="begin"/>
      </w:r>
      <w:r>
        <w:rPr>
          <w:rFonts w:ascii="Times New Roman" w:hAnsi="Times New Roman" w:cs="Times New Roman"/>
          <w:b/>
        </w:rPr>
        <w:instrText xml:space="preserve"> ADDIN EN.REFLIST </w:instrText>
      </w:r>
      <w:r>
        <w:rPr>
          <w:rFonts w:ascii="Times New Roman" w:hAnsi="Times New Roman" w:cs="Times New Roman"/>
          <w:b/>
        </w:rPr>
        <w:fldChar w:fldCharType="separate"/>
      </w:r>
      <w:r w:rsidR="00277B1E" w:rsidRPr="00277B1E">
        <w:t>1.</w:t>
      </w:r>
      <w:r w:rsidR="00277B1E" w:rsidRPr="00277B1E">
        <w:tab/>
        <w:t>Lillie SE, Tarini BA, Janz NK, Zikmund-Fisher BJ. Framing optional genetic testing in the context of mandatory newborn screening tests. BMC medical informatics and decision making. 2015;15(1):1-7.</w:t>
      </w:r>
    </w:p>
    <w:p w14:paraId="5422C253" w14:textId="77777777" w:rsidR="00277B1E" w:rsidRPr="00277B1E" w:rsidRDefault="00277B1E" w:rsidP="00277B1E">
      <w:pPr>
        <w:pStyle w:val="EndNoteBibliography"/>
      </w:pPr>
      <w:r w:rsidRPr="00277B1E">
        <w:t>2.</w:t>
      </w:r>
      <w:r w:rsidRPr="00277B1E">
        <w:tab/>
        <w:t>Temme R, Gruber A, Johnson M, Read L, Lu Y, McNamara J. Assessment of parental understanding of positive newborn screening results and carrier status for cystic fibrosis with the use of a short educational video. Journal of Genetic Counseling. 2015;24(3):473-81.</w:t>
      </w:r>
    </w:p>
    <w:p w14:paraId="3C20E049" w14:textId="77777777" w:rsidR="00277B1E" w:rsidRPr="00277B1E" w:rsidRDefault="00277B1E" w:rsidP="00277B1E">
      <w:pPr>
        <w:pStyle w:val="EndNoteBibliography"/>
      </w:pPr>
      <w:r w:rsidRPr="00277B1E">
        <w:t>3.</w:t>
      </w:r>
      <w:r w:rsidRPr="00277B1E">
        <w:tab/>
        <w:t>Christie L, Wotton T, Bennetts B, Wiley V, Wilcken B, Rogers C, et al. Maternal attitudes to newborn screening for fragile X syndrome. American Journal of Medical Genetics Part A. 2013;161(2):301-11.</w:t>
      </w:r>
    </w:p>
    <w:p w14:paraId="7667DCE5" w14:textId="77777777" w:rsidR="00277B1E" w:rsidRPr="00277B1E" w:rsidRDefault="00277B1E" w:rsidP="00277B1E">
      <w:pPr>
        <w:pStyle w:val="EndNoteBibliography"/>
      </w:pPr>
      <w:r w:rsidRPr="00277B1E">
        <w:lastRenderedPageBreak/>
        <w:t>4.</w:t>
      </w:r>
      <w:r w:rsidRPr="00277B1E">
        <w:tab/>
        <w:t>Cyrus A, Street N, Quary S, Kable J, Kenneson A, Fernhoff P. Clinic-based infant screening for Duchenne muscular dystrophy: a feasibility study. PLoS Currents. 2012;4.</w:t>
      </w:r>
    </w:p>
    <w:p w14:paraId="16714DFC" w14:textId="77777777" w:rsidR="00277B1E" w:rsidRPr="00277B1E" w:rsidRDefault="00277B1E" w:rsidP="00277B1E">
      <w:pPr>
        <w:pStyle w:val="EndNoteBibliography"/>
      </w:pPr>
      <w:r w:rsidRPr="00277B1E">
        <w:t>5.</w:t>
      </w:r>
      <w:r w:rsidRPr="00277B1E">
        <w:tab/>
        <w:t>Davids L, Sun Y, Moore RH, Lisi E, Wittenauer A, Wilcox WR, et al. Health care practitioners' experience-based opinions on providing care after a positive newborn screen for Pompe disease. Mol Genet Metab. 2021;134(1-2):20-8.</w:t>
      </w:r>
    </w:p>
    <w:p w14:paraId="333A1813" w14:textId="77777777" w:rsidR="00277B1E" w:rsidRPr="00277B1E" w:rsidRDefault="00277B1E" w:rsidP="00277B1E">
      <w:pPr>
        <w:pStyle w:val="EndNoteBibliography"/>
      </w:pPr>
      <w:r w:rsidRPr="00277B1E">
        <w:t>6.</w:t>
      </w:r>
      <w:r w:rsidRPr="00277B1E">
        <w:tab/>
        <w:t>Evans A, Lynch M, Johnson M, Bonhomme N. Assessing the newborn screening education needs of families living in medically underserved areas. Journal of Genetic Counseling. 2020;29(4):658-67.</w:t>
      </w:r>
    </w:p>
    <w:p w14:paraId="1041D09E" w14:textId="77777777" w:rsidR="00277B1E" w:rsidRPr="00277B1E" w:rsidRDefault="00277B1E" w:rsidP="00277B1E">
      <w:pPr>
        <w:pStyle w:val="EndNoteBibliography"/>
      </w:pPr>
      <w:r w:rsidRPr="00277B1E">
        <w:t>7.</w:t>
      </w:r>
      <w:r w:rsidRPr="00277B1E">
        <w:tab/>
        <w:t>Sands D. Frequency of high-quality communication behaviors used by primary care providers of heterozygous infants after newborn screening. Current Medical Literature. 2013;3(1):24.</w:t>
      </w:r>
    </w:p>
    <w:p w14:paraId="6180A084" w14:textId="77777777" w:rsidR="00277B1E" w:rsidRPr="00277B1E" w:rsidRDefault="00277B1E" w:rsidP="00277B1E">
      <w:pPr>
        <w:pStyle w:val="EndNoteBibliography"/>
      </w:pPr>
      <w:r w:rsidRPr="00277B1E">
        <w:t>8.</w:t>
      </w:r>
      <w:r w:rsidRPr="00277B1E">
        <w:tab/>
        <w:t>Farrell MH, Sims AM, Kirschner ALP, Farrell PM, Tarini BA. Vulnerable child syndrome and newborn screening carrier results for cystic fibrosis or sickle cell. The journal of pediatrics. 2020;224:44-50. e1.</w:t>
      </w:r>
    </w:p>
    <w:p w14:paraId="2BA05A0C" w14:textId="77777777" w:rsidR="00277B1E" w:rsidRPr="00277B1E" w:rsidRDefault="00277B1E" w:rsidP="00277B1E">
      <w:pPr>
        <w:pStyle w:val="EndNoteBibliography"/>
      </w:pPr>
      <w:r w:rsidRPr="00277B1E">
        <w:t>9.</w:t>
      </w:r>
      <w:r w:rsidRPr="00277B1E">
        <w:tab/>
        <w:t>Farrell MH, Kirschner ALP, Tluczek A, Farrell PM. Experience with parent follow-up for communication outcomes after newborn screening identifies carrier status. The journal of pediatrics. 2020;224:37-43. e2.</w:t>
      </w:r>
    </w:p>
    <w:p w14:paraId="5FDA6BC6" w14:textId="77777777" w:rsidR="00277B1E" w:rsidRPr="00277B1E" w:rsidRDefault="00277B1E" w:rsidP="00277B1E">
      <w:pPr>
        <w:pStyle w:val="EndNoteBibliography"/>
      </w:pPr>
      <w:r w:rsidRPr="00277B1E">
        <w:t>10.</w:t>
      </w:r>
      <w:r w:rsidRPr="00277B1E">
        <w:tab/>
        <w:t>Fitzgerald C, Linnane B, Heery E, Conneally N, George S, Fitzpatrick P. Newborn bloodspot screening for cystic fibrosis: what do antenatal and postnatal women know about cystic fibrosis? Journal of Cystic Fibrosis. 2016;15(4):436-42.</w:t>
      </w:r>
    </w:p>
    <w:p w14:paraId="14A19ED0" w14:textId="77777777" w:rsidR="00277B1E" w:rsidRPr="00277B1E" w:rsidRDefault="00277B1E" w:rsidP="00277B1E">
      <w:pPr>
        <w:pStyle w:val="EndNoteBibliography"/>
      </w:pPr>
      <w:r w:rsidRPr="00277B1E">
        <w:t>11.</w:t>
      </w:r>
      <w:r w:rsidRPr="00277B1E">
        <w:tab/>
        <w:t>Genetti CA, Schwartz TS, Robinson JO, VanNoy GE, Petersen D, Pereira S, et al. Parental interest in genomic sequencing of newborns: enrollment experience from the BabySeq Project. Genetics in Medicine. 2019;21(3):622-30.</w:t>
      </w:r>
    </w:p>
    <w:p w14:paraId="65ABAAE5" w14:textId="77777777" w:rsidR="00277B1E" w:rsidRPr="00277B1E" w:rsidRDefault="00277B1E" w:rsidP="00277B1E">
      <w:pPr>
        <w:pStyle w:val="EndNoteBibliography"/>
      </w:pPr>
      <w:r w:rsidRPr="00277B1E">
        <w:t>12.</w:t>
      </w:r>
      <w:r w:rsidRPr="00277B1E">
        <w:tab/>
        <w:t>Hayeems RZ, Miller FA, Vermeulen M, Potter BK, Chakraborty P, Davies C, et al. False-positive newborn screening for cystic fibrosis and health care use. Pediatrics. 2017;140(5).</w:t>
      </w:r>
    </w:p>
    <w:p w14:paraId="2981F7A7" w14:textId="77777777" w:rsidR="00277B1E" w:rsidRPr="00277B1E" w:rsidRDefault="00277B1E" w:rsidP="00277B1E">
      <w:pPr>
        <w:pStyle w:val="EndNoteBibliography"/>
      </w:pPr>
      <w:r w:rsidRPr="00277B1E">
        <w:t>13.</w:t>
      </w:r>
      <w:r w:rsidRPr="00277B1E">
        <w:tab/>
        <w:t>Karaceper MD, Chakraborty P, Coyle D, Wilson K, Kronick JB, Hawken S, et al. The health system impact of false positive newborn screening results for medium-chain acyl-CoA dehydrogenase deficiency: a cohort study. Orphanet journal of rare diseases. 2016;11:1-9.</w:t>
      </w:r>
    </w:p>
    <w:p w14:paraId="14673076" w14:textId="77777777" w:rsidR="00277B1E" w:rsidRPr="00277B1E" w:rsidRDefault="00277B1E" w:rsidP="00277B1E">
      <w:pPr>
        <w:pStyle w:val="EndNoteBibliography"/>
      </w:pPr>
      <w:r w:rsidRPr="00277B1E">
        <w:t>14.</w:t>
      </w:r>
      <w:r w:rsidRPr="00277B1E">
        <w:tab/>
        <w:t>Kasem A, Razeq NMA, Abuhammad S, Alkhazali H. Mothers’ knowledge and attitudes about newborn screening in Jordan. Journal of Community Genetics. 2022;13(2):215-25.</w:t>
      </w:r>
    </w:p>
    <w:p w14:paraId="3464A875" w14:textId="77777777" w:rsidR="00277B1E" w:rsidRPr="00277B1E" w:rsidRDefault="00277B1E" w:rsidP="00277B1E">
      <w:pPr>
        <w:pStyle w:val="EndNoteBibliography"/>
      </w:pPr>
      <w:r w:rsidRPr="00277B1E">
        <w:t>15.</w:t>
      </w:r>
      <w:r w:rsidRPr="00277B1E">
        <w:tab/>
        <w:t>Nardini MD, Matthews AL, McCandless SE, Baumanis L, Goldenberg AJ. Genomic counseling in the newborn period: experiences and views of genetic counselors. Journal of genetic counseling. 2014;23:506-15.</w:t>
      </w:r>
    </w:p>
    <w:p w14:paraId="585A0D55" w14:textId="77777777" w:rsidR="00277B1E" w:rsidRPr="00277B1E" w:rsidRDefault="00277B1E" w:rsidP="00277B1E">
      <w:pPr>
        <w:pStyle w:val="EndNoteBibliography"/>
      </w:pPr>
      <w:r w:rsidRPr="00277B1E">
        <w:t>16.</w:t>
      </w:r>
      <w:r w:rsidRPr="00277B1E">
        <w:tab/>
        <w:t>Paquin RS, Peay HL, Gehtland LM, Lewis MA, Bailey Jr DB. Parental intentions to enroll children in a voluntary expanded newborn screening program. Social Science &amp; Medicine. 2016;166:17-24.</w:t>
      </w:r>
    </w:p>
    <w:p w14:paraId="0A2D662F" w14:textId="77777777" w:rsidR="00277B1E" w:rsidRPr="00277B1E" w:rsidRDefault="00277B1E" w:rsidP="00277B1E">
      <w:pPr>
        <w:pStyle w:val="EndNoteBibliography"/>
      </w:pPr>
      <w:r w:rsidRPr="00277B1E">
        <w:t>17.</w:t>
      </w:r>
      <w:r w:rsidRPr="00277B1E">
        <w:tab/>
        <w:t>Sadat R, Hall PL, Wittenauer AL, Vengoechea ED, Park K, Hagar AF, et al. Increased parental anxiety and a benign clinical course: Infants identified with short-chain acyl-CoA dehydrogenase deficiency and isobutyryl-CoA dehydrogenase deficiency through newborn screening in Georgia. Molecular Genetics and Metabolism. 2020;129(1):20-5.</w:t>
      </w:r>
    </w:p>
    <w:p w14:paraId="746EA4AB" w14:textId="77777777" w:rsidR="00277B1E" w:rsidRPr="00277B1E" w:rsidRDefault="00277B1E" w:rsidP="00277B1E">
      <w:pPr>
        <w:pStyle w:val="EndNoteBibliography"/>
      </w:pPr>
      <w:r w:rsidRPr="00277B1E">
        <w:t>18.</w:t>
      </w:r>
      <w:r w:rsidRPr="00277B1E">
        <w:tab/>
        <w:t>Tluczek A, Orland KM, Cavanagh L. Psychosocial consequences of false-positive newborn screens for cystic fibrosis. Qualitative Health Research. 2011;21(2):174-86.</w:t>
      </w:r>
    </w:p>
    <w:p w14:paraId="1F71D23A" w14:textId="77777777" w:rsidR="00277B1E" w:rsidRPr="00277B1E" w:rsidRDefault="00277B1E" w:rsidP="00277B1E">
      <w:pPr>
        <w:pStyle w:val="EndNoteBibliography"/>
      </w:pPr>
      <w:r w:rsidRPr="00277B1E">
        <w:t>19.</w:t>
      </w:r>
      <w:r w:rsidRPr="00277B1E">
        <w:tab/>
        <w:t>Vernooij-van Langen A, Van Der Pal S, Reijntjens A, Loeber J, Dompeling E, Dankert-Roelse J. Parental knowledge reduces long term anxiety induced by false-positive test results after newborn screening for cystic fibrosis. Molecular genetics and metabolism reports. 2014;1:334-44.</w:t>
      </w:r>
    </w:p>
    <w:p w14:paraId="07DEA33D" w14:textId="77777777" w:rsidR="00277B1E" w:rsidRPr="00277B1E" w:rsidRDefault="00277B1E" w:rsidP="00277B1E">
      <w:pPr>
        <w:pStyle w:val="EndNoteBibliography"/>
      </w:pPr>
      <w:r w:rsidRPr="00277B1E">
        <w:t>20.</w:t>
      </w:r>
      <w:r w:rsidRPr="00277B1E">
        <w:tab/>
        <w:t>Wade CH, Elliott KR. Young adults’ attitudes toward pediatric whole-genome sequencing. Personalized Medicine. 2016;13(6):541-52.</w:t>
      </w:r>
    </w:p>
    <w:p w14:paraId="0262BA4C" w14:textId="77777777" w:rsidR="00277B1E" w:rsidRPr="00277B1E" w:rsidRDefault="00277B1E" w:rsidP="00277B1E">
      <w:pPr>
        <w:pStyle w:val="EndNoteBibliography"/>
      </w:pPr>
      <w:r w:rsidRPr="00277B1E">
        <w:lastRenderedPageBreak/>
        <w:t>21.</w:t>
      </w:r>
      <w:r w:rsidRPr="00277B1E">
        <w:tab/>
        <w:t>Waisbren SE, Weipert CM, Walsh RC, Petty CR, Green RC. Psychosocial factors influencing parental interest in genomic sequencing of newborns. Pediatrics. 2016;137(Supplement_1):S30-S5.</w:t>
      </w:r>
    </w:p>
    <w:p w14:paraId="63C03DB7" w14:textId="77777777" w:rsidR="00277B1E" w:rsidRPr="00277B1E" w:rsidRDefault="00277B1E" w:rsidP="00277B1E">
      <w:pPr>
        <w:pStyle w:val="EndNoteBibliography"/>
      </w:pPr>
      <w:r w:rsidRPr="00277B1E">
        <w:t>22.</w:t>
      </w:r>
      <w:r w:rsidRPr="00277B1E">
        <w:tab/>
        <w:t>Lang CW, Ross LF. Maternal attitudes about sickle cell trait identification in themselves and their infants. Journal of the National Medical Association. 2010;102(11):1065-72.</w:t>
      </w:r>
    </w:p>
    <w:p w14:paraId="48945445" w14:textId="77777777" w:rsidR="00277B1E" w:rsidRPr="00277B1E" w:rsidRDefault="00277B1E" w:rsidP="00277B1E">
      <w:pPr>
        <w:pStyle w:val="EndNoteBibliography"/>
      </w:pPr>
      <w:r w:rsidRPr="00277B1E">
        <w:t>23.</w:t>
      </w:r>
      <w:r w:rsidRPr="00277B1E">
        <w:tab/>
        <w:t>Weinreich SS, Rigter T, van El CG, Dondorp WJ, Kostense PJ, van der Ploeg AT, et al. Public support for neonatal screening for Pompe disease, a broad-phenotype condition. Orphanet journal of rare diseases. 2012;7(1):1-13.</w:t>
      </w:r>
    </w:p>
    <w:p w14:paraId="10C83C57" w14:textId="77777777" w:rsidR="00277B1E" w:rsidRPr="00277B1E" w:rsidRDefault="00277B1E" w:rsidP="00277B1E">
      <w:pPr>
        <w:pStyle w:val="EndNoteBibliography"/>
      </w:pPr>
      <w:r w:rsidRPr="00277B1E">
        <w:t>24.</w:t>
      </w:r>
      <w:r w:rsidRPr="00277B1E">
        <w:tab/>
        <w:t>Wood MF, Hughes SC, Hache LP, Naylor EW, Abdel</w:t>
      </w:r>
      <w:r w:rsidRPr="00277B1E">
        <w:rPr>
          <w:rFonts w:ascii="Cambria Math" w:hAnsi="Cambria Math" w:cs="Cambria Math"/>
        </w:rPr>
        <w:t>‐</w:t>
      </w:r>
      <w:r w:rsidRPr="00277B1E">
        <w:t>Hamid HZ, Barmada MM, et al. Parental attitudes toward newborn screening for Duchenne/Becker muscular dystrophy and spinal muscular atrophy. Muscle &amp; Nerve. 2014;49(6):822-8.</w:t>
      </w:r>
    </w:p>
    <w:p w14:paraId="771969A4" w14:textId="77777777" w:rsidR="00277B1E" w:rsidRPr="00277B1E" w:rsidRDefault="00277B1E" w:rsidP="00277B1E">
      <w:pPr>
        <w:pStyle w:val="EndNoteBibliography"/>
      </w:pPr>
      <w:r w:rsidRPr="00277B1E">
        <w:t>25.</w:t>
      </w:r>
      <w:r w:rsidRPr="00277B1E">
        <w:tab/>
        <w:t>Wright SJ, Ulph F, Lavender T, Dharni N, Payne K. Understanding midwives’ preferences for providing information about newborn bloodspot screening. MDM Policy &amp; Practice. 2018;3(1):2381468317746170.</w:t>
      </w:r>
    </w:p>
    <w:p w14:paraId="4B21EEE1" w14:textId="77777777" w:rsidR="00277B1E" w:rsidRPr="00277B1E" w:rsidRDefault="00277B1E" w:rsidP="00277B1E">
      <w:pPr>
        <w:pStyle w:val="EndNoteBibliography"/>
      </w:pPr>
      <w:r w:rsidRPr="00277B1E">
        <w:t>26.</w:t>
      </w:r>
      <w:r w:rsidRPr="00277B1E">
        <w:tab/>
        <w:t>Wright SJ, Ulph F, Dharni N, Payne K. Eliciting preferences for information provision in newborn bloodspot screening programs. Value in Health. 2017;20(4):651-61.</w:t>
      </w:r>
    </w:p>
    <w:p w14:paraId="2D75693F" w14:textId="77777777" w:rsidR="00277B1E" w:rsidRPr="00277B1E" w:rsidRDefault="00277B1E" w:rsidP="00277B1E">
      <w:pPr>
        <w:pStyle w:val="EndNoteBibliography"/>
      </w:pPr>
      <w:r w:rsidRPr="00277B1E">
        <w:t>27.</w:t>
      </w:r>
      <w:r w:rsidRPr="00277B1E">
        <w:tab/>
        <w:t>Farrell MH, Mooney KE, Laxova A, Farrell PM. Parental Preferences about Policy Options Regarding Disclosure of Incidental Genetic Findings in Newborn Screening: Using Videos and the Internet to Educate and Obtain Input. International Journal of Neonatal Screening. 2022;8(4):54.</w:t>
      </w:r>
    </w:p>
    <w:p w14:paraId="0F4F5CA4" w14:textId="77777777" w:rsidR="00277B1E" w:rsidRPr="00277B1E" w:rsidRDefault="00277B1E" w:rsidP="00277B1E">
      <w:pPr>
        <w:pStyle w:val="EndNoteBibliography"/>
      </w:pPr>
      <w:r w:rsidRPr="00277B1E">
        <w:t>28.</w:t>
      </w:r>
      <w:r w:rsidRPr="00277B1E">
        <w:tab/>
        <w:t>Ong BAG, Osorio LMB, Ongtauco MA, Orosco GPC, Patrimonio DAD, Perez AD, et al. Knowledge, Attitudes, and Awareness Towards Newborn Screening in Association with Received Prenatal Care: A Survey of Primiparous Postpartum Mothers at the Philippine General Hospital. Acta Medica Philippina. 2022;56(7).</w:t>
      </w:r>
    </w:p>
    <w:p w14:paraId="3ED38BA4" w14:textId="77777777" w:rsidR="00277B1E" w:rsidRPr="00F82ECE" w:rsidRDefault="00277B1E" w:rsidP="00277B1E">
      <w:pPr>
        <w:pStyle w:val="EndNoteBibliography"/>
        <w:rPr>
          <w:lang w:val="sv-SE"/>
        </w:rPr>
      </w:pPr>
      <w:r w:rsidRPr="00277B1E">
        <w:t>29.</w:t>
      </w:r>
      <w:r w:rsidRPr="00277B1E">
        <w:tab/>
        <w:t xml:space="preserve">Peay HL, Gwaltney AY, Moultrie R, Cope H, Boyea BL, Porter KA, et al. Education and Consent for Population-Based DNA Screening: A Mixed-Methods Evaluation of the Early Check Newborn Screening Pilot Study. </w:t>
      </w:r>
      <w:r w:rsidRPr="00F82ECE">
        <w:rPr>
          <w:lang w:val="sv-SE"/>
        </w:rPr>
        <w:t>Front Genet. 2022;13:891592.</w:t>
      </w:r>
    </w:p>
    <w:p w14:paraId="3B135B9E" w14:textId="77777777" w:rsidR="00277B1E" w:rsidRPr="00F82ECE" w:rsidRDefault="00277B1E" w:rsidP="00277B1E">
      <w:pPr>
        <w:pStyle w:val="EndNoteBibliography"/>
        <w:rPr>
          <w:lang w:val="fr-FR"/>
        </w:rPr>
      </w:pPr>
      <w:r w:rsidRPr="00F82ECE">
        <w:rPr>
          <w:lang w:val="sv-SE"/>
        </w:rPr>
        <w:t>30.</w:t>
      </w:r>
      <w:r w:rsidRPr="00F82ECE">
        <w:rPr>
          <w:lang w:val="sv-SE"/>
        </w:rPr>
        <w:tab/>
        <w:t xml:space="preserve">van der Pal SM, Wins S, Klapwijk JE, van Dijk T, Kater-Kuipers A, Van der Ploeg CP, et al. </w:t>
      </w:r>
      <w:r w:rsidRPr="00277B1E">
        <w:t xml:space="preserve">Parents’ views on accepting, declining, and expanding newborn bloodspot screening. </w:t>
      </w:r>
      <w:r w:rsidRPr="00F82ECE">
        <w:rPr>
          <w:lang w:val="fr-FR"/>
        </w:rPr>
        <w:t>Plos one. 2022;17(8):e0272585.</w:t>
      </w:r>
    </w:p>
    <w:p w14:paraId="1422258B" w14:textId="77777777" w:rsidR="00277B1E" w:rsidRPr="00277B1E" w:rsidRDefault="00277B1E" w:rsidP="00277B1E">
      <w:pPr>
        <w:pStyle w:val="EndNoteBibliography"/>
      </w:pPr>
      <w:r w:rsidRPr="00F82ECE">
        <w:rPr>
          <w:lang w:val="fr-FR"/>
        </w:rPr>
        <w:t>31.</w:t>
      </w:r>
      <w:r w:rsidRPr="00F82ECE">
        <w:rPr>
          <w:lang w:val="fr-FR"/>
        </w:rPr>
        <w:tab/>
        <w:t xml:space="preserve">Wang X, Guan X-W, Wang Y-Y, Zhang Z-L, Li Y-H, Yang P-Y, et al. </w:t>
      </w:r>
      <w:r w:rsidRPr="00277B1E">
        <w:t>Current attitudes and preconceptions on newborn genetic screening in the Chinese reproductive-aged population. Orphanet Journal of Rare Diseases. 2022;17(1):1-10.</w:t>
      </w:r>
    </w:p>
    <w:p w14:paraId="117FE229" w14:textId="77777777" w:rsidR="00277B1E" w:rsidRPr="00277B1E" w:rsidRDefault="00277B1E" w:rsidP="00277B1E">
      <w:pPr>
        <w:pStyle w:val="EndNoteBibliography"/>
      </w:pPr>
      <w:r w:rsidRPr="00277B1E">
        <w:t>32.</w:t>
      </w:r>
      <w:r w:rsidRPr="00277B1E">
        <w:tab/>
        <w:t>Wu X, Yang Y, Zhou L, Long W, Yu B. Are We Ready for Newborn Genetic Screening? A Cross-Sectional Survey of Healthcare Professionals in Southeast China. Frontiers in Pediatrics. 2022;10:875229.</w:t>
      </w:r>
    </w:p>
    <w:p w14:paraId="02B61325" w14:textId="77777777" w:rsidR="00277B1E" w:rsidRPr="00F82ECE" w:rsidRDefault="00277B1E" w:rsidP="00277B1E">
      <w:pPr>
        <w:pStyle w:val="EndNoteBibliography"/>
        <w:rPr>
          <w:lang w:val="fr-FR"/>
        </w:rPr>
      </w:pPr>
      <w:r w:rsidRPr="00277B1E">
        <w:t>33.</w:t>
      </w:r>
      <w:r w:rsidRPr="00277B1E">
        <w:tab/>
        <w:t xml:space="preserve">Plass AM, van El CG, Pieters T, Cornel MC. Neonatal screening for treatable and untreatable disorders: prospective parents' opinions. </w:t>
      </w:r>
      <w:r w:rsidRPr="00F82ECE">
        <w:rPr>
          <w:lang w:val="fr-FR"/>
        </w:rPr>
        <w:t>Pediatrics. 2010;125(1):e99-106.</w:t>
      </w:r>
    </w:p>
    <w:p w14:paraId="1D48B78B" w14:textId="77777777" w:rsidR="00277B1E" w:rsidRPr="00277B1E" w:rsidRDefault="00277B1E" w:rsidP="00277B1E">
      <w:pPr>
        <w:pStyle w:val="EndNoteBibliography"/>
      </w:pPr>
      <w:r w:rsidRPr="00F82ECE">
        <w:rPr>
          <w:lang w:val="fr-FR"/>
        </w:rPr>
        <w:t>34.</w:t>
      </w:r>
      <w:r w:rsidRPr="00F82ECE">
        <w:rPr>
          <w:lang w:val="fr-FR"/>
        </w:rPr>
        <w:tab/>
        <w:t xml:space="preserve">Pereira S, Smith HS, Frankel LA, Christensen KD, Islam R, Robinson JO, et al. </w:t>
      </w:r>
      <w:r w:rsidRPr="00277B1E">
        <w:t>Psychosocial effect of newborn genomic sequencing on families in the BabySeq Project: a randomized clinical trial. JAMA pediatrics. 2021;175(11):1132-41.</w:t>
      </w:r>
    </w:p>
    <w:p w14:paraId="702C295A" w14:textId="77777777" w:rsidR="00277B1E" w:rsidRPr="00277B1E" w:rsidRDefault="00277B1E" w:rsidP="00277B1E">
      <w:pPr>
        <w:pStyle w:val="EndNoteBibliography"/>
      </w:pPr>
      <w:r w:rsidRPr="00277B1E">
        <w:t>35.</w:t>
      </w:r>
      <w:r w:rsidRPr="00277B1E">
        <w:tab/>
        <w:t>Oyeku SO, Feldman HA, Ryan K, Muret-Wagstaff S, Neufeld EJ. Primary care clinicians’ knowledge and confidence about newborn screening for sickle cell disease: randomized assessment of educational strategies. Journal of the National Medical Association. 2010;102(8):676-83.</w:t>
      </w:r>
    </w:p>
    <w:p w14:paraId="12618500" w14:textId="77777777" w:rsidR="00277B1E" w:rsidRPr="00277B1E" w:rsidRDefault="00277B1E" w:rsidP="00277B1E">
      <w:pPr>
        <w:pStyle w:val="EndNoteBibliography"/>
      </w:pPr>
      <w:r w:rsidRPr="00277B1E">
        <w:t>36.</w:t>
      </w:r>
      <w:r w:rsidRPr="00277B1E">
        <w:tab/>
        <w:t>Schwartz TS, Christensen KD, Uveges MK, Waisbren SE, McGuire AL, Pereira S, et al. Effects of participation in a US trial of newborn genomic sequencing on parents at risk for depression. Journal of genetic counseling. 2022;31(1):218-29.</w:t>
      </w:r>
    </w:p>
    <w:p w14:paraId="7F350DA4" w14:textId="77777777" w:rsidR="00277B1E" w:rsidRPr="00277B1E" w:rsidRDefault="00277B1E" w:rsidP="00277B1E">
      <w:pPr>
        <w:pStyle w:val="EndNoteBibliography"/>
      </w:pPr>
      <w:r w:rsidRPr="00277B1E">
        <w:lastRenderedPageBreak/>
        <w:t>37.</w:t>
      </w:r>
      <w:r w:rsidRPr="00277B1E">
        <w:tab/>
        <w:t>Carlton J, Griffiths H, Horwood A, Mazzone P, Walker R, Simonsz H. Acceptability of childhood screening: a systematic narrative review. Public Health. 2021;193:126-38.</w:t>
      </w:r>
    </w:p>
    <w:p w14:paraId="2A59E975" w14:textId="77777777" w:rsidR="00277B1E" w:rsidRPr="00277B1E" w:rsidRDefault="00277B1E" w:rsidP="00277B1E">
      <w:pPr>
        <w:pStyle w:val="EndNoteBibliography"/>
      </w:pPr>
      <w:r w:rsidRPr="00277B1E">
        <w:t>38.</w:t>
      </w:r>
      <w:r w:rsidRPr="00277B1E">
        <w:tab/>
        <w:t>Tluczek A, Ersig AL, Lee S. Psychosocial issues related to newborn screening: a systematic review and synthesis. International Journal of Neonatal Screening. 2022;8(4):53.</w:t>
      </w:r>
    </w:p>
    <w:p w14:paraId="6F5557C3" w14:textId="77777777" w:rsidR="00277B1E" w:rsidRPr="00277B1E" w:rsidRDefault="00277B1E" w:rsidP="00277B1E">
      <w:pPr>
        <w:pStyle w:val="EndNoteBibliography"/>
      </w:pPr>
      <w:r w:rsidRPr="00277B1E">
        <w:t>39.</w:t>
      </w:r>
      <w:r w:rsidRPr="00277B1E">
        <w:tab/>
        <w:t>Clark CC, Boardman FK. Expanding the notion of “benefit”: Comparing public, parent, and professional attitudes towards whole genome sequencing in newborns. New Genetics and Society. 2022;41(2):96-115.</w:t>
      </w:r>
    </w:p>
    <w:p w14:paraId="15073BAE" w14:textId="77777777" w:rsidR="00277B1E" w:rsidRPr="00277B1E" w:rsidRDefault="00277B1E" w:rsidP="00277B1E">
      <w:pPr>
        <w:pStyle w:val="EndNoteBibliography"/>
      </w:pPr>
      <w:r w:rsidRPr="00277B1E">
        <w:t>40.</w:t>
      </w:r>
      <w:r w:rsidRPr="00277B1E">
        <w:tab/>
        <w:t>Acharya K, Lang CW, Ross LF. A pilot study to explore knowledge, attitudes, and beliefs about sickle cell trait and disease. Journal of the National Medical Association. 2009;101(11):1163-72.</w:t>
      </w:r>
    </w:p>
    <w:p w14:paraId="0747AF9C" w14:textId="77777777" w:rsidR="00277B1E" w:rsidRPr="00277B1E" w:rsidRDefault="00277B1E" w:rsidP="00277B1E">
      <w:pPr>
        <w:pStyle w:val="EndNoteBibliography"/>
      </w:pPr>
      <w:r w:rsidRPr="00277B1E">
        <w:t>41.</w:t>
      </w:r>
      <w:r w:rsidRPr="00277B1E">
        <w:tab/>
        <w:t>Acharya K, Ross LF. Fragile X screening: attitudes of genetic health professionals. American Journal of Medical Genetics Part A. 2009;149(4):626-32.</w:t>
      </w:r>
    </w:p>
    <w:p w14:paraId="6E3C9C53" w14:textId="77777777" w:rsidR="00277B1E" w:rsidRPr="00277B1E" w:rsidRDefault="00277B1E" w:rsidP="00277B1E">
      <w:pPr>
        <w:pStyle w:val="EndNoteBibliography"/>
      </w:pPr>
      <w:r w:rsidRPr="00277B1E">
        <w:t>42.</w:t>
      </w:r>
      <w:r w:rsidRPr="00277B1E">
        <w:tab/>
        <w:t>Acharya K, Schindler A. Developmental and behavioral pediatricians' attitudes toward screening for fragile X. American journal on intellectual and developmental disabilities. 2013;118(4):284-93.</w:t>
      </w:r>
    </w:p>
    <w:p w14:paraId="666AD277" w14:textId="77777777" w:rsidR="00277B1E" w:rsidRPr="00277B1E" w:rsidRDefault="00277B1E" w:rsidP="00277B1E">
      <w:pPr>
        <w:pStyle w:val="EndNoteBibliography"/>
      </w:pPr>
      <w:r w:rsidRPr="00277B1E">
        <w:t>43.</w:t>
      </w:r>
      <w:r w:rsidRPr="00277B1E">
        <w:tab/>
        <w:t>Araia MH, Wilson BJ, Chakraborty P, Gall K, Honeywell C, Milburn J, et al. Factors associated with knowledge of and satisfaction with newborn screening education: a survey of mothers. Genetics in medicine. 2012;14(12):963-70.</w:t>
      </w:r>
    </w:p>
    <w:p w14:paraId="67E3547F" w14:textId="77777777" w:rsidR="00277B1E" w:rsidRPr="00277B1E" w:rsidRDefault="00277B1E" w:rsidP="00277B1E">
      <w:pPr>
        <w:pStyle w:val="EndNoteBibliography"/>
      </w:pPr>
      <w:r w:rsidRPr="00277B1E">
        <w:t>44.</w:t>
      </w:r>
      <w:r w:rsidRPr="00277B1E">
        <w:tab/>
        <w:t>Pruniski B, Lisi E, Ali N. Newborn screening for Pompe disease: Impact on families. Journal of inherited metabolic disease. 2018;41:1189-203.</w:t>
      </w:r>
    </w:p>
    <w:p w14:paraId="4481F38E" w14:textId="77777777" w:rsidR="00277B1E" w:rsidRPr="00277B1E" w:rsidRDefault="00277B1E" w:rsidP="00277B1E">
      <w:pPr>
        <w:pStyle w:val="EndNoteBibliography"/>
      </w:pPr>
      <w:r w:rsidRPr="00277B1E">
        <w:t>45.</w:t>
      </w:r>
      <w:r w:rsidRPr="00277B1E">
        <w:tab/>
        <w:t>Bailey Jr DB, Bishop E, Raspa M, Skinner D. Caregiver opinions about fragile X population screening. Genetics in Medicine. 2012;14(1):115-21.</w:t>
      </w:r>
    </w:p>
    <w:p w14:paraId="0D03645A" w14:textId="77777777" w:rsidR="00277B1E" w:rsidRPr="00277B1E" w:rsidRDefault="00277B1E" w:rsidP="00277B1E">
      <w:pPr>
        <w:pStyle w:val="EndNoteBibliography"/>
      </w:pPr>
      <w:r w:rsidRPr="00277B1E">
        <w:t>46.</w:t>
      </w:r>
      <w:r w:rsidRPr="00277B1E">
        <w:tab/>
        <w:t>Boardman FK, Sadler C, Young PJ. Newborn genetic screening for spinal muscular atrophy in the UK: The views of the general population. Molecular genetics &amp; genomic medicine. 2018;6(1):99-108.</w:t>
      </w:r>
    </w:p>
    <w:p w14:paraId="6B1D498A" w14:textId="77777777" w:rsidR="00277B1E" w:rsidRPr="00277B1E" w:rsidRDefault="00277B1E" w:rsidP="00277B1E">
      <w:pPr>
        <w:pStyle w:val="EndNoteBibliography"/>
      </w:pPr>
      <w:r w:rsidRPr="00277B1E">
        <w:t>47.</w:t>
      </w:r>
      <w:r w:rsidRPr="00277B1E">
        <w:tab/>
        <w:t>Boardman FK. Attitudes toward population screening among people living with fragile X syndrome in the UK:‘I wouldn’t wish him away, I’d just wish his fragile X syndrome away’. Journal of Genetic Counseling. 2021;30(1):85-97.</w:t>
      </w:r>
    </w:p>
    <w:p w14:paraId="325726C1" w14:textId="77777777" w:rsidR="00277B1E" w:rsidRPr="00277B1E" w:rsidRDefault="00277B1E" w:rsidP="00277B1E">
      <w:pPr>
        <w:pStyle w:val="EndNoteBibliography"/>
      </w:pPr>
      <w:r w:rsidRPr="00277B1E">
        <w:t>48.</w:t>
      </w:r>
      <w:r w:rsidRPr="00277B1E">
        <w:tab/>
        <w:t>Bombard Y, Miller FA, Hayeems RZ, Barg C, Cressman C, Carroll JC, et al. Public views on participating in newborn screening using genome sequencing. European Journal of Human Genetics. 2014;22(11):1248-54.</w:t>
      </w:r>
    </w:p>
    <w:p w14:paraId="1AA5C1EA" w14:textId="77777777" w:rsidR="00277B1E" w:rsidRPr="00277B1E" w:rsidRDefault="00277B1E" w:rsidP="00277B1E">
      <w:pPr>
        <w:pStyle w:val="EndNoteBibliography"/>
      </w:pPr>
      <w:r w:rsidRPr="00277B1E">
        <w:t>49.</w:t>
      </w:r>
      <w:r w:rsidRPr="00277B1E">
        <w:tab/>
        <w:t>Bukini D, Nkya S, McCurdy S, Mbekenga C, Manji K, Parker M, et al. Perspectives on building sustainable newborn screening programs for sickle cell disease: experience from Tanzania. International Journal of Neonatal Screening. 2021;7(1):12.</w:t>
      </w:r>
    </w:p>
    <w:p w14:paraId="36F6DE8A" w14:textId="77777777" w:rsidR="00277B1E" w:rsidRPr="00277B1E" w:rsidRDefault="00277B1E" w:rsidP="00277B1E">
      <w:pPr>
        <w:pStyle w:val="EndNoteBibliography"/>
      </w:pPr>
      <w:r w:rsidRPr="00277B1E">
        <w:t>50.</w:t>
      </w:r>
      <w:r w:rsidRPr="00277B1E">
        <w:tab/>
        <w:t>Burlina AB, Corsello G. Survey of Italian pediatricians’ perspectives and knowledge about neonatal screening. Italian journal of pediatrics. 2015;41:1-4.</w:t>
      </w:r>
    </w:p>
    <w:p w14:paraId="0D7675CE" w14:textId="77777777" w:rsidR="00277B1E" w:rsidRPr="00277B1E" w:rsidRDefault="00277B1E" w:rsidP="00277B1E">
      <w:pPr>
        <w:pStyle w:val="EndNoteBibliography"/>
      </w:pPr>
      <w:r w:rsidRPr="00277B1E">
        <w:t>51.</w:t>
      </w:r>
      <w:r w:rsidRPr="00277B1E">
        <w:tab/>
        <w:t>Cao M, Notini L, Ayres S, Vears DF. Australian healthcare professionals' perspectives on the ethical and practical issues associated with genomic newborn screening. Journal of Genetic Counseling. 2023;32(2):376-86.</w:t>
      </w:r>
    </w:p>
    <w:p w14:paraId="54D51CBA" w14:textId="77777777" w:rsidR="00277B1E" w:rsidRPr="00277B1E" w:rsidRDefault="00277B1E" w:rsidP="00277B1E">
      <w:pPr>
        <w:pStyle w:val="EndNoteBibliography"/>
      </w:pPr>
      <w:r w:rsidRPr="00277B1E">
        <w:t>52.</w:t>
      </w:r>
      <w:r w:rsidRPr="00277B1E">
        <w:tab/>
        <w:t>Chudleigh J, Chinnery H, Bonham JR, Olander E, Moody L, Simpson A, et al. Qualitative exploration of health professionals’ experiences of communicating positive newborn bloodspot screening results for nine conditions in England. BMJ open. 2020;10(10):e037081.</w:t>
      </w:r>
    </w:p>
    <w:p w14:paraId="1C9A326F" w14:textId="77777777" w:rsidR="00277B1E" w:rsidRPr="00277B1E" w:rsidRDefault="00277B1E" w:rsidP="00277B1E">
      <w:pPr>
        <w:pStyle w:val="EndNoteBibliography"/>
      </w:pPr>
      <w:r w:rsidRPr="00277B1E">
        <w:t>53.</w:t>
      </w:r>
      <w:r w:rsidRPr="00277B1E">
        <w:tab/>
        <w:t>Chudleigh J, Buckingham S, Dignan J, O’Driscoll S, Johnson K, Rees D, et al. Parents’ experiences of receiving the initial positive newborn screening (NBS) result for cystic fibrosis and sickle cell disease. Journal of genetic counseling. 2016;25:1215-26.</w:t>
      </w:r>
    </w:p>
    <w:p w14:paraId="6CA887E5" w14:textId="77777777" w:rsidR="00277B1E" w:rsidRPr="00277B1E" w:rsidRDefault="00277B1E" w:rsidP="00277B1E">
      <w:pPr>
        <w:pStyle w:val="EndNoteBibliography"/>
      </w:pPr>
      <w:r w:rsidRPr="00277B1E">
        <w:lastRenderedPageBreak/>
        <w:t>54.</w:t>
      </w:r>
      <w:r w:rsidRPr="00277B1E">
        <w:tab/>
        <w:t>Conway M, Vuong TT, Hart K, Rohrwasser A, Eilbeck K. Pain points in parents’ interactions with newborn screening systems: a qualitative study. BMC pediatrics. 2022;22(1):167.</w:t>
      </w:r>
    </w:p>
    <w:p w14:paraId="115A4A35" w14:textId="77777777" w:rsidR="00277B1E" w:rsidRPr="00277B1E" w:rsidRDefault="00277B1E" w:rsidP="00277B1E">
      <w:pPr>
        <w:pStyle w:val="EndNoteBibliography"/>
      </w:pPr>
      <w:r w:rsidRPr="00277B1E">
        <w:t>55.</w:t>
      </w:r>
      <w:r w:rsidRPr="00277B1E">
        <w:tab/>
        <w:t>Crossen K, Berry L, Myers MF, Leslie N, Goueli C. A qualitative study: mothers’ experiences of their child’s late-onset Pompe disease diagnosis following newborn screening. International Journal of Neonatal Screening. 2022;8(3):43.</w:t>
      </w:r>
    </w:p>
    <w:p w14:paraId="4DBF4D72" w14:textId="77777777" w:rsidR="00277B1E" w:rsidRPr="00277B1E" w:rsidRDefault="00277B1E" w:rsidP="00277B1E">
      <w:pPr>
        <w:pStyle w:val="EndNoteBibliography"/>
      </w:pPr>
      <w:r w:rsidRPr="00277B1E">
        <w:t>56.</w:t>
      </w:r>
      <w:r w:rsidRPr="00277B1E">
        <w:tab/>
        <w:t>DeLuca JM, Kearney MH, Norton SA, Arnold GL. Parents' experiences of expanded newborn screening evaluations. Pediatrics. 2011;128(1):53-61.</w:t>
      </w:r>
    </w:p>
    <w:p w14:paraId="58CE8580" w14:textId="77777777" w:rsidR="00277B1E" w:rsidRPr="00277B1E" w:rsidRDefault="00277B1E" w:rsidP="00277B1E">
      <w:pPr>
        <w:pStyle w:val="EndNoteBibliography"/>
      </w:pPr>
      <w:r w:rsidRPr="00277B1E">
        <w:t>57.</w:t>
      </w:r>
      <w:r w:rsidRPr="00277B1E">
        <w:tab/>
        <w:t>Jessup M, Douglas T, Priddis L, Branch-Smith C, Shields L. Parental experience of information and education processes following diagnosis of their infant with cystic fibrosis via newborn screening. Journal of pediatric nursing. 2016;31(3):e233-e41.</w:t>
      </w:r>
    </w:p>
    <w:p w14:paraId="396BBB1C" w14:textId="77777777" w:rsidR="00277B1E" w:rsidRPr="00277B1E" w:rsidRDefault="00277B1E" w:rsidP="00277B1E">
      <w:pPr>
        <w:pStyle w:val="EndNoteBibliography"/>
      </w:pPr>
      <w:r w:rsidRPr="00277B1E">
        <w:t>58.</w:t>
      </w:r>
      <w:r w:rsidRPr="00277B1E">
        <w:tab/>
        <w:t>Johnson F, Southern KW, Ulph F. Psychological impact on parents of an inconclusive diagnosis following newborn bloodspot screening for cystic fibrosis: a qualitative study. International journal of neonatal screening. 2019;5(2):23.</w:t>
      </w:r>
    </w:p>
    <w:p w14:paraId="1C6EEAF8" w14:textId="77777777" w:rsidR="00277B1E" w:rsidRPr="00277B1E" w:rsidRDefault="00277B1E" w:rsidP="00277B1E">
      <w:pPr>
        <w:pStyle w:val="EndNoteBibliography"/>
      </w:pPr>
      <w:r w:rsidRPr="00277B1E">
        <w:t>59.</w:t>
      </w:r>
      <w:r w:rsidRPr="00277B1E">
        <w:tab/>
        <w:t>Joseph G, Chen F, Harris-Wai J, Puck JM, Young C, Koenig BA. Parental views on expanded newborn screening using whole-genome sequencing. Pediatrics. 2016;137(Supplement_1):S36-S46.</w:t>
      </w:r>
    </w:p>
    <w:p w14:paraId="5E4A7A05" w14:textId="77777777" w:rsidR="00277B1E" w:rsidRPr="00277B1E" w:rsidRDefault="00277B1E" w:rsidP="00277B1E">
      <w:pPr>
        <w:pStyle w:val="EndNoteBibliography"/>
      </w:pPr>
      <w:r w:rsidRPr="00277B1E">
        <w:t>60.</w:t>
      </w:r>
      <w:r w:rsidRPr="00277B1E">
        <w:tab/>
        <w:t>Kusyk D, Acharya K, Garvey K, Ross LF. A pilot study to evaluate awareness of and attitudes about prenatal and neonatal genetic testing in postpartum African American women. Journal of the National Medical Association. 2013;105(1):85-91.</w:t>
      </w:r>
    </w:p>
    <w:p w14:paraId="1869B406" w14:textId="77777777" w:rsidR="00277B1E" w:rsidRPr="00277B1E" w:rsidRDefault="00277B1E" w:rsidP="00277B1E">
      <w:pPr>
        <w:pStyle w:val="EndNoteBibliography"/>
      </w:pPr>
      <w:r w:rsidRPr="00277B1E">
        <w:t>61.</w:t>
      </w:r>
      <w:r w:rsidRPr="00277B1E">
        <w:tab/>
        <w:t>La Pean A, Collins JL, Christopher SA, Eskra KL, Roedl SJ, Tluczek A, et al. A qualitative secondary evaluation of statewide follow-up interviews for abnormal newborn screening results for cystic fibrosis and sickle cell hemoglobinopathy. Genetics in medicine. 2012;14(2):207-14.</w:t>
      </w:r>
    </w:p>
    <w:p w14:paraId="787D5BDC" w14:textId="77777777" w:rsidR="00277B1E" w:rsidRPr="00277B1E" w:rsidRDefault="00277B1E" w:rsidP="00277B1E">
      <w:pPr>
        <w:pStyle w:val="EndNoteBibliography"/>
      </w:pPr>
      <w:r w:rsidRPr="00277B1E">
        <w:t>62.</w:t>
      </w:r>
      <w:r w:rsidRPr="00277B1E">
        <w:tab/>
        <w:t>Lang CW, Stark AP, Acharya K, Ross LF. Maternal knowledge and attitudes about newborn screening for sickle cell disease and cystic fibrosis. American Journal of Medical Genetics Part A. 2009;149(11):2424-9.</w:t>
      </w:r>
    </w:p>
    <w:p w14:paraId="514A2F05" w14:textId="77777777" w:rsidR="00277B1E" w:rsidRPr="00277B1E" w:rsidRDefault="00277B1E" w:rsidP="00277B1E">
      <w:pPr>
        <w:pStyle w:val="EndNoteBibliography"/>
      </w:pPr>
      <w:r w:rsidRPr="00277B1E">
        <w:t>63.</w:t>
      </w:r>
      <w:r w:rsidRPr="00277B1E">
        <w:tab/>
        <w:t>Leppert K, Bisordi K, Nieto J, Maloney K, Guan Y, Dixon S, et al. Genetic counselors’ experience with and opinions on the management of newborn screening incidental carrier findings. Journal of genetic counseling. 2018;27(6):1328-40.</w:t>
      </w:r>
    </w:p>
    <w:p w14:paraId="07E12153" w14:textId="77777777" w:rsidR="00277B1E" w:rsidRPr="00277B1E" w:rsidRDefault="00277B1E" w:rsidP="00277B1E">
      <w:pPr>
        <w:pStyle w:val="EndNoteBibliography"/>
      </w:pPr>
      <w:r w:rsidRPr="00277B1E">
        <w:t>64.</w:t>
      </w:r>
      <w:r w:rsidRPr="00277B1E">
        <w:tab/>
        <w:t>Lipstein EA, Nabi E, Perrin JM, Luff D, Browning MF, Kuhlthau KA. Parents' decision-making in newborn screening: opinions, choices, and information needs. Pediatrics. 2010;126(4):696-704.</w:t>
      </w:r>
    </w:p>
    <w:p w14:paraId="024869FC" w14:textId="77777777" w:rsidR="00277B1E" w:rsidRPr="00277B1E" w:rsidRDefault="00277B1E" w:rsidP="00277B1E">
      <w:pPr>
        <w:pStyle w:val="EndNoteBibliography"/>
      </w:pPr>
      <w:r w:rsidRPr="00277B1E">
        <w:t>65.</w:t>
      </w:r>
      <w:r w:rsidRPr="00277B1E">
        <w:tab/>
        <w:t>Lisi EC, McCandless SE. Newborn screening for lysosomal storage disorders: views of genetic healthcare providers. Journal of genetic counseling. 2016;25:373-84.</w:t>
      </w:r>
    </w:p>
    <w:p w14:paraId="0883CDFA" w14:textId="77777777" w:rsidR="00277B1E" w:rsidRPr="00277B1E" w:rsidRDefault="00277B1E" w:rsidP="00277B1E">
      <w:pPr>
        <w:pStyle w:val="EndNoteBibliography"/>
      </w:pPr>
      <w:r w:rsidRPr="00277B1E">
        <w:t>66.</w:t>
      </w:r>
      <w:r w:rsidRPr="00277B1E">
        <w:tab/>
        <w:t>Mak CM, Law EC, Lee HH, Siu W, Chow K, Au Yeung S, et al. The first pilot study of expanded newborn screening for inborn errors of metabolism and survey of related knowledge and opinions of health care professionals in Hong Kong. Hong Kong Medical Journal. 2018.</w:t>
      </w:r>
    </w:p>
    <w:p w14:paraId="5EDB525C" w14:textId="77777777" w:rsidR="00277B1E" w:rsidRPr="00277B1E" w:rsidRDefault="00277B1E" w:rsidP="00277B1E">
      <w:pPr>
        <w:pStyle w:val="EndNoteBibliography"/>
      </w:pPr>
      <w:r w:rsidRPr="00277B1E">
        <w:t>67.</w:t>
      </w:r>
      <w:r w:rsidRPr="00277B1E">
        <w:tab/>
        <w:t>Noke M, Ulph F. Young adults’ pre-existing knowledge of cystic fibrosis and sickle cell diseases: implications for newborn screening. Journal of genetic counseling. 2014;23:121-30.</w:t>
      </w:r>
    </w:p>
    <w:p w14:paraId="5DD6A967" w14:textId="77777777" w:rsidR="00277B1E" w:rsidRPr="00277B1E" w:rsidRDefault="00277B1E" w:rsidP="00277B1E">
      <w:pPr>
        <w:pStyle w:val="EndNoteBibliography"/>
      </w:pPr>
      <w:r w:rsidRPr="00277B1E">
        <w:t>68.</w:t>
      </w:r>
      <w:r w:rsidRPr="00277B1E">
        <w:tab/>
        <w:t>Miller FA, Paynter M, Hayeems RZ, Little J, Carroll JC, Wilson BJ, et al. Understanding sickle cell carrier status identified through newborn screening: a qualitative study. European journal of human genetics. 2010;18(3):303-8.</w:t>
      </w:r>
    </w:p>
    <w:p w14:paraId="6F164740" w14:textId="77777777" w:rsidR="00277B1E" w:rsidRPr="00277B1E" w:rsidRDefault="00277B1E" w:rsidP="00277B1E">
      <w:pPr>
        <w:pStyle w:val="EndNoteBibliography"/>
      </w:pPr>
      <w:r w:rsidRPr="00277B1E">
        <w:t>69.</w:t>
      </w:r>
      <w:r w:rsidRPr="00277B1E">
        <w:tab/>
        <w:t>Moody L, Atkinson L, Kehal I, Bonham JR. Healthcare professionals’ and parents’ experiences of the confirmatory testing period: a qualitative study of the UK expanded newborn screening pilot. BMC pediatrics. 2017;17:1-10.</w:t>
      </w:r>
    </w:p>
    <w:p w14:paraId="318311B9" w14:textId="77777777" w:rsidR="00277B1E" w:rsidRPr="00277B1E" w:rsidRDefault="00277B1E" w:rsidP="00277B1E">
      <w:pPr>
        <w:pStyle w:val="EndNoteBibliography"/>
      </w:pPr>
      <w:r w:rsidRPr="00277B1E">
        <w:t>70.</w:t>
      </w:r>
      <w:r w:rsidRPr="00277B1E">
        <w:tab/>
        <w:t>Nnodu OE, Adegoke SA, Ezenwosu OU, Emodi II, Ugwu NI, Ohiaeri CN, et al. A multi-centre survey of acceptability of newborn screening for sickle cell disease in Nigeria. Cureus. 2018;10(3).</w:t>
      </w:r>
    </w:p>
    <w:p w14:paraId="3E8603D8" w14:textId="77777777" w:rsidR="00277B1E" w:rsidRPr="00277B1E" w:rsidRDefault="00277B1E" w:rsidP="00277B1E">
      <w:pPr>
        <w:pStyle w:val="EndNoteBibliography"/>
      </w:pPr>
      <w:r w:rsidRPr="00277B1E">
        <w:lastRenderedPageBreak/>
        <w:t>71.</w:t>
      </w:r>
      <w:r w:rsidRPr="00277B1E">
        <w:tab/>
        <w:t>Peterson L, Siemon A, Olewiler L, McBride KL, Allain DC. A qualitative assessment of parental experiences with false</w:t>
      </w:r>
      <w:r w:rsidRPr="00277B1E">
        <w:rPr>
          <w:rFonts w:ascii="Cambria Math" w:hAnsi="Cambria Math" w:cs="Cambria Math"/>
        </w:rPr>
        <w:t>‐</w:t>
      </w:r>
      <w:r w:rsidRPr="00277B1E">
        <w:t>positive newborn screening for Krabbe disease. Journal of Genetic Counseling. 2022;31(1):252-60.</w:t>
      </w:r>
    </w:p>
    <w:p w14:paraId="7CE23FAA" w14:textId="77777777" w:rsidR="00277B1E" w:rsidRPr="00277B1E" w:rsidRDefault="00277B1E" w:rsidP="00277B1E">
      <w:pPr>
        <w:pStyle w:val="EndNoteBibliography"/>
      </w:pPr>
      <w:r w:rsidRPr="00277B1E">
        <w:t>72.</w:t>
      </w:r>
      <w:r w:rsidRPr="00277B1E">
        <w:tab/>
        <w:t>Prakash S, Penn JD, Jackson KE, Dean LW. Newborn screening for Pompe disease: Parental experiences and follow</w:t>
      </w:r>
      <w:r w:rsidRPr="00277B1E">
        <w:rPr>
          <w:rFonts w:ascii="Cambria Math" w:hAnsi="Cambria Math" w:cs="Cambria Math"/>
        </w:rPr>
        <w:t>‐</w:t>
      </w:r>
      <w:r w:rsidRPr="00277B1E">
        <w:t>up care for a late</w:t>
      </w:r>
      <w:r w:rsidRPr="00277B1E">
        <w:rPr>
          <w:rFonts w:ascii="Cambria Math" w:hAnsi="Cambria Math" w:cs="Cambria Math"/>
        </w:rPr>
        <w:t>‐</w:t>
      </w:r>
      <w:r w:rsidRPr="00277B1E">
        <w:t>onset diagnosis. Journal of Genetic Counseling. 2022;31(6):1404-20.</w:t>
      </w:r>
    </w:p>
    <w:p w14:paraId="7E8F4472" w14:textId="77777777" w:rsidR="00277B1E" w:rsidRPr="00277B1E" w:rsidRDefault="00277B1E" w:rsidP="00277B1E">
      <w:pPr>
        <w:pStyle w:val="EndNoteBibliography"/>
      </w:pPr>
      <w:r w:rsidRPr="00277B1E">
        <w:t>73.</w:t>
      </w:r>
      <w:r w:rsidRPr="00277B1E">
        <w:tab/>
        <w:t>Raspa M, Lynch M, Squiers L, Gwaltney A, Porter K, Peay H, et al. Information and emotional support needs of families whose infant was diagnosed with SCID through newborn screening. Frontiers in Immunology. 2020;11:524796.</w:t>
      </w:r>
    </w:p>
    <w:p w14:paraId="4A765471" w14:textId="77777777" w:rsidR="00277B1E" w:rsidRPr="00277B1E" w:rsidRDefault="00277B1E" w:rsidP="00277B1E">
      <w:pPr>
        <w:pStyle w:val="EndNoteBibliography"/>
      </w:pPr>
      <w:r w:rsidRPr="00277B1E">
        <w:t>74.</w:t>
      </w:r>
      <w:r w:rsidRPr="00277B1E">
        <w:tab/>
        <w:t>Salm N, Yetter E, Tluczek A. Informing parents about positive newborn screen results: parents' recommendations. Journal of Child Health Care. 2012;16(4):367-81.</w:t>
      </w:r>
    </w:p>
    <w:p w14:paraId="0A0ACA67" w14:textId="77777777" w:rsidR="00277B1E" w:rsidRPr="00277B1E" w:rsidRDefault="00277B1E" w:rsidP="00277B1E">
      <w:pPr>
        <w:pStyle w:val="EndNoteBibliography"/>
      </w:pPr>
      <w:r w:rsidRPr="00277B1E">
        <w:t>75.</w:t>
      </w:r>
      <w:r w:rsidRPr="00277B1E">
        <w:tab/>
        <w:t>Perobelli S, Zanolla L, Tamanini A, Rizzotti P, Maurice Assael B, Castellani C. Inconclusive Cystic Fibrosis neonatal screening results: long</w:t>
      </w:r>
      <w:r w:rsidRPr="00277B1E">
        <w:rPr>
          <w:rFonts w:ascii="Cambria Math" w:hAnsi="Cambria Math" w:cs="Cambria Math"/>
        </w:rPr>
        <w:t>‐</w:t>
      </w:r>
      <w:r w:rsidRPr="00277B1E">
        <w:t>term psychosocial effects on parents. Acta paediatrica. 2009;98(12):1927-34.</w:t>
      </w:r>
    </w:p>
    <w:p w14:paraId="1FEB1D36" w14:textId="77777777" w:rsidR="00277B1E" w:rsidRPr="00277B1E" w:rsidRDefault="00277B1E" w:rsidP="00277B1E">
      <w:pPr>
        <w:pStyle w:val="EndNoteBibliography"/>
      </w:pPr>
      <w:r w:rsidRPr="00277B1E">
        <w:t>76.</w:t>
      </w:r>
      <w:r w:rsidRPr="00277B1E">
        <w:tab/>
        <w:t>Sims AM, Cromartie SJ, Gessner L, Campbell A, Coker T, Wang CJ, et al. Parents’ experiences and needs regarding infant sickle cell trait results. Pediatrics. 2022;149(5):e2021053454.</w:t>
      </w:r>
    </w:p>
    <w:p w14:paraId="6B65F457" w14:textId="77777777" w:rsidR="00277B1E" w:rsidRPr="00277B1E" w:rsidRDefault="00277B1E" w:rsidP="00277B1E">
      <w:pPr>
        <w:pStyle w:val="EndNoteBibliography"/>
      </w:pPr>
      <w:r w:rsidRPr="00277B1E">
        <w:t>77.</w:t>
      </w:r>
      <w:r w:rsidRPr="00277B1E">
        <w:tab/>
        <w:t>Stark AP, Lang CW, Ross LF. A pilot study to evaluate knowledge and attitudes of Illinois pediatricians toward newborn screening for sickle cell disease and cystic fibrosis. American journal of perinatology. 2010:169-76.</w:t>
      </w:r>
    </w:p>
    <w:p w14:paraId="73B7C07F" w14:textId="77777777" w:rsidR="00277B1E" w:rsidRPr="00277B1E" w:rsidRDefault="00277B1E" w:rsidP="00277B1E">
      <w:pPr>
        <w:pStyle w:val="EndNoteBibliography"/>
      </w:pPr>
      <w:r w:rsidRPr="00277B1E">
        <w:t>78.</w:t>
      </w:r>
      <w:r w:rsidRPr="00277B1E">
        <w:tab/>
        <w:t>Nicholls SG, Southern KW. Parental decision-making and acceptance of newborn bloodspot screening: an exploratory study. PLoS One. 2013;8(11):e79441.</w:t>
      </w:r>
    </w:p>
    <w:p w14:paraId="1B61DE7C" w14:textId="77777777" w:rsidR="00277B1E" w:rsidRPr="00277B1E" w:rsidRDefault="00277B1E" w:rsidP="00277B1E">
      <w:pPr>
        <w:pStyle w:val="EndNoteBibliography"/>
      </w:pPr>
      <w:r w:rsidRPr="00277B1E">
        <w:t>79.</w:t>
      </w:r>
      <w:r w:rsidRPr="00277B1E">
        <w:tab/>
        <w:t>Tarini BA, Clark SJ, Pilli S, Dombkowski KJ, Korzeniewski SJ, Gebremariam A, et al. False-positive newborn screening result and future health care use in a state Medicaid cohort. Pediatrics. 2011;128(4):715-22.</w:t>
      </w:r>
    </w:p>
    <w:p w14:paraId="01AB0338" w14:textId="77777777" w:rsidR="00277B1E" w:rsidRPr="00277B1E" w:rsidRDefault="00277B1E" w:rsidP="00277B1E">
      <w:pPr>
        <w:pStyle w:val="EndNoteBibliography"/>
      </w:pPr>
      <w:r w:rsidRPr="00277B1E">
        <w:t>80.</w:t>
      </w:r>
      <w:r w:rsidRPr="00277B1E">
        <w:tab/>
        <w:t>Timmins GT, Wynn J, Saami AM, Espinal A, Chung WK. Diverse parental perspectives of the social and educational needs for expanding newborn screening through genomic sequencing. Public Health Genomics. 2022;25(5-6):185-92.</w:t>
      </w:r>
    </w:p>
    <w:p w14:paraId="2F313B3B" w14:textId="77777777" w:rsidR="00277B1E" w:rsidRPr="00277B1E" w:rsidRDefault="00277B1E" w:rsidP="00277B1E">
      <w:pPr>
        <w:pStyle w:val="EndNoteBibliography"/>
      </w:pPr>
      <w:r w:rsidRPr="00277B1E">
        <w:t>81.</w:t>
      </w:r>
      <w:r w:rsidRPr="00277B1E">
        <w:tab/>
        <w:t>Tluczek A, McKechnie AC, Brown RL. Factors associated with parental perception of child vulnerability 12 months after abnormal newborn screening results. Research in nursing &amp; health. 2011;34(5):389-400.</w:t>
      </w:r>
    </w:p>
    <w:p w14:paraId="1324C9BF" w14:textId="77777777" w:rsidR="00277B1E" w:rsidRPr="00277B1E" w:rsidRDefault="00277B1E" w:rsidP="00277B1E">
      <w:pPr>
        <w:pStyle w:val="EndNoteBibliography"/>
      </w:pPr>
      <w:r w:rsidRPr="00277B1E">
        <w:t>82.</w:t>
      </w:r>
      <w:r w:rsidRPr="00277B1E">
        <w:tab/>
        <w:t>Tu W-J, He J, Chen H, Shi X-D, Li Y. Psychological effects of false-positive results in expanded newborn screening in China. PLoS One. 2012;7(4):e36235.</w:t>
      </w:r>
    </w:p>
    <w:p w14:paraId="6F9783D5" w14:textId="77777777" w:rsidR="00277B1E" w:rsidRPr="00277B1E" w:rsidRDefault="00277B1E" w:rsidP="00277B1E">
      <w:pPr>
        <w:pStyle w:val="EndNoteBibliography"/>
      </w:pPr>
      <w:r w:rsidRPr="00277B1E">
        <w:t>83.</w:t>
      </w:r>
      <w:r w:rsidRPr="00277B1E">
        <w:tab/>
        <w:t>Ulph F, Cullinan T, Qureshi N, Kai J. Familial influences on antenatal and newborn haemoglobinopathy screening. Ethnicity &amp; health. 2011;16(4-5):361-75.</w:t>
      </w:r>
    </w:p>
    <w:p w14:paraId="718D46FC" w14:textId="77777777" w:rsidR="00277B1E" w:rsidRPr="00277B1E" w:rsidRDefault="00277B1E" w:rsidP="00277B1E">
      <w:pPr>
        <w:pStyle w:val="EndNoteBibliography"/>
      </w:pPr>
      <w:r w:rsidRPr="00277B1E">
        <w:t>84.</w:t>
      </w:r>
      <w:r w:rsidRPr="00277B1E">
        <w:tab/>
        <w:t>van Dijk T, Kater A, Jansen M, Dondorp WJ, Blom M, Kemp S, et al. Expanding neonatal bloodspot screening: a multi-stakeholder perspective. Frontiers in pediatrics. 2021;9:706394.</w:t>
      </w:r>
    </w:p>
    <w:p w14:paraId="3BDE3A27" w14:textId="77777777" w:rsidR="00277B1E" w:rsidRPr="00277B1E" w:rsidRDefault="00277B1E" w:rsidP="00277B1E">
      <w:pPr>
        <w:pStyle w:val="EndNoteBibliography"/>
      </w:pPr>
      <w:r w:rsidRPr="00277B1E">
        <w:t>85.</w:t>
      </w:r>
      <w:r w:rsidRPr="00277B1E">
        <w:tab/>
        <w:t>Vansenne F, de Borgie CA, Legdeur M, Spauwen MO, Peters M. Providing genetic risk information to parents of newborns with sickle cell trait: role of the general practitioner in neonatal screening. Genetic Testing and Molecular Biomarkers. 2011;15(10):671-5.</w:t>
      </w:r>
    </w:p>
    <w:p w14:paraId="1077480E" w14:textId="77777777" w:rsidR="00277B1E" w:rsidRPr="00277B1E" w:rsidRDefault="00277B1E" w:rsidP="00277B1E">
      <w:pPr>
        <w:pStyle w:val="EndNoteBibliography"/>
      </w:pPr>
      <w:r w:rsidRPr="00277B1E">
        <w:t>86.</w:t>
      </w:r>
      <w:r w:rsidRPr="00277B1E">
        <w:tab/>
        <w:t>Koopmans J, Ross LF. Identification and management of sickle cell trait by young physicians. Journal of the National Medical Association. 2012;104(5-6):299-304.</w:t>
      </w:r>
    </w:p>
    <w:p w14:paraId="4F0D6FDA" w14:textId="77777777" w:rsidR="00277B1E" w:rsidRPr="00277B1E" w:rsidRDefault="00277B1E" w:rsidP="00277B1E">
      <w:pPr>
        <w:pStyle w:val="EndNoteBibliography"/>
      </w:pPr>
      <w:r w:rsidRPr="00277B1E">
        <w:t>87.</w:t>
      </w:r>
      <w:r w:rsidRPr="00277B1E">
        <w:tab/>
        <w:t>Hayeems RZ, Miller FA, Carroll JC, Little J, Allanson J, Bytautas JP, et al. Primary care role in expanded newborn screening: After the heel prick test. Canadian Family Physician. 2013;59(8):861-8.</w:t>
      </w:r>
    </w:p>
    <w:p w14:paraId="70FFE96A" w14:textId="77777777" w:rsidR="00277B1E" w:rsidRPr="00277B1E" w:rsidRDefault="00277B1E" w:rsidP="00277B1E">
      <w:pPr>
        <w:pStyle w:val="EndNoteBibliography"/>
      </w:pPr>
      <w:r w:rsidRPr="00277B1E">
        <w:lastRenderedPageBreak/>
        <w:t>88.</w:t>
      </w:r>
      <w:r w:rsidRPr="00277B1E">
        <w:tab/>
        <w:t>Hayeems RZ, Miller FA, Barg CJ, Bombard Y, Chakraborty P, Potter BK, et al. Primary care providers’ role in newborn screening result notification for cystic fibrosis. Canadian Family Physician. 2021;67(6):439-48.</w:t>
      </w:r>
    </w:p>
    <w:p w14:paraId="2B514605" w14:textId="77777777" w:rsidR="00277B1E" w:rsidRPr="00277B1E" w:rsidRDefault="00277B1E" w:rsidP="00277B1E">
      <w:pPr>
        <w:pStyle w:val="EndNoteBibliography"/>
      </w:pPr>
      <w:r w:rsidRPr="00277B1E">
        <w:t>89.</w:t>
      </w:r>
      <w:r w:rsidRPr="00277B1E">
        <w:tab/>
        <w:t>Goldenberg AJ, Ponsaran R, Gaviglio A, Simancek D, Tarini BA. Genomics and newborn screening: Perspectives of public health programs. International Journal of Neonatal Screening. 2022;8(1):11.</w:t>
      </w:r>
    </w:p>
    <w:p w14:paraId="4ED05D9F" w14:textId="77777777" w:rsidR="00277B1E" w:rsidRPr="00277B1E" w:rsidRDefault="00277B1E" w:rsidP="00277B1E">
      <w:pPr>
        <w:pStyle w:val="EndNoteBibliography"/>
      </w:pPr>
      <w:r w:rsidRPr="00277B1E">
        <w:t>90.</w:t>
      </w:r>
      <w:r w:rsidRPr="00277B1E">
        <w:tab/>
        <w:t>Bukini D, Mbekenga C, Nkya S, Malasa L, McCurdy S, Manji K, et al. Influence of gender norms in relation to child’s quality of care: follow-up of families of children with SCD identified through NBS in Tanzania. Journal of Community Genetics. 2021;12:143-54.</w:t>
      </w:r>
    </w:p>
    <w:p w14:paraId="2BD6E5F5" w14:textId="77777777" w:rsidR="00277B1E" w:rsidRPr="00277B1E" w:rsidRDefault="00277B1E" w:rsidP="00277B1E">
      <w:pPr>
        <w:pStyle w:val="EndNoteBibliography"/>
      </w:pPr>
      <w:r w:rsidRPr="00277B1E">
        <w:t>91.</w:t>
      </w:r>
      <w:r w:rsidRPr="00277B1E">
        <w:tab/>
        <w:t>Azzopardi PJ, Upshur R, Luca S, Venkataramanan V, Potter BK, Chakraborty PK, et al. Health-care providers’ perspectives on uncertainty generated by variant forms of newborn screening targets. Genetics in Medicine. 2020;22(3):566-73.</w:t>
      </w:r>
    </w:p>
    <w:p w14:paraId="09F5C777" w14:textId="77777777" w:rsidR="00277B1E" w:rsidRPr="00277B1E" w:rsidRDefault="00277B1E" w:rsidP="00277B1E">
      <w:pPr>
        <w:pStyle w:val="EndNoteBibliography"/>
      </w:pPr>
      <w:r w:rsidRPr="00277B1E">
        <w:t>92.</w:t>
      </w:r>
      <w:r w:rsidRPr="00277B1E">
        <w:tab/>
        <w:t>Bailey Jr DB, Wheeler A, Berry-Kravis E, Hagerman R, Tassone F, Powell CM, et al. Maternal consequences of the detection of fragile X carriers in newborn screening. Pediatrics. 2015;136(2):e433-e40.</w:t>
      </w:r>
    </w:p>
    <w:p w14:paraId="466D1B52" w14:textId="77777777" w:rsidR="00277B1E" w:rsidRPr="00277B1E" w:rsidRDefault="00277B1E" w:rsidP="00277B1E">
      <w:pPr>
        <w:pStyle w:val="EndNoteBibliography"/>
      </w:pPr>
      <w:r w:rsidRPr="00277B1E">
        <w:t>93.</w:t>
      </w:r>
      <w:r w:rsidRPr="00277B1E">
        <w:tab/>
        <w:t>Blom M, Schoenaker MH, Hulst M, De Vries MC, Weemaes CM, Willemsen MA, et al. Dilemma of reporting incidental findings in newborn screening programs for SCID: parents’ perspective on ataxia telangiectasia. Frontiers in Immunology. 2019;10:2438.</w:t>
      </w:r>
    </w:p>
    <w:p w14:paraId="2B992198" w14:textId="77777777" w:rsidR="00277B1E" w:rsidRPr="00277B1E" w:rsidRDefault="00277B1E" w:rsidP="00277B1E">
      <w:pPr>
        <w:pStyle w:val="EndNoteBibliography"/>
      </w:pPr>
      <w:r w:rsidRPr="00277B1E">
        <w:t>94.</w:t>
      </w:r>
      <w:r w:rsidRPr="00277B1E">
        <w:tab/>
        <w:t>Botkin JR. Ethical issues in pediatric genetic testing and screening for current opinion in pediatrics. Current Opinion in Pediatrics. 2016;28(6):700.</w:t>
      </w:r>
    </w:p>
    <w:p w14:paraId="5042D5A4" w14:textId="77777777" w:rsidR="00277B1E" w:rsidRPr="00277B1E" w:rsidRDefault="00277B1E" w:rsidP="00277B1E">
      <w:pPr>
        <w:pStyle w:val="EndNoteBibliography"/>
      </w:pPr>
      <w:r w:rsidRPr="00277B1E">
        <w:t>95.</w:t>
      </w:r>
      <w:r w:rsidRPr="00277B1E">
        <w:tab/>
        <w:t>Chaudhari BP, Manickam K, McBride KL. A pediatric perspective on genomics and prevention in the twenty-first century. Pediatric Research. 2020;87(2):338-44.</w:t>
      </w:r>
    </w:p>
    <w:p w14:paraId="4DC0037B" w14:textId="77777777" w:rsidR="00277B1E" w:rsidRPr="00277B1E" w:rsidRDefault="00277B1E" w:rsidP="00277B1E">
      <w:pPr>
        <w:pStyle w:val="EndNoteBibliography"/>
      </w:pPr>
      <w:r w:rsidRPr="00277B1E">
        <w:t>96.</w:t>
      </w:r>
      <w:r w:rsidRPr="00277B1E">
        <w:tab/>
        <w:t>Course C, Hanks R. Newborn screening for cystic fibrosis: Is there benefit for everyone? Paediatric Respiratory Reviews. 2019;31:3-5.</w:t>
      </w:r>
    </w:p>
    <w:p w14:paraId="0988D953" w14:textId="77777777" w:rsidR="00277B1E" w:rsidRPr="00277B1E" w:rsidRDefault="00277B1E" w:rsidP="00277B1E">
      <w:pPr>
        <w:pStyle w:val="EndNoteBibliography"/>
      </w:pPr>
      <w:r w:rsidRPr="00277B1E">
        <w:t>97.</w:t>
      </w:r>
      <w:r w:rsidRPr="00277B1E">
        <w:tab/>
        <w:t>Dankert-Roelse J, Vernooij-van Langen A. Newborn screening for cystic fibrosis: pros and cons. Breathe. 2011;8(1):24-30.</w:t>
      </w:r>
    </w:p>
    <w:p w14:paraId="01355A6C" w14:textId="77777777" w:rsidR="00277B1E" w:rsidRPr="00277B1E" w:rsidRDefault="00277B1E" w:rsidP="00277B1E">
      <w:pPr>
        <w:pStyle w:val="EndNoteBibliography"/>
      </w:pPr>
      <w:r w:rsidRPr="00277B1E">
        <w:t>98.</w:t>
      </w:r>
      <w:r w:rsidRPr="00277B1E">
        <w:tab/>
        <w:t>Farrell PM, Langfelder-Schwind E, Farrell MH. Challenging the dogma of the healthy heterozygote: Implications for newborn screening policies and practices. Molecular Genetics and Metabolism. 2021;134(1-2):8-19.</w:t>
      </w:r>
    </w:p>
    <w:p w14:paraId="388552F1" w14:textId="77777777" w:rsidR="00277B1E" w:rsidRPr="00277B1E" w:rsidRDefault="00277B1E" w:rsidP="00277B1E">
      <w:pPr>
        <w:pStyle w:val="EndNoteBibliography"/>
      </w:pPr>
      <w:r w:rsidRPr="00277B1E">
        <w:t>99.</w:t>
      </w:r>
      <w:r w:rsidRPr="00277B1E">
        <w:tab/>
        <w:t>Frankel LA, Pereira S, McGuire AL. Potential psychosocial risks of sequencing newborns. Pediatrics. 2016;137(Supplement_1):S24-S9.</w:t>
      </w:r>
    </w:p>
    <w:p w14:paraId="3E887749" w14:textId="77777777" w:rsidR="00277B1E" w:rsidRPr="00277B1E" w:rsidRDefault="00277B1E" w:rsidP="00277B1E">
      <w:pPr>
        <w:pStyle w:val="EndNoteBibliography"/>
      </w:pPr>
      <w:r w:rsidRPr="00277B1E">
        <w:t>100.</w:t>
      </w:r>
      <w:r w:rsidRPr="00277B1E">
        <w:tab/>
        <w:t>Grosse S, Rogowski W, Ross L, Cornel M, Dondorp W, Khoury M. Population screening for genetic disorders in the 21st century: evidence, economics, and ethics. Public health genomics. 2009;13(2):106-15.</w:t>
      </w:r>
    </w:p>
    <w:p w14:paraId="68B72399" w14:textId="77777777" w:rsidR="00277B1E" w:rsidRPr="00277B1E" w:rsidRDefault="00277B1E" w:rsidP="00277B1E">
      <w:pPr>
        <w:pStyle w:val="EndNoteBibliography"/>
      </w:pPr>
      <w:r w:rsidRPr="00277B1E">
        <w:t>101.</w:t>
      </w:r>
      <w:r w:rsidRPr="00277B1E">
        <w:tab/>
        <w:t>Hasegawa L, Fergus K, Ojeda N, Au S. Parental attitudes toward ethical and social issues surrounding the expansion of newborn screening using new technologies. Public health genomics. 2011;14(4-5):298-306.</w:t>
      </w:r>
    </w:p>
    <w:p w14:paraId="54DAF20C" w14:textId="77777777" w:rsidR="00277B1E" w:rsidRPr="00277B1E" w:rsidRDefault="00277B1E" w:rsidP="00277B1E">
      <w:pPr>
        <w:pStyle w:val="EndNoteBibliography"/>
      </w:pPr>
      <w:r w:rsidRPr="00277B1E">
        <w:t>102.</w:t>
      </w:r>
      <w:r w:rsidRPr="00277B1E">
        <w:tab/>
        <w:t>Hayeems RZ, Miller FA, Bombard Y, Avard D, Carroll J, Wilson B, et al. Expectations and values about expanded newborn screening: a public engagement study. Health expectations. 2015;18(3):419-29.</w:t>
      </w:r>
    </w:p>
    <w:p w14:paraId="53D04ED4" w14:textId="77777777" w:rsidR="00277B1E" w:rsidRPr="00277B1E" w:rsidRDefault="00277B1E" w:rsidP="00277B1E">
      <w:pPr>
        <w:pStyle w:val="EndNoteBibliography"/>
      </w:pPr>
      <w:r w:rsidRPr="00277B1E">
        <w:t>103.</w:t>
      </w:r>
      <w:r w:rsidRPr="00277B1E">
        <w:tab/>
        <w:t>Howard HC, Knoppers BM, Cornel MC, Wright Clayton E, Sénécal K, Borry P. Whole-genome sequencing in newborn screening? A statement on the continued importance of targeted approaches in newborn screening programmes. European journal of human genetics. 2015;23(12):1593-600.</w:t>
      </w:r>
    </w:p>
    <w:p w14:paraId="67CB9B42" w14:textId="77777777" w:rsidR="00277B1E" w:rsidRPr="00277B1E" w:rsidRDefault="00277B1E" w:rsidP="00277B1E">
      <w:pPr>
        <w:pStyle w:val="EndNoteBibliography"/>
      </w:pPr>
      <w:r w:rsidRPr="00277B1E">
        <w:t>104.</w:t>
      </w:r>
      <w:r w:rsidRPr="00277B1E">
        <w:tab/>
        <w:t>Lantos JD. Dangerous and expensive screening and treatment for rare childhood diseases: the case of Krabbe disease. Developmental disabilities research reviews. 2011;17(1):15-8.</w:t>
      </w:r>
    </w:p>
    <w:p w14:paraId="53D72FBB" w14:textId="77777777" w:rsidR="00277B1E" w:rsidRPr="00277B1E" w:rsidRDefault="00277B1E" w:rsidP="00277B1E">
      <w:pPr>
        <w:pStyle w:val="EndNoteBibliography"/>
      </w:pPr>
      <w:r w:rsidRPr="00277B1E">
        <w:t>105.</w:t>
      </w:r>
      <w:r w:rsidRPr="00277B1E">
        <w:tab/>
        <w:t>Mak CM, Lee H-CH, Chan AY-W, Lam C-W. Inborn errors of metabolism and expanded newborn screening: review and update. Critical reviews in clinical laboratory sciences. 2013;50(6):142-62.</w:t>
      </w:r>
    </w:p>
    <w:p w14:paraId="318E080B" w14:textId="77777777" w:rsidR="00277B1E" w:rsidRPr="00277B1E" w:rsidRDefault="00277B1E" w:rsidP="00277B1E">
      <w:pPr>
        <w:pStyle w:val="EndNoteBibliography"/>
      </w:pPr>
      <w:r w:rsidRPr="00277B1E">
        <w:lastRenderedPageBreak/>
        <w:t>106.</w:t>
      </w:r>
      <w:r w:rsidRPr="00277B1E">
        <w:tab/>
        <w:t>Miller F, Hayeems R, Bombard Y, Little J, Carroll J, Wilson B, et al. Clinical obligations and public health programmes: healthcare provider reasoning about managing the incidental results of newborn screening. Journal of medical ethics. 2009;35(10):626-34.</w:t>
      </w:r>
    </w:p>
    <w:p w14:paraId="2EC8E49E" w14:textId="77777777" w:rsidR="00277B1E" w:rsidRPr="00277B1E" w:rsidRDefault="00277B1E" w:rsidP="00277B1E">
      <w:pPr>
        <w:pStyle w:val="EndNoteBibliography"/>
      </w:pPr>
      <w:r w:rsidRPr="00277B1E">
        <w:t>107.</w:t>
      </w:r>
      <w:r w:rsidRPr="00277B1E">
        <w:tab/>
        <w:t>Reinstein E. Challenges of using next generation sequencing in newborn screening. Genetics Research. 2015;97:e21.</w:t>
      </w:r>
    </w:p>
    <w:p w14:paraId="09BF187E" w14:textId="77777777" w:rsidR="00277B1E" w:rsidRPr="00277B1E" w:rsidRDefault="00277B1E" w:rsidP="00277B1E">
      <w:pPr>
        <w:pStyle w:val="EndNoteBibliography"/>
      </w:pPr>
      <w:r w:rsidRPr="00277B1E">
        <w:t>108.</w:t>
      </w:r>
      <w:r w:rsidRPr="00277B1E">
        <w:tab/>
        <w:t>Pollitt RJ. Different viewpoints: International perspectives on newborn screening. Journal of Medical Biochemistry. 2015;34(1):18.</w:t>
      </w:r>
    </w:p>
    <w:p w14:paraId="76284A31" w14:textId="77777777" w:rsidR="00277B1E" w:rsidRPr="00277B1E" w:rsidRDefault="00277B1E" w:rsidP="00277B1E">
      <w:pPr>
        <w:pStyle w:val="EndNoteBibliography"/>
      </w:pPr>
      <w:r w:rsidRPr="00277B1E">
        <w:t>109.</w:t>
      </w:r>
      <w:r w:rsidRPr="00277B1E">
        <w:tab/>
        <w:t>Saich R, Brown R, Collicoat M, Jenner C, Primmer J, Clancy B, et al. Is newborn screening the ultimate strategy to reduce diagnostic delays in Pompe disease? The parent and patient perspective. International journal of neonatal screening. 2020;6(1):1.</w:t>
      </w:r>
    </w:p>
    <w:p w14:paraId="2BD43238" w14:textId="77777777" w:rsidR="00277B1E" w:rsidRPr="00277B1E" w:rsidRDefault="00277B1E" w:rsidP="00277B1E">
      <w:pPr>
        <w:pStyle w:val="EndNoteBibliography"/>
      </w:pPr>
      <w:r w:rsidRPr="00277B1E">
        <w:t>110.</w:t>
      </w:r>
      <w:r w:rsidRPr="00277B1E">
        <w:tab/>
        <w:t>Nicholls SG, Wilson BJ, Etchegary H, Brehaut JC, Potter BK, Hayeems R, et al. Benefits and burdens of newborn screening: public understanding and decision-making. Personalized Medicine. 2014;11(6):593-607.</w:t>
      </w:r>
    </w:p>
    <w:p w14:paraId="77B019D3" w14:textId="77777777" w:rsidR="00277B1E" w:rsidRPr="00277B1E" w:rsidRDefault="00277B1E" w:rsidP="00277B1E">
      <w:pPr>
        <w:pStyle w:val="EndNoteBibliography"/>
      </w:pPr>
      <w:r w:rsidRPr="00277B1E">
        <w:t>111.</w:t>
      </w:r>
      <w:r w:rsidRPr="00277B1E">
        <w:tab/>
        <w:t>Tassone F. Newborn screening for fragile X syndrome. JAMA neurology. 2014;71(3):355-9.</w:t>
      </w:r>
    </w:p>
    <w:p w14:paraId="39D7E4AA" w14:textId="77777777" w:rsidR="00277B1E" w:rsidRPr="00277B1E" w:rsidRDefault="00277B1E" w:rsidP="00277B1E">
      <w:pPr>
        <w:pStyle w:val="EndNoteBibliography"/>
      </w:pPr>
      <w:r w:rsidRPr="00277B1E">
        <w:t>112.</w:t>
      </w:r>
      <w:r w:rsidRPr="00277B1E">
        <w:tab/>
        <w:t>Ulph F, Bennett R. Psychological and ethical challenges of introducing whole genome sequencing into routine newborn screening: lessons learned from existing newborn screening. The New Bioethics. 2023;29(1):52-74.</w:t>
      </w:r>
    </w:p>
    <w:p w14:paraId="0AD20B3F" w14:textId="39ACEB9E" w:rsidR="00A17BEF" w:rsidRPr="00386AC9" w:rsidRDefault="00A17BEF" w:rsidP="00A17BEF">
      <w:pPr>
        <w:jc w:val="both"/>
        <w:rPr>
          <w:rFonts w:ascii="Times New Roman" w:hAnsi="Times New Roman" w:cs="Times New Roman"/>
          <w:b/>
          <w:lang w:val="en-US"/>
        </w:rPr>
      </w:pPr>
      <w:r>
        <w:rPr>
          <w:rFonts w:ascii="Times New Roman" w:hAnsi="Times New Roman" w:cs="Times New Roman"/>
          <w:b/>
          <w:lang w:val="en-US"/>
        </w:rPr>
        <w:fldChar w:fldCharType="end"/>
      </w:r>
    </w:p>
    <w:p w14:paraId="7AC3A53A" w14:textId="77777777" w:rsidR="00A17BEF" w:rsidRPr="00386AC9" w:rsidRDefault="00A17BEF" w:rsidP="00FA3C77">
      <w:pPr>
        <w:jc w:val="both"/>
        <w:rPr>
          <w:rFonts w:ascii="Times New Roman" w:hAnsi="Times New Roman" w:cs="Times New Roman"/>
          <w:b/>
          <w:lang w:val="en-US"/>
        </w:rPr>
      </w:pPr>
    </w:p>
    <w:sectPr w:rsidR="00A17BEF" w:rsidRPr="00386AC9" w:rsidSect="001813ED">
      <w:headerReference w:type="default" r:id="rId11"/>
      <w:pgSz w:w="16834" w:h="11909" w:orient="landscape"/>
      <w:pgMar w:top="1440" w:right="1440" w:bottom="1440" w:left="144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E8B230" w14:textId="77777777" w:rsidR="001E627A" w:rsidRDefault="001E627A">
      <w:pPr>
        <w:spacing w:line="240" w:lineRule="auto"/>
      </w:pPr>
      <w:r>
        <w:separator/>
      </w:r>
    </w:p>
  </w:endnote>
  <w:endnote w:type="continuationSeparator" w:id="0">
    <w:p w14:paraId="354822B2" w14:textId="77777777" w:rsidR="001E627A" w:rsidRDefault="001E627A">
      <w:pPr>
        <w:spacing w:line="240" w:lineRule="auto"/>
      </w:pPr>
      <w:r>
        <w:continuationSeparator/>
      </w:r>
    </w:p>
  </w:endnote>
  <w:endnote w:type="continuationNotice" w:id="1">
    <w:p w14:paraId="498A18A4" w14:textId="77777777" w:rsidR="001E627A" w:rsidRDefault="001E627A">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CD4818" w14:textId="77777777" w:rsidR="001E627A" w:rsidRDefault="001E627A">
      <w:pPr>
        <w:spacing w:line="240" w:lineRule="auto"/>
      </w:pPr>
      <w:r>
        <w:separator/>
      </w:r>
    </w:p>
  </w:footnote>
  <w:footnote w:type="continuationSeparator" w:id="0">
    <w:p w14:paraId="09C1F89C" w14:textId="77777777" w:rsidR="001E627A" w:rsidRDefault="001E627A">
      <w:pPr>
        <w:spacing w:line="240" w:lineRule="auto"/>
      </w:pPr>
      <w:r>
        <w:continuationSeparator/>
      </w:r>
    </w:p>
  </w:footnote>
  <w:footnote w:type="continuationNotice" w:id="1">
    <w:p w14:paraId="36530D72" w14:textId="77777777" w:rsidR="001E627A" w:rsidRDefault="001E627A">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C0777" w14:textId="77777777" w:rsidR="00EE4338" w:rsidRDefault="00EE4338">
    <w:pPr>
      <w:jc w:val="right"/>
    </w:pPr>
    <w:r>
      <w:fldChar w:fldCharType="begin"/>
    </w:r>
    <w:r>
      <w:instrText>PAGE</w:instrText>
    </w:r>
    <w:r>
      <w:fldChar w:fldCharType="separate"/>
    </w:r>
    <w:r>
      <w:rPr>
        <w:noProof/>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7324A8A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891FE6"/>
    <w:multiLevelType w:val="hybridMultilevel"/>
    <w:tmpl w:val="4B9875EA"/>
    <w:lvl w:ilvl="0" w:tplc="FF2842F0">
      <w:start w:val="115"/>
      <w:numFmt w:val="bullet"/>
      <w:lvlText w:val="-"/>
      <w:lvlJc w:val="left"/>
      <w:pPr>
        <w:ind w:left="720" w:hanging="360"/>
      </w:pPr>
      <w:rPr>
        <w:rFonts w:ascii="Arial" w:eastAsia="Arial" w:hAnsi="Arial" w:cs="Aria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08FA00F1"/>
    <w:multiLevelType w:val="hybridMultilevel"/>
    <w:tmpl w:val="BCE0688E"/>
    <w:lvl w:ilvl="0" w:tplc="727093E6">
      <w:start w:val="1"/>
      <w:numFmt w:val="bullet"/>
      <w:lvlText w:val="-"/>
      <w:lvlJc w:val="left"/>
      <w:pPr>
        <w:tabs>
          <w:tab w:val="num" w:pos="720"/>
        </w:tabs>
        <w:ind w:left="720" w:hanging="360"/>
      </w:pPr>
      <w:rPr>
        <w:rFonts w:ascii="Times New Roman" w:hAnsi="Times New Roman" w:hint="default"/>
      </w:rPr>
    </w:lvl>
    <w:lvl w:ilvl="1" w:tplc="45E6EBC0" w:tentative="1">
      <w:start w:val="1"/>
      <w:numFmt w:val="bullet"/>
      <w:lvlText w:val="-"/>
      <w:lvlJc w:val="left"/>
      <w:pPr>
        <w:tabs>
          <w:tab w:val="num" w:pos="1440"/>
        </w:tabs>
        <w:ind w:left="1440" w:hanging="360"/>
      </w:pPr>
      <w:rPr>
        <w:rFonts w:ascii="Times New Roman" w:hAnsi="Times New Roman" w:hint="default"/>
      </w:rPr>
    </w:lvl>
    <w:lvl w:ilvl="2" w:tplc="EC9840AA" w:tentative="1">
      <w:start w:val="1"/>
      <w:numFmt w:val="bullet"/>
      <w:lvlText w:val="-"/>
      <w:lvlJc w:val="left"/>
      <w:pPr>
        <w:tabs>
          <w:tab w:val="num" w:pos="2160"/>
        </w:tabs>
        <w:ind w:left="2160" w:hanging="360"/>
      </w:pPr>
      <w:rPr>
        <w:rFonts w:ascii="Times New Roman" w:hAnsi="Times New Roman" w:hint="default"/>
      </w:rPr>
    </w:lvl>
    <w:lvl w:ilvl="3" w:tplc="463AA3FC" w:tentative="1">
      <w:start w:val="1"/>
      <w:numFmt w:val="bullet"/>
      <w:lvlText w:val="-"/>
      <w:lvlJc w:val="left"/>
      <w:pPr>
        <w:tabs>
          <w:tab w:val="num" w:pos="2880"/>
        </w:tabs>
        <w:ind w:left="2880" w:hanging="360"/>
      </w:pPr>
      <w:rPr>
        <w:rFonts w:ascii="Times New Roman" w:hAnsi="Times New Roman" w:hint="default"/>
      </w:rPr>
    </w:lvl>
    <w:lvl w:ilvl="4" w:tplc="7A6CEFE8" w:tentative="1">
      <w:start w:val="1"/>
      <w:numFmt w:val="bullet"/>
      <w:lvlText w:val="-"/>
      <w:lvlJc w:val="left"/>
      <w:pPr>
        <w:tabs>
          <w:tab w:val="num" w:pos="3600"/>
        </w:tabs>
        <w:ind w:left="3600" w:hanging="360"/>
      </w:pPr>
      <w:rPr>
        <w:rFonts w:ascii="Times New Roman" w:hAnsi="Times New Roman" w:hint="default"/>
      </w:rPr>
    </w:lvl>
    <w:lvl w:ilvl="5" w:tplc="41B8879A" w:tentative="1">
      <w:start w:val="1"/>
      <w:numFmt w:val="bullet"/>
      <w:lvlText w:val="-"/>
      <w:lvlJc w:val="left"/>
      <w:pPr>
        <w:tabs>
          <w:tab w:val="num" w:pos="4320"/>
        </w:tabs>
        <w:ind w:left="4320" w:hanging="360"/>
      </w:pPr>
      <w:rPr>
        <w:rFonts w:ascii="Times New Roman" w:hAnsi="Times New Roman" w:hint="default"/>
      </w:rPr>
    </w:lvl>
    <w:lvl w:ilvl="6" w:tplc="7FFC6DE4" w:tentative="1">
      <w:start w:val="1"/>
      <w:numFmt w:val="bullet"/>
      <w:lvlText w:val="-"/>
      <w:lvlJc w:val="left"/>
      <w:pPr>
        <w:tabs>
          <w:tab w:val="num" w:pos="5040"/>
        </w:tabs>
        <w:ind w:left="5040" w:hanging="360"/>
      </w:pPr>
      <w:rPr>
        <w:rFonts w:ascii="Times New Roman" w:hAnsi="Times New Roman" w:hint="default"/>
      </w:rPr>
    </w:lvl>
    <w:lvl w:ilvl="7" w:tplc="60BA1648" w:tentative="1">
      <w:start w:val="1"/>
      <w:numFmt w:val="bullet"/>
      <w:lvlText w:val="-"/>
      <w:lvlJc w:val="left"/>
      <w:pPr>
        <w:tabs>
          <w:tab w:val="num" w:pos="5760"/>
        </w:tabs>
        <w:ind w:left="5760" w:hanging="360"/>
      </w:pPr>
      <w:rPr>
        <w:rFonts w:ascii="Times New Roman" w:hAnsi="Times New Roman" w:hint="default"/>
      </w:rPr>
    </w:lvl>
    <w:lvl w:ilvl="8" w:tplc="2CE4972E" w:tentative="1">
      <w:start w:val="1"/>
      <w:numFmt w:val="bullet"/>
      <w:lvlText w:val="-"/>
      <w:lvlJc w:val="left"/>
      <w:pPr>
        <w:tabs>
          <w:tab w:val="num" w:pos="6480"/>
        </w:tabs>
        <w:ind w:left="6480" w:hanging="360"/>
      </w:pPr>
      <w:rPr>
        <w:rFonts w:ascii="Times New Roman" w:hAnsi="Times New Roman" w:hint="default"/>
      </w:rPr>
    </w:lvl>
  </w:abstractNum>
  <w:abstractNum w:abstractNumId="3" w15:restartNumberingAfterBreak="0">
    <w:nsid w:val="09496B3E"/>
    <w:multiLevelType w:val="multilevel"/>
    <w:tmpl w:val="D9CAD3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99002D8"/>
    <w:multiLevelType w:val="multilevel"/>
    <w:tmpl w:val="772EB4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BD408B5"/>
    <w:multiLevelType w:val="hybridMultilevel"/>
    <w:tmpl w:val="9D1E1624"/>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15:restartNumberingAfterBreak="0">
    <w:nsid w:val="0FBA0949"/>
    <w:multiLevelType w:val="multilevel"/>
    <w:tmpl w:val="A9AA78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96900A8"/>
    <w:multiLevelType w:val="hybridMultilevel"/>
    <w:tmpl w:val="0CB8709A"/>
    <w:lvl w:ilvl="0" w:tplc="F80EEE28">
      <w:start w:val="3"/>
      <w:numFmt w:val="bullet"/>
      <w:lvlText w:val="-"/>
      <w:lvlJc w:val="left"/>
      <w:pPr>
        <w:ind w:left="720" w:hanging="360"/>
      </w:pPr>
      <w:rPr>
        <w:rFonts w:ascii="Calibri" w:eastAsiaTheme="minorHAnsi" w:hAnsi="Calibri" w:cs="Calibri" w:hint="default"/>
      </w:rPr>
    </w:lvl>
    <w:lvl w:ilvl="1" w:tplc="04020003">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15:restartNumberingAfterBreak="0">
    <w:nsid w:val="1D034120"/>
    <w:multiLevelType w:val="hybridMultilevel"/>
    <w:tmpl w:val="39C478CC"/>
    <w:lvl w:ilvl="0" w:tplc="AA8EAC68">
      <w:start w:val="1"/>
      <w:numFmt w:val="bullet"/>
      <w:lvlText w:val="•"/>
      <w:lvlJc w:val="left"/>
      <w:pPr>
        <w:tabs>
          <w:tab w:val="num" w:pos="720"/>
        </w:tabs>
        <w:ind w:left="720" w:hanging="360"/>
      </w:pPr>
      <w:rPr>
        <w:rFonts w:ascii="Arial" w:hAnsi="Arial" w:hint="default"/>
      </w:rPr>
    </w:lvl>
    <w:lvl w:ilvl="1" w:tplc="C24A3C9E" w:tentative="1">
      <w:start w:val="1"/>
      <w:numFmt w:val="bullet"/>
      <w:lvlText w:val="•"/>
      <w:lvlJc w:val="left"/>
      <w:pPr>
        <w:tabs>
          <w:tab w:val="num" w:pos="1440"/>
        </w:tabs>
        <w:ind w:left="1440" w:hanging="360"/>
      </w:pPr>
      <w:rPr>
        <w:rFonts w:ascii="Arial" w:hAnsi="Arial" w:hint="default"/>
      </w:rPr>
    </w:lvl>
    <w:lvl w:ilvl="2" w:tplc="EE8E5430" w:tentative="1">
      <w:start w:val="1"/>
      <w:numFmt w:val="bullet"/>
      <w:lvlText w:val="•"/>
      <w:lvlJc w:val="left"/>
      <w:pPr>
        <w:tabs>
          <w:tab w:val="num" w:pos="2160"/>
        </w:tabs>
        <w:ind w:left="2160" w:hanging="360"/>
      </w:pPr>
      <w:rPr>
        <w:rFonts w:ascii="Arial" w:hAnsi="Arial" w:hint="default"/>
      </w:rPr>
    </w:lvl>
    <w:lvl w:ilvl="3" w:tplc="0CD23068" w:tentative="1">
      <w:start w:val="1"/>
      <w:numFmt w:val="bullet"/>
      <w:lvlText w:val="•"/>
      <w:lvlJc w:val="left"/>
      <w:pPr>
        <w:tabs>
          <w:tab w:val="num" w:pos="2880"/>
        </w:tabs>
        <w:ind w:left="2880" w:hanging="360"/>
      </w:pPr>
      <w:rPr>
        <w:rFonts w:ascii="Arial" w:hAnsi="Arial" w:hint="default"/>
      </w:rPr>
    </w:lvl>
    <w:lvl w:ilvl="4" w:tplc="89F27B82" w:tentative="1">
      <w:start w:val="1"/>
      <w:numFmt w:val="bullet"/>
      <w:lvlText w:val="•"/>
      <w:lvlJc w:val="left"/>
      <w:pPr>
        <w:tabs>
          <w:tab w:val="num" w:pos="3600"/>
        </w:tabs>
        <w:ind w:left="3600" w:hanging="360"/>
      </w:pPr>
      <w:rPr>
        <w:rFonts w:ascii="Arial" w:hAnsi="Arial" w:hint="default"/>
      </w:rPr>
    </w:lvl>
    <w:lvl w:ilvl="5" w:tplc="A20E7FAE" w:tentative="1">
      <w:start w:val="1"/>
      <w:numFmt w:val="bullet"/>
      <w:lvlText w:val="•"/>
      <w:lvlJc w:val="left"/>
      <w:pPr>
        <w:tabs>
          <w:tab w:val="num" w:pos="4320"/>
        </w:tabs>
        <w:ind w:left="4320" w:hanging="360"/>
      </w:pPr>
      <w:rPr>
        <w:rFonts w:ascii="Arial" w:hAnsi="Arial" w:hint="default"/>
      </w:rPr>
    </w:lvl>
    <w:lvl w:ilvl="6" w:tplc="D54C3E60" w:tentative="1">
      <w:start w:val="1"/>
      <w:numFmt w:val="bullet"/>
      <w:lvlText w:val="•"/>
      <w:lvlJc w:val="left"/>
      <w:pPr>
        <w:tabs>
          <w:tab w:val="num" w:pos="5040"/>
        </w:tabs>
        <w:ind w:left="5040" w:hanging="360"/>
      </w:pPr>
      <w:rPr>
        <w:rFonts w:ascii="Arial" w:hAnsi="Arial" w:hint="default"/>
      </w:rPr>
    </w:lvl>
    <w:lvl w:ilvl="7" w:tplc="3EDCFAFE" w:tentative="1">
      <w:start w:val="1"/>
      <w:numFmt w:val="bullet"/>
      <w:lvlText w:val="•"/>
      <w:lvlJc w:val="left"/>
      <w:pPr>
        <w:tabs>
          <w:tab w:val="num" w:pos="5760"/>
        </w:tabs>
        <w:ind w:left="5760" w:hanging="360"/>
      </w:pPr>
      <w:rPr>
        <w:rFonts w:ascii="Arial" w:hAnsi="Arial" w:hint="default"/>
      </w:rPr>
    </w:lvl>
    <w:lvl w:ilvl="8" w:tplc="76B0CE28"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21DF264B"/>
    <w:multiLevelType w:val="multilevel"/>
    <w:tmpl w:val="7E223A8E"/>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0" w15:restartNumberingAfterBreak="0">
    <w:nsid w:val="2878471B"/>
    <w:multiLevelType w:val="multilevel"/>
    <w:tmpl w:val="266457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A22067A"/>
    <w:multiLevelType w:val="hybridMultilevel"/>
    <w:tmpl w:val="F8DCA1CE"/>
    <w:lvl w:ilvl="0" w:tplc="80723028">
      <w:start w:val="2"/>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D3E5B27"/>
    <w:multiLevelType w:val="multilevel"/>
    <w:tmpl w:val="3BE4FE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7AF66DE"/>
    <w:multiLevelType w:val="multilevel"/>
    <w:tmpl w:val="2988CD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7926209"/>
    <w:multiLevelType w:val="hybridMultilevel"/>
    <w:tmpl w:val="8A4850BA"/>
    <w:lvl w:ilvl="0" w:tplc="4822AF68">
      <w:start w:val="1"/>
      <w:numFmt w:val="bullet"/>
      <w:lvlText w:val="-"/>
      <w:lvlJc w:val="left"/>
      <w:pPr>
        <w:tabs>
          <w:tab w:val="num" w:pos="720"/>
        </w:tabs>
        <w:ind w:left="720" w:hanging="360"/>
      </w:pPr>
      <w:rPr>
        <w:rFonts w:ascii="Times New Roman" w:hAnsi="Times New Roman" w:hint="default"/>
      </w:rPr>
    </w:lvl>
    <w:lvl w:ilvl="1" w:tplc="BC30F746" w:tentative="1">
      <w:start w:val="1"/>
      <w:numFmt w:val="bullet"/>
      <w:lvlText w:val="-"/>
      <w:lvlJc w:val="left"/>
      <w:pPr>
        <w:tabs>
          <w:tab w:val="num" w:pos="1440"/>
        </w:tabs>
        <w:ind w:left="1440" w:hanging="360"/>
      </w:pPr>
      <w:rPr>
        <w:rFonts w:ascii="Times New Roman" w:hAnsi="Times New Roman" w:hint="default"/>
      </w:rPr>
    </w:lvl>
    <w:lvl w:ilvl="2" w:tplc="E3ACD16C" w:tentative="1">
      <w:start w:val="1"/>
      <w:numFmt w:val="bullet"/>
      <w:lvlText w:val="-"/>
      <w:lvlJc w:val="left"/>
      <w:pPr>
        <w:tabs>
          <w:tab w:val="num" w:pos="2160"/>
        </w:tabs>
        <w:ind w:left="2160" w:hanging="360"/>
      </w:pPr>
      <w:rPr>
        <w:rFonts w:ascii="Times New Roman" w:hAnsi="Times New Roman" w:hint="default"/>
      </w:rPr>
    </w:lvl>
    <w:lvl w:ilvl="3" w:tplc="D318C55C" w:tentative="1">
      <w:start w:val="1"/>
      <w:numFmt w:val="bullet"/>
      <w:lvlText w:val="-"/>
      <w:lvlJc w:val="left"/>
      <w:pPr>
        <w:tabs>
          <w:tab w:val="num" w:pos="2880"/>
        </w:tabs>
        <w:ind w:left="2880" w:hanging="360"/>
      </w:pPr>
      <w:rPr>
        <w:rFonts w:ascii="Times New Roman" w:hAnsi="Times New Roman" w:hint="default"/>
      </w:rPr>
    </w:lvl>
    <w:lvl w:ilvl="4" w:tplc="FF5AACF8" w:tentative="1">
      <w:start w:val="1"/>
      <w:numFmt w:val="bullet"/>
      <w:lvlText w:val="-"/>
      <w:lvlJc w:val="left"/>
      <w:pPr>
        <w:tabs>
          <w:tab w:val="num" w:pos="3600"/>
        </w:tabs>
        <w:ind w:left="3600" w:hanging="360"/>
      </w:pPr>
      <w:rPr>
        <w:rFonts w:ascii="Times New Roman" w:hAnsi="Times New Roman" w:hint="default"/>
      </w:rPr>
    </w:lvl>
    <w:lvl w:ilvl="5" w:tplc="36E44EE6" w:tentative="1">
      <w:start w:val="1"/>
      <w:numFmt w:val="bullet"/>
      <w:lvlText w:val="-"/>
      <w:lvlJc w:val="left"/>
      <w:pPr>
        <w:tabs>
          <w:tab w:val="num" w:pos="4320"/>
        </w:tabs>
        <w:ind w:left="4320" w:hanging="360"/>
      </w:pPr>
      <w:rPr>
        <w:rFonts w:ascii="Times New Roman" w:hAnsi="Times New Roman" w:hint="default"/>
      </w:rPr>
    </w:lvl>
    <w:lvl w:ilvl="6" w:tplc="3BFC9D04" w:tentative="1">
      <w:start w:val="1"/>
      <w:numFmt w:val="bullet"/>
      <w:lvlText w:val="-"/>
      <w:lvlJc w:val="left"/>
      <w:pPr>
        <w:tabs>
          <w:tab w:val="num" w:pos="5040"/>
        </w:tabs>
        <w:ind w:left="5040" w:hanging="360"/>
      </w:pPr>
      <w:rPr>
        <w:rFonts w:ascii="Times New Roman" w:hAnsi="Times New Roman" w:hint="default"/>
      </w:rPr>
    </w:lvl>
    <w:lvl w:ilvl="7" w:tplc="12C09F52" w:tentative="1">
      <w:start w:val="1"/>
      <w:numFmt w:val="bullet"/>
      <w:lvlText w:val="-"/>
      <w:lvlJc w:val="left"/>
      <w:pPr>
        <w:tabs>
          <w:tab w:val="num" w:pos="5760"/>
        </w:tabs>
        <w:ind w:left="5760" w:hanging="360"/>
      </w:pPr>
      <w:rPr>
        <w:rFonts w:ascii="Times New Roman" w:hAnsi="Times New Roman" w:hint="default"/>
      </w:rPr>
    </w:lvl>
    <w:lvl w:ilvl="8" w:tplc="BDB09D72" w:tentative="1">
      <w:start w:val="1"/>
      <w:numFmt w:val="bullet"/>
      <w:lvlText w:val="-"/>
      <w:lvlJc w:val="left"/>
      <w:pPr>
        <w:tabs>
          <w:tab w:val="num" w:pos="6480"/>
        </w:tabs>
        <w:ind w:left="6480" w:hanging="360"/>
      </w:pPr>
      <w:rPr>
        <w:rFonts w:ascii="Times New Roman" w:hAnsi="Times New Roman" w:hint="default"/>
      </w:rPr>
    </w:lvl>
  </w:abstractNum>
  <w:abstractNum w:abstractNumId="15" w15:restartNumberingAfterBreak="0">
    <w:nsid w:val="4A2E1845"/>
    <w:multiLevelType w:val="hybridMultilevel"/>
    <w:tmpl w:val="05B8E80A"/>
    <w:lvl w:ilvl="0" w:tplc="04020011">
      <w:start w:val="1"/>
      <w:numFmt w:val="decimal"/>
      <w:lvlText w:val="%1)"/>
      <w:lvlJc w:val="left"/>
      <w:pPr>
        <w:ind w:left="785" w:hanging="360"/>
      </w:pPr>
      <w:rPr>
        <w:rFonts w:hint="default"/>
      </w:rPr>
    </w:lvl>
    <w:lvl w:ilvl="1" w:tplc="04020019" w:tentative="1">
      <w:start w:val="1"/>
      <w:numFmt w:val="lowerLetter"/>
      <w:lvlText w:val="%2."/>
      <w:lvlJc w:val="left"/>
      <w:pPr>
        <w:ind w:left="1505" w:hanging="360"/>
      </w:pPr>
    </w:lvl>
    <w:lvl w:ilvl="2" w:tplc="0402001B" w:tentative="1">
      <w:start w:val="1"/>
      <w:numFmt w:val="lowerRoman"/>
      <w:lvlText w:val="%3."/>
      <w:lvlJc w:val="right"/>
      <w:pPr>
        <w:ind w:left="2225" w:hanging="180"/>
      </w:pPr>
    </w:lvl>
    <w:lvl w:ilvl="3" w:tplc="0402000F" w:tentative="1">
      <w:start w:val="1"/>
      <w:numFmt w:val="decimal"/>
      <w:lvlText w:val="%4."/>
      <w:lvlJc w:val="left"/>
      <w:pPr>
        <w:ind w:left="2945" w:hanging="360"/>
      </w:pPr>
    </w:lvl>
    <w:lvl w:ilvl="4" w:tplc="04020019" w:tentative="1">
      <w:start w:val="1"/>
      <w:numFmt w:val="lowerLetter"/>
      <w:lvlText w:val="%5."/>
      <w:lvlJc w:val="left"/>
      <w:pPr>
        <w:ind w:left="3665" w:hanging="360"/>
      </w:pPr>
    </w:lvl>
    <w:lvl w:ilvl="5" w:tplc="0402001B" w:tentative="1">
      <w:start w:val="1"/>
      <w:numFmt w:val="lowerRoman"/>
      <w:lvlText w:val="%6."/>
      <w:lvlJc w:val="right"/>
      <w:pPr>
        <w:ind w:left="4385" w:hanging="180"/>
      </w:pPr>
    </w:lvl>
    <w:lvl w:ilvl="6" w:tplc="0402000F" w:tentative="1">
      <w:start w:val="1"/>
      <w:numFmt w:val="decimal"/>
      <w:lvlText w:val="%7."/>
      <w:lvlJc w:val="left"/>
      <w:pPr>
        <w:ind w:left="5105" w:hanging="360"/>
      </w:pPr>
    </w:lvl>
    <w:lvl w:ilvl="7" w:tplc="04020019" w:tentative="1">
      <w:start w:val="1"/>
      <w:numFmt w:val="lowerLetter"/>
      <w:lvlText w:val="%8."/>
      <w:lvlJc w:val="left"/>
      <w:pPr>
        <w:ind w:left="5825" w:hanging="360"/>
      </w:pPr>
    </w:lvl>
    <w:lvl w:ilvl="8" w:tplc="0402001B" w:tentative="1">
      <w:start w:val="1"/>
      <w:numFmt w:val="lowerRoman"/>
      <w:lvlText w:val="%9."/>
      <w:lvlJc w:val="right"/>
      <w:pPr>
        <w:ind w:left="6545" w:hanging="180"/>
      </w:pPr>
    </w:lvl>
  </w:abstractNum>
  <w:abstractNum w:abstractNumId="16" w15:restartNumberingAfterBreak="0">
    <w:nsid w:val="4B1E75C4"/>
    <w:multiLevelType w:val="multilevel"/>
    <w:tmpl w:val="59A0BC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FB4735A"/>
    <w:multiLevelType w:val="multilevel"/>
    <w:tmpl w:val="22C65C5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8" w15:restartNumberingAfterBreak="0">
    <w:nsid w:val="574F44B9"/>
    <w:multiLevelType w:val="multilevel"/>
    <w:tmpl w:val="5958F9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5C865921"/>
    <w:multiLevelType w:val="hybridMultilevel"/>
    <w:tmpl w:val="CCC8B31A"/>
    <w:lvl w:ilvl="0" w:tplc="A0FA499A">
      <w:numFmt w:val="bullet"/>
      <w:lvlText w:val="-"/>
      <w:lvlJc w:val="left"/>
      <w:pPr>
        <w:ind w:left="720" w:hanging="360"/>
      </w:pPr>
      <w:rPr>
        <w:rFonts w:ascii="Calibri" w:eastAsiaTheme="minorHAnsi" w:hAnsi="Calibri" w:cs="Calibri" w:hint="default"/>
        <w:color w:val="auto"/>
      </w:rPr>
    </w:lvl>
    <w:lvl w:ilvl="1" w:tplc="04020003">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0" w15:restartNumberingAfterBreak="0">
    <w:nsid w:val="5CFC0521"/>
    <w:multiLevelType w:val="multilevel"/>
    <w:tmpl w:val="FBAA64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DD86507"/>
    <w:multiLevelType w:val="multilevel"/>
    <w:tmpl w:val="0A5241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5EA40AA3"/>
    <w:multiLevelType w:val="multilevel"/>
    <w:tmpl w:val="732A738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3" w15:restartNumberingAfterBreak="0">
    <w:nsid w:val="67E75B20"/>
    <w:multiLevelType w:val="hybridMultilevel"/>
    <w:tmpl w:val="4DA2C098"/>
    <w:lvl w:ilvl="0" w:tplc="3CDE9058">
      <w:start w:val="1"/>
      <w:numFmt w:val="bullet"/>
      <w:lvlText w:val="•"/>
      <w:lvlJc w:val="left"/>
      <w:pPr>
        <w:tabs>
          <w:tab w:val="num" w:pos="720"/>
        </w:tabs>
        <w:ind w:left="720" w:hanging="360"/>
      </w:pPr>
      <w:rPr>
        <w:rFonts w:ascii="Arial" w:hAnsi="Arial" w:hint="default"/>
      </w:rPr>
    </w:lvl>
    <w:lvl w:ilvl="1" w:tplc="F7DE9FC0" w:tentative="1">
      <w:start w:val="1"/>
      <w:numFmt w:val="bullet"/>
      <w:lvlText w:val="•"/>
      <w:lvlJc w:val="left"/>
      <w:pPr>
        <w:tabs>
          <w:tab w:val="num" w:pos="1440"/>
        </w:tabs>
        <w:ind w:left="1440" w:hanging="360"/>
      </w:pPr>
      <w:rPr>
        <w:rFonts w:ascii="Arial" w:hAnsi="Arial" w:hint="default"/>
      </w:rPr>
    </w:lvl>
    <w:lvl w:ilvl="2" w:tplc="16C009AA" w:tentative="1">
      <w:start w:val="1"/>
      <w:numFmt w:val="bullet"/>
      <w:lvlText w:val="•"/>
      <w:lvlJc w:val="left"/>
      <w:pPr>
        <w:tabs>
          <w:tab w:val="num" w:pos="2160"/>
        </w:tabs>
        <w:ind w:left="2160" w:hanging="360"/>
      </w:pPr>
      <w:rPr>
        <w:rFonts w:ascii="Arial" w:hAnsi="Arial" w:hint="default"/>
      </w:rPr>
    </w:lvl>
    <w:lvl w:ilvl="3" w:tplc="FB48B00C" w:tentative="1">
      <w:start w:val="1"/>
      <w:numFmt w:val="bullet"/>
      <w:lvlText w:val="•"/>
      <w:lvlJc w:val="left"/>
      <w:pPr>
        <w:tabs>
          <w:tab w:val="num" w:pos="2880"/>
        </w:tabs>
        <w:ind w:left="2880" w:hanging="360"/>
      </w:pPr>
      <w:rPr>
        <w:rFonts w:ascii="Arial" w:hAnsi="Arial" w:hint="default"/>
      </w:rPr>
    </w:lvl>
    <w:lvl w:ilvl="4" w:tplc="27F8C4D4" w:tentative="1">
      <w:start w:val="1"/>
      <w:numFmt w:val="bullet"/>
      <w:lvlText w:val="•"/>
      <w:lvlJc w:val="left"/>
      <w:pPr>
        <w:tabs>
          <w:tab w:val="num" w:pos="3600"/>
        </w:tabs>
        <w:ind w:left="3600" w:hanging="360"/>
      </w:pPr>
      <w:rPr>
        <w:rFonts w:ascii="Arial" w:hAnsi="Arial" w:hint="default"/>
      </w:rPr>
    </w:lvl>
    <w:lvl w:ilvl="5" w:tplc="A0382F84" w:tentative="1">
      <w:start w:val="1"/>
      <w:numFmt w:val="bullet"/>
      <w:lvlText w:val="•"/>
      <w:lvlJc w:val="left"/>
      <w:pPr>
        <w:tabs>
          <w:tab w:val="num" w:pos="4320"/>
        </w:tabs>
        <w:ind w:left="4320" w:hanging="360"/>
      </w:pPr>
      <w:rPr>
        <w:rFonts w:ascii="Arial" w:hAnsi="Arial" w:hint="default"/>
      </w:rPr>
    </w:lvl>
    <w:lvl w:ilvl="6" w:tplc="5D64337E" w:tentative="1">
      <w:start w:val="1"/>
      <w:numFmt w:val="bullet"/>
      <w:lvlText w:val="•"/>
      <w:lvlJc w:val="left"/>
      <w:pPr>
        <w:tabs>
          <w:tab w:val="num" w:pos="5040"/>
        </w:tabs>
        <w:ind w:left="5040" w:hanging="360"/>
      </w:pPr>
      <w:rPr>
        <w:rFonts w:ascii="Arial" w:hAnsi="Arial" w:hint="default"/>
      </w:rPr>
    </w:lvl>
    <w:lvl w:ilvl="7" w:tplc="D0D88DC4" w:tentative="1">
      <w:start w:val="1"/>
      <w:numFmt w:val="bullet"/>
      <w:lvlText w:val="•"/>
      <w:lvlJc w:val="left"/>
      <w:pPr>
        <w:tabs>
          <w:tab w:val="num" w:pos="5760"/>
        </w:tabs>
        <w:ind w:left="5760" w:hanging="360"/>
      </w:pPr>
      <w:rPr>
        <w:rFonts w:ascii="Arial" w:hAnsi="Arial" w:hint="default"/>
      </w:rPr>
    </w:lvl>
    <w:lvl w:ilvl="8" w:tplc="43B4C564"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689975BC"/>
    <w:multiLevelType w:val="hybridMultilevel"/>
    <w:tmpl w:val="BDB66BC8"/>
    <w:lvl w:ilvl="0" w:tplc="4726D4DC">
      <w:start w:val="7"/>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5" w15:restartNumberingAfterBreak="0">
    <w:nsid w:val="72CC58B4"/>
    <w:multiLevelType w:val="hybridMultilevel"/>
    <w:tmpl w:val="6A9089CE"/>
    <w:lvl w:ilvl="0" w:tplc="22E05928">
      <w:start w:val="1"/>
      <w:numFmt w:val="bullet"/>
      <w:lvlText w:val=""/>
      <w:lvlJc w:val="left"/>
      <w:pPr>
        <w:tabs>
          <w:tab w:val="num" w:pos="720"/>
        </w:tabs>
        <w:ind w:left="720" w:hanging="360"/>
      </w:pPr>
      <w:rPr>
        <w:rFonts w:ascii="Wingdings" w:hAnsi="Wingdings" w:hint="default"/>
      </w:rPr>
    </w:lvl>
    <w:lvl w:ilvl="1" w:tplc="E7100AAA" w:tentative="1">
      <w:start w:val="1"/>
      <w:numFmt w:val="bullet"/>
      <w:lvlText w:val=""/>
      <w:lvlJc w:val="left"/>
      <w:pPr>
        <w:tabs>
          <w:tab w:val="num" w:pos="1440"/>
        </w:tabs>
        <w:ind w:left="1440" w:hanging="360"/>
      </w:pPr>
      <w:rPr>
        <w:rFonts w:ascii="Wingdings" w:hAnsi="Wingdings" w:hint="default"/>
      </w:rPr>
    </w:lvl>
    <w:lvl w:ilvl="2" w:tplc="9C5AA220" w:tentative="1">
      <w:start w:val="1"/>
      <w:numFmt w:val="bullet"/>
      <w:lvlText w:val=""/>
      <w:lvlJc w:val="left"/>
      <w:pPr>
        <w:tabs>
          <w:tab w:val="num" w:pos="2160"/>
        </w:tabs>
        <w:ind w:left="2160" w:hanging="360"/>
      </w:pPr>
      <w:rPr>
        <w:rFonts w:ascii="Wingdings" w:hAnsi="Wingdings" w:hint="default"/>
      </w:rPr>
    </w:lvl>
    <w:lvl w:ilvl="3" w:tplc="13F4C83A" w:tentative="1">
      <w:start w:val="1"/>
      <w:numFmt w:val="bullet"/>
      <w:lvlText w:val=""/>
      <w:lvlJc w:val="left"/>
      <w:pPr>
        <w:tabs>
          <w:tab w:val="num" w:pos="2880"/>
        </w:tabs>
        <w:ind w:left="2880" w:hanging="360"/>
      </w:pPr>
      <w:rPr>
        <w:rFonts w:ascii="Wingdings" w:hAnsi="Wingdings" w:hint="default"/>
      </w:rPr>
    </w:lvl>
    <w:lvl w:ilvl="4" w:tplc="17A0C824" w:tentative="1">
      <w:start w:val="1"/>
      <w:numFmt w:val="bullet"/>
      <w:lvlText w:val=""/>
      <w:lvlJc w:val="left"/>
      <w:pPr>
        <w:tabs>
          <w:tab w:val="num" w:pos="3600"/>
        </w:tabs>
        <w:ind w:left="3600" w:hanging="360"/>
      </w:pPr>
      <w:rPr>
        <w:rFonts w:ascii="Wingdings" w:hAnsi="Wingdings" w:hint="default"/>
      </w:rPr>
    </w:lvl>
    <w:lvl w:ilvl="5" w:tplc="B6E2A912" w:tentative="1">
      <w:start w:val="1"/>
      <w:numFmt w:val="bullet"/>
      <w:lvlText w:val=""/>
      <w:lvlJc w:val="left"/>
      <w:pPr>
        <w:tabs>
          <w:tab w:val="num" w:pos="4320"/>
        </w:tabs>
        <w:ind w:left="4320" w:hanging="360"/>
      </w:pPr>
      <w:rPr>
        <w:rFonts w:ascii="Wingdings" w:hAnsi="Wingdings" w:hint="default"/>
      </w:rPr>
    </w:lvl>
    <w:lvl w:ilvl="6" w:tplc="A98E4E32" w:tentative="1">
      <w:start w:val="1"/>
      <w:numFmt w:val="bullet"/>
      <w:lvlText w:val=""/>
      <w:lvlJc w:val="left"/>
      <w:pPr>
        <w:tabs>
          <w:tab w:val="num" w:pos="5040"/>
        </w:tabs>
        <w:ind w:left="5040" w:hanging="360"/>
      </w:pPr>
      <w:rPr>
        <w:rFonts w:ascii="Wingdings" w:hAnsi="Wingdings" w:hint="default"/>
      </w:rPr>
    </w:lvl>
    <w:lvl w:ilvl="7" w:tplc="4C34B688" w:tentative="1">
      <w:start w:val="1"/>
      <w:numFmt w:val="bullet"/>
      <w:lvlText w:val=""/>
      <w:lvlJc w:val="left"/>
      <w:pPr>
        <w:tabs>
          <w:tab w:val="num" w:pos="5760"/>
        </w:tabs>
        <w:ind w:left="5760" w:hanging="360"/>
      </w:pPr>
      <w:rPr>
        <w:rFonts w:ascii="Wingdings" w:hAnsi="Wingdings" w:hint="default"/>
      </w:rPr>
    </w:lvl>
    <w:lvl w:ilvl="8" w:tplc="1FFA0804"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C8A1942"/>
    <w:multiLevelType w:val="hybridMultilevel"/>
    <w:tmpl w:val="5DEA3D76"/>
    <w:lvl w:ilvl="0" w:tplc="61EC2218">
      <w:start w:val="7"/>
      <w:numFmt w:val="bullet"/>
      <w:lvlText w:val="-"/>
      <w:lvlJc w:val="left"/>
      <w:pPr>
        <w:ind w:left="720" w:hanging="360"/>
      </w:pPr>
      <w:rPr>
        <w:rFonts w:ascii="Arial" w:eastAsia="Arial" w:hAnsi="Arial" w:cs="Aria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16cid:durableId="2059089454">
    <w:abstractNumId w:val="18"/>
  </w:num>
  <w:num w:numId="2" w16cid:durableId="1887134596">
    <w:abstractNumId w:val="17"/>
  </w:num>
  <w:num w:numId="3" w16cid:durableId="1360622143">
    <w:abstractNumId w:val="21"/>
  </w:num>
  <w:num w:numId="4" w16cid:durableId="1189761415">
    <w:abstractNumId w:val="9"/>
  </w:num>
  <w:num w:numId="5" w16cid:durableId="2080056638">
    <w:abstractNumId w:val="22"/>
  </w:num>
  <w:num w:numId="6" w16cid:durableId="1919636775">
    <w:abstractNumId w:val="1"/>
  </w:num>
  <w:num w:numId="7" w16cid:durableId="1012032309">
    <w:abstractNumId w:val="14"/>
  </w:num>
  <w:num w:numId="8" w16cid:durableId="1744136472">
    <w:abstractNumId w:val="2"/>
  </w:num>
  <w:num w:numId="9" w16cid:durableId="605845241">
    <w:abstractNumId w:val="25"/>
  </w:num>
  <w:num w:numId="10" w16cid:durableId="761994554">
    <w:abstractNumId w:val="23"/>
  </w:num>
  <w:num w:numId="11" w16cid:durableId="782505971">
    <w:abstractNumId w:val="8"/>
  </w:num>
  <w:num w:numId="12" w16cid:durableId="43339468">
    <w:abstractNumId w:val="24"/>
  </w:num>
  <w:num w:numId="13" w16cid:durableId="1843205522">
    <w:abstractNumId w:val="19"/>
  </w:num>
  <w:num w:numId="14" w16cid:durableId="1795320117">
    <w:abstractNumId w:val="26"/>
  </w:num>
  <w:num w:numId="15" w16cid:durableId="455218732">
    <w:abstractNumId w:val="7"/>
  </w:num>
  <w:num w:numId="16" w16cid:durableId="759570049">
    <w:abstractNumId w:val="15"/>
  </w:num>
  <w:num w:numId="17" w16cid:durableId="1583562820">
    <w:abstractNumId w:val="5"/>
  </w:num>
  <w:num w:numId="18" w16cid:durableId="1624388846">
    <w:abstractNumId w:val="4"/>
  </w:num>
  <w:num w:numId="19" w16cid:durableId="1885629509">
    <w:abstractNumId w:val="10"/>
  </w:num>
  <w:num w:numId="20" w16cid:durableId="1457484066">
    <w:abstractNumId w:val="6"/>
  </w:num>
  <w:num w:numId="21" w16cid:durableId="296836805">
    <w:abstractNumId w:val="13"/>
  </w:num>
  <w:num w:numId="22" w16cid:durableId="1419862067">
    <w:abstractNumId w:val="16"/>
  </w:num>
  <w:num w:numId="23" w16cid:durableId="1254780986">
    <w:abstractNumId w:val="3"/>
  </w:num>
  <w:num w:numId="24" w16cid:durableId="1714184412">
    <w:abstractNumId w:val="12"/>
  </w:num>
  <w:num w:numId="25" w16cid:durableId="1634286104">
    <w:abstractNumId w:val="20"/>
  </w:num>
  <w:num w:numId="26" w16cid:durableId="1344405645">
    <w:abstractNumId w:val="0"/>
  </w:num>
  <w:num w:numId="27" w16cid:durableId="12529346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bK0MDQ0s7A0MrEwtTBT0lEKTi0uzszPAykwrAUA5WajPSwAAAA="/>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Arial&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rf5ex9t20zxtfee2tvhvwf0lzstxwzdtspxd&quot;&gt;SLR s4c 3parts&lt;record-ids&gt;&lt;item&gt;4&lt;/item&gt;&lt;item&gt;14&lt;/item&gt;&lt;item&gt;16&lt;/item&gt;&lt;item&gt;17&lt;/item&gt;&lt;item&gt;28&lt;/item&gt;&lt;item&gt;29&lt;/item&gt;&lt;item&gt;30&lt;/item&gt;&lt;item&gt;31&lt;/item&gt;&lt;item&gt;32&lt;/item&gt;&lt;item&gt;33&lt;/item&gt;&lt;item&gt;34&lt;/item&gt;&lt;item&gt;35&lt;/item&gt;&lt;item&gt;36&lt;/item&gt;&lt;item&gt;37&lt;/item&gt;&lt;item&gt;38&lt;/item&gt;&lt;item&gt;39&lt;/item&gt;&lt;item&gt;40&lt;/item&gt;&lt;item&gt;41&lt;/item&gt;&lt;item&gt;42&lt;/item&gt;&lt;item&gt;46&lt;/item&gt;&lt;item&gt;47&lt;/item&gt;&lt;item&gt;48&lt;/item&gt;&lt;item&gt;122&lt;/item&gt;&lt;item&gt;123&lt;/item&gt;&lt;item&gt;124&lt;/item&gt;&lt;item&gt;125&lt;/item&gt;&lt;item&gt;129&lt;/item&gt;&lt;item&gt;131&lt;/item&gt;&lt;item&gt;132&lt;/item&gt;&lt;item&gt;134&lt;/item&gt;&lt;item&gt;135&lt;/item&gt;&lt;item&gt;136&lt;/item&gt;&lt;item&gt;138&lt;/item&gt;&lt;item&gt;140&lt;/item&gt;&lt;item&gt;141&lt;/item&gt;&lt;item&gt;142&lt;/item&gt;&lt;item&gt;143&lt;/item&gt;&lt;item&gt;144&lt;/item&gt;&lt;item&gt;145&lt;/item&gt;&lt;item&gt;146&lt;/item&gt;&lt;item&gt;147&lt;/item&gt;&lt;item&gt;148&lt;/item&gt;&lt;item&gt;149&lt;/item&gt;&lt;item&gt;151&lt;/item&gt;&lt;item&gt;152&lt;/item&gt;&lt;item&gt;153&lt;/item&gt;&lt;item&gt;154&lt;/item&gt;&lt;item&gt;155&lt;/item&gt;&lt;item&gt;156&lt;/item&gt;&lt;item&gt;157&lt;/item&gt;&lt;item&gt;158&lt;/item&gt;&lt;item&gt;159&lt;/item&gt;&lt;item&gt;160&lt;/item&gt;&lt;item&gt;161&lt;/item&gt;&lt;item&gt;163&lt;/item&gt;&lt;item&gt;164&lt;/item&gt;&lt;item&gt;165&lt;/item&gt;&lt;item&gt;168&lt;/item&gt;&lt;item&gt;170&lt;/item&gt;&lt;item&gt;172&lt;/item&gt;&lt;item&gt;173&lt;/item&gt;&lt;item&gt;174&lt;/item&gt;&lt;item&gt;175&lt;/item&gt;&lt;item&gt;176&lt;/item&gt;&lt;item&gt;177&lt;/item&gt;&lt;item&gt;178&lt;/item&gt;&lt;item&gt;179&lt;/item&gt;&lt;item&gt;180&lt;/item&gt;&lt;item&gt;216&lt;/item&gt;&lt;item&gt;217&lt;/item&gt;&lt;item&gt;218&lt;/item&gt;&lt;item&gt;219&lt;/item&gt;&lt;item&gt;220&lt;/item&gt;&lt;item&gt;241&lt;/item&gt;&lt;item&gt;273&lt;/item&gt;&lt;item&gt;274&lt;/item&gt;&lt;item&gt;276&lt;/item&gt;&lt;item&gt;277&lt;/item&gt;&lt;item&gt;278&lt;/item&gt;&lt;item&gt;279&lt;/item&gt;&lt;item&gt;287&lt;/item&gt;&lt;item&gt;296&lt;/item&gt;&lt;item&gt;297&lt;/item&gt;&lt;/record-ids&gt;&lt;/item&gt;&lt;/Libraries&gt;"/>
  </w:docVars>
  <w:rsids>
    <w:rsidRoot w:val="00484120"/>
    <w:rsid w:val="000013A2"/>
    <w:rsid w:val="000014CC"/>
    <w:rsid w:val="000022E5"/>
    <w:rsid w:val="00005487"/>
    <w:rsid w:val="0000589C"/>
    <w:rsid w:val="0000601B"/>
    <w:rsid w:val="00006D4E"/>
    <w:rsid w:val="00007328"/>
    <w:rsid w:val="00007ADB"/>
    <w:rsid w:val="000116C9"/>
    <w:rsid w:val="000122B6"/>
    <w:rsid w:val="00016FA9"/>
    <w:rsid w:val="000200B5"/>
    <w:rsid w:val="00021448"/>
    <w:rsid w:val="000248C1"/>
    <w:rsid w:val="0002675C"/>
    <w:rsid w:val="000269FC"/>
    <w:rsid w:val="00026CE6"/>
    <w:rsid w:val="000274C4"/>
    <w:rsid w:val="00027F26"/>
    <w:rsid w:val="0003088F"/>
    <w:rsid w:val="00031396"/>
    <w:rsid w:val="00033B34"/>
    <w:rsid w:val="00040CA3"/>
    <w:rsid w:val="00040FE9"/>
    <w:rsid w:val="00042462"/>
    <w:rsid w:val="00042B1B"/>
    <w:rsid w:val="00044478"/>
    <w:rsid w:val="000448DE"/>
    <w:rsid w:val="00047F6D"/>
    <w:rsid w:val="00050088"/>
    <w:rsid w:val="00050B33"/>
    <w:rsid w:val="00053A3E"/>
    <w:rsid w:val="00053DD0"/>
    <w:rsid w:val="000558A5"/>
    <w:rsid w:val="00055FF6"/>
    <w:rsid w:val="00056FCC"/>
    <w:rsid w:val="0006100A"/>
    <w:rsid w:val="00061328"/>
    <w:rsid w:val="0006457E"/>
    <w:rsid w:val="00065FEF"/>
    <w:rsid w:val="00067592"/>
    <w:rsid w:val="00067F38"/>
    <w:rsid w:val="00071D9E"/>
    <w:rsid w:val="00075B01"/>
    <w:rsid w:val="000771F4"/>
    <w:rsid w:val="00080023"/>
    <w:rsid w:val="00080256"/>
    <w:rsid w:val="00080DA7"/>
    <w:rsid w:val="00086608"/>
    <w:rsid w:val="00087A2D"/>
    <w:rsid w:val="0009328C"/>
    <w:rsid w:val="000A6A67"/>
    <w:rsid w:val="000A6EA7"/>
    <w:rsid w:val="000B11FC"/>
    <w:rsid w:val="000B13BF"/>
    <w:rsid w:val="000B1E49"/>
    <w:rsid w:val="000B464C"/>
    <w:rsid w:val="000B61F6"/>
    <w:rsid w:val="000B658B"/>
    <w:rsid w:val="000B75B6"/>
    <w:rsid w:val="000C09F8"/>
    <w:rsid w:val="000C3A2E"/>
    <w:rsid w:val="000C621E"/>
    <w:rsid w:val="000C7304"/>
    <w:rsid w:val="000D05ED"/>
    <w:rsid w:val="000D242C"/>
    <w:rsid w:val="000D24F7"/>
    <w:rsid w:val="000D343B"/>
    <w:rsid w:val="000D4609"/>
    <w:rsid w:val="000E0767"/>
    <w:rsid w:val="000E19A4"/>
    <w:rsid w:val="000E54FA"/>
    <w:rsid w:val="000E7196"/>
    <w:rsid w:val="000E72EC"/>
    <w:rsid w:val="000E7F6C"/>
    <w:rsid w:val="000F1EB3"/>
    <w:rsid w:val="000F26EE"/>
    <w:rsid w:val="000F3469"/>
    <w:rsid w:val="000F6596"/>
    <w:rsid w:val="001002D4"/>
    <w:rsid w:val="00101E87"/>
    <w:rsid w:val="00102EFB"/>
    <w:rsid w:val="00103855"/>
    <w:rsid w:val="001045AE"/>
    <w:rsid w:val="001101A7"/>
    <w:rsid w:val="00113765"/>
    <w:rsid w:val="00113ECC"/>
    <w:rsid w:val="00114280"/>
    <w:rsid w:val="00114539"/>
    <w:rsid w:val="00116DCF"/>
    <w:rsid w:val="001175B7"/>
    <w:rsid w:val="00117D4E"/>
    <w:rsid w:val="00120B5D"/>
    <w:rsid w:val="00121026"/>
    <w:rsid w:val="001219E2"/>
    <w:rsid w:val="0012287D"/>
    <w:rsid w:val="001248D6"/>
    <w:rsid w:val="001253D1"/>
    <w:rsid w:val="00125DC2"/>
    <w:rsid w:val="001264B6"/>
    <w:rsid w:val="00127650"/>
    <w:rsid w:val="00127D3D"/>
    <w:rsid w:val="00132044"/>
    <w:rsid w:val="0013384F"/>
    <w:rsid w:val="0013458C"/>
    <w:rsid w:val="00136F23"/>
    <w:rsid w:val="001377B7"/>
    <w:rsid w:val="00143034"/>
    <w:rsid w:val="00144135"/>
    <w:rsid w:val="0014418F"/>
    <w:rsid w:val="00145F8B"/>
    <w:rsid w:val="0014708E"/>
    <w:rsid w:val="00147D37"/>
    <w:rsid w:val="0015258C"/>
    <w:rsid w:val="00153461"/>
    <w:rsid w:val="001556D5"/>
    <w:rsid w:val="00155730"/>
    <w:rsid w:val="00163905"/>
    <w:rsid w:val="001639A6"/>
    <w:rsid w:val="00165A97"/>
    <w:rsid w:val="00166C04"/>
    <w:rsid w:val="0017031B"/>
    <w:rsid w:val="00170596"/>
    <w:rsid w:val="00173FA7"/>
    <w:rsid w:val="00175982"/>
    <w:rsid w:val="00176F6F"/>
    <w:rsid w:val="00180722"/>
    <w:rsid w:val="001813ED"/>
    <w:rsid w:val="001821E5"/>
    <w:rsid w:val="00183779"/>
    <w:rsid w:val="001860EE"/>
    <w:rsid w:val="001879C8"/>
    <w:rsid w:val="00190719"/>
    <w:rsid w:val="00190BD3"/>
    <w:rsid w:val="00190C73"/>
    <w:rsid w:val="00190FB7"/>
    <w:rsid w:val="00194862"/>
    <w:rsid w:val="00194FB1"/>
    <w:rsid w:val="00195542"/>
    <w:rsid w:val="00195C79"/>
    <w:rsid w:val="001B12EA"/>
    <w:rsid w:val="001B14C4"/>
    <w:rsid w:val="001B1F69"/>
    <w:rsid w:val="001B20DA"/>
    <w:rsid w:val="001B487E"/>
    <w:rsid w:val="001B518E"/>
    <w:rsid w:val="001B7A39"/>
    <w:rsid w:val="001C2DA6"/>
    <w:rsid w:val="001C3B06"/>
    <w:rsid w:val="001C4F8F"/>
    <w:rsid w:val="001C5235"/>
    <w:rsid w:val="001C78FE"/>
    <w:rsid w:val="001C79B7"/>
    <w:rsid w:val="001D2571"/>
    <w:rsid w:val="001D3646"/>
    <w:rsid w:val="001D5149"/>
    <w:rsid w:val="001D522B"/>
    <w:rsid w:val="001D5947"/>
    <w:rsid w:val="001D692E"/>
    <w:rsid w:val="001D6AA3"/>
    <w:rsid w:val="001D6D7B"/>
    <w:rsid w:val="001E0205"/>
    <w:rsid w:val="001E0CC0"/>
    <w:rsid w:val="001E0D69"/>
    <w:rsid w:val="001E2976"/>
    <w:rsid w:val="001E61CF"/>
    <w:rsid w:val="001E627A"/>
    <w:rsid w:val="001E6B99"/>
    <w:rsid w:val="001F0A7C"/>
    <w:rsid w:val="001F4CFE"/>
    <w:rsid w:val="001F5F8B"/>
    <w:rsid w:val="001F7595"/>
    <w:rsid w:val="001F7FCC"/>
    <w:rsid w:val="00200CE4"/>
    <w:rsid w:val="00204560"/>
    <w:rsid w:val="00206BD7"/>
    <w:rsid w:val="00211586"/>
    <w:rsid w:val="00213E92"/>
    <w:rsid w:val="00220563"/>
    <w:rsid w:val="00221B99"/>
    <w:rsid w:val="00223B89"/>
    <w:rsid w:val="00224215"/>
    <w:rsid w:val="002253CC"/>
    <w:rsid w:val="00227C50"/>
    <w:rsid w:val="00234AF6"/>
    <w:rsid w:val="00236786"/>
    <w:rsid w:val="002408DC"/>
    <w:rsid w:val="0024258C"/>
    <w:rsid w:val="00246837"/>
    <w:rsid w:val="00247FEE"/>
    <w:rsid w:val="002512EA"/>
    <w:rsid w:val="00251346"/>
    <w:rsid w:val="00252D79"/>
    <w:rsid w:val="00252DE0"/>
    <w:rsid w:val="00257033"/>
    <w:rsid w:val="0026141C"/>
    <w:rsid w:val="002629B8"/>
    <w:rsid w:val="002631C1"/>
    <w:rsid w:val="00263397"/>
    <w:rsid w:val="00267663"/>
    <w:rsid w:val="002707B0"/>
    <w:rsid w:val="00276765"/>
    <w:rsid w:val="00277711"/>
    <w:rsid w:val="00277B1E"/>
    <w:rsid w:val="00280BAB"/>
    <w:rsid w:val="00280CE9"/>
    <w:rsid w:val="002817D3"/>
    <w:rsid w:val="002839C7"/>
    <w:rsid w:val="002847DA"/>
    <w:rsid w:val="00284E80"/>
    <w:rsid w:val="00284F9E"/>
    <w:rsid w:val="00285AF5"/>
    <w:rsid w:val="00285E51"/>
    <w:rsid w:val="0029451E"/>
    <w:rsid w:val="002A19D0"/>
    <w:rsid w:val="002A309F"/>
    <w:rsid w:val="002A4544"/>
    <w:rsid w:val="002A75EB"/>
    <w:rsid w:val="002A7BF3"/>
    <w:rsid w:val="002B0C5E"/>
    <w:rsid w:val="002B251B"/>
    <w:rsid w:val="002B7074"/>
    <w:rsid w:val="002C12C2"/>
    <w:rsid w:val="002C12F5"/>
    <w:rsid w:val="002C2B8B"/>
    <w:rsid w:val="002C39F9"/>
    <w:rsid w:val="002C3D84"/>
    <w:rsid w:val="002C476B"/>
    <w:rsid w:val="002C6F10"/>
    <w:rsid w:val="002C78DD"/>
    <w:rsid w:val="002C7F13"/>
    <w:rsid w:val="002D263B"/>
    <w:rsid w:val="002D5F37"/>
    <w:rsid w:val="002D72A5"/>
    <w:rsid w:val="002E1140"/>
    <w:rsid w:val="002E1402"/>
    <w:rsid w:val="002F0B3E"/>
    <w:rsid w:val="002F5BC8"/>
    <w:rsid w:val="002F7BCD"/>
    <w:rsid w:val="0030043C"/>
    <w:rsid w:val="00304EE2"/>
    <w:rsid w:val="003053D9"/>
    <w:rsid w:val="00306D73"/>
    <w:rsid w:val="00306E5A"/>
    <w:rsid w:val="003075E7"/>
    <w:rsid w:val="00315A59"/>
    <w:rsid w:val="00320F6F"/>
    <w:rsid w:val="00325927"/>
    <w:rsid w:val="00326631"/>
    <w:rsid w:val="00330CAF"/>
    <w:rsid w:val="003335A1"/>
    <w:rsid w:val="00334D41"/>
    <w:rsid w:val="00336DCD"/>
    <w:rsid w:val="003372FD"/>
    <w:rsid w:val="00340A01"/>
    <w:rsid w:val="00340B7B"/>
    <w:rsid w:val="0034271E"/>
    <w:rsid w:val="003432E9"/>
    <w:rsid w:val="00343B8C"/>
    <w:rsid w:val="00344FDB"/>
    <w:rsid w:val="0034503A"/>
    <w:rsid w:val="003464A0"/>
    <w:rsid w:val="00347A9C"/>
    <w:rsid w:val="003512BA"/>
    <w:rsid w:val="00354606"/>
    <w:rsid w:val="003557C7"/>
    <w:rsid w:val="00356E28"/>
    <w:rsid w:val="0036005D"/>
    <w:rsid w:val="0036107A"/>
    <w:rsid w:val="003610E1"/>
    <w:rsid w:val="00361D2C"/>
    <w:rsid w:val="0036304E"/>
    <w:rsid w:val="003654D8"/>
    <w:rsid w:val="00365F55"/>
    <w:rsid w:val="00370276"/>
    <w:rsid w:val="00371206"/>
    <w:rsid w:val="0037259C"/>
    <w:rsid w:val="003727F3"/>
    <w:rsid w:val="0037518A"/>
    <w:rsid w:val="00381B57"/>
    <w:rsid w:val="00381ECF"/>
    <w:rsid w:val="00384281"/>
    <w:rsid w:val="00385851"/>
    <w:rsid w:val="00386447"/>
    <w:rsid w:val="0038652E"/>
    <w:rsid w:val="00386AC9"/>
    <w:rsid w:val="00390003"/>
    <w:rsid w:val="0039055B"/>
    <w:rsid w:val="00393460"/>
    <w:rsid w:val="003962B5"/>
    <w:rsid w:val="00396C52"/>
    <w:rsid w:val="003A247C"/>
    <w:rsid w:val="003A296A"/>
    <w:rsid w:val="003A3090"/>
    <w:rsid w:val="003B0020"/>
    <w:rsid w:val="003B2504"/>
    <w:rsid w:val="003B3F0A"/>
    <w:rsid w:val="003C19DF"/>
    <w:rsid w:val="003C2880"/>
    <w:rsid w:val="003C2CEE"/>
    <w:rsid w:val="003C3555"/>
    <w:rsid w:val="003C5BEC"/>
    <w:rsid w:val="003C6FE6"/>
    <w:rsid w:val="003C76FB"/>
    <w:rsid w:val="003D1A69"/>
    <w:rsid w:val="003D1B79"/>
    <w:rsid w:val="003D3869"/>
    <w:rsid w:val="003D4DA6"/>
    <w:rsid w:val="003D5E90"/>
    <w:rsid w:val="003D738B"/>
    <w:rsid w:val="003E085A"/>
    <w:rsid w:val="003E21AF"/>
    <w:rsid w:val="003E7055"/>
    <w:rsid w:val="003E7432"/>
    <w:rsid w:val="003F07AA"/>
    <w:rsid w:val="003F2560"/>
    <w:rsid w:val="003F2A83"/>
    <w:rsid w:val="003F36DA"/>
    <w:rsid w:val="003F4B18"/>
    <w:rsid w:val="003F6B55"/>
    <w:rsid w:val="004020CB"/>
    <w:rsid w:val="00402C3A"/>
    <w:rsid w:val="00403678"/>
    <w:rsid w:val="0040368B"/>
    <w:rsid w:val="00403D19"/>
    <w:rsid w:val="00405301"/>
    <w:rsid w:val="004057C0"/>
    <w:rsid w:val="00406969"/>
    <w:rsid w:val="00406F9D"/>
    <w:rsid w:val="00411E1B"/>
    <w:rsid w:val="00412756"/>
    <w:rsid w:val="004132A6"/>
    <w:rsid w:val="00416D79"/>
    <w:rsid w:val="00416F65"/>
    <w:rsid w:val="00420EC8"/>
    <w:rsid w:val="004211EC"/>
    <w:rsid w:val="00425A4E"/>
    <w:rsid w:val="00430B12"/>
    <w:rsid w:val="00431921"/>
    <w:rsid w:val="00432307"/>
    <w:rsid w:val="00432FAF"/>
    <w:rsid w:val="00433338"/>
    <w:rsid w:val="00433F56"/>
    <w:rsid w:val="00434B46"/>
    <w:rsid w:val="004352C5"/>
    <w:rsid w:val="00436308"/>
    <w:rsid w:val="0044010D"/>
    <w:rsid w:val="00441853"/>
    <w:rsid w:val="00441D13"/>
    <w:rsid w:val="004425D8"/>
    <w:rsid w:val="00442772"/>
    <w:rsid w:val="00442BAD"/>
    <w:rsid w:val="00444DBA"/>
    <w:rsid w:val="0044607D"/>
    <w:rsid w:val="00447C33"/>
    <w:rsid w:val="00447D47"/>
    <w:rsid w:val="00450817"/>
    <w:rsid w:val="0045170D"/>
    <w:rsid w:val="00451B99"/>
    <w:rsid w:val="004527CB"/>
    <w:rsid w:val="004529B7"/>
    <w:rsid w:val="004535E9"/>
    <w:rsid w:val="0045726F"/>
    <w:rsid w:val="0046045A"/>
    <w:rsid w:val="00464015"/>
    <w:rsid w:val="0046617E"/>
    <w:rsid w:val="00470CB7"/>
    <w:rsid w:val="0047408B"/>
    <w:rsid w:val="004754DC"/>
    <w:rsid w:val="0047552C"/>
    <w:rsid w:val="004772F0"/>
    <w:rsid w:val="00477B30"/>
    <w:rsid w:val="00481030"/>
    <w:rsid w:val="004810E9"/>
    <w:rsid w:val="00481A88"/>
    <w:rsid w:val="00484120"/>
    <w:rsid w:val="004860D7"/>
    <w:rsid w:val="00490162"/>
    <w:rsid w:val="00490FBA"/>
    <w:rsid w:val="00491915"/>
    <w:rsid w:val="00493F01"/>
    <w:rsid w:val="00494A15"/>
    <w:rsid w:val="004971AC"/>
    <w:rsid w:val="00497D67"/>
    <w:rsid w:val="004A18FF"/>
    <w:rsid w:val="004A2EF6"/>
    <w:rsid w:val="004A57DD"/>
    <w:rsid w:val="004A5F05"/>
    <w:rsid w:val="004A7638"/>
    <w:rsid w:val="004A7B8B"/>
    <w:rsid w:val="004B0D5A"/>
    <w:rsid w:val="004B24AE"/>
    <w:rsid w:val="004B3D59"/>
    <w:rsid w:val="004B4755"/>
    <w:rsid w:val="004B506B"/>
    <w:rsid w:val="004C0F75"/>
    <w:rsid w:val="004C1E42"/>
    <w:rsid w:val="004C203C"/>
    <w:rsid w:val="004C219F"/>
    <w:rsid w:val="004C5EF0"/>
    <w:rsid w:val="004C5FD4"/>
    <w:rsid w:val="004C7737"/>
    <w:rsid w:val="004D0730"/>
    <w:rsid w:val="004D1AB3"/>
    <w:rsid w:val="004D256C"/>
    <w:rsid w:val="004E5BF7"/>
    <w:rsid w:val="004F0586"/>
    <w:rsid w:val="004F15A2"/>
    <w:rsid w:val="004F1F94"/>
    <w:rsid w:val="004F4B70"/>
    <w:rsid w:val="004F774A"/>
    <w:rsid w:val="004F77EC"/>
    <w:rsid w:val="00501834"/>
    <w:rsid w:val="005030C0"/>
    <w:rsid w:val="00506731"/>
    <w:rsid w:val="005067CF"/>
    <w:rsid w:val="00506892"/>
    <w:rsid w:val="00506D36"/>
    <w:rsid w:val="0051239A"/>
    <w:rsid w:val="005138DE"/>
    <w:rsid w:val="00513C84"/>
    <w:rsid w:val="00513EF6"/>
    <w:rsid w:val="00516A1E"/>
    <w:rsid w:val="00516DA3"/>
    <w:rsid w:val="005175B1"/>
    <w:rsid w:val="00520896"/>
    <w:rsid w:val="00523F97"/>
    <w:rsid w:val="005256BD"/>
    <w:rsid w:val="0052605F"/>
    <w:rsid w:val="005266B7"/>
    <w:rsid w:val="00526703"/>
    <w:rsid w:val="005407FA"/>
    <w:rsid w:val="00543C9D"/>
    <w:rsid w:val="00543D8D"/>
    <w:rsid w:val="00551568"/>
    <w:rsid w:val="00551684"/>
    <w:rsid w:val="00554D8C"/>
    <w:rsid w:val="00556C78"/>
    <w:rsid w:val="005579E1"/>
    <w:rsid w:val="0056055E"/>
    <w:rsid w:val="00560E60"/>
    <w:rsid w:val="00561B47"/>
    <w:rsid w:val="00563EE2"/>
    <w:rsid w:val="005647ED"/>
    <w:rsid w:val="0057383C"/>
    <w:rsid w:val="00574701"/>
    <w:rsid w:val="00580D2D"/>
    <w:rsid w:val="00581766"/>
    <w:rsid w:val="0058283F"/>
    <w:rsid w:val="0058293E"/>
    <w:rsid w:val="0058368A"/>
    <w:rsid w:val="005848AE"/>
    <w:rsid w:val="00584B6F"/>
    <w:rsid w:val="005853CC"/>
    <w:rsid w:val="00587150"/>
    <w:rsid w:val="00590AEC"/>
    <w:rsid w:val="005914AA"/>
    <w:rsid w:val="005927EA"/>
    <w:rsid w:val="005959BC"/>
    <w:rsid w:val="00595DAB"/>
    <w:rsid w:val="005A0276"/>
    <w:rsid w:val="005A24A0"/>
    <w:rsid w:val="005A38D0"/>
    <w:rsid w:val="005A3A98"/>
    <w:rsid w:val="005A66D8"/>
    <w:rsid w:val="005A762F"/>
    <w:rsid w:val="005B0381"/>
    <w:rsid w:val="005B18C1"/>
    <w:rsid w:val="005B1B38"/>
    <w:rsid w:val="005B3133"/>
    <w:rsid w:val="005B4DFD"/>
    <w:rsid w:val="005B5518"/>
    <w:rsid w:val="005B67F9"/>
    <w:rsid w:val="005B6C38"/>
    <w:rsid w:val="005B6D2D"/>
    <w:rsid w:val="005C2046"/>
    <w:rsid w:val="005C6541"/>
    <w:rsid w:val="005C6C9B"/>
    <w:rsid w:val="005D109C"/>
    <w:rsid w:val="005D3D56"/>
    <w:rsid w:val="005D52F1"/>
    <w:rsid w:val="005D55C6"/>
    <w:rsid w:val="005D5F92"/>
    <w:rsid w:val="005D637B"/>
    <w:rsid w:val="005E03EC"/>
    <w:rsid w:val="005E3FC9"/>
    <w:rsid w:val="005E4167"/>
    <w:rsid w:val="005E52C8"/>
    <w:rsid w:val="005E5E96"/>
    <w:rsid w:val="005F128A"/>
    <w:rsid w:val="005F2837"/>
    <w:rsid w:val="005F3C1E"/>
    <w:rsid w:val="005F5358"/>
    <w:rsid w:val="005F6C2E"/>
    <w:rsid w:val="005F7F3D"/>
    <w:rsid w:val="00604A4C"/>
    <w:rsid w:val="00604E0C"/>
    <w:rsid w:val="006051E7"/>
    <w:rsid w:val="00606453"/>
    <w:rsid w:val="006073A3"/>
    <w:rsid w:val="00610173"/>
    <w:rsid w:val="006119AA"/>
    <w:rsid w:val="00612A96"/>
    <w:rsid w:val="00613B0E"/>
    <w:rsid w:val="006151B7"/>
    <w:rsid w:val="006157A3"/>
    <w:rsid w:val="00616211"/>
    <w:rsid w:val="00617E6F"/>
    <w:rsid w:val="006209A6"/>
    <w:rsid w:val="0062149B"/>
    <w:rsid w:val="0062460E"/>
    <w:rsid w:val="00624E3C"/>
    <w:rsid w:val="00625359"/>
    <w:rsid w:val="0063161B"/>
    <w:rsid w:val="00634C3E"/>
    <w:rsid w:val="00637238"/>
    <w:rsid w:val="006373FE"/>
    <w:rsid w:val="00641943"/>
    <w:rsid w:val="0064441A"/>
    <w:rsid w:val="0064618F"/>
    <w:rsid w:val="006462FB"/>
    <w:rsid w:val="00650050"/>
    <w:rsid w:val="0065294A"/>
    <w:rsid w:val="00653E04"/>
    <w:rsid w:val="00654ACC"/>
    <w:rsid w:val="00657A5D"/>
    <w:rsid w:val="00660BF5"/>
    <w:rsid w:val="00662059"/>
    <w:rsid w:val="00663AAC"/>
    <w:rsid w:val="0066522E"/>
    <w:rsid w:val="0066530D"/>
    <w:rsid w:val="00670339"/>
    <w:rsid w:val="006704DE"/>
    <w:rsid w:val="00674CA9"/>
    <w:rsid w:val="00680077"/>
    <w:rsid w:val="0068125C"/>
    <w:rsid w:val="00682A51"/>
    <w:rsid w:val="00685094"/>
    <w:rsid w:val="00690BF5"/>
    <w:rsid w:val="00696481"/>
    <w:rsid w:val="00697F1C"/>
    <w:rsid w:val="006A24C6"/>
    <w:rsid w:val="006A3AC6"/>
    <w:rsid w:val="006A6B26"/>
    <w:rsid w:val="006A7D48"/>
    <w:rsid w:val="006B051A"/>
    <w:rsid w:val="006B1F54"/>
    <w:rsid w:val="006B3037"/>
    <w:rsid w:val="006B464B"/>
    <w:rsid w:val="006B50F6"/>
    <w:rsid w:val="006B545F"/>
    <w:rsid w:val="006C0FD7"/>
    <w:rsid w:val="006C1A3A"/>
    <w:rsid w:val="006C2EA2"/>
    <w:rsid w:val="006C6140"/>
    <w:rsid w:val="006C6BC8"/>
    <w:rsid w:val="006C6EDA"/>
    <w:rsid w:val="006C7066"/>
    <w:rsid w:val="006C7C62"/>
    <w:rsid w:val="006D0023"/>
    <w:rsid w:val="006D1570"/>
    <w:rsid w:val="006D5D84"/>
    <w:rsid w:val="006E2F70"/>
    <w:rsid w:val="006E4EC4"/>
    <w:rsid w:val="006E551E"/>
    <w:rsid w:val="006E6D2D"/>
    <w:rsid w:val="006F1FE9"/>
    <w:rsid w:val="006F4672"/>
    <w:rsid w:val="006F48C8"/>
    <w:rsid w:val="006F48DE"/>
    <w:rsid w:val="006F4912"/>
    <w:rsid w:val="006F7D2D"/>
    <w:rsid w:val="00701CC9"/>
    <w:rsid w:val="00703426"/>
    <w:rsid w:val="00703F9D"/>
    <w:rsid w:val="00716056"/>
    <w:rsid w:val="00723967"/>
    <w:rsid w:val="0072513F"/>
    <w:rsid w:val="00725E46"/>
    <w:rsid w:val="007260A0"/>
    <w:rsid w:val="007262BB"/>
    <w:rsid w:val="007267BB"/>
    <w:rsid w:val="0072707C"/>
    <w:rsid w:val="007273DD"/>
    <w:rsid w:val="007325D3"/>
    <w:rsid w:val="0073365E"/>
    <w:rsid w:val="00734288"/>
    <w:rsid w:val="007407FE"/>
    <w:rsid w:val="00741491"/>
    <w:rsid w:val="00743FD7"/>
    <w:rsid w:val="0074483F"/>
    <w:rsid w:val="007457E1"/>
    <w:rsid w:val="00745F67"/>
    <w:rsid w:val="00760835"/>
    <w:rsid w:val="0076113D"/>
    <w:rsid w:val="007635AF"/>
    <w:rsid w:val="00763714"/>
    <w:rsid w:val="007652C4"/>
    <w:rsid w:val="00770B68"/>
    <w:rsid w:val="007737D1"/>
    <w:rsid w:val="00775EBC"/>
    <w:rsid w:val="00781DA6"/>
    <w:rsid w:val="00781F73"/>
    <w:rsid w:val="00784E36"/>
    <w:rsid w:val="00784F6E"/>
    <w:rsid w:val="00785DAB"/>
    <w:rsid w:val="00786674"/>
    <w:rsid w:val="00791845"/>
    <w:rsid w:val="00793907"/>
    <w:rsid w:val="00793ED1"/>
    <w:rsid w:val="007948C0"/>
    <w:rsid w:val="00797A84"/>
    <w:rsid w:val="007A07D7"/>
    <w:rsid w:val="007A1E45"/>
    <w:rsid w:val="007A3EEC"/>
    <w:rsid w:val="007B017C"/>
    <w:rsid w:val="007B135C"/>
    <w:rsid w:val="007B27B4"/>
    <w:rsid w:val="007B6858"/>
    <w:rsid w:val="007B765D"/>
    <w:rsid w:val="007B7D97"/>
    <w:rsid w:val="007C03F5"/>
    <w:rsid w:val="007C0B08"/>
    <w:rsid w:val="007C3C41"/>
    <w:rsid w:val="007C3FDD"/>
    <w:rsid w:val="007C4B98"/>
    <w:rsid w:val="007C4C6B"/>
    <w:rsid w:val="007C5620"/>
    <w:rsid w:val="007C67AF"/>
    <w:rsid w:val="007D01D4"/>
    <w:rsid w:val="007D1373"/>
    <w:rsid w:val="007D1DC4"/>
    <w:rsid w:val="007D2924"/>
    <w:rsid w:val="007D31F2"/>
    <w:rsid w:val="007D38F7"/>
    <w:rsid w:val="007D3A03"/>
    <w:rsid w:val="007D3FE4"/>
    <w:rsid w:val="007D4374"/>
    <w:rsid w:val="007D4A06"/>
    <w:rsid w:val="007D69EC"/>
    <w:rsid w:val="007D71CE"/>
    <w:rsid w:val="007E2EEC"/>
    <w:rsid w:val="007E587A"/>
    <w:rsid w:val="007E6E91"/>
    <w:rsid w:val="007F0A16"/>
    <w:rsid w:val="007F12DD"/>
    <w:rsid w:val="007F25D3"/>
    <w:rsid w:val="007F2841"/>
    <w:rsid w:val="007F3778"/>
    <w:rsid w:val="007F61AE"/>
    <w:rsid w:val="007F6ACC"/>
    <w:rsid w:val="007F7663"/>
    <w:rsid w:val="0080351C"/>
    <w:rsid w:val="00805809"/>
    <w:rsid w:val="00805ABB"/>
    <w:rsid w:val="00806872"/>
    <w:rsid w:val="008078A6"/>
    <w:rsid w:val="008119B8"/>
    <w:rsid w:val="008122A1"/>
    <w:rsid w:val="00812CF3"/>
    <w:rsid w:val="00813940"/>
    <w:rsid w:val="00814160"/>
    <w:rsid w:val="008156BB"/>
    <w:rsid w:val="00825448"/>
    <w:rsid w:val="008267CE"/>
    <w:rsid w:val="0082753D"/>
    <w:rsid w:val="008333E4"/>
    <w:rsid w:val="00834727"/>
    <w:rsid w:val="00835C7A"/>
    <w:rsid w:val="0084046A"/>
    <w:rsid w:val="008405AC"/>
    <w:rsid w:val="00841342"/>
    <w:rsid w:val="00843057"/>
    <w:rsid w:val="00844608"/>
    <w:rsid w:val="008512FC"/>
    <w:rsid w:val="008543FB"/>
    <w:rsid w:val="00855A8C"/>
    <w:rsid w:val="00857848"/>
    <w:rsid w:val="008578B5"/>
    <w:rsid w:val="0086043D"/>
    <w:rsid w:val="00860711"/>
    <w:rsid w:val="00861EB5"/>
    <w:rsid w:val="00862217"/>
    <w:rsid w:val="00865105"/>
    <w:rsid w:val="008670DF"/>
    <w:rsid w:val="008722EF"/>
    <w:rsid w:val="00880D36"/>
    <w:rsid w:val="00882B67"/>
    <w:rsid w:val="0089171D"/>
    <w:rsid w:val="00892356"/>
    <w:rsid w:val="00893730"/>
    <w:rsid w:val="008940A1"/>
    <w:rsid w:val="00896734"/>
    <w:rsid w:val="008A2830"/>
    <w:rsid w:val="008A388C"/>
    <w:rsid w:val="008A4060"/>
    <w:rsid w:val="008A61E9"/>
    <w:rsid w:val="008A681E"/>
    <w:rsid w:val="008A6C21"/>
    <w:rsid w:val="008A6C5B"/>
    <w:rsid w:val="008B0859"/>
    <w:rsid w:val="008B342F"/>
    <w:rsid w:val="008B6DCC"/>
    <w:rsid w:val="008C0E23"/>
    <w:rsid w:val="008C0FAB"/>
    <w:rsid w:val="008C267B"/>
    <w:rsid w:val="008C3775"/>
    <w:rsid w:val="008C4BA8"/>
    <w:rsid w:val="008C4CE3"/>
    <w:rsid w:val="008C74EE"/>
    <w:rsid w:val="008C798C"/>
    <w:rsid w:val="008C79C3"/>
    <w:rsid w:val="008C7E82"/>
    <w:rsid w:val="008D1010"/>
    <w:rsid w:val="008D2C0C"/>
    <w:rsid w:val="008D35AA"/>
    <w:rsid w:val="008D39A2"/>
    <w:rsid w:val="008D704B"/>
    <w:rsid w:val="008E16DB"/>
    <w:rsid w:val="008E20B1"/>
    <w:rsid w:val="008E24A5"/>
    <w:rsid w:val="008E3538"/>
    <w:rsid w:val="008E457D"/>
    <w:rsid w:val="008F16A3"/>
    <w:rsid w:val="008F1DA9"/>
    <w:rsid w:val="008F3D33"/>
    <w:rsid w:val="008F421A"/>
    <w:rsid w:val="008F631E"/>
    <w:rsid w:val="008F6988"/>
    <w:rsid w:val="00906491"/>
    <w:rsid w:val="0091087B"/>
    <w:rsid w:val="009113FA"/>
    <w:rsid w:val="0091399A"/>
    <w:rsid w:val="00915855"/>
    <w:rsid w:val="00917C34"/>
    <w:rsid w:val="0092052B"/>
    <w:rsid w:val="009205CB"/>
    <w:rsid w:val="00921197"/>
    <w:rsid w:val="0092223D"/>
    <w:rsid w:val="00922497"/>
    <w:rsid w:val="0092675F"/>
    <w:rsid w:val="009304D8"/>
    <w:rsid w:val="00933B76"/>
    <w:rsid w:val="00935212"/>
    <w:rsid w:val="00936F91"/>
    <w:rsid w:val="00937DC2"/>
    <w:rsid w:val="00941AAF"/>
    <w:rsid w:val="00943001"/>
    <w:rsid w:val="00945468"/>
    <w:rsid w:val="00951348"/>
    <w:rsid w:val="00951907"/>
    <w:rsid w:val="00951B06"/>
    <w:rsid w:val="009523DD"/>
    <w:rsid w:val="00952479"/>
    <w:rsid w:val="009530EC"/>
    <w:rsid w:val="00954D5D"/>
    <w:rsid w:val="00955A39"/>
    <w:rsid w:val="0095662F"/>
    <w:rsid w:val="0096459C"/>
    <w:rsid w:val="00964858"/>
    <w:rsid w:val="0096550E"/>
    <w:rsid w:val="009678A6"/>
    <w:rsid w:val="00970C45"/>
    <w:rsid w:val="00971EF4"/>
    <w:rsid w:val="00972B5B"/>
    <w:rsid w:val="00972B73"/>
    <w:rsid w:val="00974591"/>
    <w:rsid w:val="00974DDC"/>
    <w:rsid w:val="009825E4"/>
    <w:rsid w:val="00985267"/>
    <w:rsid w:val="00987A82"/>
    <w:rsid w:val="0099051B"/>
    <w:rsid w:val="00990D41"/>
    <w:rsid w:val="00992461"/>
    <w:rsid w:val="009929C6"/>
    <w:rsid w:val="009945D0"/>
    <w:rsid w:val="009953D1"/>
    <w:rsid w:val="009A1233"/>
    <w:rsid w:val="009A16EE"/>
    <w:rsid w:val="009A41FB"/>
    <w:rsid w:val="009A65DC"/>
    <w:rsid w:val="009A7EE3"/>
    <w:rsid w:val="009B3133"/>
    <w:rsid w:val="009B4688"/>
    <w:rsid w:val="009B4941"/>
    <w:rsid w:val="009B59B3"/>
    <w:rsid w:val="009B6027"/>
    <w:rsid w:val="009C0796"/>
    <w:rsid w:val="009C1132"/>
    <w:rsid w:val="009C32EE"/>
    <w:rsid w:val="009C3A8E"/>
    <w:rsid w:val="009C5A0D"/>
    <w:rsid w:val="009D06BA"/>
    <w:rsid w:val="009D23B9"/>
    <w:rsid w:val="009D46BC"/>
    <w:rsid w:val="009E0570"/>
    <w:rsid w:val="009E0763"/>
    <w:rsid w:val="009E1FDE"/>
    <w:rsid w:val="009E4190"/>
    <w:rsid w:val="009E7EAE"/>
    <w:rsid w:val="009F02D0"/>
    <w:rsid w:val="009F05B2"/>
    <w:rsid w:val="009F3186"/>
    <w:rsid w:val="009F4BA1"/>
    <w:rsid w:val="009F5114"/>
    <w:rsid w:val="009F5AE8"/>
    <w:rsid w:val="009F5DEB"/>
    <w:rsid w:val="00A017A6"/>
    <w:rsid w:val="00A04076"/>
    <w:rsid w:val="00A053AE"/>
    <w:rsid w:val="00A06C1B"/>
    <w:rsid w:val="00A07C99"/>
    <w:rsid w:val="00A108E1"/>
    <w:rsid w:val="00A11DA4"/>
    <w:rsid w:val="00A1236B"/>
    <w:rsid w:val="00A1364D"/>
    <w:rsid w:val="00A17BEF"/>
    <w:rsid w:val="00A21657"/>
    <w:rsid w:val="00A2655C"/>
    <w:rsid w:val="00A27E7A"/>
    <w:rsid w:val="00A30BA1"/>
    <w:rsid w:val="00A3538A"/>
    <w:rsid w:val="00A41422"/>
    <w:rsid w:val="00A44D44"/>
    <w:rsid w:val="00A44FF1"/>
    <w:rsid w:val="00A453DC"/>
    <w:rsid w:val="00A45747"/>
    <w:rsid w:val="00A47C6E"/>
    <w:rsid w:val="00A511EA"/>
    <w:rsid w:val="00A51A66"/>
    <w:rsid w:val="00A51C3F"/>
    <w:rsid w:val="00A52C96"/>
    <w:rsid w:val="00A52F62"/>
    <w:rsid w:val="00A55C36"/>
    <w:rsid w:val="00A564BC"/>
    <w:rsid w:val="00A6052D"/>
    <w:rsid w:val="00A6199D"/>
    <w:rsid w:val="00A6298E"/>
    <w:rsid w:val="00A62A25"/>
    <w:rsid w:val="00A62A90"/>
    <w:rsid w:val="00A63C20"/>
    <w:rsid w:val="00A65BDC"/>
    <w:rsid w:val="00A663C9"/>
    <w:rsid w:val="00A6715A"/>
    <w:rsid w:val="00A67273"/>
    <w:rsid w:val="00A72FC4"/>
    <w:rsid w:val="00A74576"/>
    <w:rsid w:val="00A75DDD"/>
    <w:rsid w:val="00A82180"/>
    <w:rsid w:val="00A83C1C"/>
    <w:rsid w:val="00A853E9"/>
    <w:rsid w:val="00A87AF1"/>
    <w:rsid w:val="00A9409D"/>
    <w:rsid w:val="00A95FDB"/>
    <w:rsid w:val="00A963E5"/>
    <w:rsid w:val="00AA2367"/>
    <w:rsid w:val="00AA27C8"/>
    <w:rsid w:val="00AA3CB3"/>
    <w:rsid w:val="00AB0D24"/>
    <w:rsid w:val="00AB311C"/>
    <w:rsid w:val="00AB3702"/>
    <w:rsid w:val="00AC1505"/>
    <w:rsid w:val="00AC1A19"/>
    <w:rsid w:val="00AC1BF3"/>
    <w:rsid w:val="00AC3F51"/>
    <w:rsid w:val="00AC4670"/>
    <w:rsid w:val="00AC74EB"/>
    <w:rsid w:val="00AD32D6"/>
    <w:rsid w:val="00AD3DC2"/>
    <w:rsid w:val="00AD4542"/>
    <w:rsid w:val="00AD4AEB"/>
    <w:rsid w:val="00AD5C7B"/>
    <w:rsid w:val="00AD6A42"/>
    <w:rsid w:val="00AE06DD"/>
    <w:rsid w:val="00AE0E25"/>
    <w:rsid w:val="00AE3141"/>
    <w:rsid w:val="00AE7DD3"/>
    <w:rsid w:val="00AF307C"/>
    <w:rsid w:val="00AF5543"/>
    <w:rsid w:val="00AF5EFE"/>
    <w:rsid w:val="00B010BC"/>
    <w:rsid w:val="00B02FD1"/>
    <w:rsid w:val="00B03712"/>
    <w:rsid w:val="00B055DF"/>
    <w:rsid w:val="00B10CD0"/>
    <w:rsid w:val="00B10F3C"/>
    <w:rsid w:val="00B1277B"/>
    <w:rsid w:val="00B178FD"/>
    <w:rsid w:val="00B203DC"/>
    <w:rsid w:val="00B23AFB"/>
    <w:rsid w:val="00B24A5D"/>
    <w:rsid w:val="00B274B8"/>
    <w:rsid w:val="00B313D5"/>
    <w:rsid w:val="00B32255"/>
    <w:rsid w:val="00B32813"/>
    <w:rsid w:val="00B3369C"/>
    <w:rsid w:val="00B36107"/>
    <w:rsid w:val="00B364D5"/>
    <w:rsid w:val="00B3733C"/>
    <w:rsid w:val="00B376A4"/>
    <w:rsid w:val="00B37DA7"/>
    <w:rsid w:val="00B409E1"/>
    <w:rsid w:val="00B431C7"/>
    <w:rsid w:val="00B508A7"/>
    <w:rsid w:val="00B50ECE"/>
    <w:rsid w:val="00B527DF"/>
    <w:rsid w:val="00B53E5B"/>
    <w:rsid w:val="00B6042D"/>
    <w:rsid w:val="00B6045F"/>
    <w:rsid w:val="00B64363"/>
    <w:rsid w:val="00B64F03"/>
    <w:rsid w:val="00B66DC6"/>
    <w:rsid w:val="00B67378"/>
    <w:rsid w:val="00B707CF"/>
    <w:rsid w:val="00B7360F"/>
    <w:rsid w:val="00B7683B"/>
    <w:rsid w:val="00B76C2C"/>
    <w:rsid w:val="00B8030E"/>
    <w:rsid w:val="00B80804"/>
    <w:rsid w:val="00B808DB"/>
    <w:rsid w:val="00B81013"/>
    <w:rsid w:val="00B81B3A"/>
    <w:rsid w:val="00B820BB"/>
    <w:rsid w:val="00B83B90"/>
    <w:rsid w:val="00B84E7F"/>
    <w:rsid w:val="00B86D20"/>
    <w:rsid w:val="00B86DCE"/>
    <w:rsid w:val="00B86E4D"/>
    <w:rsid w:val="00B875EB"/>
    <w:rsid w:val="00B90B32"/>
    <w:rsid w:val="00B914B6"/>
    <w:rsid w:val="00B92A71"/>
    <w:rsid w:val="00B94062"/>
    <w:rsid w:val="00B96425"/>
    <w:rsid w:val="00BA032F"/>
    <w:rsid w:val="00BB10F9"/>
    <w:rsid w:val="00BB2585"/>
    <w:rsid w:val="00BB258B"/>
    <w:rsid w:val="00BB31EE"/>
    <w:rsid w:val="00BC155F"/>
    <w:rsid w:val="00BC2EFE"/>
    <w:rsid w:val="00BC4CF9"/>
    <w:rsid w:val="00BC5D1A"/>
    <w:rsid w:val="00BD3B8E"/>
    <w:rsid w:val="00BD40EB"/>
    <w:rsid w:val="00BD5EA2"/>
    <w:rsid w:val="00BD6C1C"/>
    <w:rsid w:val="00BD7CC2"/>
    <w:rsid w:val="00BE0328"/>
    <w:rsid w:val="00BE03BF"/>
    <w:rsid w:val="00BE2674"/>
    <w:rsid w:val="00BE4CCD"/>
    <w:rsid w:val="00BF1955"/>
    <w:rsid w:val="00BF252A"/>
    <w:rsid w:val="00BF2887"/>
    <w:rsid w:val="00BF4B0F"/>
    <w:rsid w:val="00BF7014"/>
    <w:rsid w:val="00BF79A1"/>
    <w:rsid w:val="00C007FB"/>
    <w:rsid w:val="00C02D7E"/>
    <w:rsid w:val="00C04EAB"/>
    <w:rsid w:val="00C0557B"/>
    <w:rsid w:val="00C07A2C"/>
    <w:rsid w:val="00C10406"/>
    <w:rsid w:val="00C15601"/>
    <w:rsid w:val="00C228BA"/>
    <w:rsid w:val="00C22D4F"/>
    <w:rsid w:val="00C23346"/>
    <w:rsid w:val="00C26DA5"/>
    <w:rsid w:val="00C27237"/>
    <w:rsid w:val="00C304AE"/>
    <w:rsid w:val="00C31876"/>
    <w:rsid w:val="00C34872"/>
    <w:rsid w:val="00C349E1"/>
    <w:rsid w:val="00C40C3F"/>
    <w:rsid w:val="00C41046"/>
    <w:rsid w:val="00C415A4"/>
    <w:rsid w:val="00C41986"/>
    <w:rsid w:val="00C428F2"/>
    <w:rsid w:val="00C42910"/>
    <w:rsid w:val="00C4402D"/>
    <w:rsid w:val="00C44223"/>
    <w:rsid w:val="00C44831"/>
    <w:rsid w:val="00C4610E"/>
    <w:rsid w:val="00C46E14"/>
    <w:rsid w:val="00C53BBB"/>
    <w:rsid w:val="00C54A1A"/>
    <w:rsid w:val="00C5548B"/>
    <w:rsid w:val="00C55D32"/>
    <w:rsid w:val="00C5746E"/>
    <w:rsid w:val="00C57809"/>
    <w:rsid w:val="00C60462"/>
    <w:rsid w:val="00C60505"/>
    <w:rsid w:val="00C62047"/>
    <w:rsid w:val="00C62DB0"/>
    <w:rsid w:val="00C6448B"/>
    <w:rsid w:val="00C664EA"/>
    <w:rsid w:val="00C67510"/>
    <w:rsid w:val="00C70A12"/>
    <w:rsid w:val="00C71271"/>
    <w:rsid w:val="00C71981"/>
    <w:rsid w:val="00C7708B"/>
    <w:rsid w:val="00C77198"/>
    <w:rsid w:val="00C77B83"/>
    <w:rsid w:val="00C80F7E"/>
    <w:rsid w:val="00C810D1"/>
    <w:rsid w:val="00C811C0"/>
    <w:rsid w:val="00C832D0"/>
    <w:rsid w:val="00C845A0"/>
    <w:rsid w:val="00C85030"/>
    <w:rsid w:val="00C901C2"/>
    <w:rsid w:val="00C91386"/>
    <w:rsid w:val="00C919E9"/>
    <w:rsid w:val="00C9585B"/>
    <w:rsid w:val="00C96E58"/>
    <w:rsid w:val="00CA1BD4"/>
    <w:rsid w:val="00CA2A38"/>
    <w:rsid w:val="00CA348F"/>
    <w:rsid w:val="00CA40A8"/>
    <w:rsid w:val="00CA4D79"/>
    <w:rsid w:val="00CA5B17"/>
    <w:rsid w:val="00CA6730"/>
    <w:rsid w:val="00CA7C03"/>
    <w:rsid w:val="00CB0327"/>
    <w:rsid w:val="00CB14E3"/>
    <w:rsid w:val="00CB3A9E"/>
    <w:rsid w:val="00CB49BC"/>
    <w:rsid w:val="00CB60BF"/>
    <w:rsid w:val="00CB6C8D"/>
    <w:rsid w:val="00CC0374"/>
    <w:rsid w:val="00CC19A9"/>
    <w:rsid w:val="00CC3035"/>
    <w:rsid w:val="00CC400A"/>
    <w:rsid w:val="00CC5883"/>
    <w:rsid w:val="00CC6147"/>
    <w:rsid w:val="00CC686B"/>
    <w:rsid w:val="00CC73C1"/>
    <w:rsid w:val="00CD64CF"/>
    <w:rsid w:val="00CD66FA"/>
    <w:rsid w:val="00CD705B"/>
    <w:rsid w:val="00CD785F"/>
    <w:rsid w:val="00CE1B25"/>
    <w:rsid w:val="00CE4CA0"/>
    <w:rsid w:val="00CE64DB"/>
    <w:rsid w:val="00CE7CB3"/>
    <w:rsid w:val="00CF00A5"/>
    <w:rsid w:val="00CF167E"/>
    <w:rsid w:val="00CF21CD"/>
    <w:rsid w:val="00CF442C"/>
    <w:rsid w:val="00CF4BEC"/>
    <w:rsid w:val="00CF75ED"/>
    <w:rsid w:val="00D00C62"/>
    <w:rsid w:val="00D00CB8"/>
    <w:rsid w:val="00D01CE3"/>
    <w:rsid w:val="00D037CD"/>
    <w:rsid w:val="00D03EFB"/>
    <w:rsid w:val="00D04EC1"/>
    <w:rsid w:val="00D05224"/>
    <w:rsid w:val="00D05712"/>
    <w:rsid w:val="00D101AF"/>
    <w:rsid w:val="00D13850"/>
    <w:rsid w:val="00D13992"/>
    <w:rsid w:val="00D15AFD"/>
    <w:rsid w:val="00D178C7"/>
    <w:rsid w:val="00D244FB"/>
    <w:rsid w:val="00D268F2"/>
    <w:rsid w:val="00D307BF"/>
    <w:rsid w:val="00D30A94"/>
    <w:rsid w:val="00D30C5A"/>
    <w:rsid w:val="00D31F2F"/>
    <w:rsid w:val="00D331C3"/>
    <w:rsid w:val="00D3471D"/>
    <w:rsid w:val="00D35225"/>
    <w:rsid w:val="00D361A9"/>
    <w:rsid w:val="00D36588"/>
    <w:rsid w:val="00D36A32"/>
    <w:rsid w:val="00D3767B"/>
    <w:rsid w:val="00D377CE"/>
    <w:rsid w:val="00D4093B"/>
    <w:rsid w:val="00D41593"/>
    <w:rsid w:val="00D41FFE"/>
    <w:rsid w:val="00D426C7"/>
    <w:rsid w:val="00D42A91"/>
    <w:rsid w:val="00D45DC1"/>
    <w:rsid w:val="00D548D5"/>
    <w:rsid w:val="00D55132"/>
    <w:rsid w:val="00D57A27"/>
    <w:rsid w:val="00D621E7"/>
    <w:rsid w:val="00D62B7F"/>
    <w:rsid w:val="00D63301"/>
    <w:rsid w:val="00D650BE"/>
    <w:rsid w:val="00D674E2"/>
    <w:rsid w:val="00D7064C"/>
    <w:rsid w:val="00D71974"/>
    <w:rsid w:val="00D7438E"/>
    <w:rsid w:val="00D746CF"/>
    <w:rsid w:val="00D76C51"/>
    <w:rsid w:val="00D7773B"/>
    <w:rsid w:val="00D777A3"/>
    <w:rsid w:val="00D80C0A"/>
    <w:rsid w:val="00D90CFF"/>
    <w:rsid w:val="00D90DE4"/>
    <w:rsid w:val="00D91EBC"/>
    <w:rsid w:val="00D935A7"/>
    <w:rsid w:val="00D93D73"/>
    <w:rsid w:val="00D968B2"/>
    <w:rsid w:val="00DA0418"/>
    <w:rsid w:val="00DA0470"/>
    <w:rsid w:val="00DA2DC1"/>
    <w:rsid w:val="00DA4615"/>
    <w:rsid w:val="00DA4886"/>
    <w:rsid w:val="00DA6E54"/>
    <w:rsid w:val="00DA6ED3"/>
    <w:rsid w:val="00DA7657"/>
    <w:rsid w:val="00DA7C85"/>
    <w:rsid w:val="00DB07AF"/>
    <w:rsid w:val="00DB17F0"/>
    <w:rsid w:val="00DB1FF4"/>
    <w:rsid w:val="00DB3831"/>
    <w:rsid w:val="00DB4380"/>
    <w:rsid w:val="00DB5C85"/>
    <w:rsid w:val="00DB5DC2"/>
    <w:rsid w:val="00DC05CF"/>
    <w:rsid w:val="00DC0DC9"/>
    <w:rsid w:val="00DC1FB6"/>
    <w:rsid w:val="00DC4A2D"/>
    <w:rsid w:val="00DC5309"/>
    <w:rsid w:val="00DC5840"/>
    <w:rsid w:val="00DD0229"/>
    <w:rsid w:val="00DD14A1"/>
    <w:rsid w:val="00DD1B1F"/>
    <w:rsid w:val="00DD2BB1"/>
    <w:rsid w:val="00DD361D"/>
    <w:rsid w:val="00DD530F"/>
    <w:rsid w:val="00DD701D"/>
    <w:rsid w:val="00DE0398"/>
    <w:rsid w:val="00DE0468"/>
    <w:rsid w:val="00DE0DFF"/>
    <w:rsid w:val="00DE3DDB"/>
    <w:rsid w:val="00DE7603"/>
    <w:rsid w:val="00DF188E"/>
    <w:rsid w:val="00DF4A02"/>
    <w:rsid w:val="00DF4AFC"/>
    <w:rsid w:val="00DF5EE6"/>
    <w:rsid w:val="00DF704D"/>
    <w:rsid w:val="00DF761D"/>
    <w:rsid w:val="00DF7689"/>
    <w:rsid w:val="00E014C8"/>
    <w:rsid w:val="00E14743"/>
    <w:rsid w:val="00E153E4"/>
    <w:rsid w:val="00E15999"/>
    <w:rsid w:val="00E16B1D"/>
    <w:rsid w:val="00E21231"/>
    <w:rsid w:val="00E23706"/>
    <w:rsid w:val="00E25D56"/>
    <w:rsid w:val="00E265FD"/>
    <w:rsid w:val="00E30092"/>
    <w:rsid w:val="00E3085E"/>
    <w:rsid w:val="00E32067"/>
    <w:rsid w:val="00E33842"/>
    <w:rsid w:val="00E35038"/>
    <w:rsid w:val="00E3590D"/>
    <w:rsid w:val="00E36DC0"/>
    <w:rsid w:val="00E37E99"/>
    <w:rsid w:val="00E41298"/>
    <w:rsid w:val="00E418E7"/>
    <w:rsid w:val="00E4256B"/>
    <w:rsid w:val="00E42D70"/>
    <w:rsid w:val="00E431E7"/>
    <w:rsid w:val="00E452EC"/>
    <w:rsid w:val="00E45693"/>
    <w:rsid w:val="00E5001A"/>
    <w:rsid w:val="00E50AB5"/>
    <w:rsid w:val="00E5133D"/>
    <w:rsid w:val="00E51FD1"/>
    <w:rsid w:val="00E5469E"/>
    <w:rsid w:val="00E55D0A"/>
    <w:rsid w:val="00E57401"/>
    <w:rsid w:val="00E57F87"/>
    <w:rsid w:val="00E6277F"/>
    <w:rsid w:val="00E62A3C"/>
    <w:rsid w:val="00E6309F"/>
    <w:rsid w:val="00E6471D"/>
    <w:rsid w:val="00E65C09"/>
    <w:rsid w:val="00E66589"/>
    <w:rsid w:val="00E66612"/>
    <w:rsid w:val="00E6746E"/>
    <w:rsid w:val="00E714AC"/>
    <w:rsid w:val="00E71B52"/>
    <w:rsid w:val="00E71F84"/>
    <w:rsid w:val="00E73BA2"/>
    <w:rsid w:val="00E75176"/>
    <w:rsid w:val="00E7647D"/>
    <w:rsid w:val="00E76D4E"/>
    <w:rsid w:val="00E820BE"/>
    <w:rsid w:val="00E87D82"/>
    <w:rsid w:val="00E9435C"/>
    <w:rsid w:val="00E971DB"/>
    <w:rsid w:val="00EA0B6E"/>
    <w:rsid w:val="00EA277E"/>
    <w:rsid w:val="00EA494B"/>
    <w:rsid w:val="00EA5CA7"/>
    <w:rsid w:val="00EA63C0"/>
    <w:rsid w:val="00EA7137"/>
    <w:rsid w:val="00EB1012"/>
    <w:rsid w:val="00EB1A2C"/>
    <w:rsid w:val="00EB3484"/>
    <w:rsid w:val="00EB4EE9"/>
    <w:rsid w:val="00EB5175"/>
    <w:rsid w:val="00EC262D"/>
    <w:rsid w:val="00EC404C"/>
    <w:rsid w:val="00EC4055"/>
    <w:rsid w:val="00EC47AE"/>
    <w:rsid w:val="00ED153C"/>
    <w:rsid w:val="00ED3D6E"/>
    <w:rsid w:val="00EE092E"/>
    <w:rsid w:val="00EE1377"/>
    <w:rsid w:val="00EE1C76"/>
    <w:rsid w:val="00EE356F"/>
    <w:rsid w:val="00EE4032"/>
    <w:rsid w:val="00EE4338"/>
    <w:rsid w:val="00EE4A92"/>
    <w:rsid w:val="00EE642A"/>
    <w:rsid w:val="00EE7990"/>
    <w:rsid w:val="00EE7D80"/>
    <w:rsid w:val="00EF116B"/>
    <w:rsid w:val="00EF1D50"/>
    <w:rsid w:val="00EF38BE"/>
    <w:rsid w:val="00F06385"/>
    <w:rsid w:val="00F1059E"/>
    <w:rsid w:val="00F112CE"/>
    <w:rsid w:val="00F12367"/>
    <w:rsid w:val="00F12554"/>
    <w:rsid w:val="00F151B9"/>
    <w:rsid w:val="00F168B3"/>
    <w:rsid w:val="00F20FCB"/>
    <w:rsid w:val="00F22506"/>
    <w:rsid w:val="00F2597E"/>
    <w:rsid w:val="00F2788E"/>
    <w:rsid w:val="00F27DD6"/>
    <w:rsid w:val="00F30438"/>
    <w:rsid w:val="00F30F75"/>
    <w:rsid w:val="00F315C8"/>
    <w:rsid w:val="00F31742"/>
    <w:rsid w:val="00F363BC"/>
    <w:rsid w:val="00F36463"/>
    <w:rsid w:val="00F36B3A"/>
    <w:rsid w:val="00F40703"/>
    <w:rsid w:val="00F40828"/>
    <w:rsid w:val="00F40B34"/>
    <w:rsid w:val="00F42012"/>
    <w:rsid w:val="00F4367B"/>
    <w:rsid w:val="00F43B40"/>
    <w:rsid w:val="00F46DB2"/>
    <w:rsid w:val="00F5054E"/>
    <w:rsid w:val="00F50A6A"/>
    <w:rsid w:val="00F53AF2"/>
    <w:rsid w:val="00F55880"/>
    <w:rsid w:val="00F5620E"/>
    <w:rsid w:val="00F56622"/>
    <w:rsid w:val="00F570BE"/>
    <w:rsid w:val="00F573FC"/>
    <w:rsid w:val="00F57599"/>
    <w:rsid w:val="00F57B1C"/>
    <w:rsid w:val="00F625A5"/>
    <w:rsid w:val="00F63C73"/>
    <w:rsid w:val="00F63F26"/>
    <w:rsid w:val="00F65222"/>
    <w:rsid w:val="00F65E51"/>
    <w:rsid w:val="00F667A8"/>
    <w:rsid w:val="00F67284"/>
    <w:rsid w:val="00F7037F"/>
    <w:rsid w:val="00F75355"/>
    <w:rsid w:val="00F75C98"/>
    <w:rsid w:val="00F82ECE"/>
    <w:rsid w:val="00F85036"/>
    <w:rsid w:val="00F92F62"/>
    <w:rsid w:val="00F93AF5"/>
    <w:rsid w:val="00F93BBC"/>
    <w:rsid w:val="00F96EAA"/>
    <w:rsid w:val="00F97498"/>
    <w:rsid w:val="00FA174D"/>
    <w:rsid w:val="00FA2039"/>
    <w:rsid w:val="00FA3BE0"/>
    <w:rsid w:val="00FA3C77"/>
    <w:rsid w:val="00FA442D"/>
    <w:rsid w:val="00FA553D"/>
    <w:rsid w:val="00FA5899"/>
    <w:rsid w:val="00FA5CDE"/>
    <w:rsid w:val="00FB008E"/>
    <w:rsid w:val="00FB153F"/>
    <w:rsid w:val="00FB257E"/>
    <w:rsid w:val="00FB3864"/>
    <w:rsid w:val="00FB65EC"/>
    <w:rsid w:val="00FB79F2"/>
    <w:rsid w:val="00FC01D8"/>
    <w:rsid w:val="00FC09DD"/>
    <w:rsid w:val="00FC3621"/>
    <w:rsid w:val="00FC3F09"/>
    <w:rsid w:val="00FC47F0"/>
    <w:rsid w:val="00FC5161"/>
    <w:rsid w:val="00FC69F8"/>
    <w:rsid w:val="00FD0CC2"/>
    <w:rsid w:val="00FD2624"/>
    <w:rsid w:val="00FD2F66"/>
    <w:rsid w:val="00FD36F8"/>
    <w:rsid w:val="00FD387B"/>
    <w:rsid w:val="00FD392A"/>
    <w:rsid w:val="00FD3AE3"/>
    <w:rsid w:val="00FD3E50"/>
    <w:rsid w:val="00FE0673"/>
    <w:rsid w:val="00FE25C6"/>
    <w:rsid w:val="00FE31DD"/>
    <w:rsid w:val="00FE58C4"/>
    <w:rsid w:val="00FE7EA8"/>
    <w:rsid w:val="00FF0B87"/>
    <w:rsid w:val="00FF29CB"/>
    <w:rsid w:val="00FF430D"/>
    <w:rsid w:val="00FF45E6"/>
    <w:rsid w:val="00FF4AE8"/>
    <w:rsid w:val="06B2F94B"/>
    <w:rsid w:val="0FC013FE"/>
    <w:rsid w:val="2ABE4662"/>
    <w:rsid w:val="3E1EC353"/>
    <w:rsid w:val="4CAF4A1D"/>
    <w:rsid w:val="6158B9CA"/>
    <w:rsid w:val="7CB90C6C"/>
  </w:rsids>
  <m:mathPr>
    <m:mathFont m:val="Cambria Math"/>
    <m:brkBin m:val="before"/>
    <m:brkBinSub m:val="--"/>
    <m:smallFrac m:val="0"/>
    <m:dispDef/>
    <m:lMargin m:val="0"/>
    <m:rMargin m:val="0"/>
    <m:defJc m:val="centerGroup"/>
    <m:wrapIndent m:val="1440"/>
    <m:intLim m:val="subSup"/>
    <m:naryLim m:val="undOvr"/>
  </m:mathPr>
  <w:themeFontLang w:val="en-US"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D6D08C"/>
  <w15:docId w15:val="{FAD511EC-0B98-443A-9E6E-05ABB79C97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fr"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F38BE"/>
    <w:pPr>
      <w:keepNext/>
      <w:keepLines/>
      <w:spacing w:before="400" w:after="120"/>
      <w:outlineLvl w:val="0"/>
    </w:pPr>
    <w:rPr>
      <w:b/>
      <w:sz w:val="24"/>
      <w:szCs w:val="40"/>
    </w:rPr>
  </w:style>
  <w:style w:type="paragraph" w:styleId="Heading2">
    <w:name w:val="heading 2"/>
    <w:basedOn w:val="Normal"/>
    <w:next w:val="Normal"/>
    <w:link w:val="Heading2Char"/>
    <w:uiPriority w:val="9"/>
    <w:unhideWhenUsed/>
    <w:qFormat/>
    <w:rsid w:val="00EF38BE"/>
    <w:pPr>
      <w:keepNext/>
      <w:keepLines/>
      <w:spacing w:before="360" w:after="120"/>
      <w:outlineLvl w:val="1"/>
    </w:pPr>
    <w:rPr>
      <w:sz w:val="24"/>
      <w:szCs w:val="32"/>
    </w:rPr>
  </w:style>
  <w:style w:type="paragraph" w:styleId="Heading3">
    <w:name w:val="heading 3"/>
    <w:basedOn w:val="Normal"/>
    <w:next w:val="Normal"/>
    <w:link w:val="Heading3Char"/>
    <w:uiPriority w:val="9"/>
    <w:unhideWhenUsed/>
    <w:qFormat/>
    <w:rsid w:val="00EF38BE"/>
    <w:pPr>
      <w:keepNext/>
      <w:keepLines/>
      <w:spacing w:before="320" w:after="80"/>
      <w:outlineLvl w:val="2"/>
    </w:pPr>
    <w:rPr>
      <w:color w:val="434343"/>
      <w:sz w:val="24"/>
      <w:szCs w:val="28"/>
    </w:rPr>
  </w:style>
  <w:style w:type="paragraph" w:styleId="Heading4">
    <w:name w:val="heading 4"/>
    <w:basedOn w:val="Normal"/>
    <w:next w:val="Normal"/>
    <w:link w:val="Heading4Char"/>
    <w:uiPriority w:val="9"/>
    <w:unhideWhenUsed/>
    <w:qFormat/>
    <w:pPr>
      <w:keepNext/>
      <w:keepLines/>
      <w:spacing w:before="280" w:after="80"/>
      <w:outlineLvl w:val="3"/>
    </w:pPr>
    <w:rPr>
      <w:color w:val="666666"/>
      <w:sz w:val="24"/>
      <w:szCs w:val="24"/>
    </w:rPr>
  </w:style>
  <w:style w:type="paragraph" w:styleId="Heading5">
    <w:name w:val="heading 5"/>
    <w:basedOn w:val="Normal"/>
    <w:next w:val="Normal"/>
    <w:uiPriority w:val="9"/>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38BE"/>
    <w:rPr>
      <w:b/>
      <w:sz w:val="24"/>
      <w:szCs w:val="40"/>
    </w:rPr>
  </w:style>
  <w:style w:type="character" w:customStyle="1" w:styleId="Heading2Char">
    <w:name w:val="Heading 2 Char"/>
    <w:basedOn w:val="DefaultParagraphFont"/>
    <w:link w:val="Heading2"/>
    <w:uiPriority w:val="9"/>
    <w:rsid w:val="00EF38BE"/>
    <w:rPr>
      <w:sz w:val="24"/>
      <w:szCs w:val="32"/>
    </w:rPr>
  </w:style>
  <w:style w:type="character" w:customStyle="1" w:styleId="Heading3Char">
    <w:name w:val="Heading 3 Char"/>
    <w:basedOn w:val="DefaultParagraphFont"/>
    <w:link w:val="Heading3"/>
    <w:uiPriority w:val="9"/>
    <w:rsid w:val="00EF38BE"/>
    <w:rPr>
      <w:color w:val="434343"/>
      <w:sz w:val="24"/>
      <w:szCs w:val="28"/>
    </w:rPr>
  </w:style>
  <w:style w:type="character" w:customStyle="1" w:styleId="Heading4Char">
    <w:name w:val="Heading 4 Char"/>
    <w:basedOn w:val="DefaultParagraphFont"/>
    <w:link w:val="Heading4"/>
    <w:uiPriority w:val="9"/>
    <w:rsid w:val="005E52C8"/>
    <w:rPr>
      <w:color w:val="666666"/>
      <w:sz w:val="24"/>
      <w:szCs w:val="24"/>
    </w:rPr>
  </w:style>
  <w:style w:type="paragraph" w:styleId="Title">
    <w:name w:val="Title"/>
    <w:basedOn w:val="Normal"/>
    <w:next w:val="Normal"/>
    <w:link w:val="TitleChar"/>
    <w:uiPriority w:val="10"/>
    <w:qFormat/>
    <w:pPr>
      <w:keepNext/>
      <w:keepLines/>
      <w:spacing w:after="60"/>
    </w:pPr>
    <w:rPr>
      <w:sz w:val="52"/>
      <w:szCs w:val="52"/>
    </w:rPr>
  </w:style>
  <w:style w:type="character" w:customStyle="1" w:styleId="TitleChar">
    <w:name w:val="Title Char"/>
    <w:basedOn w:val="DefaultParagraphFont"/>
    <w:link w:val="Title"/>
    <w:uiPriority w:val="10"/>
    <w:rsid w:val="005E52C8"/>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5">
    <w:name w:val="5"/>
    <w:basedOn w:val="TableNormal"/>
    <w:tblPr>
      <w:tblStyleRowBandSize w:val="1"/>
      <w:tblStyleColBandSize w:val="1"/>
      <w:tblCellMar>
        <w:top w:w="100" w:type="dxa"/>
        <w:left w:w="100" w:type="dxa"/>
        <w:bottom w:w="100" w:type="dxa"/>
        <w:right w:w="100" w:type="dxa"/>
      </w:tblCellMar>
    </w:tblPr>
  </w:style>
  <w:style w:type="table" w:customStyle="1" w:styleId="4">
    <w:name w:val="4"/>
    <w:basedOn w:val="TableNormal"/>
    <w:tblPr>
      <w:tblStyleRowBandSize w:val="1"/>
      <w:tblStyleColBandSize w:val="1"/>
      <w:tblCellMar>
        <w:top w:w="100" w:type="dxa"/>
        <w:left w:w="100" w:type="dxa"/>
        <w:bottom w:w="100" w:type="dxa"/>
        <w:right w:w="100" w:type="dxa"/>
      </w:tblCellMar>
    </w:tblPr>
  </w:style>
  <w:style w:type="table" w:customStyle="1" w:styleId="3">
    <w:name w:val="3"/>
    <w:basedOn w:val="TableNormal"/>
    <w:tblPr>
      <w:tblStyleRowBandSize w:val="1"/>
      <w:tblStyleColBandSize w:val="1"/>
      <w:tblCellMar>
        <w:top w:w="100" w:type="dxa"/>
        <w:left w:w="100" w:type="dxa"/>
        <w:bottom w:w="100" w:type="dxa"/>
        <w:right w:w="100" w:type="dxa"/>
      </w:tblCellMar>
    </w:tblPr>
  </w:style>
  <w:style w:type="table" w:customStyle="1" w:styleId="2">
    <w:name w:val="2"/>
    <w:basedOn w:val="TableNormal"/>
    <w:tblPr>
      <w:tblStyleRowBandSize w:val="1"/>
      <w:tblStyleColBandSize w:val="1"/>
      <w:tblCellMar>
        <w:top w:w="100" w:type="dxa"/>
        <w:left w:w="100" w:type="dxa"/>
        <w:bottom w:w="100" w:type="dxa"/>
        <w:right w:w="100" w:type="dxa"/>
      </w:tblCellMar>
    </w:tblPr>
  </w:style>
  <w:style w:type="table" w:customStyle="1" w:styleId="1">
    <w:name w:val="1"/>
    <w:basedOn w:val="TableNormal"/>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361D2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61D2C"/>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C832D0"/>
    <w:rPr>
      <w:b/>
      <w:bCs/>
    </w:rPr>
  </w:style>
  <w:style w:type="character" w:customStyle="1" w:styleId="CommentSubjectChar">
    <w:name w:val="Comment Subject Char"/>
    <w:basedOn w:val="CommentTextChar"/>
    <w:link w:val="CommentSubject"/>
    <w:uiPriority w:val="99"/>
    <w:semiHidden/>
    <w:rsid w:val="00C832D0"/>
    <w:rPr>
      <w:b/>
      <w:bCs/>
      <w:sz w:val="20"/>
      <w:szCs w:val="20"/>
    </w:rPr>
  </w:style>
  <w:style w:type="paragraph" w:styleId="ListParagraph">
    <w:name w:val="List Paragraph"/>
    <w:basedOn w:val="Normal"/>
    <w:uiPriority w:val="34"/>
    <w:qFormat/>
    <w:rsid w:val="00C415A4"/>
    <w:pPr>
      <w:ind w:left="720"/>
      <w:contextualSpacing/>
    </w:pPr>
  </w:style>
  <w:style w:type="paragraph" w:styleId="NormalWeb">
    <w:name w:val="Normal (Web)"/>
    <w:basedOn w:val="Normal"/>
    <w:uiPriority w:val="99"/>
    <w:unhideWhenUsed/>
    <w:rsid w:val="008512FC"/>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334D41"/>
    <w:rPr>
      <w:color w:val="0000FF" w:themeColor="hyperlink"/>
      <w:u w:val="single"/>
    </w:rPr>
  </w:style>
  <w:style w:type="character" w:styleId="UnresolvedMention">
    <w:name w:val="Unresolved Mention"/>
    <w:basedOn w:val="DefaultParagraphFont"/>
    <w:uiPriority w:val="99"/>
    <w:semiHidden/>
    <w:unhideWhenUsed/>
    <w:rsid w:val="00334D41"/>
    <w:rPr>
      <w:color w:val="605E5C"/>
      <w:shd w:val="clear" w:color="auto" w:fill="E1DFDD"/>
    </w:rPr>
  </w:style>
  <w:style w:type="paragraph" w:styleId="Revision">
    <w:name w:val="Revision"/>
    <w:hidden/>
    <w:uiPriority w:val="99"/>
    <w:semiHidden/>
    <w:rsid w:val="00F27DD6"/>
    <w:pPr>
      <w:spacing w:line="240" w:lineRule="auto"/>
    </w:pPr>
  </w:style>
  <w:style w:type="character" w:customStyle="1" w:styleId="al-author-delim">
    <w:name w:val="al-author-delim"/>
    <w:basedOn w:val="DefaultParagraphFont"/>
    <w:rsid w:val="00674CA9"/>
  </w:style>
  <w:style w:type="character" w:styleId="Emphasis">
    <w:name w:val="Emphasis"/>
    <w:basedOn w:val="DefaultParagraphFont"/>
    <w:uiPriority w:val="20"/>
    <w:qFormat/>
    <w:rsid w:val="00674CA9"/>
    <w:rPr>
      <w:i/>
      <w:iCs/>
    </w:rPr>
  </w:style>
  <w:style w:type="character" w:styleId="Strong">
    <w:name w:val="Strong"/>
    <w:basedOn w:val="DefaultParagraphFont"/>
    <w:uiPriority w:val="22"/>
    <w:qFormat/>
    <w:rsid w:val="00E5469E"/>
    <w:rPr>
      <w:b/>
      <w:bCs/>
    </w:rPr>
  </w:style>
  <w:style w:type="character" w:customStyle="1" w:styleId="hwtze">
    <w:name w:val="hwtze"/>
    <w:basedOn w:val="DefaultParagraphFont"/>
    <w:rsid w:val="00703426"/>
  </w:style>
  <w:style w:type="character" w:customStyle="1" w:styleId="rynqvb">
    <w:name w:val="rynqvb"/>
    <w:basedOn w:val="DefaultParagraphFont"/>
    <w:rsid w:val="00703426"/>
  </w:style>
  <w:style w:type="character" w:customStyle="1" w:styleId="HTMLPreformattedChar">
    <w:name w:val="HTML Preformatted Char"/>
    <w:basedOn w:val="DefaultParagraphFont"/>
    <w:link w:val="HTMLPreformatted"/>
    <w:uiPriority w:val="99"/>
    <w:semiHidden/>
    <w:rsid w:val="005E52C8"/>
    <w:rPr>
      <w:rFonts w:ascii="Consolas" w:hAnsi="Consolas"/>
      <w:sz w:val="20"/>
      <w:szCs w:val="20"/>
    </w:rPr>
  </w:style>
  <w:style w:type="paragraph" w:styleId="HTMLPreformatted">
    <w:name w:val="HTML Preformatted"/>
    <w:basedOn w:val="Normal"/>
    <w:link w:val="HTMLPreformattedChar"/>
    <w:uiPriority w:val="99"/>
    <w:semiHidden/>
    <w:unhideWhenUsed/>
    <w:rsid w:val="005E52C8"/>
    <w:pPr>
      <w:spacing w:line="240" w:lineRule="auto"/>
    </w:pPr>
    <w:rPr>
      <w:rFonts w:ascii="Consolas" w:hAnsi="Consolas"/>
      <w:sz w:val="20"/>
      <w:szCs w:val="20"/>
    </w:rPr>
  </w:style>
  <w:style w:type="paragraph" w:customStyle="1" w:styleId="p">
    <w:name w:val="p"/>
    <w:basedOn w:val="Normal"/>
    <w:rsid w:val="005E52C8"/>
    <w:pPr>
      <w:spacing w:before="100" w:beforeAutospacing="1" w:after="100" w:afterAutospacing="1" w:line="240" w:lineRule="auto"/>
    </w:pPr>
    <w:rPr>
      <w:rFonts w:ascii="Times New Roman" w:eastAsia="Times New Roman" w:hAnsi="Times New Roman" w:cs="Times New Roman"/>
      <w:sz w:val="24"/>
      <w:szCs w:val="24"/>
      <w:lang w:val="bg-BG" w:eastAsia="bg-BG"/>
    </w:rPr>
  </w:style>
  <w:style w:type="paragraph" w:styleId="Header">
    <w:name w:val="header"/>
    <w:basedOn w:val="Normal"/>
    <w:link w:val="HeaderChar"/>
    <w:uiPriority w:val="99"/>
    <w:unhideWhenUsed/>
    <w:rsid w:val="005E52C8"/>
    <w:pPr>
      <w:tabs>
        <w:tab w:val="center" w:pos="4536"/>
        <w:tab w:val="right" w:pos="9072"/>
      </w:tabs>
      <w:spacing w:line="240" w:lineRule="auto"/>
    </w:pPr>
  </w:style>
  <w:style w:type="character" w:customStyle="1" w:styleId="HeaderChar">
    <w:name w:val="Header Char"/>
    <w:basedOn w:val="DefaultParagraphFont"/>
    <w:link w:val="Header"/>
    <w:uiPriority w:val="99"/>
    <w:rsid w:val="005E52C8"/>
  </w:style>
  <w:style w:type="paragraph" w:styleId="Footer">
    <w:name w:val="footer"/>
    <w:basedOn w:val="Normal"/>
    <w:link w:val="FooterChar"/>
    <w:uiPriority w:val="99"/>
    <w:unhideWhenUsed/>
    <w:rsid w:val="005E52C8"/>
    <w:pPr>
      <w:tabs>
        <w:tab w:val="center" w:pos="4536"/>
        <w:tab w:val="right" w:pos="9072"/>
      </w:tabs>
      <w:spacing w:line="240" w:lineRule="auto"/>
    </w:pPr>
  </w:style>
  <w:style w:type="character" w:customStyle="1" w:styleId="FooterChar">
    <w:name w:val="Footer Char"/>
    <w:basedOn w:val="DefaultParagraphFont"/>
    <w:link w:val="Footer"/>
    <w:uiPriority w:val="99"/>
    <w:rsid w:val="005E52C8"/>
  </w:style>
  <w:style w:type="character" w:styleId="FollowedHyperlink">
    <w:name w:val="FollowedHyperlink"/>
    <w:basedOn w:val="DefaultParagraphFont"/>
    <w:uiPriority w:val="99"/>
    <w:semiHidden/>
    <w:unhideWhenUsed/>
    <w:rsid w:val="00433338"/>
    <w:rPr>
      <w:color w:val="800080" w:themeColor="followedHyperlink"/>
      <w:u w:val="single"/>
    </w:rPr>
  </w:style>
  <w:style w:type="paragraph" w:styleId="TOCHeading">
    <w:name w:val="TOC Heading"/>
    <w:basedOn w:val="Heading1"/>
    <w:next w:val="Normal"/>
    <w:uiPriority w:val="39"/>
    <w:unhideWhenUsed/>
    <w:qFormat/>
    <w:rsid w:val="00955A39"/>
    <w:pPr>
      <w:spacing w:before="240" w:after="0" w:line="259" w:lineRule="auto"/>
      <w:outlineLvl w:val="9"/>
    </w:pPr>
    <w:rPr>
      <w:rFonts w:asciiTheme="majorHAnsi" w:eastAsiaTheme="majorEastAsia" w:hAnsiTheme="majorHAnsi" w:cstheme="majorBidi"/>
      <w:color w:val="365F91" w:themeColor="accent1" w:themeShade="BF"/>
      <w:sz w:val="32"/>
      <w:szCs w:val="32"/>
      <w:lang w:val="en-US"/>
    </w:rPr>
  </w:style>
  <w:style w:type="paragraph" w:styleId="TOC1">
    <w:name w:val="toc 1"/>
    <w:basedOn w:val="Normal"/>
    <w:next w:val="Normal"/>
    <w:autoRedefine/>
    <w:uiPriority w:val="39"/>
    <w:unhideWhenUsed/>
    <w:rsid w:val="00955A39"/>
    <w:pPr>
      <w:spacing w:after="100"/>
    </w:pPr>
  </w:style>
  <w:style w:type="paragraph" w:styleId="TOC2">
    <w:name w:val="toc 2"/>
    <w:basedOn w:val="Normal"/>
    <w:next w:val="Normal"/>
    <w:autoRedefine/>
    <w:uiPriority w:val="39"/>
    <w:unhideWhenUsed/>
    <w:rsid w:val="00F97498"/>
    <w:pPr>
      <w:tabs>
        <w:tab w:val="right" w:leader="dot" w:pos="9019"/>
      </w:tabs>
      <w:spacing w:after="100"/>
      <w:ind w:left="220"/>
    </w:pPr>
    <w:rPr>
      <w:noProof/>
      <w:lang w:val="fr-FR"/>
    </w:rPr>
  </w:style>
  <w:style w:type="paragraph" w:styleId="TOC3">
    <w:name w:val="toc 3"/>
    <w:basedOn w:val="Normal"/>
    <w:next w:val="Normal"/>
    <w:autoRedefine/>
    <w:uiPriority w:val="39"/>
    <w:unhideWhenUsed/>
    <w:rsid w:val="00955A39"/>
    <w:pPr>
      <w:spacing w:after="100"/>
      <w:ind w:left="440"/>
    </w:pPr>
  </w:style>
  <w:style w:type="paragraph" w:styleId="ListBullet">
    <w:name w:val="List Bullet"/>
    <w:basedOn w:val="Normal"/>
    <w:uiPriority w:val="99"/>
    <w:unhideWhenUsed/>
    <w:rsid w:val="00BF79A1"/>
    <w:pPr>
      <w:numPr>
        <w:numId w:val="26"/>
      </w:numPr>
      <w:contextualSpacing/>
    </w:pPr>
  </w:style>
  <w:style w:type="paragraph" w:styleId="FootnoteText">
    <w:name w:val="footnote text"/>
    <w:basedOn w:val="Normal"/>
    <w:link w:val="FootnoteTextChar"/>
    <w:uiPriority w:val="99"/>
    <w:semiHidden/>
    <w:unhideWhenUsed/>
    <w:rsid w:val="00144135"/>
    <w:pPr>
      <w:spacing w:line="240" w:lineRule="auto"/>
    </w:pPr>
    <w:rPr>
      <w:sz w:val="20"/>
      <w:szCs w:val="20"/>
    </w:rPr>
  </w:style>
  <w:style w:type="character" w:customStyle="1" w:styleId="FootnoteTextChar">
    <w:name w:val="Footnote Text Char"/>
    <w:basedOn w:val="DefaultParagraphFont"/>
    <w:link w:val="FootnoteText"/>
    <w:uiPriority w:val="99"/>
    <w:semiHidden/>
    <w:rsid w:val="00144135"/>
    <w:rPr>
      <w:sz w:val="20"/>
      <w:szCs w:val="20"/>
    </w:rPr>
  </w:style>
  <w:style w:type="character" w:styleId="FootnoteReference">
    <w:name w:val="footnote reference"/>
    <w:basedOn w:val="DefaultParagraphFont"/>
    <w:uiPriority w:val="99"/>
    <w:semiHidden/>
    <w:unhideWhenUsed/>
    <w:rsid w:val="00144135"/>
    <w:rPr>
      <w:vertAlign w:val="superscript"/>
    </w:rPr>
  </w:style>
  <w:style w:type="table" w:styleId="TableGrid">
    <w:name w:val="Table Grid"/>
    <w:basedOn w:val="TableNormal"/>
    <w:uiPriority w:val="39"/>
    <w:rsid w:val="00F57B1C"/>
    <w:pPr>
      <w:spacing w:line="240" w:lineRule="auto"/>
    </w:pPr>
    <w:rPr>
      <w:rFonts w:ascii="Calibri" w:eastAsia="Calibri" w:hAnsi="Calibri"/>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2B251B"/>
    <w:pPr>
      <w:jc w:val="center"/>
    </w:pPr>
    <w:rPr>
      <w:noProof/>
      <w:lang w:val="en-US"/>
    </w:rPr>
  </w:style>
  <w:style w:type="character" w:customStyle="1" w:styleId="EndNoteBibliographyTitleChar">
    <w:name w:val="EndNote Bibliography Title Char"/>
    <w:basedOn w:val="DefaultParagraphFont"/>
    <w:link w:val="EndNoteBibliographyTitle"/>
    <w:rsid w:val="002B251B"/>
    <w:rPr>
      <w:noProof/>
      <w:lang w:val="en-US"/>
    </w:rPr>
  </w:style>
  <w:style w:type="paragraph" w:customStyle="1" w:styleId="EndNoteBibliography">
    <w:name w:val="EndNote Bibliography"/>
    <w:basedOn w:val="Normal"/>
    <w:link w:val="EndNoteBibliographyChar"/>
    <w:rsid w:val="002B251B"/>
    <w:pPr>
      <w:spacing w:line="240" w:lineRule="auto"/>
      <w:jc w:val="both"/>
    </w:pPr>
    <w:rPr>
      <w:noProof/>
      <w:lang w:val="en-US"/>
    </w:rPr>
  </w:style>
  <w:style w:type="character" w:customStyle="1" w:styleId="EndNoteBibliographyChar">
    <w:name w:val="EndNote Bibliography Char"/>
    <w:basedOn w:val="DefaultParagraphFont"/>
    <w:link w:val="EndNoteBibliography"/>
    <w:rsid w:val="002B251B"/>
    <w:rPr>
      <w:noProof/>
      <w:lang w:val="en-US"/>
    </w:rPr>
  </w:style>
  <w:style w:type="paragraph" w:customStyle="1" w:styleId="Default">
    <w:name w:val="Default"/>
    <w:rsid w:val="004F15A2"/>
    <w:pPr>
      <w:widowControl w:val="0"/>
      <w:autoSpaceDE w:val="0"/>
      <w:autoSpaceDN w:val="0"/>
      <w:adjustRightInd w:val="0"/>
      <w:spacing w:line="240" w:lineRule="auto"/>
    </w:pPr>
    <w:rPr>
      <w:rFonts w:ascii="Calibri" w:eastAsia="Times New Roman" w:hAnsi="Calibri" w:cs="Calibri"/>
      <w:color w:val="000000"/>
      <w:sz w:val="24"/>
      <w:szCs w:val="24"/>
      <w:lang w:val="en-CA" w:eastAsia="en-CA"/>
    </w:rPr>
  </w:style>
  <w:style w:type="paragraph" w:customStyle="1" w:styleId="CM1">
    <w:name w:val="CM1"/>
    <w:basedOn w:val="Default"/>
    <w:next w:val="Default"/>
    <w:rsid w:val="004F15A2"/>
    <w:rPr>
      <w:rFonts w:cs="Times New Roman"/>
      <w:color w:val="auto"/>
    </w:rPr>
  </w:style>
  <w:style w:type="character" w:customStyle="1" w:styleId="UnresolvedMention1">
    <w:name w:val="Unresolved Mention1"/>
    <w:basedOn w:val="DefaultParagraphFont"/>
    <w:uiPriority w:val="99"/>
    <w:semiHidden/>
    <w:unhideWhenUsed/>
    <w:rsid w:val="00A63C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68917">
      <w:bodyDiv w:val="1"/>
      <w:marLeft w:val="0"/>
      <w:marRight w:val="0"/>
      <w:marTop w:val="0"/>
      <w:marBottom w:val="0"/>
      <w:divBdr>
        <w:top w:val="none" w:sz="0" w:space="0" w:color="auto"/>
        <w:left w:val="none" w:sz="0" w:space="0" w:color="auto"/>
        <w:bottom w:val="none" w:sz="0" w:space="0" w:color="auto"/>
        <w:right w:val="none" w:sz="0" w:space="0" w:color="auto"/>
      </w:divBdr>
      <w:divsChild>
        <w:div w:id="1511604589">
          <w:marLeft w:val="0"/>
          <w:marRight w:val="0"/>
          <w:marTop w:val="0"/>
          <w:marBottom w:val="0"/>
          <w:divBdr>
            <w:top w:val="none" w:sz="0" w:space="0" w:color="auto"/>
            <w:left w:val="none" w:sz="0" w:space="0" w:color="auto"/>
            <w:bottom w:val="none" w:sz="0" w:space="0" w:color="auto"/>
            <w:right w:val="none" w:sz="0" w:space="0" w:color="auto"/>
          </w:divBdr>
        </w:div>
      </w:divsChild>
    </w:div>
    <w:div w:id="20055727">
      <w:bodyDiv w:val="1"/>
      <w:marLeft w:val="0"/>
      <w:marRight w:val="0"/>
      <w:marTop w:val="0"/>
      <w:marBottom w:val="0"/>
      <w:divBdr>
        <w:top w:val="none" w:sz="0" w:space="0" w:color="auto"/>
        <w:left w:val="none" w:sz="0" w:space="0" w:color="auto"/>
        <w:bottom w:val="none" w:sz="0" w:space="0" w:color="auto"/>
        <w:right w:val="none" w:sz="0" w:space="0" w:color="auto"/>
      </w:divBdr>
      <w:divsChild>
        <w:div w:id="1712878880">
          <w:marLeft w:val="0"/>
          <w:marRight w:val="0"/>
          <w:marTop w:val="0"/>
          <w:marBottom w:val="0"/>
          <w:divBdr>
            <w:top w:val="none" w:sz="0" w:space="0" w:color="auto"/>
            <w:left w:val="none" w:sz="0" w:space="0" w:color="auto"/>
            <w:bottom w:val="none" w:sz="0" w:space="0" w:color="auto"/>
            <w:right w:val="none" w:sz="0" w:space="0" w:color="auto"/>
          </w:divBdr>
        </w:div>
      </w:divsChild>
    </w:div>
    <w:div w:id="42948186">
      <w:bodyDiv w:val="1"/>
      <w:marLeft w:val="0"/>
      <w:marRight w:val="0"/>
      <w:marTop w:val="0"/>
      <w:marBottom w:val="0"/>
      <w:divBdr>
        <w:top w:val="none" w:sz="0" w:space="0" w:color="auto"/>
        <w:left w:val="none" w:sz="0" w:space="0" w:color="auto"/>
        <w:bottom w:val="none" w:sz="0" w:space="0" w:color="auto"/>
        <w:right w:val="none" w:sz="0" w:space="0" w:color="auto"/>
      </w:divBdr>
    </w:div>
    <w:div w:id="47921579">
      <w:bodyDiv w:val="1"/>
      <w:marLeft w:val="0"/>
      <w:marRight w:val="0"/>
      <w:marTop w:val="0"/>
      <w:marBottom w:val="0"/>
      <w:divBdr>
        <w:top w:val="none" w:sz="0" w:space="0" w:color="auto"/>
        <w:left w:val="none" w:sz="0" w:space="0" w:color="auto"/>
        <w:bottom w:val="none" w:sz="0" w:space="0" w:color="auto"/>
        <w:right w:val="none" w:sz="0" w:space="0" w:color="auto"/>
      </w:divBdr>
    </w:div>
    <w:div w:id="48503521">
      <w:bodyDiv w:val="1"/>
      <w:marLeft w:val="0"/>
      <w:marRight w:val="0"/>
      <w:marTop w:val="0"/>
      <w:marBottom w:val="0"/>
      <w:divBdr>
        <w:top w:val="none" w:sz="0" w:space="0" w:color="auto"/>
        <w:left w:val="none" w:sz="0" w:space="0" w:color="auto"/>
        <w:bottom w:val="none" w:sz="0" w:space="0" w:color="auto"/>
        <w:right w:val="none" w:sz="0" w:space="0" w:color="auto"/>
      </w:divBdr>
      <w:divsChild>
        <w:div w:id="875778310">
          <w:marLeft w:val="0"/>
          <w:marRight w:val="0"/>
          <w:marTop w:val="0"/>
          <w:marBottom w:val="0"/>
          <w:divBdr>
            <w:top w:val="none" w:sz="0" w:space="0" w:color="auto"/>
            <w:left w:val="none" w:sz="0" w:space="0" w:color="auto"/>
            <w:bottom w:val="none" w:sz="0" w:space="0" w:color="auto"/>
            <w:right w:val="none" w:sz="0" w:space="0" w:color="auto"/>
          </w:divBdr>
        </w:div>
      </w:divsChild>
    </w:div>
    <w:div w:id="54208115">
      <w:bodyDiv w:val="1"/>
      <w:marLeft w:val="0"/>
      <w:marRight w:val="0"/>
      <w:marTop w:val="0"/>
      <w:marBottom w:val="0"/>
      <w:divBdr>
        <w:top w:val="none" w:sz="0" w:space="0" w:color="auto"/>
        <w:left w:val="none" w:sz="0" w:space="0" w:color="auto"/>
        <w:bottom w:val="none" w:sz="0" w:space="0" w:color="auto"/>
        <w:right w:val="none" w:sz="0" w:space="0" w:color="auto"/>
      </w:divBdr>
      <w:divsChild>
        <w:div w:id="100615490">
          <w:marLeft w:val="0"/>
          <w:marRight w:val="0"/>
          <w:marTop w:val="0"/>
          <w:marBottom w:val="0"/>
          <w:divBdr>
            <w:top w:val="none" w:sz="0" w:space="0" w:color="auto"/>
            <w:left w:val="none" w:sz="0" w:space="0" w:color="auto"/>
            <w:bottom w:val="none" w:sz="0" w:space="0" w:color="auto"/>
            <w:right w:val="none" w:sz="0" w:space="0" w:color="auto"/>
          </w:divBdr>
        </w:div>
      </w:divsChild>
    </w:div>
    <w:div w:id="132141836">
      <w:bodyDiv w:val="1"/>
      <w:marLeft w:val="0"/>
      <w:marRight w:val="0"/>
      <w:marTop w:val="0"/>
      <w:marBottom w:val="0"/>
      <w:divBdr>
        <w:top w:val="none" w:sz="0" w:space="0" w:color="auto"/>
        <w:left w:val="none" w:sz="0" w:space="0" w:color="auto"/>
        <w:bottom w:val="none" w:sz="0" w:space="0" w:color="auto"/>
        <w:right w:val="none" w:sz="0" w:space="0" w:color="auto"/>
      </w:divBdr>
    </w:div>
    <w:div w:id="134878193">
      <w:bodyDiv w:val="1"/>
      <w:marLeft w:val="0"/>
      <w:marRight w:val="0"/>
      <w:marTop w:val="0"/>
      <w:marBottom w:val="0"/>
      <w:divBdr>
        <w:top w:val="none" w:sz="0" w:space="0" w:color="auto"/>
        <w:left w:val="none" w:sz="0" w:space="0" w:color="auto"/>
        <w:bottom w:val="none" w:sz="0" w:space="0" w:color="auto"/>
        <w:right w:val="none" w:sz="0" w:space="0" w:color="auto"/>
      </w:divBdr>
      <w:divsChild>
        <w:div w:id="1568109463">
          <w:marLeft w:val="0"/>
          <w:marRight w:val="0"/>
          <w:marTop w:val="0"/>
          <w:marBottom w:val="0"/>
          <w:divBdr>
            <w:top w:val="none" w:sz="0" w:space="0" w:color="auto"/>
            <w:left w:val="none" w:sz="0" w:space="0" w:color="auto"/>
            <w:bottom w:val="none" w:sz="0" w:space="0" w:color="auto"/>
            <w:right w:val="none" w:sz="0" w:space="0" w:color="auto"/>
          </w:divBdr>
        </w:div>
      </w:divsChild>
    </w:div>
    <w:div w:id="163781664">
      <w:bodyDiv w:val="1"/>
      <w:marLeft w:val="0"/>
      <w:marRight w:val="0"/>
      <w:marTop w:val="0"/>
      <w:marBottom w:val="0"/>
      <w:divBdr>
        <w:top w:val="none" w:sz="0" w:space="0" w:color="auto"/>
        <w:left w:val="none" w:sz="0" w:space="0" w:color="auto"/>
        <w:bottom w:val="none" w:sz="0" w:space="0" w:color="auto"/>
        <w:right w:val="none" w:sz="0" w:space="0" w:color="auto"/>
      </w:divBdr>
      <w:divsChild>
        <w:div w:id="1424573935">
          <w:marLeft w:val="0"/>
          <w:marRight w:val="0"/>
          <w:marTop w:val="0"/>
          <w:marBottom w:val="0"/>
          <w:divBdr>
            <w:top w:val="none" w:sz="0" w:space="0" w:color="auto"/>
            <w:left w:val="none" w:sz="0" w:space="0" w:color="auto"/>
            <w:bottom w:val="none" w:sz="0" w:space="0" w:color="auto"/>
            <w:right w:val="none" w:sz="0" w:space="0" w:color="auto"/>
          </w:divBdr>
        </w:div>
      </w:divsChild>
    </w:div>
    <w:div w:id="201982951">
      <w:bodyDiv w:val="1"/>
      <w:marLeft w:val="0"/>
      <w:marRight w:val="0"/>
      <w:marTop w:val="0"/>
      <w:marBottom w:val="0"/>
      <w:divBdr>
        <w:top w:val="none" w:sz="0" w:space="0" w:color="auto"/>
        <w:left w:val="none" w:sz="0" w:space="0" w:color="auto"/>
        <w:bottom w:val="none" w:sz="0" w:space="0" w:color="auto"/>
        <w:right w:val="none" w:sz="0" w:space="0" w:color="auto"/>
      </w:divBdr>
      <w:divsChild>
        <w:div w:id="834608754">
          <w:marLeft w:val="0"/>
          <w:marRight w:val="0"/>
          <w:marTop w:val="0"/>
          <w:marBottom w:val="0"/>
          <w:divBdr>
            <w:top w:val="none" w:sz="0" w:space="0" w:color="auto"/>
            <w:left w:val="none" w:sz="0" w:space="0" w:color="auto"/>
            <w:bottom w:val="none" w:sz="0" w:space="0" w:color="auto"/>
            <w:right w:val="none" w:sz="0" w:space="0" w:color="auto"/>
          </w:divBdr>
        </w:div>
      </w:divsChild>
    </w:div>
    <w:div w:id="217908290">
      <w:bodyDiv w:val="1"/>
      <w:marLeft w:val="0"/>
      <w:marRight w:val="0"/>
      <w:marTop w:val="0"/>
      <w:marBottom w:val="0"/>
      <w:divBdr>
        <w:top w:val="none" w:sz="0" w:space="0" w:color="auto"/>
        <w:left w:val="none" w:sz="0" w:space="0" w:color="auto"/>
        <w:bottom w:val="none" w:sz="0" w:space="0" w:color="auto"/>
        <w:right w:val="none" w:sz="0" w:space="0" w:color="auto"/>
      </w:divBdr>
      <w:divsChild>
        <w:div w:id="774910863">
          <w:marLeft w:val="0"/>
          <w:marRight w:val="0"/>
          <w:marTop w:val="0"/>
          <w:marBottom w:val="0"/>
          <w:divBdr>
            <w:top w:val="none" w:sz="0" w:space="0" w:color="auto"/>
            <w:left w:val="none" w:sz="0" w:space="0" w:color="auto"/>
            <w:bottom w:val="none" w:sz="0" w:space="0" w:color="auto"/>
            <w:right w:val="none" w:sz="0" w:space="0" w:color="auto"/>
          </w:divBdr>
        </w:div>
      </w:divsChild>
    </w:div>
    <w:div w:id="219679235">
      <w:bodyDiv w:val="1"/>
      <w:marLeft w:val="0"/>
      <w:marRight w:val="0"/>
      <w:marTop w:val="0"/>
      <w:marBottom w:val="0"/>
      <w:divBdr>
        <w:top w:val="none" w:sz="0" w:space="0" w:color="auto"/>
        <w:left w:val="none" w:sz="0" w:space="0" w:color="auto"/>
        <w:bottom w:val="none" w:sz="0" w:space="0" w:color="auto"/>
        <w:right w:val="none" w:sz="0" w:space="0" w:color="auto"/>
      </w:divBdr>
      <w:divsChild>
        <w:div w:id="1858614506">
          <w:marLeft w:val="0"/>
          <w:marRight w:val="0"/>
          <w:marTop w:val="0"/>
          <w:marBottom w:val="0"/>
          <w:divBdr>
            <w:top w:val="none" w:sz="0" w:space="0" w:color="auto"/>
            <w:left w:val="none" w:sz="0" w:space="0" w:color="auto"/>
            <w:bottom w:val="none" w:sz="0" w:space="0" w:color="auto"/>
            <w:right w:val="none" w:sz="0" w:space="0" w:color="auto"/>
          </w:divBdr>
        </w:div>
      </w:divsChild>
    </w:div>
    <w:div w:id="233706492">
      <w:bodyDiv w:val="1"/>
      <w:marLeft w:val="0"/>
      <w:marRight w:val="0"/>
      <w:marTop w:val="0"/>
      <w:marBottom w:val="0"/>
      <w:divBdr>
        <w:top w:val="none" w:sz="0" w:space="0" w:color="auto"/>
        <w:left w:val="none" w:sz="0" w:space="0" w:color="auto"/>
        <w:bottom w:val="none" w:sz="0" w:space="0" w:color="auto"/>
        <w:right w:val="none" w:sz="0" w:space="0" w:color="auto"/>
      </w:divBdr>
      <w:divsChild>
        <w:div w:id="1694912815">
          <w:marLeft w:val="0"/>
          <w:marRight w:val="0"/>
          <w:marTop w:val="0"/>
          <w:marBottom w:val="0"/>
          <w:divBdr>
            <w:top w:val="none" w:sz="0" w:space="0" w:color="auto"/>
            <w:left w:val="none" w:sz="0" w:space="0" w:color="auto"/>
            <w:bottom w:val="none" w:sz="0" w:space="0" w:color="auto"/>
            <w:right w:val="none" w:sz="0" w:space="0" w:color="auto"/>
          </w:divBdr>
        </w:div>
      </w:divsChild>
    </w:div>
    <w:div w:id="255752821">
      <w:bodyDiv w:val="1"/>
      <w:marLeft w:val="0"/>
      <w:marRight w:val="0"/>
      <w:marTop w:val="0"/>
      <w:marBottom w:val="0"/>
      <w:divBdr>
        <w:top w:val="none" w:sz="0" w:space="0" w:color="auto"/>
        <w:left w:val="none" w:sz="0" w:space="0" w:color="auto"/>
        <w:bottom w:val="none" w:sz="0" w:space="0" w:color="auto"/>
        <w:right w:val="none" w:sz="0" w:space="0" w:color="auto"/>
      </w:divBdr>
    </w:div>
    <w:div w:id="258877611">
      <w:bodyDiv w:val="1"/>
      <w:marLeft w:val="0"/>
      <w:marRight w:val="0"/>
      <w:marTop w:val="0"/>
      <w:marBottom w:val="0"/>
      <w:divBdr>
        <w:top w:val="none" w:sz="0" w:space="0" w:color="auto"/>
        <w:left w:val="none" w:sz="0" w:space="0" w:color="auto"/>
        <w:bottom w:val="none" w:sz="0" w:space="0" w:color="auto"/>
        <w:right w:val="none" w:sz="0" w:space="0" w:color="auto"/>
      </w:divBdr>
      <w:divsChild>
        <w:div w:id="1497529963">
          <w:marLeft w:val="0"/>
          <w:marRight w:val="0"/>
          <w:marTop w:val="0"/>
          <w:marBottom w:val="0"/>
          <w:divBdr>
            <w:top w:val="none" w:sz="0" w:space="0" w:color="auto"/>
            <w:left w:val="none" w:sz="0" w:space="0" w:color="auto"/>
            <w:bottom w:val="none" w:sz="0" w:space="0" w:color="auto"/>
            <w:right w:val="none" w:sz="0" w:space="0" w:color="auto"/>
          </w:divBdr>
        </w:div>
      </w:divsChild>
    </w:div>
    <w:div w:id="270206345">
      <w:bodyDiv w:val="1"/>
      <w:marLeft w:val="0"/>
      <w:marRight w:val="0"/>
      <w:marTop w:val="0"/>
      <w:marBottom w:val="0"/>
      <w:divBdr>
        <w:top w:val="none" w:sz="0" w:space="0" w:color="auto"/>
        <w:left w:val="none" w:sz="0" w:space="0" w:color="auto"/>
        <w:bottom w:val="none" w:sz="0" w:space="0" w:color="auto"/>
        <w:right w:val="none" w:sz="0" w:space="0" w:color="auto"/>
      </w:divBdr>
    </w:div>
    <w:div w:id="277689864">
      <w:bodyDiv w:val="1"/>
      <w:marLeft w:val="0"/>
      <w:marRight w:val="0"/>
      <w:marTop w:val="0"/>
      <w:marBottom w:val="0"/>
      <w:divBdr>
        <w:top w:val="none" w:sz="0" w:space="0" w:color="auto"/>
        <w:left w:val="none" w:sz="0" w:space="0" w:color="auto"/>
        <w:bottom w:val="none" w:sz="0" w:space="0" w:color="auto"/>
        <w:right w:val="none" w:sz="0" w:space="0" w:color="auto"/>
      </w:divBdr>
      <w:divsChild>
        <w:div w:id="371422583">
          <w:marLeft w:val="0"/>
          <w:marRight w:val="0"/>
          <w:marTop w:val="0"/>
          <w:marBottom w:val="0"/>
          <w:divBdr>
            <w:top w:val="none" w:sz="0" w:space="0" w:color="auto"/>
            <w:left w:val="none" w:sz="0" w:space="0" w:color="auto"/>
            <w:bottom w:val="none" w:sz="0" w:space="0" w:color="auto"/>
            <w:right w:val="none" w:sz="0" w:space="0" w:color="auto"/>
          </w:divBdr>
        </w:div>
      </w:divsChild>
    </w:div>
    <w:div w:id="285163297">
      <w:bodyDiv w:val="1"/>
      <w:marLeft w:val="0"/>
      <w:marRight w:val="0"/>
      <w:marTop w:val="0"/>
      <w:marBottom w:val="0"/>
      <w:divBdr>
        <w:top w:val="none" w:sz="0" w:space="0" w:color="auto"/>
        <w:left w:val="none" w:sz="0" w:space="0" w:color="auto"/>
        <w:bottom w:val="none" w:sz="0" w:space="0" w:color="auto"/>
        <w:right w:val="none" w:sz="0" w:space="0" w:color="auto"/>
      </w:divBdr>
      <w:divsChild>
        <w:div w:id="165172310">
          <w:marLeft w:val="0"/>
          <w:marRight w:val="0"/>
          <w:marTop w:val="0"/>
          <w:marBottom w:val="0"/>
          <w:divBdr>
            <w:top w:val="none" w:sz="0" w:space="0" w:color="auto"/>
            <w:left w:val="none" w:sz="0" w:space="0" w:color="auto"/>
            <w:bottom w:val="none" w:sz="0" w:space="0" w:color="auto"/>
            <w:right w:val="none" w:sz="0" w:space="0" w:color="auto"/>
          </w:divBdr>
        </w:div>
      </w:divsChild>
    </w:div>
    <w:div w:id="316962589">
      <w:bodyDiv w:val="1"/>
      <w:marLeft w:val="0"/>
      <w:marRight w:val="0"/>
      <w:marTop w:val="0"/>
      <w:marBottom w:val="0"/>
      <w:divBdr>
        <w:top w:val="none" w:sz="0" w:space="0" w:color="auto"/>
        <w:left w:val="none" w:sz="0" w:space="0" w:color="auto"/>
        <w:bottom w:val="none" w:sz="0" w:space="0" w:color="auto"/>
        <w:right w:val="none" w:sz="0" w:space="0" w:color="auto"/>
      </w:divBdr>
      <w:divsChild>
        <w:div w:id="1608198701">
          <w:marLeft w:val="0"/>
          <w:marRight w:val="0"/>
          <w:marTop w:val="0"/>
          <w:marBottom w:val="0"/>
          <w:divBdr>
            <w:top w:val="none" w:sz="0" w:space="0" w:color="auto"/>
            <w:left w:val="none" w:sz="0" w:space="0" w:color="auto"/>
            <w:bottom w:val="none" w:sz="0" w:space="0" w:color="auto"/>
            <w:right w:val="none" w:sz="0" w:space="0" w:color="auto"/>
          </w:divBdr>
        </w:div>
      </w:divsChild>
    </w:div>
    <w:div w:id="322466220">
      <w:bodyDiv w:val="1"/>
      <w:marLeft w:val="0"/>
      <w:marRight w:val="0"/>
      <w:marTop w:val="0"/>
      <w:marBottom w:val="0"/>
      <w:divBdr>
        <w:top w:val="none" w:sz="0" w:space="0" w:color="auto"/>
        <w:left w:val="none" w:sz="0" w:space="0" w:color="auto"/>
        <w:bottom w:val="none" w:sz="0" w:space="0" w:color="auto"/>
        <w:right w:val="none" w:sz="0" w:space="0" w:color="auto"/>
      </w:divBdr>
    </w:div>
    <w:div w:id="334261201">
      <w:bodyDiv w:val="1"/>
      <w:marLeft w:val="0"/>
      <w:marRight w:val="0"/>
      <w:marTop w:val="0"/>
      <w:marBottom w:val="0"/>
      <w:divBdr>
        <w:top w:val="none" w:sz="0" w:space="0" w:color="auto"/>
        <w:left w:val="none" w:sz="0" w:space="0" w:color="auto"/>
        <w:bottom w:val="none" w:sz="0" w:space="0" w:color="auto"/>
        <w:right w:val="none" w:sz="0" w:space="0" w:color="auto"/>
      </w:divBdr>
      <w:divsChild>
        <w:div w:id="343020389">
          <w:marLeft w:val="0"/>
          <w:marRight w:val="0"/>
          <w:marTop w:val="0"/>
          <w:marBottom w:val="0"/>
          <w:divBdr>
            <w:top w:val="none" w:sz="0" w:space="0" w:color="auto"/>
            <w:left w:val="none" w:sz="0" w:space="0" w:color="auto"/>
            <w:bottom w:val="none" w:sz="0" w:space="0" w:color="auto"/>
            <w:right w:val="none" w:sz="0" w:space="0" w:color="auto"/>
          </w:divBdr>
        </w:div>
      </w:divsChild>
    </w:div>
    <w:div w:id="338700042">
      <w:bodyDiv w:val="1"/>
      <w:marLeft w:val="0"/>
      <w:marRight w:val="0"/>
      <w:marTop w:val="0"/>
      <w:marBottom w:val="0"/>
      <w:divBdr>
        <w:top w:val="none" w:sz="0" w:space="0" w:color="auto"/>
        <w:left w:val="none" w:sz="0" w:space="0" w:color="auto"/>
        <w:bottom w:val="none" w:sz="0" w:space="0" w:color="auto"/>
        <w:right w:val="none" w:sz="0" w:space="0" w:color="auto"/>
      </w:divBdr>
      <w:divsChild>
        <w:div w:id="200945204">
          <w:marLeft w:val="0"/>
          <w:marRight w:val="0"/>
          <w:marTop w:val="0"/>
          <w:marBottom w:val="0"/>
          <w:divBdr>
            <w:top w:val="none" w:sz="0" w:space="0" w:color="auto"/>
            <w:left w:val="none" w:sz="0" w:space="0" w:color="auto"/>
            <w:bottom w:val="none" w:sz="0" w:space="0" w:color="auto"/>
            <w:right w:val="none" w:sz="0" w:space="0" w:color="auto"/>
          </w:divBdr>
        </w:div>
      </w:divsChild>
    </w:div>
    <w:div w:id="348025967">
      <w:bodyDiv w:val="1"/>
      <w:marLeft w:val="0"/>
      <w:marRight w:val="0"/>
      <w:marTop w:val="0"/>
      <w:marBottom w:val="0"/>
      <w:divBdr>
        <w:top w:val="none" w:sz="0" w:space="0" w:color="auto"/>
        <w:left w:val="none" w:sz="0" w:space="0" w:color="auto"/>
        <w:bottom w:val="none" w:sz="0" w:space="0" w:color="auto"/>
        <w:right w:val="none" w:sz="0" w:space="0" w:color="auto"/>
      </w:divBdr>
    </w:div>
    <w:div w:id="386607367">
      <w:bodyDiv w:val="1"/>
      <w:marLeft w:val="0"/>
      <w:marRight w:val="0"/>
      <w:marTop w:val="0"/>
      <w:marBottom w:val="0"/>
      <w:divBdr>
        <w:top w:val="none" w:sz="0" w:space="0" w:color="auto"/>
        <w:left w:val="none" w:sz="0" w:space="0" w:color="auto"/>
        <w:bottom w:val="none" w:sz="0" w:space="0" w:color="auto"/>
        <w:right w:val="none" w:sz="0" w:space="0" w:color="auto"/>
      </w:divBdr>
    </w:div>
    <w:div w:id="398407679">
      <w:bodyDiv w:val="1"/>
      <w:marLeft w:val="0"/>
      <w:marRight w:val="0"/>
      <w:marTop w:val="0"/>
      <w:marBottom w:val="0"/>
      <w:divBdr>
        <w:top w:val="none" w:sz="0" w:space="0" w:color="auto"/>
        <w:left w:val="none" w:sz="0" w:space="0" w:color="auto"/>
        <w:bottom w:val="none" w:sz="0" w:space="0" w:color="auto"/>
        <w:right w:val="none" w:sz="0" w:space="0" w:color="auto"/>
      </w:divBdr>
    </w:div>
    <w:div w:id="446120005">
      <w:bodyDiv w:val="1"/>
      <w:marLeft w:val="0"/>
      <w:marRight w:val="0"/>
      <w:marTop w:val="0"/>
      <w:marBottom w:val="0"/>
      <w:divBdr>
        <w:top w:val="none" w:sz="0" w:space="0" w:color="auto"/>
        <w:left w:val="none" w:sz="0" w:space="0" w:color="auto"/>
        <w:bottom w:val="none" w:sz="0" w:space="0" w:color="auto"/>
        <w:right w:val="none" w:sz="0" w:space="0" w:color="auto"/>
      </w:divBdr>
      <w:divsChild>
        <w:div w:id="1347829094">
          <w:marLeft w:val="0"/>
          <w:marRight w:val="0"/>
          <w:marTop w:val="0"/>
          <w:marBottom w:val="0"/>
          <w:divBdr>
            <w:top w:val="none" w:sz="0" w:space="0" w:color="auto"/>
            <w:left w:val="none" w:sz="0" w:space="0" w:color="auto"/>
            <w:bottom w:val="none" w:sz="0" w:space="0" w:color="auto"/>
            <w:right w:val="none" w:sz="0" w:space="0" w:color="auto"/>
          </w:divBdr>
        </w:div>
      </w:divsChild>
    </w:div>
    <w:div w:id="459037079">
      <w:bodyDiv w:val="1"/>
      <w:marLeft w:val="0"/>
      <w:marRight w:val="0"/>
      <w:marTop w:val="0"/>
      <w:marBottom w:val="0"/>
      <w:divBdr>
        <w:top w:val="none" w:sz="0" w:space="0" w:color="auto"/>
        <w:left w:val="none" w:sz="0" w:space="0" w:color="auto"/>
        <w:bottom w:val="none" w:sz="0" w:space="0" w:color="auto"/>
        <w:right w:val="none" w:sz="0" w:space="0" w:color="auto"/>
      </w:divBdr>
      <w:divsChild>
        <w:div w:id="524828934">
          <w:marLeft w:val="0"/>
          <w:marRight w:val="0"/>
          <w:marTop w:val="0"/>
          <w:marBottom w:val="0"/>
          <w:divBdr>
            <w:top w:val="none" w:sz="0" w:space="0" w:color="auto"/>
            <w:left w:val="none" w:sz="0" w:space="0" w:color="auto"/>
            <w:bottom w:val="none" w:sz="0" w:space="0" w:color="auto"/>
            <w:right w:val="none" w:sz="0" w:space="0" w:color="auto"/>
          </w:divBdr>
        </w:div>
      </w:divsChild>
    </w:div>
    <w:div w:id="489099038">
      <w:bodyDiv w:val="1"/>
      <w:marLeft w:val="0"/>
      <w:marRight w:val="0"/>
      <w:marTop w:val="0"/>
      <w:marBottom w:val="0"/>
      <w:divBdr>
        <w:top w:val="none" w:sz="0" w:space="0" w:color="auto"/>
        <w:left w:val="none" w:sz="0" w:space="0" w:color="auto"/>
        <w:bottom w:val="none" w:sz="0" w:space="0" w:color="auto"/>
        <w:right w:val="none" w:sz="0" w:space="0" w:color="auto"/>
      </w:divBdr>
      <w:divsChild>
        <w:div w:id="2083326834">
          <w:marLeft w:val="0"/>
          <w:marRight w:val="0"/>
          <w:marTop w:val="0"/>
          <w:marBottom w:val="0"/>
          <w:divBdr>
            <w:top w:val="none" w:sz="0" w:space="0" w:color="auto"/>
            <w:left w:val="none" w:sz="0" w:space="0" w:color="auto"/>
            <w:bottom w:val="none" w:sz="0" w:space="0" w:color="auto"/>
            <w:right w:val="none" w:sz="0" w:space="0" w:color="auto"/>
          </w:divBdr>
        </w:div>
      </w:divsChild>
    </w:div>
    <w:div w:id="495998315">
      <w:bodyDiv w:val="1"/>
      <w:marLeft w:val="0"/>
      <w:marRight w:val="0"/>
      <w:marTop w:val="0"/>
      <w:marBottom w:val="0"/>
      <w:divBdr>
        <w:top w:val="none" w:sz="0" w:space="0" w:color="auto"/>
        <w:left w:val="none" w:sz="0" w:space="0" w:color="auto"/>
        <w:bottom w:val="none" w:sz="0" w:space="0" w:color="auto"/>
        <w:right w:val="none" w:sz="0" w:space="0" w:color="auto"/>
      </w:divBdr>
    </w:div>
    <w:div w:id="550307523">
      <w:bodyDiv w:val="1"/>
      <w:marLeft w:val="0"/>
      <w:marRight w:val="0"/>
      <w:marTop w:val="0"/>
      <w:marBottom w:val="0"/>
      <w:divBdr>
        <w:top w:val="none" w:sz="0" w:space="0" w:color="auto"/>
        <w:left w:val="none" w:sz="0" w:space="0" w:color="auto"/>
        <w:bottom w:val="none" w:sz="0" w:space="0" w:color="auto"/>
        <w:right w:val="none" w:sz="0" w:space="0" w:color="auto"/>
      </w:divBdr>
    </w:div>
    <w:div w:id="551618318">
      <w:bodyDiv w:val="1"/>
      <w:marLeft w:val="0"/>
      <w:marRight w:val="0"/>
      <w:marTop w:val="0"/>
      <w:marBottom w:val="0"/>
      <w:divBdr>
        <w:top w:val="none" w:sz="0" w:space="0" w:color="auto"/>
        <w:left w:val="none" w:sz="0" w:space="0" w:color="auto"/>
        <w:bottom w:val="none" w:sz="0" w:space="0" w:color="auto"/>
        <w:right w:val="none" w:sz="0" w:space="0" w:color="auto"/>
      </w:divBdr>
      <w:divsChild>
        <w:div w:id="1156914189">
          <w:marLeft w:val="0"/>
          <w:marRight w:val="0"/>
          <w:marTop w:val="0"/>
          <w:marBottom w:val="0"/>
          <w:divBdr>
            <w:top w:val="none" w:sz="0" w:space="0" w:color="auto"/>
            <w:left w:val="none" w:sz="0" w:space="0" w:color="auto"/>
            <w:bottom w:val="none" w:sz="0" w:space="0" w:color="auto"/>
            <w:right w:val="none" w:sz="0" w:space="0" w:color="auto"/>
          </w:divBdr>
        </w:div>
      </w:divsChild>
    </w:div>
    <w:div w:id="573317864">
      <w:bodyDiv w:val="1"/>
      <w:marLeft w:val="0"/>
      <w:marRight w:val="0"/>
      <w:marTop w:val="0"/>
      <w:marBottom w:val="0"/>
      <w:divBdr>
        <w:top w:val="none" w:sz="0" w:space="0" w:color="auto"/>
        <w:left w:val="none" w:sz="0" w:space="0" w:color="auto"/>
        <w:bottom w:val="none" w:sz="0" w:space="0" w:color="auto"/>
        <w:right w:val="none" w:sz="0" w:space="0" w:color="auto"/>
      </w:divBdr>
      <w:divsChild>
        <w:div w:id="61635557">
          <w:marLeft w:val="446"/>
          <w:marRight w:val="0"/>
          <w:marTop w:val="0"/>
          <w:marBottom w:val="0"/>
          <w:divBdr>
            <w:top w:val="none" w:sz="0" w:space="0" w:color="auto"/>
            <w:left w:val="none" w:sz="0" w:space="0" w:color="auto"/>
            <w:bottom w:val="none" w:sz="0" w:space="0" w:color="auto"/>
            <w:right w:val="none" w:sz="0" w:space="0" w:color="auto"/>
          </w:divBdr>
        </w:div>
        <w:div w:id="501093738">
          <w:marLeft w:val="446"/>
          <w:marRight w:val="0"/>
          <w:marTop w:val="0"/>
          <w:marBottom w:val="0"/>
          <w:divBdr>
            <w:top w:val="none" w:sz="0" w:space="0" w:color="auto"/>
            <w:left w:val="none" w:sz="0" w:space="0" w:color="auto"/>
            <w:bottom w:val="none" w:sz="0" w:space="0" w:color="auto"/>
            <w:right w:val="none" w:sz="0" w:space="0" w:color="auto"/>
          </w:divBdr>
        </w:div>
        <w:div w:id="534461920">
          <w:marLeft w:val="446"/>
          <w:marRight w:val="0"/>
          <w:marTop w:val="0"/>
          <w:marBottom w:val="0"/>
          <w:divBdr>
            <w:top w:val="none" w:sz="0" w:space="0" w:color="auto"/>
            <w:left w:val="none" w:sz="0" w:space="0" w:color="auto"/>
            <w:bottom w:val="none" w:sz="0" w:space="0" w:color="auto"/>
            <w:right w:val="none" w:sz="0" w:space="0" w:color="auto"/>
          </w:divBdr>
        </w:div>
        <w:div w:id="597371986">
          <w:marLeft w:val="446"/>
          <w:marRight w:val="0"/>
          <w:marTop w:val="0"/>
          <w:marBottom w:val="0"/>
          <w:divBdr>
            <w:top w:val="none" w:sz="0" w:space="0" w:color="auto"/>
            <w:left w:val="none" w:sz="0" w:space="0" w:color="auto"/>
            <w:bottom w:val="none" w:sz="0" w:space="0" w:color="auto"/>
            <w:right w:val="none" w:sz="0" w:space="0" w:color="auto"/>
          </w:divBdr>
        </w:div>
        <w:div w:id="1103719902">
          <w:marLeft w:val="446"/>
          <w:marRight w:val="0"/>
          <w:marTop w:val="0"/>
          <w:marBottom w:val="0"/>
          <w:divBdr>
            <w:top w:val="none" w:sz="0" w:space="0" w:color="auto"/>
            <w:left w:val="none" w:sz="0" w:space="0" w:color="auto"/>
            <w:bottom w:val="none" w:sz="0" w:space="0" w:color="auto"/>
            <w:right w:val="none" w:sz="0" w:space="0" w:color="auto"/>
          </w:divBdr>
        </w:div>
        <w:div w:id="1311324581">
          <w:marLeft w:val="446"/>
          <w:marRight w:val="0"/>
          <w:marTop w:val="0"/>
          <w:marBottom w:val="0"/>
          <w:divBdr>
            <w:top w:val="none" w:sz="0" w:space="0" w:color="auto"/>
            <w:left w:val="none" w:sz="0" w:space="0" w:color="auto"/>
            <w:bottom w:val="none" w:sz="0" w:space="0" w:color="auto"/>
            <w:right w:val="none" w:sz="0" w:space="0" w:color="auto"/>
          </w:divBdr>
        </w:div>
        <w:div w:id="1629553274">
          <w:marLeft w:val="446"/>
          <w:marRight w:val="0"/>
          <w:marTop w:val="0"/>
          <w:marBottom w:val="0"/>
          <w:divBdr>
            <w:top w:val="none" w:sz="0" w:space="0" w:color="auto"/>
            <w:left w:val="none" w:sz="0" w:space="0" w:color="auto"/>
            <w:bottom w:val="none" w:sz="0" w:space="0" w:color="auto"/>
            <w:right w:val="none" w:sz="0" w:space="0" w:color="auto"/>
          </w:divBdr>
        </w:div>
      </w:divsChild>
    </w:div>
    <w:div w:id="574172660">
      <w:bodyDiv w:val="1"/>
      <w:marLeft w:val="0"/>
      <w:marRight w:val="0"/>
      <w:marTop w:val="0"/>
      <w:marBottom w:val="0"/>
      <w:divBdr>
        <w:top w:val="none" w:sz="0" w:space="0" w:color="auto"/>
        <w:left w:val="none" w:sz="0" w:space="0" w:color="auto"/>
        <w:bottom w:val="none" w:sz="0" w:space="0" w:color="auto"/>
        <w:right w:val="none" w:sz="0" w:space="0" w:color="auto"/>
      </w:divBdr>
      <w:divsChild>
        <w:div w:id="2118023004">
          <w:marLeft w:val="0"/>
          <w:marRight w:val="0"/>
          <w:marTop w:val="0"/>
          <w:marBottom w:val="0"/>
          <w:divBdr>
            <w:top w:val="none" w:sz="0" w:space="0" w:color="auto"/>
            <w:left w:val="none" w:sz="0" w:space="0" w:color="auto"/>
            <w:bottom w:val="none" w:sz="0" w:space="0" w:color="auto"/>
            <w:right w:val="none" w:sz="0" w:space="0" w:color="auto"/>
          </w:divBdr>
        </w:div>
      </w:divsChild>
    </w:div>
    <w:div w:id="587345339">
      <w:bodyDiv w:val="1"/>
      <w:marLeft w:val="0"/>
      <w:marRight w:val="0"/>
      <w:marTop w:val="0"/>
      <w:marBottom w:val="0"/>
      <w:divBdr>
        <w:top w:val="none" w:sz="0" w:space="0" w:color="auto"/>
        <w:left w:val="none" w:sz="0" w:space="0" w:color="auto"/>
        <w:bottom w:val="none" w:sz="0" w:space="0" w:color="auto"/>
        <w:right w:val="none" w:sz="0" w:space="0" w:color="auto"/>
      </w:divBdr>
    </w:div>
    <w:div w:id="608394761">
      <w:bodyDiv w:val="1"/>
      <w:marLeft w:val="0"/>
      <w:marRight w:val="0"/>
      <w:marTop w:val="0"/>
      <w:marBottom w:val="0"/>
      <w:divBdr>
        <w:top w:val="none" w:sz="0" w:space="0" w:color="auto"/>
        <w:left w:val="none" w:sz="0" w:space="0" w:color="auto"/>
        <w:bottom w:val="none" w:sz="0" w:space="0" w:color="auto"/>
        <w:right w:val="none" w:sz="0" w:space="0" w:color="auto"/>
      </w:divBdr>
    </w:div>
    <w:div w:id="621422159">
      <w:bodyDiv w:val="1"/>
      <w:marLeft w:val="0"/>
      <w:marRight w:val="0"/>
      <w:marTop w:val="0"/>
      <w:marBottom w:val="0"/>
      <w:divBdr>
        <w:top w:val="none" w:sz="0" w:space="0" w:color="auto"/>
        <w:left w:val="none" w:sz="0" w:space="0" w:color="auto"/>
        <w:bottom w:val="none" w:sz="0" w:space="0" w:color="auto"/>
        <w:right w:val="none" w:sz="0" w:space="0" w:color="auto"/>
      </w:divBdr>
    </w:div>
    <w:div w:id="629432228">
      <w:bodyDiv w:val="1"/>
      <w:marLeft w:val="0"/>
      <w:marRight w:val="0"/>
      <w:marTop w:val="0"/>
      <w:marBottom w:val="0"/>
      <w:divBdr>
        <w:top w:val="none" w:sz="0" w:space="0" w:color="auto"/>
        <w:left w:val="none" w:sz="0" w:space="0" w:color="auto"/>
        <w:bottom w:val="none" w:sz="0" w:space="0" w:color="auto"/>
        <w:right w:val="none" w:sz="0" w:space="0" w:color="auto"/>
      </w:divBdr>
      <w:divsChild>
        <w:div w:id="1137377668">
          <w:marLeft w:val="0"/>
          <w:marRight w:val="0"/>
          <w:marTop w:val="0"/>
          <w:marBottom w:val="0"/>
          <w:divBdr>
            <w:top w:val="none" w:sz="0" w:space="0" w:color="auto"/>
            <w:left w:val="none" w:sz="0" w:space="0" w:color="auto"/>
            <w:bottom w:val="none" w:sz="0" w:space="0" w:color="auto"/>
            <w:right w:val="none" w:sz="0" w:space="0" w:color="auto"/>
          </w:divBdr>
        </w:div>
      </w:divsChild>
    </w:div>
    <w:div w:id="662783880">
      <w:bodyDiv w:val="1"/>
      <w:marLeft w:val="0"/>
      <w:marRight w:val="0"/>
      <w:marTop w:val="0"/>
      <w:marBottom w:val="0"/>
      <w:divBdr>
        <w:top w:val="none" w:sz="0" w:space="0" w:color="auto"/>
        <w:left w:val="none" w:sz="0" w:space="0" w:color="auto"/>
        <w:bottom w:val="none" w:sz="0" w:space="0" w:color="auto"/>
        <w:right w:val="none" w:sz="0" w:space="0" w:color="auto"/>
      </w:divBdr>
      <w:divsChild>
        <w:div w:id="1412046668">
          <w:marLeft w:val="0"/>
          <w:marRight w:val="0"/>
          <w:marTop w:val="0"/>
          <w:marBottom w:val="0"/>
          <w:divBdr>
            <w:top w:val="none" w:sz="0" w:space="0" w:color="auto"/>
            <w:left w:val="none" w:sz="0" w:space="0" w:color="auto"/>
            <w:bottom w:val="none" w:sz="0" w:space="0" w:color="auto"/>
            <w:right w:val="none" w:sz="0" w:space="0" w:color="auto"/>
          </w:divBdr>
        </w:div>
      </w:divsChild>
    </w:div>
    <w:div w:id="666711865">
      <w:bodyDiv w:val="1"/>
      <w:marLeft w:val="0"/>
      <w:marRight w:val="0"/>
      <w:marTop w:val="0"/>
      <w:marBottom w:val="0"/>
      <w:divBdr>
        <w:top w:val="none" w:sz="0" w:space="0" w:color="auto"/>
        <w:left w:val="none" w:sz="0" w:space="0" w:color="auto"/>
        <w:bottom w:val="none" w:sz="0" w:space="0" w:color="auto"/>
        <w:right w:val="none" w:sz="0" w:space="0" w:color="auto"/>
      </w:divBdr>
      <w:divsChild>
        <w:div w:id="220869450">
          <w:marLeft w:val="0"/>
          <w:marRight w:val="0"/>
          <w:marTop w:val="0"/>
          <w:marBottom w:val="0"/>
          <w:divBdr>
            <w:top w:val="none" w:sz="0" w:space="0" w:color="auto"/>
            <w:left w:val="none" w:sz="0" w:space="0" w:color="auto"/>
            <w:bottom w:val="none" w:sz="0" w:space="0" w:color="auto"/>
            <w:right w:val="none" w:sz="0" w:space="0" w:color="auto"/>
          </w:divBdr>
        </w:div>
      </w:divsChild>
    </w:div>
    <w:div w:id="668555837">
      <w:bodyDiv w:val="1"/>
      <w:marLeft w:val="0"/>
      <w:marRight w:val="0"/>
      <w:marTop w:val="0"/>
      <w:marBottom w:val="0"/>
      <w:divBdr>
        <w:top w:val="none" w:sz="0" w:space="0" w:color="auto"/>
        <w:left w:val="none" w:sz="0" w:space="0" w:color="auto"/>
        <w:bottom w:val="none" w:sz="0" w:space="0" w:color="auto"/>
        <w:right w:val="none" w:sz="0" w:space="0" w:color="auto"/>
      </w:divBdr>
    </w:div>
    <w:div w:id="675039225">
      <w:bodyDiv w:val="1"/>
      <w:marLeft w:val="0"/>
      <w:marRight w:val="0"/>
      <w:marTop w:val="0"/>
      <w:marBottom w:val="0"/>
      <w:divBdr>
        <w:top w:val="none" w:sz="0" w:space="0" w:color="auto"/>
        <w:left w:val="none" w:sz="0" w:space="0" w:color="auto"/>
        <w:bottom w:val="none" w:sz="0" w:space="0" w:color="auto"/>
        <w:right w:val="none" w:sz="0" w:space="0" w:color="auto"/>
      </w:divBdr>
      <w:divsChild>
        <w:div w:id="1043750493">
          <w:marLeft w:val="0"/>
          <w:marRight w:val="0"/>
          <w:marTop w:val="0"/>
          <w:marBottom w:val="0"/>
          <w:divBdr>
            <w:top w:val="none" w:sz="0" w:space="0" w:color="auto"/>
            <w:left w:val="none" w:sz="0" w:space="0" w:color="auto"/>
            <w:bottom w:val="none" w:sz="0" w:space="0" w:color="auto"/>
            <w:right w:val="none" w:sz="0" w:space="0" w:color="auto"/>
          </w:divBdr>
        </w:div>
      </w:divsChild>
    </w:div>
    <w:div w:id="682631044">
      <w:bodyDiv w:val="1"/>
      <w:marLeft w:val="0"/>
      <w:marRight w:val="0"/>
      <w:marTop w:val="0"/>
      <w:marBottom w:val="0"/>
      <w:divBdr>
        <w:top w:val="none" w:sz="0" w:space="0" w:color="auto"/>
        <w:left w:val="none" w:sz="0" w:space="0" w:color="auto"/>
        <w:bottom w:val="none" w:sz="0" w:space="0" w:color="auto"/>
        <w:right w:val="none" w:sz="0" w:space="0" w:color="auto"/>
      </w:divBdr>
    </w:div>
    <w:div w:id="769274834">
      <w:bodyDiv w:val="1"/>
      <w:marLeft w:val="0"/>
      <w:marRight w:val="0"/>
      <w:marTop w:val="0"/>
      <w:marBottom w:val="0"/>
      <w:divBdr>
        <w:top w:val="none" w:sz="0" w:space="0" w:color="auto"/>
        <w:left w:val="none" w:sz="0" w:space="0" w:color="auto"/>
        <w:bottom w:val="none" w:sz="0" w:space="0" w:color="auto"/>
        <w:right w:val="none" w:sz="0" w:space="0" w:color="auto"/>
      </w:divBdr>
      <w:divsChild>
        <w:div w:id="979579665">
          <w:marLeft w:val="0"/>
          <w:marRight w:val="0"/>
          <w:marTop w:val="0"/>
          <w:marBottom w:val="0"/>
          <w:divBdr>
            <w:top w:val="none" w:sz="0" w:space="0" w:color="auto"/>
            <w:left w:val="none" w:sz="0" w:space="0" w:color="auto"/>
            <w:bottom w:val="none" w:sz="0" w:space="0" w:color="auto"/>
            <w:right w:val="none" w:sz="0" w:space="0" w:color="auto"/>
          </w:divBdr>
        </w:div>
      </w:divsChild>
    </w:div>
    <w:div w:id="784927970">
      <w:bodyDiv w:val="1"/>
      <w:marLeft w:val="0"/>
      <w:marRight w:val="0"/>
      <w:marTop w:val="0"/>
      <w:marBottom w:val="0"/>
      <w:divBdr>
        <w:top w:val="none" w:sz="0" w:space="0" w:color="auto"/>
        <w:left w:val="none" w:sz="0" w:space="0" w:color="auto"/>
        <w:bottom w:val="none" w:sz="0" w:space="0" w:color="auto"/>
        <w:right w:val="none" w:sz="0" w:space="0" w:color="auto"/>
      </w:divBdr>
      <w:divsChild>
        <w:div w:id="42022530">
          <w:marLeft w:val="0"/>
          <w:marRight w:val="0"/>
          <w:marTop w:val="0"/>
          <w:marBottom w:val="0"/>
          <w:divBdr>
            <w:top w:val="none" w:sz="0" w:space="0" w:color="auto"/>
            <w:left w:val="none" w:sz="0" w:space="0" w:color="auto"/>
            <w:bottom w:val="none" w:sz="0" w:space="0" w:color="auto"/>
            <w:right w:val="none" w:sz="0" w:space="0" w:color="auto"/>
          </w:divBdr>
        </w:div>
      </w:divsChild>
    </w:div>
    <w:div w:id="826938400">
      <w:bodyDiv w:val="1"/>
      <w:marLeft w:val="0"/>
      <w:marRight w:val="0"/>
      <w:marTop w:val="0"/>
      <w:marBottom w:val="0"/>
      <w:divBdr>
        <w:top w:val="none" w:sz="0" w:space="0" w:color="auto"/>
        <w:left w:val="none" w:sz="0" w:space="0" w:color="auto"/>
        <w:bottom w:val="none" w:sz="0" w:space="0" w:color="auto"/>
        <w:right w:val="none" w:sz="0" w:space="0" w:color="auto"/>
      </w:divBdr>
      <w:divsChild>
        <w:div w:id="1490560774">
          <w:marLeft w:val="0"/>
          <w:marRight w:val="0"/>
          <w:marTop w:val="0"/>
          <w:marBottom w:val="0"/>
          <w:divBdr>
            <w:top w:val="none" w:sz="0" w:space="0" w:color="auto"/>
            <w:left w:val="none" w:sz="0" w:space="0" w:color="auto"/>
            <w:bottom w:val="none" w:sz="0" w:space="0" w:color="auto"/>
            <w:right w:val="none" w:sz="0" w:space="0" w:color="auto"/>
          </w:divBdr>
        </w:div>
      </w:divsChild>
    </w:div>
    <w:div w:id="855926339">
      <w:bodyDiv w:val="1"/>
      <w:marLeft w:val="0"/>
      <w:marRight w:val="0"/>
      <w:marTop w:val="0"/>
      <w:marBottom w:val="0"/>
      <w:divBdr>
        <w:top w:val="none" w:sz="0" w:space="0" w:color="auto"/>
        <w:left w:val="none" w:sz="0" w:space="0" w:color="auto"/>
        <w:bottom w:val="none" w:sz="0" w:space="0" w:color="auto"/>
        <w:right w:val="none" w:sz="0" w:space="0" w:color="auto"/>
      </w:divBdr>
      <w:divsChild>
        <w:div w:id="975523500">
          <w:marLeft w:val="0"/>
          <w:marRight w:val="0"/>
          <w:marTop w:val="0"/>
          <w:marBottom w:val="0"/>
          <w:divBdr>
            <w:top w:val="none" w:sz="0" w:space="0" w:color="auto"/>
            <w:left w:val="none" w:sz="0" w:space="0" w:color="auto"/>
            <w:bottom w:val="none" w:sz="0" w:space="0" w:color="auto"/>
            <w:right w:val="none" w:sz="0" w:space="0" w:color="auto"/>
          </w:divBdr>
        </w:div>
      </w:divsChild>
    </w:div>
    <w:div w:id="867374813">
      <w:bodyDiv w:val="1"/>
      <w:marLeft w:val="0"/>
      <w:marRight w:val="0"/>
      <w:marTop w:val="0"/>
      <w:marBottom w:val="0"/>
      <w:divBdr>
        <w:top w:val="none" w:sz="0" w:space="0" w:color="auto"/>
        <w:left w:val="none" w:sz="0" w:space="0" w:color="auto"/>
        <w:bottom w:val="none" w:sz="0" w:space="0" w:color="auto"/>
        <w:right w:val="none" w:sz="0" w:space="0" w:color="auto"/>
      </w:divBdr>
    </w:div>
    <w:div w:id="872570770">
      <w:bodyDiv w:val="1"/>
      <w:marLeft w:val="0"/>
      <w:marRight w:val="0"/>
      <w:marTop w:val="0"/>
      <w:marBottom w:val="0"/>
      <w:divBdr>
        <w:top w:val="none" w:sz="0" w:space="0" w:color="auto"/>
        <w:left w:val="none" w:sz="0" w:space="0" w:color="auto"/>
        <w:bottom w:val="none" w:sz="0" w:space="0" w:color="auto"/>
        <w:right w:val="none" w:sz="0" w:space="0" w:color="auto"/>
      </w:divBdr>
    </w:div>
    <w:div w:id="873857109">
      <w:bodyDiv w:val="1"/>
      <w:marLeft w:val="0"/>
      <w:marRight w:val="0"/>
      <w:marTop w:val="0"/>
      <w:marBottom w:val="0"/>
      <w:divBdr>
        <w:top w:val="none" w:sz="0" w:space="0" w:color="auto"/>
        <w:left w:val="none" w:sz="0" w:space="0" w:color="auto"/>
        <w:bottom w:val="none" w:sz="0" w:space="0" w:color="auto"/>
        <w:right w:val="none" w:sz="0" w:space="0" w:color="auto"/>
      </w:divBdr>
    </w:div>
    <w:div w:id="928731235">
      <w:bodyDiv w:val="1"/>
      <w:marLeft w:val="0"/>
      <w:marRight w:val="0"/>
      <w:marTop w:val="0"/>
      <w:marBottom w:val="0"/>
      <w:divBdr>
        <w:top w:val="none" w:sz="0" w:space="0" w:color="auto"/>
        <w:left w:val="none" w:sz="0" w:space="0" w:color="auto"/>
        <w:bottom w:val="none" w:sz="0" w:space="0" w:color="auto"/>
        <w:right w:val="none" w:sz="0" w:space="0" w:color="auto"/>
      </w:divBdr>
    </w:div>
    <w:div w:id="934021938">
      <w:bodyDiv w:val="1"/>
      <w:marLeft w:val="0"/>
      <w:marRight w:val="0"/>
      <w:marTop w:val="0"/>
      <w:marBottom w:val="0"/>
      <w:divBdr>
        <w:top w:val="none" w:sz="0" w:space="0" w:color="auto"/>
        <w:left w:val="none" w:sz="0" w:space="0" w:color="auto"/>
        <w:bottom w:val="none" w:sz="0" w:space="0" w:color="auto"/>
        <w:right w:val="none" w:sz="0" w:space="0" w:color="auto"/>
      </w:divBdr>
    </w:div>
    <w:div w:id="949553284">
      <w:bodyDiv w:val="1"/>
      <w:marLeft w:val="0"/>
      <w:marRight w:val="0"/>
      <w:marTop w:val="0"/>
      <w:marBottom w:val="0"/>
      <w:divBdr>
        <w:top w:val="none" w:sz="0" w:space="0" w:color="auto"/>
        <w:left w:val="none" w:sz="0" w:space="0" w:color="auto"/>
        <w:bottom w:val="none" w:sz="0" w:space="0" w:color="auto"/>
        <w:right w:val="none" w:sz="0" w:space="0" w:color="auto"/>
      </w:divBdr>
      <w:divsChild>
        <w:div w:id="581531828">
          <w:marLeft w:val="0"/>
          <w:marRight w:val="0"/>
          <w:marTop w:val="0"/>
          <w:marBottom w:val="0"/>
          <w:divBdr>
            <w:top w:val="none" w:sz="0" w:space="0" w:color="auto"/>
            <w:left w:val="none" w:sz="0" w:space="0" w:color="auto"/>
            <w:bottom w:val="none" w:sz="0" w:space="0" w:color="auto"/>
            <w:right w:val="none" w:sz="0" w:space="0" w:color="auto"/>
          </w:divBdr>
        </w:div>
      </w:divsChild>
    </w:div>
    <w:div w:id="957680394">
      <w:bodyDiv w:val="1"/>
      <w:marLeft w:val="0"/>
      <w:marRight w:val="0"/>
      <w:marTop w:val="0"/>
      <w:marBottom w:val="0"/>
      <w:divBdr>
        <w:top w:val="none" w:sz="0" w:space="0" w:color="auto"/>
        <w:left w:val="none" w:sz="0" w:space="0" w:color="auto"/>
        <w:bottom w:val="none" w:sz="0" w:space="0" w:color="auto"/>
        <w:right w:val="none" w:sz="0" w:space="0" w:color="auto"/>
      </w:divBdr>
      <w:divsChild>
        <w:div w:id="418060161">
          <w:marLeft w:val="0"/>
          <w:marRight w:val="0"/>
          <w:marTop w:val="0"/>
          <w:marBottom w:val="0"/>
          <w:divBdr>
            <w:top w:val="none" w:sz="0" w:space="0" w:color="auto"/>
            <w:left w:val="none" w:sz="0" w:space="0" w:color="auto"/>
            <w:bottom w:val="none" w:sz="0" w:space="0" w:color="auto"/>
            <w:right w:val="none" w:sz="0" w:space="0" w:color="auto"/>
          </w:divBdr>
        </w:div>
      </w:divsChild>
    </w:div>
    <w:div w:id="968633725">
      <w:bodyDiv w:val="1"/>
      <w:marLeft w:val="0"/>
      <w:marRight w:val="0"/>
      <w:marTop w:val="0"/>
      <w:marBottom w:val="0"/>
      <w:divBdr>
        <w:top w:val="none" w:sz="0" w:space="0" w:color="auto"/>
        <w:left w:val="none" w:sz="0" w:space="0" w:color="auto"/>
        <w:bottom w:val="none" w:sz="0" w:space="0" w:color="auto"/>
        <w:right w:val="none" w:sz="0" w:space="0" w:color="auto"/>
      </w:divBdr>
      <w:divsChild>
        <w:div w:id="1490293122">
          <w:marLeft w:val="0"/>
          <w:marRight w:val="0"/>
          <w:marTop w:val="0"/>
          <w:marBottom w:val="0"/>
          <w:divBdr>
            <w:top w:val="none" w:sz="0" w:space="0" w:color="auto"/>
            <w:left w:val="none" w:sz="0" w:space="0" w:color="auto"/>
            <w:bottom w:val="none" w:sz="0" w:space="0" w:color="auto"/>
            <w:right w:val="none" w:sz="0" w:space="0" w:color="auto"/>
          </w:divBdr>
        </w:div>
      </w:divsChild>
    </w:div>
    <w:div w:id="987317919">
      <w:bodyDiv w:val="1"/>
      <w:marLeft w:val="0"/>
      <w:marRight w:val="0"/>
      <w:marTop w:val="0"/>
      <w:marBottom w:val="0"/>
      <w:divBdr>
        <w:top w:val="none" w:sz="0" w:space="0" w:color="auto"/>
        <w:left w:val="none" w:sz="0" w:space="0" w:color="auto"/>
        <w:bottom w:val="none" w:sz="0" w:space="0" w:color="auto"/>
        <w:right w:val="none" w:sz="0" w:space="0" w:color="auto"/>
      </w:divBdr>
      <w:divsChild>
        <w:div w:id="460618128">
          <w:marLeft w:val="0"/>
          <w:marRight w:val="0"/>
          <w:marTop w:val="0"/>
          <w:marBottom w:val="0"/>
          <w:divBdr>
            <w:top w:val="none" w:sz="0" w:space="0" w:color="auto"/>
            <w:left w:val="none" w:sz="0" w:space="0" w:color="auto"/>
            <w:bottom w:val="none" w:sz="0" w:space="0" w:color="auto"/>
            <w:right w:val="none" w:sz="0" w:space="0" w:color="auto"/>
          </w:divBdr>
        </w:div>
      </w:divsChild>
    </w:div>
    <w:div w:id="990450030">
      <w:bodyDiv w:val="1"/>
      <w:marLeft w:val="0"/>
      <w:marRight w:val="0"/>
      <w:marTop w:val="0"/>
      <w:marBottom w:val="0"/>
      <w:divBdr>
        <w:top w:val="none" w:sz="0" w:space="0" w:color="auto"/>
        <w:left w:val="none" w:sz="0" w:space="0" w:color="auto"/>
        <w:bottom w:val="none" w:sz="0" w:space="0" w:color="auto"/>
        <w:right w:val="none" w:sz="0" w:space="0" w:color="auto"/>
      </w:divBdr>
      <w:divsChild>
        <w:div w:id="821657590">
          <w:marLeft w:val="0"/>
          <w:marRight w:val="0"/>
          <w:marTop w:val="0"/>
          <w:marBottom w:val="0"/>
          <w:divBdr>
            <w:top w:val="none" w:sz="0" w:space="0" w:color="auto"/>
            <w:left w:val="none" w:sz="0" w:space="0" w:color="auto"/>
            <w:bottom w:val="none" w:sz="0" w:space="0" w:color="auto"/>
            <w:right w:val="none" w:sz="0" w:space="0" w:color="auto"/>
          </w:divBdr>
        </w:div>
      </w:divsChild>
    </w:div>
    <w:div w:id="1005205535">
      <w:bodyDiv w:val="1"/>
      <w:marLeft w:val="0"/>
      <w:marRight w:val="0"/>
      <w:marTop w:val="0"/>
      <w:marBottom w:val="0"/>
      <w:divBdr>
        <w:top w:val="none" w:sz="0" w:space="0" w:color="auto"/>
        <w:left w:val="none" w:sz="0" w:space="0" w:color="auto"/>
        <w:bottom w:val="none" w:sz="0" w:space="0" w:color="auto"/>
        <w:right w:val="none" w:sz="0" w:space="0" w:color="auto"/>
      </w:divBdr>
      <w:divsChild>
        <w:div w:id="372734446">
          <w:marLeft w:val="0"/>
          <w:marRight w:val="0"/>
          <w:marTop w:val="0"/>
          <w:marBottom w:val="0"/>
          <w:divBdr>
            <w:top w:val="none" w:sz="0" w:space="0" w:color="auto"/>
            <w:left w:val="none" w:sz="0" w:space="0" w:color="auto"/>
            <w:bottom w:val="none" w:sz="0" w:space="0" w:color="auto"/>
            <w:right w:val="none" w:sz="0" w:space="0" w:color="auto"/>
          </w:divBdr>
        </w:div>
      </w:divsChild>
    </w:div>
    <w:div w:id="1035927658">
      <w:bodyDiv w:val="1"/>
      <w:marLeft w:val="0"/>
      <w:marRight w:val="0"/>
      <w:marTop w:val="0"/>
      <w:marBottom w:val="0"/>
      <w:divBdr>
        <w:top w:val="none" w:sz="0" w:space="0" w:color="auto"/>
        <w:left w:val="none" w:sz="0" w:space="0" w:color="auto"/>
        <w:bottom w:val="none" w:sz="0" w:space="0" w:color="auto"/>
        <w:right w:val="none" w:sz="0" w:space="0" w:color="auto"/>
      </w:divBdr>
      <w:divsChild>
        <w:div w:id="475412285">
          <w:marLeft w:val="0"/>
          <w:marRight w:val="0"/>
          <w:marTop w:val="0"/>
          <w:marBottom w:val="0"/>
          <w:divBdr>
            <w:top w:val="none" w:sz="0" w:space="0" w:color="auto"/>
            <w:left w:val="none" w:sz="0" w:space="0" w:color="auto"/>
            <w:bottom w:val="none" w:sz="0" w:space="0" w:color="auto"/>
            <w:right w:val="none" w:sz="0" w:space="0" w:color="auto"/>
          </w:divBdr>
        </w:div>
      </w:divsChild>
    </w:div>
    <w:div w:id="1057048493">
      <w:bodyDiv w:val="1"/>
      <w:marLeft w:val="0"/>
      <w:marRight w:val="0"/>
      <w:marTop w:val="0"/>
      <w:marBottom w:val="0"/>
      <w:divBdr>
        <w:top w:val="none" w:sz="0" w:space="0" w:color="auto"/>
        <w:left w:val="none" w:sz="0" w:space="0" w:color="auto"/>
        <w:bottom w:val="none" w:sz="0" w:space="0" w:color="auto"/>
        <w:right w:val="none" w:sz="0" w:space="0" w:color="auto"/>
      </w:divBdr>
      <w:divsChild>
        <w:div w:id="265624669">
          <w:marLeft w:val="0"/>
          <w:marRight w:val="0"/>
          <w:marTop w:val="0"/>
          <w:marBottom w:val="0"/>
          <w:divBdr>
            <w:top w:val="none" w:sz="0" w:space="0" w:color="auto"/>
            <w:left w:val="none" w:sz="0" w:space="0" w:color="auto"/>
            <w:bottom w:val="none" w:sz="0" w:space="0" w:color="auto"/>
            <w:right w:val="none" w:sz="0" w:space="0" w:color="auto"/>
          </w:divBdr>
        </w:div>
      </w:divsChild>
    </w:div>
    <w:div w:id="1077361128">
      <w:bodyDiv w:val="1"/>
      <w:marLeft w:val="0"/>
      <w:marRight w:val="0"/>
      <w:marTop w:val="0"/>
      <w:marBottom w:val="0"/>
      <w:divBdr>
        <w:top w:val="none" w:sz="0" w:space="0" w:color="auto"/>
        <w:left w:val="none" w:sz="0" w:space="0" w:color="auto"/>
        <w:bottom w:val="none" w:sz="0" w:space="0" w:color="auto"/>
        <w:right w:val="none" w:sz="0" w:space="0" w:color="auto"/>
      </w:divBdr>
    </w:div>
    <w:div w:id="1098790722">
      <w:bodyDiv w:val="1"/>
      <w:marLeft w:val="0"/>
      <w:marRight w:val="0"/>
      <w:marTop w:val="0"/>
      <w:marBottom w:val="0"/>
      <w:divBdr>
        <w:top w:val="none" w:sz="0" w:space="0" w:color="auto"/>
        <w:left w:val="none" w:sz="0" w:space="0" w:color="auto"/>
        <w:bottom w:val="none" w:sz="0" w:space="0" w:color="auto"/>
        <w:right w:val="none" w:sz="0" w:space="0" w:color="auto"/>
      </w:divBdr>
      <w:divsChild>
        <w:div w:id="289824730">
          <w:marLeft w:val="0"/>
          <w:marRight w:val="0"/>
          <w:marTop w:val="0"/>
          <w:marBottom w:val="0"/>
          <w:divBdr>
            <w:top w:val="none" w:sz="0" w:space="0" w:color="auto"/>
            <w:left w:val="none" w:sz="0" w:space="0" w:color="auto"/>
            <w:bottom w:val="none" w:sz="0" w:space="0" w:color="auto"/>
            <w:right w:val="none" w:sz="0" w:space="0" w:color="auto"/>
          </w:divBdr>
        </w:div>
      </w:divsChild>
    </w:div>
    <w:div w:id="1110931411">
      <w:bodyDiv w:val="1"/>
      <w:marLeft w:val="0"/>
      <w:marRight w:val="0"/>
      <w:marTop w:val="0"/>
      <w:marBottom w:val="0"/>
      <w:divBdr>
        <w:top w:val="none" w:sz="0" w:space="0" w:color="auto"/>
        <w:left w:val="none" w:sz="0" w:space="0" w:color="auto"/>
        <w:bottom w:val="none" w:sz="0" w:space="0" w:color="auto"/>
        <w:right w:val="none" w:sz="0" w:space="0" w:color="auto"/>
      </w:divBdr>
    </w:div>
    <w:div w:id="1122265173">
      <w:bodyDiv w:val="1"/>
      <w:marLeft w:val="0"/>
      <w:marRight w:val="0"/>
      <w:marTop w:val="0"/>
      <w:marBottom w:val="0"/>
      <w:divBdr>
        <w:top w:val="none" w:sz="0" w:space="0" w:color="auto"/>
        <w:left w:val="none" w:sz="0" w:space="0" w:color="auto"/>
        <w:bottom w:val="none" w:sz="0" w:space="0" w:color="auto"/>
        <w:right w:val="none" w:sz="0" w:space="0" w:color="auto"/>
      </w:divBdr>
      <w:divsChild>
        <w:div w:id="884491978">
          <w:marLeft w:val="0"/>
          <w:marRight w:val="0"/>
          <w:marTop w:val="0"/>
          <w:marBottom w:val="0"/>
          <w:divBdr>
            <w:top w:val="none" w:sz="0" w:space="0" w:color="auto"/>
            <w:left w:val="none" w:sz="0" w:space="0" w:color="auto"/>
            <w:bottom w:val="none" w:sz="0" w:space="0" w:color="auto"/>
            <w:right w:val="none" w:sz="0" w:space="0" w:color="auto"/>
          </w:divBdr>
        </w:div>
      </w:divsChild>
    </w:div>
    <w:div w:id="1125781387">
      <w:bodyDiv w:val="1"/>
      <w:marLeft w:val="0"/>
      <w:marRight w:val="0"/>
      <w:marTop w:val="0"/>
      <w:marBottom w:val="0"/>
      <w:divBdr>
        <w:top w:val="none" w:sz="0" w:space="0" w:color="auto"/>
        <w:left w:val="none" w:sz="0" w:space="0" w:color="auto"/>
        <w:bottom w:val="none" w:sz="0" w:space="0" w:color="auto"/>
        <w:right w:val="none" w:sz="0" w:space="0" w:color="auto"/>
      </w:divBdr>
      <w:divsChild>
        <w:div w:id="2108502595">
          <w:marLeft w:val="0"/>
          <w:marRight w:val="0"/>
          <w:marTop w:val="0"/>
          <w:marBottom w:val="0"/>
          <w:divBdr>
            <w:top w:val="none" w:sz="0" w:space="0" w:color="auto"/>
            <w:left w:val="none" w:sz="0" w:space="0" w:color="auto"/>
            <w:bottom w:val="none" w:sz="0" w:space="0" w:color="auto"/>
            <w:right w:val="none" w:sz="0" w:space="0" w:color="auto"/>
          </w:divBdr>
        </w:div>
      </w:divsChild>
    </w:div>
    <w:div w:id="1127236676">
      <w:bodyDiv w:val="1"/>
      <w:marLeft w:val="0"/>
      <w:marRight w:val="0"/>
      <w:marTop w:val="0"/>
      <w:marBottom w:val="0"/>
      <w:divBdr>
        <w:top w:val="none" w:sz="0" w:space="0" w:color="auto"/>
        <w:left w:val="none" w:sz="0" w:space="0" w:color="auto"/>
        <w:bottom w:val="none" w:sz="0" w:space="0" w:color="auto"/>
        <w:right w:val="none" w:sz="0" w:space="0" w:color="auto"/>
      </w:divBdr>
      <w:divsChild>
        <w:div w:id="1702167544">
          <w:marLeft w:val="0"/>
          <w:marRight w:val="0"/>
          <w:marTop w:val="0"/>
          <w:marBottom w:val="0"/>
          <w:divBdr>
            <w:top w:val="none" w:sz="0" w:space="0" w:color="auto"/>
            <w:left w:val="none" w:sz="0" w:space="0" w:color="auto"/>
            <w:bottom w:val="none" w:sz="0" w:space="0" w:color="auto"/>
            <w:right w:val="none" w:sz="0" w:space="0" w:color="auto"/>
          </w:divBdr>
        </w:div>
      </w:divsChild>
    </w:div>
    <w:div w:id="1160463066">
      <w:bodyDiv w:val="1"/>
      <w:marLeft w:val="0"/>
      <w:marRight w:val="0"/>
      <w:marTop w:val="0"/>
      <w:marBottom w:val="0"/>
      <w:divBdr>
        <w:top w:val="none" w:sz="0" w:space="0" w:color="auto"/>
        <w:left w:val="none" w:sz="0" w:space="0" w:color="auto"/>
        <w:bottom w:val="none" w:sz="0" w:space="0" w:color="auto"/>
        <w:right w:val="none" w:sz="0" w:space="0" w:color="auto"/>
      </w:divBdr>
      <w:divsChild>
        <w:div w:id="2040399184">
          <w:marLeft w:val="0"/>
          <w:marRight w:val="0"/>
          <w:marTop w:val="0"/>
          <w:marBottom w:val="0"/>
          <w:divBdr>
            <w:top w:val="none" w:sz="0" w:space="0" w:color="auto"/>
            <w:left w:val="none" w:sz="0" w:space="0" w:color="auto"/>
            <w:bottom w:val="none" w:sz="0" w:space="0" w:color="auto"/>
            <w:right w:val="none" w:sz="0" w:space="0" w:color="auto"/>
          </w:divBdr>
        </w:div>
      </w:divsChild>
    </w:div>
    <w:div w:id="1187794593">
      <w:bodyDiv w:val="1"/>
      <w:marLeft w:val="0"/>
      <w:marRight w:val="0"/>
      <w:marTop w:val="0"/>
      <w:marBottom w:val="0"/>
      <w:divBdr>
        <w:top w:val="none" w:sz="0" w:space="0" w:color="auto"/>
        <w:left w:val="none" w:sz="0" w:space="0" w:color="auto"/>
        <w:bottom w:val="none" w:sz="0" w:space="0" w:color="auto"/>
        <w:right w:val="none" w:sz="0" w:space="0" w:color="auto"/>
      </w:divBdr>
      <w:divsChild>
        <w:div w:id="411631818">
          <w:marLeft w:val="0"/>
          <w:marRight w:val="0"/>
          <w:marTop w:val="0"/>
          <w:marBottom w:val="0"/>
          <w:divBdr>
            <w:top w:val="none" w:sz="0" w:space="0" w:color="auto"/>
            <w:left w:val="none" w:sz="0" w:space="0" w:color="auto"/>
            <w:bottom w:val="none" w:sz="0" w:space="0" w:color="auto"/>
            <w:right w:val="none" w:sz="0" w:space="0" w:color="auto"/>
          </w:divBdr>
        </w:div>
      </w:divsChild>
    </w:div>
    <w:div w:id="1196040711">
      <w:bodyDiv w:val="1"/>
      <w:marLeft w:val="0"/>
      <w:marRight w:val="0"/>
      <w:marTop w:val="0"/>
      <w:marBottom w:val="0"/>
      <w:divBdr>
        <w:top w:val="none" w:sz="0" w:space="0" w:color="auto"/>
        <w:left w:val="none" w:sz="0" w:space="0" w:color="auto"/>
        <w:bottom w:val="none" w:sz="0" w:space="0" w:color="auto"/>
        <w:right w:val="none" w:sz="0" w:space="0" w:color="auto"/>
      </w:divBdr>
      <w:divsChild>
        <w:div w:id="1402557514">
          <w:marLeft w:val="0"/>
          <w:marRight w:val="0"/>
          <w:marTop w:val="0"/>
          <w:marBottom w:val="0"/>
          <w:divBdr>
            <w:top w:val="none" w:sz="0" w:space="0" w:color="auto"/>
            <w:left w:val="none" w:sz="0" w:space="0" w:color="auto"/>
            <w:bottom w:val="none" w:sz="0" w:space="0" w:color="auto"/>
            <w:right w:val="none" w:sz="0" w:space="0" w:color="auto"/>
          </w:divBdr>
        </w:div>
      </w:divsChild>
    </w:div>
    <w:div w:id="1203982650">
      <w:bodyDiv w:val="1"/>
      <w:marLeft w:val="0"/>
      <w:marRight w:val="0"/>
      <w:marTop w:val="0"/>
      <w:marBottom w:val="0"/>
      <w:divBdr>
        <w:top w:val="none" w:sz="0" w:space="0" w:color="auto"/>
        <w:left w:val="none" w:sz="0" w:space="0" w:color="auto"/>
        <w:bottom w:val="none" w:sz="0" w:space="0" w:color="auto"/>
        <w:right w:val="none" w:sz="0" w:space="0" w:color="auto"/>
      </w:divBdr>
      <w:divsChild>
        <w:div w:id="1205631567">
          <w:marLeft w:val="0"/>
          <w:marRight w:val="0"/>
          <w:marTop w:val="0"/>
          <w:marBottom w:val="0"/>
          <w:divBdr>
            <w:top w:val="none" w:sz="0" w:space="0" w:color="auto"/>
            <w:left w:val="none" w:sz="0" w:space="0" w:color="auto"/>
            <w:bottom w:val="none" w:sz="0" w:space="0" w:color="auto"/>
            <w:right w:val="none" w:sz="0" w:space="0" w:color="auto"/>
          </w:divBdr>
        </w:div>
      </w:divsChild>
    </w:div>
    <w:div w:id="1214393638">
      <w:bodyDiv w:val="1"/>
      <w:marLeft w:val="0"/>
      <w:marRight w:val="0"/>
      <w:marTop w:val="0"/>
      <w:marBottom w:val="0"/>
      <w:divBdr>
        <w:top w:val="none" w:sz="0" w:space="0" w:color="auto"/>
        <w:left w:val="none" w:sz="0" w:space="0" w:color="auto"/>
        <w:bottom w:val="none" w:sz="0" w:space="0" w:color="auto"/>
        <w:right w:val="none" w:sz="0" w:space="0" w:color="auto"/>
      </w:divBdr>
      <w:divsChild>
        <w:div w:id="566769746">
          <w:marLeft w:val="0"/>
          <w:marRight w:val="0"/>
          <w:marTop w:val="0"/>
          <w:marBottom w:val="0"/>
          <w:divBdr>
            <w:top w:val="none" w:sz="0" w:space="0" w:color="auto"/>
            <w:left w:val="none" w:sz="0" w:space="0" w:color="auto"/>
            <w:bottom w:val="none" w:sz="0" w:space="0" w:color="auto"/>
            <w:right w:val="none" w:sz="0" w:space="0" w:color="auto"/>
          </w:divBdr>
        </w:div>
      </w:divsChild>
    </w:div>
    <w:div w:id="1216039092">
      <w:bodyDiv w:val="1"/>
      <w:marLeft w:val="0"/>
      <w:marRight w:val="0"/>
      <w:marTop w:val="0"/>
      <w:marBottom w:val="0"/>
      <w:divBdr>
        <w:top w:val="none" w:sz="0" w:space="0" w:color="auto"/>
        <w:left w:val="none" w:sz="0" w:space="0" w:color="auto"/>
        <w:bottom w:val="none" w:sz="0" w:space="0" w:color="auto"/>
        <w:right w:val="none" w:sz="0" w:space="0" w:color="auto"/>
      </w:divBdr>
      <w:divsChild>
        <w:div w:id="1093890655">
          <w:marLeft w:val="0"/>
          <w:marRight w:val="0"/>
          <w:marTop w:val="0"/>
          <w:marBottom w:val="0"/>
          <w:divBdr>
            <w:top w:val="none" w:sz="0" w:space="0" w:color="auto"/>
            <w:left w:val="none" w:sz="0" w:space="0" w:color="auto"/>
            <w:bottom w:val="none" w:sz="0" w:space="0" w:color="auto"/>
            <w:right w:val="none" w:sz="0" w:space="0" w:color="auto"/>
          </w:divBdr>
        </w:div>
      </w:divsChild>
    </w:div>
    <w:div w:id="1232930181">
      <w:bodyDiv w:val="1"/>
      <w:marLeft w:val="0"/>
      <w:marRight w:val="0"/>
      <w:marTop w:val="0"/>
      <w:marBottom w:val="0"/>
      <w:divBdr>
        <w:top w:val="none" w:sz="0" w:space="0" w:color="auto"/>
        <w:left w:val="none" w:sz="0" w:space="0" w:color="auto"/>
        <w:bottom w:val="none" w:sz="0" w:space="0" w:color="auto"/>
        <w:right w:val="none" w:sz="0" w:space="0" w:color="auto"/>
      </w:divBdr>
    </w:div>
    <w:div w:id="1234927086">
      <w:bodyDiv w:val="1"/>
      <w:marLeft w:val="0"/>
      <w:marRight w:val="0"/>
      <w:marTop w:val="0"/>
      <w:marBottom w:val="0"/>
      <w:divBdr>
        <w:top w:val="none" w:sz="0" w:space="0" w:color="auto"/>
        <w:left w:val="none" w:sz="0" w:space="0" w:color="auto"/>
        <w:bottom w:val="none" w:sz="0" w:space="0" w:color="auto"/>
        <w:right w:val="none" w:sz="0" w:space="0" w:color="auto"/>
      </w:divBdr>
    </w:div>
    <w:div w:id="1243103977">
      <w:bodyDiv w:val="1"/>
      <w:marLeft w:val="0"/>
      <w:marRight w:val="0"/>
      <w:marTop w:val="0"/>
      <w:marBottom w:val="0"/>
      <w:divBdr>
        <w:top w:val="none" w:sz="0" w:space="0" w:color="auto"/>
        <w:left w:val="none" w:sz="0" w:space="0" w:color="auto"/>
        <w:bottom w:val="none" w:sz="0" w:space="0" w:color="auto"/>
        <w:right w:val="none" w:sz="0" w:space="0" w:color="auto"/>
      </w:divBdr>
      <w:divsChild>
        <w:div w:id="1346782074">
          <w:marLeft w:val="0"/>
          <w:marRight w:val="0"/>
          <w:marTop w:val="0"/>
          <w:marBottom w:val="0"/>
          <w:divBdr>
            <w:top w:val="none" w:sz="0" w:space="0" w:color="auto"/>
            <w:left w:val="none" w:sz="0" w:space="0" w:color="auto"/>
            <w:bottom w:val="none" w:sz="0" w:space="0" w:color="auto"/>
            <w:right w:val="none" w:sz="0" w:space="0" w:color="auto"/>
          </w:divBdr>
        </w:div>
      </w:divsChild>
    </w:div>
    <w:div w:id="1256859390">
      <w:bodyDiv w:val="1"/>
      <w:marLeft w:val="0"/>
      <w:marRight w:val="0"/>
      <w:marTop w:val="0"/>
      <w:marBottom w:val="0"/>
      <w:divBdr>
        <w:top w:val="none" w:sz="0" w:space="0" w:color="auto"/>
        <w:left w:val="none" w:sz="0" w:space="0" w:color="auto"/>
        <w:bottom w:val="none" w:sz="0" w:space="0" w:color="auto"/>
        <w:right w:val="none" w:sz="0" w:space="0" w:color="auto"/>
      </w:divBdr>
      <w:divsChild>
        <w:div w:id="2105220380">
          <w:marLeft w:val="0"/>
          <w:marRight w:val="0"/>
          <w:marTop w:val="0"/>
          <w:marBottom w:val="0"/>
          <w:divBdr>
            <w:top w:val="none" w:sz="0" w:space="0" w:color="auto"/>
            <w:left w:val="none" w:sz="0" w:space="0" w:color="auto"/>
            <w:bottom w:val="none" w:sz="0" w:space="0" w:color="auto"/>
            <w:right w:val="none" w:sz="0" w:space="0" w:color="auto"/>
          </w:divBdr>
        </w:div>
      </w:divsChild>
    </w:div>
    <w:div w:id="1285119824">
      <w:bodyDiv w:val="1"/>
      <w:marLeft w:val="0"/>
      <w:marRight w:val="0"/>
      <w:marTop w:val="0"/>
      <w:marBottom w:val="0"/>
      <w:divBdr>
        <w:top w:val="none" w:sz="0" w:space="0" w:color="auto"/>
        <w:left w:val="none" w:sz="0" w:space="0" w:color="auto"/>
        <w:bottom w:val="none" w:sz="0" w:space="0" w:color="auto"/>
        <w:right w:val="none" w:sz="0" w:space="0" w:color="auto"/>
      </w:divBdr>
      <w:divsChild>
        <w:div w:id="811411838">
          <w:marLeft w:val="0"/>
          <w:marRight w:val="0"/>
          <w:marTop w:val="0"/>
          <w:marBottom w:val="0"/>
          <w:divBdr>
            <w:top w:val="none" w:sz="0" w:space="0" w:color="auto"/>
            <w:left w:val="none" w:sz="0" w:space="0" w:color="auto"/>
            <w:bottom w:val="none" w:sz="0" w:space="0" w:color="auto"/>
            <w:right w:val="none" w:sz="0" w:space="0" w:color="auto"/>
          </w:divBdr>
        </w:div>
      </w:divsChild>
    </w:div>
    <w:div w:id="1290744578">
      <w:bodyDiv w:val="1"/>
      <w:marLeft w:val="0"/>
      <w:marRight w:val="0"/>
      <w:marTop w:val="0"/>
      <w:marBottom w:val="0"/>
      <w:divBdr>
        <w:top w:val="none" w:sz="0" w:space="0" w:color="auto"/>
        <w:left w:val="none" w:sz="0" w:space="0" w:color="auto"/>
        <w:bottom w:val="none" w:sz="0" w:space="0" w:color="auto"/>
        <w:right w:val="none" w:sz="0" w:space="0" w:color="auto"/>
      </w:divBdr>
      <w:divsChild>
        <w:div w:id="338771577">
          <w:marLeft w:val="0"/>
          <w:marRight w:val="0"/>
          <w:marTop w:val="0"/>
          <w:marBottom w:val="0"/>
          <w:divBdr>
            <w:top w:val="none" w:sz="0" w:space="0" w:color="auto"/>
            <w:left w:val="none" w:sz="0" w:space="0" w:color="auto"/>
            <w:bottom w:val="none" w:sz="0" w:space="0" w:color="auto"/>
            <w:right w:val="none" w:sz="0" w:space="0" w:color="auto"/>
          </w:divBdr>
        </w:div>
      </w:divsChild>
    </w:div>
    <w:div w:id="1326780889">
      <w:bodyDiv w:val="1"/>
      <w:marLeft w:val="0"/>
      <w:marRight w:val="0"/>
      <w:marTop w:val="0"/>
      <w:marBottom w:val="0"/>
      <w:divBdr>
        <w:top w:val="none" w:sz="0" w:space="0" w:color="auto"/>
        <w:left w:val="none" w:sz="0" w:space="0" w:color="auto"/>
        <w:bottom w:val="none" w:sz="0" w:space="0" w:color="auto"/>
        <w:right w:val="none" w:sz="0" w:space="0" w:color="auto"/>
      </w:divBdr>
    </w:div>
    <w:div w:id="1342196179">
      <w:bodyDiv w:val="1"/>
      <w:marLeft w:val="0"/>
      <w:marRight w:val="0"/>
      <w:marTop w:val="0"/>
      <w:marBottom w:val="0"/>
      <w:divBdr>
        <w:top w:val="none" w:sz="0" w:space="0" w:color="auto"/>
        <w:left w:val="none" w:sz="0" w:space="0" w:color="auto"/>
        <w:bottom w:val="none" w:sz="0" w:space="0" w:color="auto"/>
        <w:right w:val="none" w:sz="0" w:space="0" w:color="auto"/>
      </w:divBdr>
      <w:divsChild>
        <w:div w:id="386689327">
          <w:marLeft w:val="446"/>
          <w:marRight w:val="0"/>
          <w:marTop w:val="0"/>
          <w:marBottom w:val="0"/>
          <w:divBdr>
            <w:top w:val="none" w:sz="0" w:space="0" w:color="auto"/>
            <w:left w:val="none" w:sz="0" w:space="0" w:color="auto"/>
            <w:bottom w:val="none" w:sz="0" w:space="0" w:color="auto"/>
            <w:right w:val="none" w:sz="0" w:space="0" w:color="auto"/>
          </w:divBdr>
        </w:div>
        <w:div w:id="1165170962">
          <w:marLeft w:val="446"/>
          <w:marRight w:val="0"/>
          <w:marTop w:val="0"/>
          <w:marBottom w:val="0"/>
          <w:divBdr>
            <w:top w:val="none" w:sz="0" w:space="0" w:color="auto"/>
            <w:left w:val="none" w:sz="0" w:space="0" w:color="auto"/>
            <w:bottom w:val="none" w:sz="0" w:space="0" w:color="auto"/>
            <w:right w:val="none" w:sz="0" w:space="0" w:color="auto"/>
          </w:divBdr>
        </w:div>
        <w:div w:id="1183591914">
          <w:marLeft w:val="446"/>
          <w:marRight w:val="0"/>
          <w:marTop w:val="0"/>
          <w:marBottom w:val="0"/>
          <w:divBdr>
            <w:top w:val="none" w:sz="0" w:space="0" w:color="auto"/>
            <w:left w:val="none" w:sz="0" w:space="0" w:color="auto"/>
            <w:bottom w:val="none" w:sz="0" w:space="0" w:color="auto"/>
            <w:right w:val="none" w:sz="0" w:space="0" w:color="auto"/>
          </w:divBdr>
        </w:div>
      </w:divsChild>
    </w:div>
    <w:div w:id="1349603893">
      <w:bodyDiv w:val="1"/>
      <w:marLeft w:val="0"/>
      <w:marRight w:val="0"/>
      <w:marTop w:val="0"/>
      <w:marBottom w:val="0"/>
      <w:divBdr>
        <w:top w:val="none" w:sz="0" w:space="0" w:color="auto"/>
        <w:left w:val="none" w:sz="0" w:space="0" w:color="auto"/>
        <w:bottom w:val="none" w:sz="0" w:space="0" w:color="auto"/>
        <w:right w:val="none" w:sz="0" w:space="0" w:color="auto"/>
      </w:divBdr>
      <w:divsChild>
        <w:div w:id="2051759166">
          <w:marLeft w:val="0"/>
          <w:marRight w:val="0"/>
          <w:marTop w:val="0"/>
          <w:marBottom w:val="0"/>
          <w:divBdr>
            <w:top w:val="none" w:sz="0" w:space="0" w:color="auto"/>
            <w:left w:val="none" w:sz="0" w:space="0" w:color="auto"/>
            <w:bottom w:val="none" w:sz="0" w:space="0" w:color="auto"/>
            <w:right w:val="none" w:sz="0" w:space="0" w:color="auto"/>
          </w:divBdr>
        </w:div>
      </w:divsChild>
    </w:div>
    <w:div w:id="1373504980">
      <w:bodyDiv w:val="1"/>
      <w:marLeft w:val="0"/>
      <w:marRight w:val="0"/>
      <w:marTop w:val="0"/>
      <w:marBottom w:val="0"/>
      <w:divBdr>
        <w:top w:val="none" w:sz="0" w:space="0" w:color="auto"/>
        <w:left w:val="none" w:sz="0" w:space="0" w:color="auto"/>
        <w:bottom w:val="none" w:sz="0" w:space="0" w:color="auto"/>
        <w:right w:val="none" w:sz="0" w:space="0" w:color="auto"/>
      </w:divBdr>
      <w:divsChild>
        <w:div w:id="1103451991">
          <w:marLeft w:val="0"/>
          <w:marRight w:val="0"/>
          <w:marTop w:val="0"/>
          <w:marBottom w:val="0"/>
          <w:divBdr>
            <w:top w:val="none" w:sz="0" w:space="0" w:color="auto"/>
            <w:left w:val="none" w:sz="0" w:space="0" w:color="auto"/>
            <w:bottom w:val="none" w:sz="0" w:space="0" w:color="auto"/>
            <w:right w:val="none" w:sz="0" w:space="0" w:color="auto"/>
          </w:divBdr>
        </w:div>
      </w:divsChild>
    </w:div>
    <w:div w:id="1397782592">
      <w:bodyDiv w:val="1"/>
      <w:marLeft w:val="0"/>
      <w:marRight w:val="0"/>
      <w:marTop w:val="0"/>
      <w:marBottom w:val="0"/>
      <w:divBdr>
        <w:top w:val="none" w:sz="0" w:space="0" w:color="auto"/>
        <w:left w:val="none" w:sz="0" w:space="0" w:color="auto"/>
        <w:bottom w:val="none" w:sz="0" w:space="0" w:color="auto"/>
        <w:right w:val="none" w:sz="0" w:space="0" w:color="auto"/>
      </w:divBdr>
    </w:div>
    <w:div w:id="1427964727">
      <w:bodyDiv w:val="1"/>
      <w:marLeft w:val="0"/>
      <w:marRight w:val="0"/>
      <w:marTop w:val="0"/>
      <w:marBottom w:val="0"/>
      <w:divBdr>
        <w:top w:val="none" w:sz="0" w:space="0" w:color="auto"/>
        <w:left w:val="none" w:sz="0" w:space="0" w:color="auto"/>
        <w:bottom w:val="none" w:sz="0" w:space="0" w:color="auto"/>
        <w:right w:val="none" w:sz="0" w:space="0" w:color="auto"/>
      </w:divBdr>
      <w:divsChild>
        <w:div w:id="1565722393">
          <w:marLeft w:val="0"/>
          <w:marRight w:val="0"/>
          <w:marTop w:val="0"/>
          <w:marBottom w:val="0"/>
          <w:divBdr>
            <w:top w:val="none" w:sz="0" w:space="0" w:color="auto"/>
            <w:left w:val="none" w:sz="0" w:space="0" w:color="auto"/>
            <w:bottom w:val="none" w:sz="0" w:space="0" w:color="auto"/>
            <w:right w:val="none" w:sz="0" w:space="0" w:color="auto"/>
          </w:divBdr>
        </w:div>
      </w:divsChild>
    </w:div>
    <w:div w:id="1431700449">
      <w:bodyDiv w:val="1"/>
      <w:marLeft w:val="0"/>
      <w:marRight w:val="0"/>
      <w:marTop w:val="0"/>
      <w:marBottom w:val="0"/>
      <w:divBdr>
        <w:top w:val="none" w:sz="0" w:space="0" w:color="auto"/>
        <w:left w:val="none" w:sz="0" w:space="0" w:color="auto"/>
        <w:bottom w:val="none" w:sz="0" w:space="0" w:color="auto"/>
        <w:right w:val="none" w:sz="0" w:space="0" w:color="auto"/>
      </w:divBdr>
      <w:divsChild>
        <w:div w:id="506675544">
          <w:marLeft w:val="0"/>
          <w:marRight w:val="0"/>
          <w:marTop w:val="0"/>
          <w:marBottom w:val="0"/>
          <w:divBdr>
            <w:top w:val="none" w:sz="0" w:space="0" w:color="auto"/>
            <w:left w:val="none" w:sz="0" w:space="0" w:color="auto"/>
            <w:bottom w:val="none" w:sz="0" w:space="0" w:color="auto"/>
            <w:right w:val="none" w:sz="0" w:space="0" w:color="auto"/>
          </w:divBdr>
        </w:div>
      </w:divsChild>
    </w:div>
    <w:div w:id="1434089414">
      <w:bodyDiv w:val="1"/>
      <w:marLeft w:val="0"/>
      <w:marRight w:val="0"/>
      <w:marTop w:val="0"/>
      <w:marBottom w:val="0"/>
      <w:divBdr>
        <w:top w:val="none" w:sz="0" w:space="0" w:color="auto"/>
        <w:left w:val="none" w:sz="0" w:space="0" w:color="auto"/>
        <w:bottom w:val="none" w:sz="0" w:space="0" w:color="auto"/>
        <w:right w:val="none" w:sz="0" w:space="0" w:color="auto"/>
      </w:divBdr>
    </w:div>
    <w:div w:id="1449396203">
      <w:bodyDiv w:val="1"/>
      <w:marLeft w:val="0"/>
      <w:marRight w:val="0"/>
      <w:marTop w:val="0"/>
      <w:marBottom w:val="0"/>
      <w:divBdr>
        <w:top w:val="none" w:sz="0" w:space="0" w:color="auto"/>
        <w:left w:val="none" w:sz="0" w:space="0" w:color="auto"/>
        <w:bottom w:val="none" w:sz="0" w:space="0" w:color="auto"/>
        <w:right w:val="none" w:sz="0" w:space="0" w:color="auto"/>
      </w:divBdr>
      <w:divsChild>
        <w:div w:id="1605577269">
          <w:marLeft w:val="0"/>
          <w:marRight w:val="0"/>
          <w:marTop w:val="0"/>
          <w:marBottom w:val="0"/>
          <w:divBdr>
            <w:top w:val="none" w:sz="0" w:space="0" w:color="auto"/>
            <w:left w:val="none" w:sz="0" w:space="0" w:color="auto"/>
            <w:bottom w:val="none" w:sz="0" w:space="0" w:color="auto"/>
            <w:right w:val="none" w:sz="0" w:space="0" w:color="auto"/>
          </w:divBdr>
        </w:div>
      </w:divsChild>
    </w:div>
    <w:div w:id="1462991333">
      <w:bodyDiv w:val="1"/>
      <w:marLeft w:val="0"/>
      <w:marRight w:val="0"/>
      <w:marTop w:val="0"/>
      <w:marBottom w:val="0"/>
      <w:divBdr>
        <w:top w:val="none" w:sz="0" w:space="0" w:color="auto"/>
        <w:left w:val="none" w:sz="0" w:space="0" w:color="auto"/>
        <w:bottom w:val="none" w:sz="0" w:space="0" w:color="auto"/>
        <w:right w:val="none" w:sz="0" w:space="0" w:color="auto"/>
      </w:divBdr>
    </w:div>
    <w:div w:id="1466971204">
      <w:bodyDiv w:val="1"/>
      <w:marLeft w:val="0"/>
      <w:marRight w:val="0"/>
      <w:marTop w:val="0"/>
      <w:marBottom w:val="0"/>
      <w:divBdr>
        <w:top w:val="none" w:sz="0" w:space="0" w:color="auto"/>
        <w:left w:val="none" w:sz="0" w:space="0" w:color="auto"/>
        <w:bottom w:val="none" w:sz="0" w:space="0" w:color="auto"/>
        <w:right w:val="none" w:sz="0" w:space="0" w:color="auto"/>
      </w:divBdr>
      <w:divsChild>
        <w:div w:id="1338658440">
          <w:marLeft w:val="0"/>
          <w:marRight w:val="0"/>
          <w:marTop w:val="0"/>
          <w:marBottom w:val="0"/>
          <w:divBdr>
            <w:top w:val="none" w:sz="0" w:space="0" w:color="auto"/>
            <w:left w:val="none" w:sz="0" w:space="0" w:color="auto"/>
            <w:bottom w:val="none" w:sz="0" w:space="0" w:color="auto"/>
            <w:right w:val="none" w:sz="0" w:space="0" w:color="auto"/>
          </w:divBdr>
        </w:div>
      </w:divsChild>
    </w:div>
    <w:div w:id="1468625155">
      <w:bodyDiv w:val="1"/>
      <w:marLeft w:val="0"/>
      <w:marRight w:val="0"/>
      <w:marTop w:val="0"/>
      <w:marBottom w:val="0"/>
      <w:divBdr>
        <w:top w:val="none" w:sz="0" w:space="0" w:color="auto"/>
        <w:left w:val="none" w:sz="0" w:space="0" w:color="auto"/>
        <w:bottom w:val="none" w:sz="0" w:space="0" w:color="auto"/>
        <w:right w:val="none" w:sz="0" w:space="0" w:color="auto"/>
      </w:divBdr>
      <w:divsChild>
        <w:div w:id="652488005">
          <w:marLeft w:val="0"/>
          <w:marRight w:val="0"/>
          <w:marTop w:val="0"/>
          <w:marBottom w:val="0"/>
          <w:divBdr>
            <w:top w:val="none" w:sz="0" w:space="0" w:color="auto"/>
            <w:left w:val="none" w:sz="0" w:space="0" w:color="auto"/>
            <w:bottom w:val="none" w:sz="0" w:space="0" w:color="auto"/>
            <w:right w:val="none" w:sz="0" w:space="0" w:color="auto"/>
          </w:divBdr>
        </w:div>
      </w:divsChild>
    </w:div>
    <w:div w:id="1472214361">
      <w:bodyDiv w:val="1"/>
      <w:marLeft w:val="0"/>
      <w:marRight w:val="0"/>
      <w:marTop w:val="0"/>
      <w:marBottom w:val="0"/>
      <w:divBdr>
        <w:top w:val="none" w:sz="0" w:space="0" w:color="auto"/>
        <w:left w:val="none" w:sz="0" w:space="0" w:color="auto"/>
        <w:bottom w:val="none" w:sz="0" w:space="0" w:color="auto"/>
        <w:right w:val="none" w:sz="0" w:space="0" w:color="auto"/>
      </w:divBdr>
    </w:div>
    <w:div w:id="1515530924">
      <w:bodyDiv w:val="1"/>
      <w:marLeft w:val="0"/>
      <w:marRight w:val="0"/>
      <w:marTop w:val="0"/>
      <w:marBottom w:val="0"/>
      <w:divBdr>
        <w:top w:val="none" w:sz="0" w:space="0" w:color="auto"/>
        <w:left w:val="none" w:sz="0" w:space="0" w:color="auto"/>
        <w:bottom w:val="none" w:sz="0" w:space="0" w:color="auto"/>
        <w:right w:val="none" w:sz="0" w:space="0" w:color="auto"/>
      </w:divBdr>
      <w:divsChild>
        <w:div w:id="1245263334">
          <w:marLeft w:val="0"/>
          <w:marRight w:val="0"/>
          <w:marTop w:val="0"/>
          <w:marBottom w:val="0"/>
          <w:divBdr>
            <w:top w:val="none" w:sz="0" w:space="0" w:color="auto"/>
            <w:left w:val="none" w:sz="0" w:space="0" w:color="auto"/>
            <w:bottom w:val="none" w:sz="0" w:space="0" w:color="auto"/>
            <w:right w:val="none" w:sz="0" w:space="0" w:color="auto"/>
          </w:divBdr>
        </w:div>
      </w:divsChild>
    </w:div>
    <w:div w:id="1524051142">
      <w:bodyDiv w:val="1"/>
      <w:marLeft w:val="0"/>
      <w:marRight w:val="0"/>
      <w:marTop w:val="0"/>
      <w:marBottom w:val="0"/>
      <w:divBdr>
        <w:top w:val="none" w:sz="0" w:space="0" w:color="auto"/>
        <w:left w:val="none" w:sz="0" w:space="0" w:color="auto"/>
        <w:bottom w:val="none" w:sz="0" w:space="0" w:color="auto"/>
        <w:right w:val="none" w:sz="0" w:space="0" w:color="auto"/>
      </w:divBdr>
    </w:div>
    <w:div w:id="1532497549">
      <w:bodyDiv w:val="1"/>
      <w:marLeft w:val="0"/>
      <w:marRight w:val="0"/>
      <w:marTop w:val="0"/>
      <w:marBottom w:val="0"/>
      <w:divBdr>
        <w:top w:val="none" w:sz="0" w:space="0" w:color="auto"/>
        <w:left w:val="none" w:sz="0" w:space="0" w:color="auto"/>
        <w:bottom w:val="none" w:sz="0" w:space="0" w:color="auto"/>
        <w:right w:val="none" w:sz="0" w:space="0" w:color="auto"/>
      </w:divBdr>
      <w:divsChild>
        <w:div w:id="385572940">
          <w:marLeft w:val="0"/>
          <w:marRight w:val="0"/>
          <w:marTop w:val="0"/>
          <w:marBottom w:val="0"/>
          <w:divBdr>
            <w:top w:val="none" w:sz="0" w:space="0" w:color="auto"/>
            <w:left w:val="none" w:sz="0" w:space="0" w:color="auto"/>
            <w:bottom w:val="none" w:sz="0" w:space="0" w:color="auto"/>
            <w:right w:val="none" w:sz="0" w:space="0" w:color="auto"/>
          </w:divBdr>
        </w:div>
      </w:divsChild>
    </w:div>
    <w:div w:id="1533615459">
      <w:bodyDiv w:val="1"/>
      <w:marLeft w:val="0"/>
      <w:marRight w:val="0"/>
      <w:marTop w:val="0"/>
      <w:marBottom w:val="0"/>
      <w:divBdr>
        <w:top w:val="none" w:sz="0" w:space="0" w:color="auto"/>
        <w:left w:val="none" w:sz="0" w:space="0" w:color="auto"/>
        <w:bottom w:val="none" w:sz="0" w:space="0" w:color="auto"/>
        <w:right w:val="none" w:sz="0" w:space="0" w:color="auto"/>
      </w:divBdr>
    </w:div>
    <w:div w:id="1536775530">
      <w:bodyDiv w:val="1"/>
      <w:marLeft w:val="0"/>
      <w:marRight w:val="0"/>
      <w:marTop w:val="0"/>
      <w:marBottom w:val="0"/>
      <w:divBdr>
        <w:top w:val="none" w:sz="0" w:space="0" w:color="auto"/>
        <w:left w:val="none" w:sz="0" w:space="0" w:color="auto"/>
        <w:bottom w:val="none" w:sz="0" w:space="0" w:color="auto"/>
        <w:right w:val="none" w:sz="0" w:space="0" w:color="auto"/>
      </w:divBdr>
    </w:div>
    <w:div w:id="1565488614">
      <w:bodyDiv w:val="1"/>
      <w:marLeft w:val="0"/>
      <w:marRight w:val="0"/>
      <w:marTop w:val="0"/>
      <w:marBottom w:val="0"/>
      <w:divBdr>
        <w:top w:val="none" w:sz="0" w:space="0" w:color="auto"/>
        <w:left w:val="none" w:sz="0" w:space="0" w:color="auto"/>
        <w:bottom w:val="none" w:sz="0" w:space="0" w:color="auto"/>
        <w:right w:val="none" w:sz="0" w:space="0" w:color="auto"/>
      </w:divBdr>
      <w:divsChild>
        <w:div w:id="1454597481">
          <w:marLeft w:val="0"/>
          <w:marRight w:val="0"/>
          <w:marTop w:val="0"/>
          <w:marBottom w:val="0"/>
          <w:divBdr>
            <w:top w:val="single" w:sz="2" w:space="0" w:color="D9D9E3"/>
            <w:left w:val="single" w:sz="2" w:space="0" w:color="D9D9E3"/>
            <w:bottom w:val="single" w:sz="2" w:space="0" w:color="D9D9E3"/>
            <w:right w:val="single" w:sz="2" w:space="0" w:color="D9D9E3"/>
          </w:divBdr>
          <w:divsChild>
            <w:div w:id="651061868">
              <w:marLeft w:val="0"/>
              <w:marRight w:val="0"/>
              <w:marTop w:val="0"/>
              <w:marBottom w:val="0"/>
              <w:divBdr>
                <w:top w:val="single" w:sz="2" w:space="0" w:color="D9D9E3"/>
                <w:left w:val="single" w:sz="2" w:space="0" w:color="D9D9E3"/>
                <w:bottom w:val="single" w:sz="2" w:space="0" w:color="D9D9E3"/>
                <w:right w:val="single" w:sz="2" w:space="0" w:color="D9D9E3"/>
              </w:divBdr>
              <w:divsChild>
                <w:div w:id="1884175515">
                  <w:marLeft w:val="0"/>
                  <w:marRight w:val="0"/>
                  <w:marTop w:val="0"/>
                  <w:marBottom w:val="0"/>
                  <w:divBdr>
                    <w:top w:val="single" w:sz="2" w:space="0" w:color="D9D9E3"/>
                    <w:left w:val="single" w:sz="2" w:space="0" w:color="D9D9E3"/>
                    <w:bottom w:val="single" w:sz="2" w:space="0" w:color="D9D9E3"/>
                    <w:right w:val="single" w:sz="2" w:space="0" w:color="D9D9E3"/>
                  </w:divBdr>
                  <w:divsChild>
                    <w:div w:id="1651515133">
                      <w:marLeft w:val="0"/>
                      <w:marRight w:val="0"/>
                      <w:marTop w:val="0"/>
                      <w:marBottom w:val="0"/>
                      <w:divBdr>
                        <w:top w:val="single" w:sz="2" w:space="0" w:color="D9D9E3"/>
                        <w:left w:val="single" w:sz="2" w:space="0" w:color="D9D9E3"/>
                        <w:bottom w:val="single" w:sz="2" w:space="0" w:color="D9D9E3"/>
                        <w:right w:val="single" w:sz="2" w:space="0" w:color="D9D9E3"/>
                      </w:divBdr>
                      <w:divsChild>
                        <w:div w:id="1661959616">
                          <w:marLeft w:val="0"/>
                          <w:marRight w:val="0"/>
                          <w:marTop w:val="0"/>
                          <w:marBottom w:val="0"/>
                          <w:divBdr>
                            <w:top w:val="none" w:sz="0" w:space="0" w:color="auto"/>
                            <w:left w:val="none" w:sz="0" w:space="0" w:color="auto"/>
                            <w:bottom w:val="none" w:sz="0" w:space="0" w:color="auto"/>
                            <w:right w:val="none" w:sz="0" w:space="0" w:color="auto"/>
                          </w:divBdr>
                          <w:divsChild>
                            <w:div w:id="141309278">
                              <w:marLeft w:val="0"/>
                              <w:marRight w:val="0"/>
                              <w:marTop w:val="100"/>
                              <w:marBottom w:val="100"/>
                              <w:divBdr>
                                <w:top w:val="single" w:sz="2" w:space="0" w:color="D9D9E3"/>
                                <w:left w:val="single" w:sz="2" w:space="0" w:color="D9D9E3"/>
                                <w:bottom w:val="single" w:sz="2" w:space="0" w:color="D9D9E3"/>
                                <w:right w:val="single" w:sz="2" w:space="0" w:color="D9D9E3"/>
                              </w:divBdr>
                              <w:divsChild>
                                <w:div w:id="112328874">
                                  <w:marLeft w:val="0"/>
                                  <w:marRight w:val="0"/>
                                  <w:marTop w:val="0"/>
                                  <w:marBottom w:val="0"/>
                                  <w:divBdr>
                                    <w:top w:val="single" w:sz="2" w:space="0" w:color="D9D9E3"/>
                                    <w:left w:val="single" w:sz="2" w:space="0" w:color="D9D9E3"/>
                                    <w:bottom w:val="single" w:sz="2" w:space="0" w:color="D9D9E3"/>
                                    <w:right w:val="single" w:sz="2" w:space="0" w:color="D9D9E3"/>
                                  </w:divBdr>
                                  <w:divsChild>
                                    <w:div w:id="310334296">
                                      <w:marLeft w:val="0"/>
                                      <w:marRight w:val="0"/>
                                      <w:marTop w:val="0"/>
                                      <w:marBottom w:val="0"/>
                                      <w:divBdr>
                                        <w:top w:val="single" w:sz="2" w:space="0" w:color="D9D9E3"/>
                                        <w:left w:val="single" w:sz="2" w:space="0" w:color="D9D9E3"/>
                                        <w:bottom w:val="single" w:sz="2" w:space="0" w:color="D9D9E3"/>
                                        <w:right w:val="single" w:sz="2" w:space="0" w:color="D9D9E3"/>
                                      </w:divBdr>
                                      <w:divsChild>
                                        <w:div w:id="1924532839">
                                          <w:marLeft w:val="0"/>
                                          <w:marRight w:val="0"/>
                                          <w:marTop w:val="0"/>
                                          <w:marBottom w:val="0"/>
                                          <w:divBdr>
                                            <w:top w:val="single" w:sz="2" w:space="0" w:color="D9D9E3"/>
                                            <w:left w:val="single" w:sz="2" w:space="0" w:color="D9D9E3"/>
                                            <w:bottom w:val="single" w:sz="2" w:space="0" w:color="D9D9E3"/>
                                            <w:right w:val="single" w:sz="2" w:space="0" w:color="D9D9E3"/>
                                          </w:divBdr>
                                          <w:divsChild>
                                            <w:div w:id="1928268760">
                                              <w:marLeft w:val="0"/>
                                              <w:marRight w:val="0"/>
                                              <w:marTop w:val="0"/>
                                              <w:marBottom w:val="0"/>
                                              <w:divBdr>
                                                <w:top w:val="single" w:sz="2" w:space="0" w:color="D9D9E3"/>
                                                <w:left w:val="single" w:sz="2" w:space="0" w:color="D9D9E3"/>
                                                <w:bottom w:val="single" w:sz="2" w:space="0" w:color="D9D9E3"/>
                                                <w:right w:val="single" w:sz="2" w:space="0" w:color="D9D9E3"/>
                                              </w:divBdr>
                                              <w:divsChild>
                                                <w:div w:id="1353148770">
                                                  <w:marLeft w:val="0"/>
                                                  <w:marRight w:val="0"/>
                                                  <w:marTop w:val="0"/>
                                                  <w:marBottom w:val="0"/>
                                                  <w:divBdr>
                                                    <w:top w:val="single" w:sz="2" w:space="0" w:color="D9D9E3"/>
                                                    <w:left w:val="single" w:sz="2" w:space="0" w:color="D9D9E3"/>
                                                    <w:bottom w:val="single" w:sz="2" w:space="0" w:color="D9D9E3"/>
                                                    <w:right w:val="single" w:sz="2" w:space="0" w:color="D9D9E3"/>
                                                  </w:divBdr>
                                                  <w:divsChild>
                                                    <w:div w:id="101353185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510729958">
          <w:marLeft w:val="0"/>
          <w:marRight w:val="0"/>
          <w:marTop w:val="0"/>
          <w:marBottom w:val="0"/>
          <w:divBdr>
            <w:top w:val="none" w:sz="0" w:space="0" w:color="auto"/>
            <w:left w:val="none" w:sz="0" w:space="0" w:color="auto"/>
            <w:bottom w:val="none" w:sz="0" w:space="0" w:color="auto"/>
            <w:right w:val="none" w:sz="0" w:space="0" w:color="auto"/>
          </w:divBdr>
        </w:div>
      </w:divsChild>
    </w:div>
    <w:div w:id="1573276541">
      <w:bodyDiv w:val="1"/>
      <w:marLeft w:val="0"/>
      <w:marRight w:val="0"/>
      <w:marTop w:val="0"/>
      <w:marBottom w:val="0"/>
      <w:divBdr>
        <w:top w:val="none" w:sz="0" w:space="0" w:color="auto"/>
        <w:left w:val="none" w:sz="0" w:space="0" w:color="auto"/>
        <w:bottom w:val="none" w:sz="0" w:space="0" w:color="auto"/>
        <w:right w:val="none" w:sz="0" w:space="0" w:color="auto"/>
      </w:divBdr>
    </w:div>
    <w:div w:id="1578439677">
      <w:bodyDiv w:val="1"/>
      <w:marLeft w:val="0"/>
      <w:marRight w:val="0"/>
      <w:marTop w:val="0"/>
      <w:marBottom w:val="0"/>
      <w:divBdr>
        <w:top w:val="none" w:sz="0" w:space="0" w:color="auto"/>
        <w:left w:val="none" w:sz="0" w:space="0" w:color="auto"/>
        <w:bottom w:val="none" w:sz="0" w:space="0" w:color="auto"/>
        <w:right w:val="none" w:sz="0" w:space="0" w:color="auto"/>
      </w:divBdr>
      <w:divsChild>
        <w:div w:id="314264554">
          <w:marLeft w:val="0"/>
          <w:marRight w:val="0"/>
          <w:marTop w:val="0"/>
          <w:marBottom w:val="0"/>
          <w:divBdr>
            <w:top w:val="none" w:sz="0" w:space="0" w:color="auto"/>
            <w:left w:val="none" w:sz="0" w:space="0" w:color="auto"/>
            <w:bottom w:val="none" w:sz="0" w:space="0" w:color="auto"/>
            <w:right w:val="none" w:sz="0" w:space="0" w:color="auto"/>
          </w:divBdr>
        </w:div>
      </w:divsChild>
    </w:div>
    <w:div w:id="1591622518">
      <w:bodyDiv w:val="1"/>
      <w:marLeft w:val="0"/>
      <w:marRight w:val="0"/>
      <w:marTop w:val="0"/>
      <w:marBottom w:val="0"/>
      <w:divBdr>
        <w:top w:val="none" w:sz="0" w:space="0" w:color="auto"/>
        <w:left w:val="none" w:sz="0" w:space="0" w:color="auto"/>
        <w:bottom w:val="none" w:sz="0" w:space="0" w:color="auto"/>
        <w:right w:val="none" w:sz="0" w:space="0" w:color="auto"/>
      </w:divBdr>
    </w:div>
    <w:div w:id="1610311909">
      <w:bodyDiv w:val="1"/>
      <w:marLeft w:val="0"/>
      <w:marRight w:val="0"/>
      <w:marTop w:val="0"/>
      <w:marBottom w:val="0"/>
      <w:divBdr>
        <w:top w:val="none" w:sz="0" w:space="0" w:color="auto"/>
        <w:left w:val="none" w:sz="0" w:space="0" w:color="auto"/>
        <w:bottom w:val="none" w:sz="0" w:space="0" w:color="auto"/>
        <w:right w:val="none" w:sz="0" w:space="0" w:color="auto"/>
      </w:divBdr>
      <w:divsChild>
        <w:div w:id="1900050179">
          <w:marLeft w:val="0"/>
          <w:marRight w:val="0"/>
          <w:marTop w:val="0"/>
          <w:marBottom w:val="0"/>
          <w:divBdr>
            <w:top w:val="none" w:sz="0" w:space="0" w:color="auto"/>
            <w:left w:val="none" w:sz="0" w:space="0" w:color="auto"/>
            <w:bottom w:val="none" w:sz="0" w:space="0" w:color="auto"/>
            <w:right w:val="none" w:sz="0" w:space="0" w:color="auto"/>
          </w:divBdr>
        </w:div>
      </w:divsChild>
    </w:div>
    <w:div w:id="1619331665">
      <w:bodyDiv w:val="1"/>
      <w:marLeft w:val="0"/>
      <w:marRight w:val="0"/>
      <w:marTop w:val="0"/>
      <w:marBottom w:val="0"/>
      <w:divBdr>
        <w:top w:val="none" w:sz="0" w:space="0" w:color="auto"/>
        <w:left w:val="none" w:sz="0" w:space="0" w:color="auto"/>
        <w:bottom w:val="none" w:sz="0" w:space="0" w:color="auto"/>
        <w:right w:val="none" w:sz="0" w:space="0" w:color="auto"/>
      </w:divBdr>
      <w:divsChild>
        <w:div w:id="67701486">
          <w:marLeft w:val="0"/>
          <w:marRight w:val="0"/>
          <w:marTop w:val="0"/>
          <w:marBottom w:val="0"/>
          <w:divBdr>
            <w:top w:val="none" w:sz="0" w:space="0" w:color="auto"/>
            <w:left w:val="none" w:sz="0" w:space="0" w:color="auto"/>
            <w:bottom w:val="none" w:sz="0" w:space="0" w:color="auto"/>
            <w:right w:val="none" w:sz="0" w:space="0" w:color="auto"/>
          </w:divBdr>
        </w:div>
      </w:divsChild>
    </w:div>
    <w:div w:id="1633631795">
      <w:bodyDiv w:val="1"/>
      <w:marLeft w:val="0"/>
      <w:marRight w:val="0"/>
      <w:marTop w:val="0"/>
      <w:marBottom w:val="0"/>
      <w:divBdr>
        <w:top w:val="none" w:sz="0" w:space="0" w:color="auto"/>
        <w:left w:val="none" w:sz="0" w:space="0" w:color="auto"/>
        <w:bottom w:val="none" w:sz="0" w:space="0" w:color="auto"/>
        <w:right w:val="none" w:sz="0" w:space="0" w:color="auto"/>
      </w:divBdr>
      <w:divsChild>
        <w:div w:id="1748459382">
          <w:marLeft w:val="0"/>
          <w:marRight w:val="0"/>
          <w:marTop w:val="0"/>
          <w:marBottom w:val="0"/>
          <w:divBdr>
            <w:top w:val="none" w:sz="0" w:space="0" w:color="auto"/>
            <w:left w:val="none" w:sz="0" w:space="0" w:color="auto"/>
            <w:bottom w:val="none" w:sz="0" w:space="0" w:color="auto"/>
            <w:right w:val="none" w:sz="0" w:space="0" w:color="auto"/>
          </w:divBdr>
        </w:div>
      </w:divsChild>
    </w:div>
    <w:div w:id="1639532959">
      <w:bodyDiv w:val="1"/>
      <w:marLeft w:val="0"/>
      <w:marRight w:val="0"/>
      <w:marTop w:val="0"/>
      <w:marBottom w:val="0"/>
      <w:divBdr>
        <w:top w:val="none" w:sz="0" w:space="0" w:color="auto"/>
        <w:left w:val="none" w:sz="0" w:space="0" w:color="auto"/>
        <w:bottom w:val="none" w:sz="0" w:space="0" w:color="auto"/>
        <w:right w:val="none" w:sz="0" w:space="0" w:color="auto"/>
      </w:divBdr>
      <w:divsChild>
        <w:div w:id="1972395377">
          <w:marLeft w:val="0"/>
          <w:marRight w:val="0"/>
          <w:marTop w:val="0"/>
          <w:marBottom w:val="0"/>
          <w:divBdr>
            <w:top w:val="none" w:sz="0" w:space="0" w:color="auto"/>
            <w:left w:val="none" w:sz="0" w:space="0" w:color="auto"/>
            <w:bottom w:val="none" w:sz="0" w:space="0" w:color="auto"/>
            <w:right w:val="none" w:sz="0" w:space="0" w:color="auto"/>
          </w:divBdr>
        </w:div>
      </w:divsChild>
    </w:div>
    <w:div w:id="1646885732">
      <w:bodyDiv w:val="1"/>
      <w:marLeft w:val="0"/>
      <w:marRight w:val="0"/>
      <w:marTop w:val="0"/>
      <w:marBottom w:val="0"/>
      <w:divBdr>
        <w:top w:val="none" w:sz="0" w:space="0" w:color="auto"/>
        <w:left w:val="none" w:sz="0" w:space="0" w:color="auto"/>
        <w:bottom w:val="none" w:sz="0" w:space="0" w:color="auto"/>
        <w:right w:val="none" w:sz="0" w:space="0" w:color="auto"/>
      </w:divBdr>
      <w:divsChild>
        <w:div w:id="1824151618">
          <w:marLeft w:val="0"/>
          <w:marRight w:val="0"/>
          <w:marTop w:val="0"/>
          <w:marBottom w:val="0"/>
          <w:divBdr>
            <w:top w:val="none" w:sz="0" w:space="0" w:color="auto"/>
            <w:left w:val="none" w:sz="0" w:space="0" w:color="auto"/>
            <w:bottom w:val="none" w:sz="0" w:space="0" w:color="auto"/>
            <w:right w:val="none" w:sz="0" w:space="0" w:color="auto"/>
          </w:divBdr>
        </w:div>
      </w:divsChild>
    </w:div>
    <w:div w:id="1648120765">
      <w:bodyDiv w:val="1"/>
      <w:marLeft w:val="0"/>
      <w:marRight w:val="0"/>
      <w:marTop w:val="0"/>
      <w:marBottom w:val="0"/>
      <w:divBdr>
        <w:top w:val="none" w:sz="0" w:space="0" w:color="auto"/>
        <w:left w:val="none" w:sz="0" w:space="0" w:color="auto"/>
        <w:bottom w:val="none" w:sz="0" w:space="0" w:color="auto"/>
        <w:right w:val="none" w:sz="0" w:space="0" w:color="auto"/>
      </w:divBdr>
      <w:divsChild>
        <w:div w:id="894463473">
          <w:marLeft w:val="0"/>
          <w:marRight w:val="0"/>
          <w:marTop w:val="0"/>
          <w:marBottom w:val="0"/>
          <w:divBdr>
            <w:top w:val="none" w:sz="0" w:space="0" w:color="auto"/>
            <w:left w:val="none" w:sz="0" w:space="0" w:color="auto"/>
            <w:bottom w:val="none" w:sz="0" w:space="0" w:color="auto"/>
            <w:right w:val="none" w:sz="0" w:space="0" w:color="auto"/>
          </w:divBdr>
        </w:div>
      </w:divsChild>
    </w:div>
    <w:div w:id="1680884409">
      <w:bodyDiv w:val="1"/>
      <w:marLeft w:val="0"/>
      <w:marRight w:val="0"/>
      <w:marTop w:val="0"/>
      <w:marBottom w:val="0"/>
      <w:divBdr>
        <w:top w:val="none" w:sz="0" w:space="0" w:color="auto"/>
        <w:left w:val="none" w:sz="0" w:space="0" w:color="auto"/>
        <w:bottom w:val="none" w:sz="0" w:space="0" w:color="auto"/>
        <w:right w:val="none" w:sz="0" w:space="0" w:color="auto"/>
      </w:divBdr>
      <w:divsChild>
        <w:div w:id="1430277071">
          <w:marLeft w:val="0"/>
          <w:marRight w:val="0"/>
          <w:marTop w:val="0"/>
          <w:marBottom w:val="0"/>
          <w:divBdr>
            <w:top w:val="none" w:sz="0" w:space="0" w:color="auto"/>
            <w:left w:val="none" w:sz="0" w:space="0" w:color="auto"/>
            <w:bottom w:val="none" w:sz="0" w:space="0" w:color="auto"/>
            <w:right w:val="none" w:sz="0" w:space="0" w:color="auto"/>
          </w:divBdr>
        </w:div>
      </w:divsChild>
    </w:div>
    <w:div w:id="1699307884">
      <w:bodyDiv w:val="1"/>
      <w:marLeft w:val="0"/>
      <w:marRight w:val="0"/>
      <w:marTop w:val="0"/>
      <w:marBottom w:val="0"/>
      <w:divBdr>
        <w:top w:val="none" w:sz="0" w:space="0" w:color="auto"/>
        <w:left w:val="none" w:sz="0" w:space="0" w:color="auto"/>
        <w:bottom w:val="none" w:sz="0" w:space="0" w:color="auto"/>
        <w:right w:val="none" w:sz="0" w:space="0" w:color="auto"/>
      </w:divBdr>
    </w:div>
    <w:div w:id="1729959715">
      <w:bodyDiv w:val="1"/>
      <w:marLeft w:val="0"/>
      <w:marRight w:val="0"/>
      <w:marTop w:val="0"/>
      <w:marBottom w:val="0"/>
      <w:divBdr>
        <w:top w:val="none" w:sz="0" w:space="0" w:color="auto"/>
        <w:left w:val="none" w:sz="0" w:space="0" w:color="auto"/>
        <w:bottom w:val="none" w:sz="0" w:space="0" w:color="auto"/>
        <w:right w:val="none" w:sz="0" w:space="0" w:color="auto"/>
      </w:divBdr>
      <w:divsChild>
        <w:div w:id="688528936">
          <w:marLeft w:val="0"/>
          <w:marRight w:val="0"/>
          <w:marTop w:val="0"/>
          <w:marBottom w:val="0"/>
          <w:divBdr>
            <w:top w:val="none" w:sz="0" w:space="0" w:color="auto"/>
            <w:left w:val="none" w:sz="0" w:space="0" w:color="auto"/>
            <w:bottom w:val="none" w:sz="0" w:space="0" w:color="auto"/>
            <w:right w:val="none" w:sz="0" w:space="0" w:color="auto"/>
          </w:divBdr>
        </w:div>
      </w:divsChild>
    </w:div>
    <w:div w:id="1733192307">
      <w:bodyDiv w:val="1"/>
      <w:marLeft w:val="0"/>
      <w:marRight w:val="0"/>
      <w:marTop w:val="0"/>
      <w:marBottom w:val="0"/>
      <w:divBdr>
        <w:top w:val="none" w:sz="0" w:space="0" w:color="auto"/>
        <w:left w:val="none" w:sz="0" w:space="0" w:color="auto"/>
        <w:bottom w:val="none" w:sz="0" w:space="0" w:color="auto"/>
        <w:right w:val="none" w:sz="0" w:space="0" w:color="auto"/>
      </w:divBdr>
    </w:div>
    <w:div w:id="1745184532">
      <w:bodyDiv w:val="1"/>
      <w:marLeft w:val="0"/>
      <w:marRight w:val="0"/>
      <w:marTop w:val="0"/>
      <w:marBottom w:val="0"/>
      <w:divBdr>
        <w:top w:val="none" w:sz="0" w:space="0" w:color="auto"/>
        <w:left w:val="none" w:sz="0" w:space="0" w:color="auto"/>
        <w:bottom w:val="none" w:sz="0" w:space="0" w:color="auto"/>
        <w:right w:val="none" w:sz="0" w:space="0" w:color="auto"/>
      </w:divBdr>
      <w:divsChild>
        <w:div w:id="1521509549">
          <w:marLeft w:val="0"/>
          <w:marRight w:val="0"/>
          <w:marTop w:val="0"/>
          <w:marBottom w:val="0"/>
          <w:divBdr>
            <w:top w:val="none" w:sz="0" w:space="0" w:color="auto"/>
            <w:left w:val="none" w:sz="0" w:space="0" w:color="auto"/>
            <w:bottom w:val="none" w:sz="0" w:space="0" w:color="auto"/>
            <w:right w:val="none" w:sz="0" w:space="0" w:color="auto"/>
          </w:divBdr>
        </w:div>
      </w:divsChild>
    </w:div>
    <w:div w:id="1768038524">
      <w:bodyDiv w:val="1"/>
      <w:marLeft w:val="0"/>
      <w:marRight w:val="0"/>
      <w:marTop w:val="0"/>
      <w:marBottom w:val="0"/>
      <w:divBdr>
        <w:top w:val="none" w:sz="0" w:space="0" w:color="auto"/>
        <w:left w:val="none" w:sz="0" w:space="0" w:color="auto"/>
        <w:bottom w:val="none" w:sz="0" w:space="0" w:color="auto"/>
        <w:right w:val="none" w:sz="0" w:space="0" w:color="auto"/>
      </w:divBdr>
    </w:div>
    <w:div w:id="1774092061">
      <w:bodyDiv w:val="1"/>
      <w:marLeft w:val="0"/>
      <w:marRight w:val="0"/>
      <w:marTop w:val="0"/>
      <w:marBottom w:val="0"/>
      <w:divBdr>
        <w:top w:val="none" w:sz="0" w:space="0" w:color="auto"/>
        <w:left w:val="none" w:sz="0" w:space="0" w:color="auto"/>
        <w:bottom w:val="none" w:sz="0" w:space="0" w:color="auto"/>
        <w:right w:val="none" w:sz="0" w:space="0" w:color="auto"/>
      </w:divBdr>
      <w:divsChild>
        <w:div w:id="785738525">
          <w:marLeft w:val="0"/>
          <w:marRight w:val="0"/>
          <w:marTop w:val="0"/>
          <w:marBottom w:val="0"/>
          <w:divBdr>
            <w:top w:val="none" w:sz="0" w:space="0" w:color="auto"/>
            <w:left w:val="none" w:sz="0" w:space="0" w:color="auto"/>
            <w:bottom w:val="none" w:sz="0" w:space="0" w:color="auto"/>
            <w:right w:val="none" w:sz="0" w:space="0" w:color="auto"/>
          </w:divBdr>
        </w:div>
      </w:divsChild>
    </w:div>
    <w:div w:id="1783375009">
      <w:bodyDiv w:val="1"/>
      <w:marLeft w:val="0"/>
      <w:marRight w:val="0"/>
      <w:marTop w:val="0"/>
      <w:marBottom w:val="0"/>
      <w:divBdr>
        <w:top w:val="none" w:sz="0" w:space="0" w:color="auto"/>
        <w:left w:val="none" w:sz="0" w:space="0" w:color="auto"/>
        <w:bottom w:val="none" w:sz="0" w:space="0" w:color="auto"/>
        <w:right w:val="none" w:sz="0" w:space="0" w:color="auto"/>
      </w:divBdr>
      <w:divsChild>
        <w:div w:id="1455366569">
          <w:marLeft w:val="0"/>
          <w:marRight w:val="0"/>
          <w:marTop w:val="0"/>
          <w:marBottom w:val="0"/>
          <w:divBdr>
            <w:top w:val="none" w:sz="0" w:space="0" w:color="auto"/>
            <w:left w:val="none" w:sz="0" w:space="0" w:color="auto"/>
            <w:bottom w:val="none" w:sz="0" w:space="0" w:color="auto"/>
            <w:right w:val="none" w:sz="0" w:space="0" w:color="auto"/>
          </w:divBdr>
        </w:div>
        <w:div w:id="1632394526">
          <w:marLeft w:val="0"/>
          <w:marRight w:val="0"/>
          <w:marTop w:val="0"/>
          <w:marBottom w:val="0"/>
          <w:divBdr>
            <w:top w:val="none" w:sz="0" w:space="0" w:color="auto"/>
            <w:left w:val="none" w:sz="0" w:space="0" w:color="auto"/>
            <w:bottom w:val="none" w:sz="0" w:space="0" w:color="auto"/>
            <w:right w:val="none" w:sz="0" w:space="0" w:color="auto"/>
          </w:divBdr>
        </w:div>
      </w:divsChild>
    </w:div>
    <w:div w:id="1790780863">
      <w:bodyDiv w:val="1"/>
      <w:marLeft w:val="0"/>
      <w:marRight w:val="0"/>
      <w:marTop w:val="0"/>
      <w:marBottom w:val="0"/>
      <w:divBdr>
        <w:top w:val="none" w:sz="0" w:space="0" w:color="auto"/>
        <w:left w:val="none" w:sz="0" w:space="0" w:color="auto"/>
        <w:bottom w:val="none" w:sz="0" w:space="0" w:color="auto"/>
        <w:right w:val="none" w:sz="0" w:space="0" w:color="auto"/>
      </w:divBdr>
    </w:div>
    <w:div w:id="1794518560">
      <w:bodyDiv w:val="1"/>
      <w:marLeft w:val="0"/>
      <w:marRight w:val="0"/>
      <w:marTop w:val="0"/>
      <w:marBottom w:val="0"/>
      <w:divBdr>
        <w:top w:val="none" w:sz="0" w:space="0" w:color="auto"/>
        <w:left w:val="none" w:sz="0" w:space="0" w:color="auto"/>
        <w:bottom w:val="none" w:sz="0" w:space="0" w:color="auto"/>
        <w:right w:val="none" w:sz="0" w:space="0" w:color="auto"/>
      </w:divBdr>
      <w:divsChild>
        <w:div w:id="869220643">
          <w:marLeft w:val="547"/>
          <w:marRight w:val="0"/>
          <w:marTop w:val="96"/>
          <w:marBottom w:val="0"/>
          <w:divBdr>
            <w:top w:val="none" w:sz="0" w:space="0" w:color="auto"/>
            <w:left w:val="none" w:sz="0" w:space="0" w:color="auto"/>
            <w:bottom w:val="none" w:sz="0" w:space="0" w:color="auto"/>
            <w:right w:val="none" w:sz="0" w:space="0" w:color="auto"/>
          </w:divBdr>
        </w:div>
      </w:divsChild>
    </w:div>
    <w:div w:id="1797066921">
      <w:bodyDiv w:val="1"/>
      <w:marLeft w:val="0"/>
      <w:marRight w:val="0"/>
      <w:marTop w:val="0"/>
      <w:marBottom w:val="0"/>
      <w:divBdr>
        <w:top w:val="none" w:sz="0" w:space="0" w:color="auto"/>
        <w:left w:val="none" w:sz="0" w:space="0" w:color="auto"/>
        <w:bottom w:val="none" w:sz="0" w:space="0" w:color="auto"/>
        <w:right w:val="none" w:sz="0" w:space="0" w:color="auto"/>
      </w:divBdr>
    </w:div>
    <w:div w:id="1835991761">
      <w:bodyDiv w:val="1"/>
      <w:marLeft w:val="0"/>
      <w:marRight w:val="0"/>
      <w:marTop w:val="0"/>
      <w:marBottom w:val="0"/>
      <w:divBdr>
        <w:top w:val="none" w:sz="0" w:space="0" w:color="auto"/>
        <w:left w:val="none" w:sz="0" w:space="0" w:color="auto"/>
        <w:bottom w:val="none" w:sz="0" w:space="0" w:color="auto"/>
        <w:right w:val="none" w:sz="0" w:space="0" w:color="auto"/>
      </w:divBdr>
      <w:divsChild>
        <w:div w:id="530921512">
          <w:marLeft w:val="446"/>
          <w:marRight w:val="0"/>
          <w:marTop w:val="0"/>
          <w:marBottom w:val="0"/>
          <w:divBdr>
            <w:top w:val="none" w:sz="0" w:space="0" w:color="auto"/>
            <w:left w:val="none" w:sz="0" w:space="0" w:color="auto"/>
            <w:bottom w:val="none" w:sz="0" w:space="0" w:color="auto"/>
            <w:right w:val="none" w:sz="0" w:space="0" w:color="auto"/>
          </w:divBdr>
        </w:div>
        <w:div w:id="793213743">
          <w:marLeft w:val="446"/>
          <w:marRight w:val="0"/>
          <w:marTop w:val="0"/>
          <w:marBottom w:val="0"/>
          <w:divBdr>
            <w:top w:val="none" w:sz="0" w:space="0" w:color="auto"/>
            <w:left w:val="none" w:sz="0" w:space="0" w:color="auto"/>
            <w:bottom w:val="none" w:sz="0" w:space="0" w:color="auto"/>
            <w:right w:val="none" w:sz="0" w:space="0" w:color="auto"/>
          </w:divBdr>
        </w:div>
        <w:div w:id="1861890808">
          <w:marLeft w:val="446"/>
          <w:marRight w:val="0"/>
          <w:marTop w:val="0"/>
          <w:marBottom w:val="0"/>
          <w:divBdr>
            <w:top w:val="none" w:sz="0" w:space="0" w:color="auto"/>
            <w:left w:val="none" w:sz="0" w:space="0" w:color="auto"/>
            <w:bottom w:val="none" w:sz="0" w:space="0" w:color="auto"/>
            <w:right w:val="none" w:sz="0" w:space="0" w:color="auto"/>
          </w:divBdr>
        </w:div>
        <w:div w:id="2076973694">
          <w:marLeft w:val="446"/>
          <w:marRight w:val="0"/>
          <w:marTop w:val="0"/>
          <w:marBottom w:val="0"/>
          <w:divBdr>
            <w:top w:val="none" w:sz="0" w:space="0" w:color="auto"/>
            <w:left w:val="none" w:sz="0" w:space="0" w:color="auto"/>
            <w:bottom w:val="none" w:sz="0" w:space="0" w:color="auto"/>
            <w:right w:val="none" w:sz="0" w:space="0" w:color="auto"/>
          </w:divBdr>
        </w:div>
      </w:divsChild>
    </w:div>
    <w:div w:id="1837264102">
      <w:bodyDiv w:val="1"/>
      <w:marLeft w:val="0"/>
      <w:marRight w:val="0"/>
      <w:marTop w:val="0"/>
      <w:marBottom w:val="0"/>
      <w:divBdr>
        <w:top w:val="none" w:sz="0" w:space="0" w:color="auto"/>
        <w:left w:val="none" w:sz="0" w:space="0" w:color="auto"/>
        <w:bottom w:val="none" w:sz="0" w:space="0" w:color="auto"/>
        <w:right w:val="none" w:sz="0" w:space="0" w:color="auto"/>
      </w:divBdr>
    </w:div>
    <w:div w:id="1848278997">
      <w:bodyDiv w:val="1"/>
      <w:marLeft w:val="0"/>
      <w:marRight w:val="0"/>
      <w:marTop w:val="0"/>
      <w:marBottom w:val="0"/>
      <w:divBdr>
        <w:top w:val="none" w:sz="0" w:space="0" w:color="auto"/>
        <w:left w:val="none" w:sz="0" w:space="0" w:color="auto"/>
        <w:bottom w:val="none" w:sz="0" w:space="0" w:color="auto"/>
        <w:right w:val="none" w:sz="0" w:space="0" w:color="auto"/>
      </w:divBdr>
    </w:div>
    <w:div w:id="1849831092">
      <w:bodyDiv w:val="1"/>
      <w:marLeft w:val="0"/>
      <w:marRight w:val="0"/>
      <w:marTop w:val="0"/>
      <w:marBottom w:val="0"/>
      <w:divBdr>
        <w:top w:val="none" w:sz="0" w:space="0" w:color="auto"/>
        <w:left w:val="none" w:sz="0" w:space="0" w:color="auto"/>
        <w:bottom w:val="none" w:sz="0" w:space="0" w:color="auto"/>
        <w:right w:val="none" w:sz="0" w:space="0" w:color="auto"/>
      </w:divBdr>
    </w:div>
    <w:div w:id="1879273262">
      <w:bodyDiv w:val="1"/>
      <w:marLeft w:val="0"/>
      <w:marRight w:val="0"/>
      <w:marTop w:val="0"/>
      <w:marBottom w:val="0"/>
      <w:divBdr>
        <w:top w:val="none" w:sz="0" w:space="0" w:color="auto"/>
        <w:left w:val="none" w:sz="0" w:space="0" w:color="auto"/>
        <w:bottom w:val="none" w:sz="0" w:space="0" w:color="auto"/>
        <w:right w:val="none" w:sz="0" w:space="0" w:color="auto"/>
      </w:divBdr>
      <w:divsChild>
        <w:div w:id="1835367145">
          <w:marLeft w:val="547"/>
          <w:marRight w:val="0"/>
          <w:marTop w:val="96"/>
          <w:marBottom w:val="0"/>
          <w:divBdr>
            <w:top w:val="none" w:sz="0" w:space="0" w:color="auto"/>
            <w:left w:val="none" w:sz="0" w:space="0" w:color="auto"/>
            <w:bottom w:val="none" w:sz="0" w:space="0" w:color="auto"/>
            <w:right w:val="none" w:sz="0" w:space="0" w:color="auto"/>
          </w:divBdr>
        </w:div>
      </w:divsChild>
    </w:div>
    <w:div w:id="1902910350">
      <w:bodyDiv w:val="1"/>
      <w:marLeft w:val="0"/>
      <w:marRight w:val="0"/>
      <w:marTop w:val="0"/>
      <w:marBottom w:val="0"/>
      <w:divBdr>
        <w:top w:val="none" w:sz="0" w:space="0" w:color="auto"/>
        <w:left w:val="none" w:sz="0" w:space="0" w:color="auto"/>
        <w:bottom w:val="none" w:sz="0" w:space="0" w:color="auto"/>
        <w:right w:val="none" w:sz="0" w:space="0" w:color="auto"/>
      </w:divBdr>
      <w:divsChild>
        <w:div w:id="639269556">
          <w:marLeft w:val="0"/>
          <w:marRight w:val="0"/>
          <w:marTop w:val="0"/>
          <w:marBottom w:val="0"/>
          <w:divBdr>
            <w:top w:val="none" w:sz="0" w:space="0" w:color="auto"/>
            <w:left w:val="none" w:sz="0" w:space="0" w:color="auto"/>
            <w:bottom w:val="none" w:sz="0" w:space="0" w:color="auto"/>
            <w:right w:val="none" w:sz="0" w:space="0" w:color="auto"/>
          </w:divBdr>
        </w:div>
      </w:divsChild>
    </w:div>
    <w:div w:id="1903371415">
      <w:bodyDiv w:val="1"/>
      <w:marLeft w:val="0"/>
      <w:marRight w:val="0"/>
      <w:marTop w:val="0"/>
      <w:marBottom w:val="0"/>
      <w:divBdr>
        <w:top w:val="none" w:sz="0" w:space="0" w:color="auto"/>
        <w:left w:val="none" w:sz="0" w:space="0" w:color="auto"/>
        <w:bottom w:val="none" w:sz="0" w:space="0" w:color="auto"/>
        <w:right w:val="none" w:sz="0" w:space="0" w:color="auto"/>
      </w:divBdr>
      <w:divsChild>
        <w:div w:id="1816023913">
          <w:marLeft w:val="0"/>
          <w:marRight w:val="0"/>
          <w:marTop w:val="0"/>
          <w:marBottom w:val="0"/>
          <w:divBdr>
            <w:top w:val="none" w:sz="0" w:space="0" w:color="auto"/>
            <w:left w:val="none" w:sz="0" w:space="0" w:color="auto"/>
            <w:bottom w:val="none" w:sz="0" w:space="0" w:color="auto"/>
            <w:right w:val="none" w:sz="0" w:space="0" w:color="auto"/>
          </w:divBdr>
        </w:div>
      </w:divsChild>
    </w:div>
    <w:div w:id="1907375058">
      <w:bodyDiv w:val="1"/>
      <w:marLeft w:val="0"/>
      <w:marRight w:val="0"/>
      <w:marTop w:val="0"/>
      <w:marBottom w:val="0"/>
      <w:divBdr>
        <w:top w:val="none" w:sz="0" w:space="0" w:color="auto"/>
        <w:left w:val="none" w:sz="0" w:space="0" w:color="auto"/>
        <w:bottom w:val="none" w:sz="0" w:space="0" w:color="auto"/>
        <w:right w:val="none" w:sz="0" w:space="0" w:color="auto"/>
      </w:divBdr>
    </w:div>
    <w:div w:id="1922518640">
      <w:bodyDiv w:val="1"/>
      <w:marLeft w:val="0"/>
      <w:marRight w:val="0"/>
      <w:marTop w:val="0"/>
      <w:marBottom w:val="0"/>
      <w:divBdr>
        <w:top w:val="none" w:sz="0" w:space="0" w:color="auto"/>
        <w:left w:val="none" w:sz="0" w:space="0" w:color="auto"/>
        <w:bottom w:val="none" w:sz="0" w:space="0" w:color="auto"/>
        <w:right w:val="none" w:sz="0" w:space="0" w:color="auto"/>
      </w:divBdr>
      <w:divsChild>
        <w:div w:id="296690410">
          <w:marLeft w:val="0"/>
          <w:marRight w:val="0"/>
          <w:marTop w:val="0"/>
          <w:marBottom w:val="0"/>
          <w:divBdr>
            <w:top w:val="none" w:sz="0" w:space="0" w:color="auto"/>
            <w:left w:val="none" w:sz="0" w:space="0" w:color="auto"/>
            <w:bottom w:val="none" w:sz="0" w:space="0" w:color="auto"/>
            <w:right w:val="none" w:sz="0" w:space="0" w:color="auto"/>
          </w:divBdr>
        </w:div>
      </w:divsChild>
    </w:div>
    <w:div w:id="1937901080">
      <w:bodyDiv w:val="1"/>
      <w:marLeft w:val="0"/>
      <w:marRight w:val="0"/>
      <w:marTop w:val="0"/>
      <w:marBottom w:val="0"/>
      <w:divBdr>
        <w:top w:val="none" w:sz="0" w:space="0" w:color="auto"/>
        <w:left w:val="none" w:sz="0" w:space="0" w:color="auto"/>
        <w:bottom w:val="none" w:sz="0" w:space="0" w:color="auto"/>
        <w:right w:val="none" w:sz="0" w:space="0" w:color="auto"/>
      </w:divBdr>
    </w:div>
    <w:div w:id="1948001672">
      <w:bodyDiv w:val="1"/>
      <w:marLeft w:val="0"/>
      <w:marRight w:val="0"/>
      <w:marTop w:val="0"/>
      <w:marBottom w:val="0"/>
      <w:divBdr>
        <w:top w:val="none" w:sz="0" w:space="0" w:color="auto"/>
        <w:left w:val="none" w:sz="0" w:space="0" w:color="auto"/>
        <w:bottom w:val="none" w:sz="0" w:space="0" w:color="auto"/>
        <w:right w:val="none" w:sz="0" w:space="0" w:color="auto"/>
      </w:divBdr>
    </w:div>
    <w:div w:id="1948072868">
      <w:bodyDiv w:val="1"/>
      <w:marLeft w:val="0"/>
      <w:marRight w:val="0"/>
      <w:marTop w:val="0"/>
      <w:marBottom w:val="0"/>
      <w:divBdr>
        <w:top w:val="none" w:sz="0" w:space="0" w:color="auto"/>
        <w:left w:val="none" w:sz="0" w:space="0" w:color="auto"/>
        <w:bottom w:val="none" w:sz="0" w:space="0" w:color="auto"/>
        <w:right w:val="none" w:sz="0" w:space="0" w:color="auto"/>
      </w:divBdr>
    </w:div>
    <w:div w:id="1953247217">
      <w:bodyDiv w:val="1"/>
      <w:marLeft w:val="0"/>
      <w:marRight w:val="0"/>
      <w:marTop w:val="0"/>
      <w:marBottom w:val="0"/>
      <w:divBdr>
        <w:top w:val="none" w:sz="0" w:space="0" w:color="auto"/>
        <w:left w:val="none" w:sz="0" w:space="0" w:color="auto"/>
        <w:bottom w:val="none" w:sz="0" w:space="0" w:color="auto"/>
        <w:right w:val="none" w:sz="0" w:space="0" w:color="auto"/>
      </w:divBdr>
    </w:div>
    <w:div w:id="1958029068">
      <w:bodyDiv w:val="1"/>
      <w:marLeft w:val="0"/>
      <w:marRight w:val="0"/>
      <w:marTop w:val="0"/>
      <w:marBottom w:val="0"/>
      <w:divBdr>
        <w:top w:val="none" w:sz="0" w:space="0" w:color="auto"/>
        <w:left w:val="none" w:sz="0" w:space="0" w:color="auto"/>
        <w:bottom w:val="none" w:sz="0" w:space="0" w:color="auto"/>
        <w:right w:val="none" w:sz="0" w:space="0" w:color="auto"/>
      </w:divBdr>
    </w:div>
    <w:div w:id="1963222026">
      <w:bodyDiv w:val="1"/>
      <w:marLeft w:val="0"/>
      <w:marRight w:val="0"/>
      <w:marTop w:val="0"/>
      <w:marBottom w:val="0"/>
      <w:divBdr>
        <w:top w:val="none" w:sz="0" w:space="0" w:color="auto"/>
        <w:left w:val="none" w:sz="0" w:space="0" w:color="auto"/>
        <w:bottom w:val="none" w:sz="0" w:space="0" w:color="auto"/>
        <w:right w:val="none" w:sz="0" w:space="0" w:color="auto"/>
      </w:divBdr>
    </w:div>
    <w:div w:id="2046828275">
      <w:bodyDiv w:val="1"/>
      <w:marLeft w:val="0"/>
      <w:marRight w:val="0"/>
      <w:marTop w:val="0"/>
      <w:marBottom w:val="0"/>
      <w:divBdr>
        <w:top w:val="none" w:sz="0" w:space="0" w:color="auto"/>
        <w:left w:val="none" w:sz="0" w:space="0" w:color="auto"/>
        <w:bottom w:val="none" w:sz="0" w:space="0" w:color="auto"/>
        <w:right w:val="none" w:sz="0" w:space="0" w:color="auto"/>
      </w:divBdr>
    </w:div>
    <w:div w:id="2047411557">
      <w:bodyDiv w:val="1"/>
      <w:marLeft w:val="0"/>
      <w:marRight w:val="0"/>
      <w:marTop w:val="0"/>
      <w:marBottom w:val="0"/>
      <w:divBdr>
        <w:top w:val="none" w:sz="0" w:space="0" w:color="auto"/>
        <w:left w:val="none" w:sz="0" w:space="0" w:color="auto"/>
        <w:bottom w:val="none" w:sz="0" w:space="0" w:color="auto"/>
        <w:right w:val="none" w:sz="0" w:space="0" w:color="auto"/>
      </w:divBdr>
      <w:divsChild>
        <w:div w:id="928660387">
          <w:marLeft w:val="0"/>
          <w:marRight w:val="0"/>
          <w:marTop w:val="0"/>
          <w:marBottom w:val="0"/>
          <w:divBdr>
            <w:top w:val="none" w:sz="0" w:space="0" w:color="auto"/>
            <w:left w:val="none" w:sz="0" w:space="0" w:color="auto"/>
            <w:bottom w:val="none" w:sz="0" w:space="0" w:color="auto"/>
            <w:right w:val="none" w:sz="0" w:space="0" w:color="auto"/>
          </w:divBdr>
        </w:div>
      </w:divsChild>
    </w:div>
    <w:div w:id="2066639756">
      <w:bodyDiv w:val="1"/>
      <w:marLeft w:val="0"/>
      <w:marRight w:val="0"/>
      <w:marTop w:val="0"/>
      <w:marBottom w:val="0"/>
      <w:divBdr>
        <w:top w:val="none" w:sz="0" w:space="0" w:color="auto"/>
        <w:left w:val="none" w:sz="0" w:space="0" w:color="auto"/>
        <w:bottom w:val="none" w:sz="0" w:space="0" w:color="auto"/>
        <w:right w:val="none" w:sz="0" w:space="0" w:color="auto"/>
      </w:divBdr>
    </w:div>
    <w:div w:id="2082749366">
      <w:bodyDiv w:val="1"/>
      <w:marLeft w:val="0"/>
      <w:marRight w:val="0"/>
      <w:marTop w:val="0"/>
      <w:marBottom w:val="0"/>
      <w:divBdr>
        <w:top w:val="none" w:sz="0" w:space="0" w:color="auto"/>
        <w:left w:val="none" w:sz="0" w:space="0" w:color="auto"/>
        <w:bottom w:val="none" w:sz="0" w:space="0" w:color="auto"/>
        <w:right w:val="none" w:sz="0" w:space="0" w:color="auto"/>
      </w:divBdr>
      <w:divsChild>
        <w:div w:id="1656257204">
          <w:marLeft w:val="0"/>
          <w:marRight w:val="0"/>
          <w:marTop w:val="0"/>
          <w:marBottom w:val="0"/>
          <w:divBdr>
            <w:top w:val="none" w:sz="0" w:space="0" w:color="auto"/>
            <w:left w:val="none" w:sz="0" w:space="0" w:color="auto"/>
            <w:bottom w:val="none" w:sz="0" w:space="0" w:color="auto"/>
            <w:right w:val="none" w:sz="0" w:space="0" w:color="auto"/>
          </w:divBdr>
        </w:div>
      </w:divsChild>
    </w:div>
    <w:div w:id="2106341409">
      <w:bodyDiv w:val="1"/>
      <w:marLeft w:val="0"/>
      <w:marRight w:val="0"/>
      <w:marTop w:val="0"/>
      <w:marBottom w:val="0"/>
      <w:divBdr>
        <w:top w:val="none" w:sz="0" w:space="0" w:color="auto"/>
        <w:left w:val="none" w:sz="0" w:space="0" w:color="auto"/>
        <w:bottom w:val="none" w:sz="0" w:space="0" w:color="auto"/>
        <w:right w:val="none" w:sz="0" w:space="0" w:color="auto"/>
      </w:divBdr>
      <w:divsChild>
        <w:div w:id="163789348">
          <w:marLeft w:val="0"/>
          <w:marRight w:val="0"/>
          <w:marTop w:val="0"/>
          <w:marBottom w:val="0"/>
          <w:divBdr>
            <w:top w:val="none" w:sz="0" w:space="0" w:color="auto"/>
            <w:left w:val="none" w:sz="0" w:space="0" w:color="auto"/>
            <w:bottom w:val="none" w:sz="0" w:space="0" w:color="auto"/>
            <w:right w:val="none" w:sz="0" w:space="0" w:color="auto"/>
          </w:divBdr>
        </w:div>
      </w:divsChild>
    </w:div>
    <w:div w:id="2123765537">
      <w:bodyDiv w:val="1"/>
      <w:marLeft w:val="0"/>
      <w:marRight w:val="0"/>
      <w:marTop w:val="0"/>
      <w:marBottom w:val="0"/>
      <w:divBdr>
        <w:top w:val="none" w:sz="0" w:space="0" w:color="auto"/>
        <w:left w:val="none" w:sz="0" w:space="0" w:color="auto"/>
        <w:bottom w:val="none" w:sz="0" w:space="0" w:color="auto"/>
        <w:right w:val="none" w:sz="0" w:space="0" w:color="auto"/>
      </w:divBdr>
    </w:div>
    <w:div w:id="2143573406">
      <w:bodyDiv w:val="1"/>
      <w:marLeft w:val="0"/>
      <w:marRight w:val="0"/>
      <w:marTop w:val="0"/>
      <w:marBottom w:val="0"/>
      <w:divBdr>
        <w:top w:val="none" w:sz="0" w:space="0" w:color="auto"/>
        <w:left w:val="none" w:sz="0" w:space="0" w:color="auto"/>
        <w:bottom w:val="none" w:sz="0" w:space="0" w:color="auto"/>
        <w:right w:val="none" w:sz="0" w:space="0" w:color="auto"/>
      </w:divBdr>
      <w:divsChild>
        <w:div w:id="244606092">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038646F2DF9F9409AA32FD5A26BC68D" ma:contentTypeVersion="14" ma:contentTypeDescription="Create a new document." ma:contentTypeScope="" ma:versionID="2250a55433fa7e5cd3ffcc3e66034241">
  <xsd:schema xmlns:xsd="http://www.w3.org/2001/XMLSchema" xmlns:xs="http://www.w3.org/2001/XMLSchema" xmlns:p="http://schemas.microsoft.com/office/2006/metadata/properties" xmlns:ns2="8b9b2bcc-6c15-4c7b-8350-dec10fd154c9" xmlns:ns3="5658296a-7c39-49ff-8d55-033841dc0619" targetNamespace="http://schemas.microsoft.com/office/2006/metadata/properties" ma:root="true" ma:fieldsID="0714ad7c3ea694dff87b0d3e763be963" ns2:_="" ns3:_="">
    <xsd:import namespace="8b9b2bcc-6c15-4c7b-8350-dec10fd154c9"/>
    <xsd:import namespace="5658296a-7c39-49ff-8d55-033841dc061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9b2bcc-6c15-4c7b-8350-dec10fd154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09db7ae-f210-430f-9df8-1b54465afd4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658296a-7c39-49ff-8d55-033841dc061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873097ad-001f-4c26-a67c-26d6d765628b}" ma:internalName="TaxCatchAll" ma:showField="CatchAllData" ma:web="5658296a-7c39-49ff-8d55-033841dc061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b9b2bcc-6c15-4c7b-8350-dec10fd154c9">
      <Terms xmlns="http://schemas.microsoft.com/office/infopath/2007/PartnerControls"/>
    </lcf76f155ced4ddcb4097134ff3c332f>
    <TaxCatchAll xmlns="5658296a-7c39-49ff-8d55-033841dc0619" xsi:nil="true"/>
  </documentManagement>
</p:properties>
</file>

<file path=customXml/itemProps1.xml><?xml version="1.0" encoding="utf-8"?>
<ds:datastoreItem xmlns:ds="http://schemas.openxmlformats.org/officeDocument/2006/customXml" ds:itemID="{EAE9B248-E1D8-4505-84D3-C3EBD7DBB4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9b2bcc-6c15-4c7b-8350-dec10fd154c9"/>
    <ds:schemaRef ds:uri="5658296a-7c39-49ff-8d55-033841dc06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5574647-856D-4B66-A6BF-1DFDA51A9D8B}">
  <ds:schemaRefs>
    <ds:schemaRef ds:uri="http://schemas.openxmlformats.org/officeDocument/2006/bibliography"/>
  </ds:schemaRefs>
</ds:datastoreItem>
</file>

<file path=customXml/itemProps3.xml><?xml version="1.0" encoding="utf-8"?>
<ds:datastoreItem xmlns:ds="http://schemas.openxmlformats.org/officeDocument/2006/customXml" ds:itemID="{37699334-6B72-43A4-818A-F8D321B50A75}">
  <ds:schemaRefs>
    <ds:schemaRef ds:uri="http://schemas.microsoft.com/sharepoint/v3/contenttype/forms"/>
  </ds:schemaRefs>
</ds:datastoreItem>
</file>

<file path=customXml/itemProps4.xml><?xml version="1.0" encoding="utf-8"?>
<ds:datastoreItem xmlns:ds="http://schemas.openxmlformats.org/officeDocument/2006/customXml" ds:itemID="{FADDC3D6-00AC-4020-97F2-065E1AE5A321}">
  <ds:schemaRefs>
    <ds:schemaRef ds:uri="http://schemas.microsoft.com/office/2006/metadata/properties"/>
    <ds:schemaRef ds:uri="http://schemas.microsoft.com/office/infopath/2007/PartnerControls"/>
    <ds:schemaRef ds:uri="8b9b2bcc-6c15-4c7b-8350-dec10fd154c9"/>
    <ds:schemaRef ds:uri="5658296a-7c39-49ff-8d55-033841dc0619"/>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38</Pages>
  <Words>29889</Words>
  <Characters>170368</Characters>
  <Application>Microsoft Office Word</Application>
  <DocSecurity>0</DocSecurity>
  <Lines>1419</Lines>
  <Paragraphs>399</Paragraphs>
  <ScaleCrop>false</ScaleCrop>
  <HeadingPairs>
    <vt:vector size="6" baseType="variant">
      <vt:variant>
        <vt:lpstr>Title</vt:lpstr>
      </vt:variant>
      <vt:variant>
        <vt:i4>1</vt:i4>
      </vt:variant>
      <vt:variant>
        <vt:lpstr>Titolo</vt:lpstr>
      </vt:variant>
      <vt:variant>
        <vt:i4>1</vt:i4>
      </vt:variant>
      <vt:variant>
        <vt:lpstr>Titre</vt:lpstr>
      </vt:variant>
      <vt:variant>
        <vt:i4>1</vt:i4>
      </vt:variant>
    </vt:vector>
  </HeadingPairs>
  <TitlesOfParts>
    <vt:vector size="3" baseType="lpstr">
      <vt:lpstr/>
      <vt:lpstr/>
      <vt:lpstr/>
    </vt:vector>
  </TitlesOfParts>
  <Company>Uppsala universitet</Company>
  <LinksUpToDate>false</LinksUpToDate>
  <CharactersWithSpaces>199858</CharactersWithSpaces>
  <SharedDoc>false</SharedDoc>
  <HLinks>
    <vt:vector size="498" baseType="variant">
      <vt:variant>
        <vt:i4>1376369</vt:i4>
      </vt:variant>
      <vt:variant>
        <vt:i4>468</vt:i4>
      </vt:variant>
      <vt:variant>
        <vt:i4>0</vt:i4>
      </vt:variant>
      <vt:variant>
        <vt:i4>5</vt:i4>
      </vt:variant>
      <vt:variant>
        <vt:lpwstr>https://www.canva.com/design/DAFy7uw3-Ek/1W7KhuauT-Mf_HVL0YUj-w/edit?utm_content=DAFy7uw3-Ek&amp;utm_campaign=designshare&amp;utm_medium=link2&amp;utm_source=sharebutton</vt:lpwstr>
      </vt:variant>
      <vt:variant>
        <vt:lpwstr/>
      </vt:variant>
      <vt:variant>
        <vt:i4>655369</vt:i4>
      </vt:variant>
      <vt:variant>
        <vt:i4>465</vt:i4>
      </vt:variant>
      <vt:variant>
        <vt:i4>0</vt:i4>
      </vt:variant>
      <vt:variant>
        <vt:i4>5</vt:i4>
      </vt:variant>
      <vt:variant>
        <vt:lpwstr>https://pubmed.ncbi.nlm.nih.gov/28408008/</vt:lpwstr>
      </vt:variant>
      <vt:variant>
        <vt:lpwstr/>
      </vt:variant>
      <vt:variant>
        <vt:i4>1835014</vt:i4>
      </vt:variant>
      <vt:variant>
        <vt:i4>462</vt:i4>
      </vt:variant>
      <vt:variant>
        <vt:i4>0</vt:i4>
      </vt:variant>
      <vt:variant>
        <vt:i4>5</vt:i4>
      </vt:variant>
      <vt:variant>
        <vt:lpwstr>https://www.imed-komm.eu/</vt:lpwstr>
      </vt:variant>
      <vt:variant>
        <vt:lpwstr/>
      </vt:variant>
      <vt:variant>
        <vt:i4>1572953</vt:i4>
      </vt:variant>
      <vt:variant>
        <vt:i4>459</vt:i4>
      </vt:variant>
      <vt:variant>
        <vt:i4>0</vt:i4>
      </vt:variant>
      <vt:variant>
        <vt:i4>5</vt:i4>
      </vt:variant>
      <vt:variant>
        <vt:lpwstr>https://data.worldbank.org/income-level/middle-income</vt:lpwstr>
      </vt:variant>
      <vt:variant>
        <vt:lpwstr/>
      </vt:variant>
      <vt:variant>
        <vt:i4>2293815</vt:i4>
      </vt:variant>
      <vt:variant>
        <vt:i4>456</vt:i4>
      </vt:variant>
      <vt:variant>
        <vt:i4>0</vt:i4>
      </vt:variant>
      <vt:variant>
        <vt:i4>5</vt:i4>
      </vt:variant>
      <vt:variant>
        <vt:lpwstr>https://pubmed.ncbi.nlm.nih.gov/?term=newborn+genetic+screening&amp;filter=years.2010-2024</vt:lpwstr>
      </vt:variant>
      <vt:variant>
        <vt:lpwstr/>
      </vt:variant>
      <vt:variant>
        <vt:i4>4718657</vt:i4>
      </vt:variant>
      <vt:variant>
        <vt:i4>453</vt:i4>
      </vt:variant>
      <vt:variant>
        <vt:i4>0</vt:i4>
      </vt:variant>
      <vt:variant>
        <vt:i4>5</vt:i4>
      </vt:variant>
      <vt:variant>
        <vt:lpwstr>https://pubmed.ncbi.nlm.nih.gov/?term=preference+study&amp;filter=years.2010-2024</vt:lpwstr>
      </vt:variant>
      <vt:variant>
        <vt:lpwstr/>
      </vt:variant>
      <vt:variant>
        <vt:i4>7209068</vt:i4>
      </vt:variant>
      <vt:variant>
        <vt:i4>450</vt:i4>
      </vt:variant>
      <vt:variant>
        <vt:i4>0</vt:i4>
      </vt:variant>
      <vt:variant>
        <vt:i4>5</vt:i4>
      </vt:variant>
      <vt:variant>
        <vt:lpwstr>https://www.genome.gov/genetics-glossary/Newborn-Genetic-Screening</vt:lpwstr>
      </vt:variant>
      <vt:variant>
        <vt:lpwstr/>
      </vt:variant>
      <vt:variant>
        <vt:i4>3670139</vt:i4>
      </vt:variant>
      <vt:variant>
        <vt:i4>447</vt:i4>
      </vt:variant>
      <vt:variant>
        <vt:i4>0</vt:i4>
      </vt:variant>
      <vt:variant>
        <vt:i4>5</vt:i4>
      </vt:variant>
      <vt:variant>
        <vt:lpwstr>https://docs.google.com/document/d/1LTPDro_BsRHjQiCa2fDqlAq_blm31CyMPcyopvoq79I/edit?usp=sharing</vt:lpwstr>
      </vt:variant>
      <vt:variant>
        <vt:lpwstr/>
      </vt:variant>
      <vt:variant>
        <vt:i4>5046348</vt:i4>
      </vt:variant>
      <vt:variant>
        <vt:i4>444</vt:i4>
      </vt:variant>
      <vt:variant>
        <vt:i4>0</vt:i4>
      </vt:variant>
      <vt:variant>
        <vt:i4>5</vt:i4>
      </vt:variant>
      <vt:variant>
        <vt:lpwstr>https://docs.google.com/document/d/1qxoGH6h9OuX01-Lk72HUDPiXU3rt93WLfQgMeq5Amz8/edit?usp=sharing</vt:lpwstr>
      </vt:variant>
      <vt:variant>
        <vt:lpwstr/>
      </vt:variant>
      <vt:variant>
        <vt:i4>5570591</vt:i4>
      </vt:variant>
      <vt:variant>
        <vt:i4>441</vt:i4>
      </vt:variant>
      <vt:variant>
        <vt:i4>0</vt:i4>
      </vt:variant>
      <vt:variant>
        <vt:i4>5</vt:i4>
      </vt:variant>
      <vt:variant>
        <vt:lpwstr>https://docs.google.com/document/d/1C185c4eeUPmU8i7yFDwQR3SNAzwnm7ZQxWoK1bulGbw/edit?usp=sharing</vt:lpwstr>
      </vt:variant>
      <vt:variant>
        <vt:lpwstr/>
      </vt:variant>
      <vt:variant>
        <vt:i4>1114173</vt:i4>
      </vt:variant>
      <vt:variant>
        <vt:i4>434</vt:i4>
      </vt:variant>
      <vt:variant>
        <vt:i4>0</vt:i4>
      </vt:variant>
      <vt:variant>
        <vt:i4>5</vt:i4>
      </vt:variant>
      <vt:variant>
        <vt:lpwstr/>
      </vt:variant>
      <vt:variant>
        <vt:lpwstr>_Toc149828727</vt:lpwstr>
      </vt:variant>
      <vt:variant>
        <vt:i4>1114173</vt:i4>
      </vt:variant>
      <vt:variant>
        <vt:i4>428</vt:i4>
      </vt:variant>
      <vt:variant>
        <vt:i4>0</vt:i4>
      </vt:variant>
      <vt:variant>
        <vt:i4>5</vt:i4>
      </vt:variant>
      <vt:variant>
        <vt:lpwstr/>
      </vt:variant>
      <vt:variant>
        <vt:lpwstr>_Toc149828726</vt:lpwstr>
      </vt:variant>
      <vt:variant>
        <vt:i4>1114173</vt:i4>
      </vt:variant>
      <vt:variant>
        <vt:i4>422</vt:i4>
      </vt:variant>
      <vt:variant>
        <vt:i4>0</vt:i4>
      </vt:variant>
      <vt:variant>
        <vt:i4>5</vt:i4>
      </vt:variant>
      <vt:variant>
        <vt:lpwstr/>
      </vt:variant>
      <vt:variant>
        <vt:lpwstr>_Toc149828725</vt:lpwstr>
      </vt:variant>
      <vt:variant>
        <vt:i4>1114173</vt:i4>
      </vt:variant>
      <vt:variant>
        <vt:i4>416</vt:i4>
      </vt:variant>
      <vt:variant>
        <vt:i4>0</vt:i4>
      </vt:variant>
      <vt:variant>
        <vt:i4>5</vt:i4>
      </vt:variant>
      <vt:variant>
        <vt:lpwstr/>
      </vt:variant>
      <vt:variant>
        <vt:lpwstr>_Toc149828724</vt:lpwstr>
      </vt:variant>
      <vt:variant>
        <vt:i4>1114173</vt:i4>
      </vt:variant>
      <vt:variant>
        <vt:i4>410</vt:i4>
      </vt:variant>
      <vt:variant>
        <vt:i4>0</vt:i4>
      </vt:variant>
      <vt:variant>
        <vt:i4>5</vt:i4>
      </vt:variant>
      <vt:variant>
        <vt:lpwstr/>
      </vt:variant>
      <vt:variant>
        <vt:lpwstr>_Toc149828723</vt:lpwstr>
      </vt:variant>
      <vt:variant>
        <vt:i4>1114173</vt:i4>
      </vt:variant>
      <vt:variant>
        <vt:i4>404</vt:i4>
      </vt:variant>
      <vt:variant>
        <vt:i4>0</vt:i4>
      </vt:variant>
      <vt:variant>
        <vt:i4>5</vt:i4>
      </vt:variant>
      <vt:variant>
        <vt:lpwstr/>
      </vt:variant>
      <vt:variant>
        <vt:lpwstr>_Toc149828722</vt:lpwstr>
      </vt:variant>
      <vt:variant>
        <vt:i4>1114173</vt:i4>
      </vt:variant>
      <vt:variant>
        <vt:i4>398</vt:i4>
      </vt:variant>
      <vt:variant>
        <vt:i4>0</vt:i4>
      </vt:variant>
      <vt:variant>
        <vt:i4>5</vt:i4>
      </vt:variant>
      <vt:variant>
        <vt:lpwstr/>
      </vt:variant>
      <vt:variant>
        <vt:lpwstr>_Toc149828721</vt:lpwstr>
      </vt:variant>
      <vt:variant>
        <vt:i4>1114173</vt:i4>
      </vt:variant>
      <vt:variant>
        <vt:i4>392</vt:i4>
      </vt:variant>
      <vt:variant>
        <vt:i4>0</vt:i4>
      </vt:variant>
      <vt:variant>
        <vt:i4>5</vt:i4>
      </vt:variant>
      <vt:variant>
        <vt:lpwstr/>
      </vt:variant>
      <vt:variant>
        <vt:lpwstr>_Toc149828720</vt:lpwstr>
      </vt:variant>
      <vt:variant>
        <vt:i4>1179709</vt:i4>
      </vt:variant>
      <vt:variant>
        <vt:i4>386</vt:i4>
      </vt:variant>
      <vt:variant>
        <vt:i4>0</vt:i4>
      </vt:variant>
      <vt:variant>
        <vt:i4>5</vt:i4>
      </vt:variant>
      <vt:variant>
        <vt:lpwstr/>
      </vt:variant>
      <vt:variant>
        <vt:lpwstr>_Toc149828719</vt:lpwstr>
      </vt:variant>
      <vt:variant>
        <vt:i4>1179709</vt:i4>
      </vt:variant>
      <vt:variant>
        <vt:i4>380</vt:i4>
      </vt:variant>
      <vt:variant>
        <vt:i4>0</vt:i4>
      </vt:variant>
      <vt:variant>
        <vt:i4>5</vt:i4>
      </vt:variant>
      <vt:variant>
        <vt:lpwstr/>
      </vt:variant>
      <vt:variant>
        <vt:lpwstr>_Toc149828718</vt:lpwstr>
      </vt:variant>
      <vt:variant>
        <vt:i4>1179709</vt:i4>
      </vt:variant>
      <vt:variant>
        <vt:i4>374</vt:i4>
      </vt:variant>
      <vt:variant>
        <vt:i4>0</vt:i4>
      </vt:variant>
      <vt:variant>
        <vt:i4>5</vt:i4>
      </vt:variant>
      <vt:variant>
        <vt:lpwstr/>
      </vt:variant>
      <vt:variant>
        <vt:lpwstr>_Toc149828717</vt:lpwstr>
      </vt:variant>
      <vt:variant>
        <vt:i4>1179709</vt:i4>
      </vt:variant>
      <vt:variant>
        <vt:i4>368</vt:i4>
      </vt:variant>
      <vt:variant>
        <vt:i4>0</vt:i4>
      </vt:variant>
      <vt:variant>
        <vt:i4>5</vt:i4>
      </vt:variant>
      <vt:variant>
        <vt:lpwstr/>
      </vt:variant>
      <vt:variant>
        <vt:lpwstr>_Toc149828716</vt:lpwstr>
      </vt:variant>
      <vt:variant>
        <vt:i4>1179709</vt:i4>
      </vt:variant>
      <vt:variant>
        <vt:i4>362</vt:i4>
      </vt:variant>
      <vt:variant>
        <vt:i4>0</vt:i4>
      </vt:variant>
      <vt:variant>
        <vt:i4>5</vt:i4>
      </vt:variant>
      <vt:variant>
        <vt:lpwstr/>
      </vt:variant>
      <vt:variant>
        <vt:lpwstr>_Toc149828715</vt:lpwstr>
      </vt:variant>
      <vt:variant>
        <vt:i4>1179709</vt:i4>
      </vt:variant>
      <vt:variant>
        <vt:i4>356</vt:i4>
      </vt:variant>
      <vt:variant>
        <vt:i4>0</vt:i4>
      </vt:variant>
      <vt:variant>
        <vt:i4>5</vt:i4>
      </vt:variant>
      <vt:variant>
        <vt:lpwstr/>
      </vt:variant>
      <vt:variant>
        <vt:lpwstr>_Toc149828714</vt:lpwstr>
      </vt:variant>
      <vt:variant>
        <vt:i4>1179709</vt:i4>
      </vt:variant>
      <vt:variant>
        <vt:i4>350</vt:i4>
      </vt:variant>
      <vt:variant>
        <vt:i4>0</vt:i4>
      </vt:variant>
      <vt:variant>
        <vt:i4>5</vt:i4>
      </vt:variant>
      <vt:variant>
        <vt:lpwstr/>
      </vt:variant>
      <vt:variant>
        <vt:lpwstr>_Toc149828713</vt:lpwstr>
      </vt:variant>
      <vt:variant>
        <vt:i4>1179709</vt:i4>
      </vt:variant>
      <vt:variant>
        <vt:i4>344</vt:i4>
      </vt:variant>
      <vt:variant>
        <vt:i4>0</vt:i4>
      </vt:variant>
      <vt:variant>
        <vt:i4>5</vt:i4>
      </vt:variant>
      <vt:variant>
        <vt:lpwstr/>
      </vt:variant>
      <vt:variant>
        <vt:lpwstr>_Toc149828712</vt:lpwstr>
      </vt:variant>
      <vt:variant>
        <vt:i4>1179709</vt:i4>
      </vt:variant>
      <vt:variant>
        <vt:i4>338</vt:i4>
      </vt:variant>
      <vt:variant>
        <vt:i4>0</vt:i4>
      </vt:variant>
      <vt:variant>
        <vt:i4>5</vt:i4>
      </vt:variant>
      <vt:variant>
        <vt:lpwstr/>
      </vt:variant>
      <vt:variant>
        <vt:lpwstr>_Toc149828711</vt:lpwstr>
      </vt:variant>
      <vt:variant>
        <vt:i4>1179709</vt:i4>
      </vt:variant>
      <vt:variant>
        <vt:i4>332</vt:i4>
      </vt:variant>
      <vt:variant>
        <vt:i4>0</vt:i4>
      </vt:variant>
      <vt:variant>
        <vt:i4>5</vt:i4>
      </vt:variant>
      <vt:variant>
        <vt:lpwstr/>
      </vt:variant>
      <vt:variant>
        <vt:lpwstr>_Toc149828710</vt:lpwstr>
      </vt:variant>
      <vt:variant>
        <vt:i4>1245245</vt:i4>
      </vt:variant>
      <vt:variant>
        <vt:i4>326</vt:i4>
      </vt:variant>
      <vt:variant>
        <vt:i4>0</vt:i4>
      </vt:variant>
      <vt:variant>
        <vt:i4>5</vt:i4>
      </vt:variant>
      <vt:variant>
        <vt:lpwstr/>
      </vt:variant>
      <vt:variant>
        <vt:lpwstr>_Toc149828709</vt:lpwstr>
      </vt:variant>
      <vt:variant>
        <vt:i4>1245245</vt:i4>
      </vt:variant>
      <vt:variant>
        <vt:i4>320</vt:i4>
      </vt:variant>
      <vt:variant>
        <vt:i4>0</vt:i4>
      </vt:variant>
      <vt:variant>
        <vt:i4>5</vt:i4>
      </vt:variant>
      <vt:variant>
        <vt:lpwstr/>
      </vt:variant>
      <vt:variant>
        <vt:lpwstr>_Toc149828708</vt:lpwstr>
      </vt:variant>
      <vt:variant>
        <vt:i4>1245245</vt:i4>
      </vt:variant>
      <vt:variant>
        <vt:i4>314</vt:i4>
      </vt:variant>
      <vt:variant>
        <vt:i4>0</vt:i4>
      </vt:variant>
      <vt:variant>
        <vt:i4>5</vt:i4>
      </vt:variant>
      <vt:variant>
        <vt:lpwstr/>
      </vt:variant>
      <vt:variant>
        <vt:lpwstr>_Toc149828707</vt:lpwstr>
      </vt:variant>
      <vt:variant>
        <vt:i4>1245245</vt:i4>
      </vt:variant>
      <vt:variant>
        <vt:i4>308</vt:i4>
      </vt:variant>
      <vt:variant>
        <vt:i4>0</vt:i4>
      </vt:variant>
      <vt:variant>
        <vt:i4>5</vt:i4>
      </vt:variant>
      <vt:variant>
        <vt:lpwstr/>
      </vt:variant>
      <vt:variant>
        <vt:lpwstr>_Toc149828706</vt:lpwstr>
      </vt:variant>
      <vt:variant>
        <vt:i4>1245245</vt:i4>
      </vt:variant>
      <vt:variant>
        <vt:i4>302</vt:i4>
      </vt:variant>
      <vt:variant>
        <vt:i4>0</vt:i4>
      </vt:variant>
      <vt:variant>
        <vt:i4>5</vt:i4>
      </vt:variant>
      <vt:variant>
        <vt:lpwstr/>
      </vt:variant>
      <vt:variant>
        <vt:lpwstr>_Toc149828705</vt:lpwstr>
      </vt:variant>
      <vt:variant>
        <vt:i4>1245245</vt:i4>
      </vt:variant>
      <vt:variant>
        <vt:i4>296</vt:i4>
      </vt:variant>
      <vt:variant>
        <vt:i4>0</vt:i4>
      </vt:variant>
      <vt:variant>
        <vt:i4>5</vt:i4>
      </vt:variant>
      <vt:variant>
        <vt:lpwstr/>
      </vt:variant>
      <vt:variant>
        <vt:lpwstr>_Toc149828704</vt:lpwstr>
      </vt:variant>
      <vt:variant>
        <vt:i4>1245245</vt:i4>
      </vt:variant>
      <vt:variant>
        <vt:i4>290</vt:i4>
      </vt:variant>
      <vt:variant>
        <vt:i4>0</vt:i4>
      </vt:variant>
      <vt:variant>
        <vt:i4>5</vt:i4>
      </vt:variant>
      <vt:variant>
        <vt:lpwstr/>
      </vt:variant>
      <vt:variant>
        <vt:lpwstr>_Toc149828703</vt:lpwstr>
      </vt:variant>
      <vt:variant>
        <vt:i4>1245245</vt:i4>
      </vt:variant>
      <vt:variant>
        <vt:i4>284</vt:i4>
      </vt:variant>
      <vt:variant>
        <vt:i4>0</vt:i4>
      </vt:variant>
      <vt:variant>
        <vt:i4>5</vt:i4>
      </vt:variant>
      <vt:variant>
        <vt:lpwstr/>
      </vt:variant>
      <vt:variant>
        <vt:lpwstr>_Toc149828702</vt:lpwstr>
      </vt:variant>
      <vt:variant>
        <vt:i4>1245245</vt:i4>
      </vt:variant>
      <vt:variant>
        <vt:i4>278</vt:i4>
      </vt:variant>
      <vt:variant>
        <vt:i4>0</vt:i4>
      </vt:variant>
      <vt:variant>
        <vt:i4>5</vt:i4>
      </vt:variant>
      <vt:variant>
        <vt:lpwstr/>
      </vt:variant>
      <vt:variant>
        <vt:lpwstr>_Toc149828701</vt:lpwstr>
      </vt:variant>
      <vt:variant>
        <vt:i4>1245245</vt:i4>
      </vt:variant>
      <vt:variant>
        <vt:i4>272</vt:i4>
      </vt:variant>
      <vt:variant>
        <vt:i4>0</vt:i4>
      </vt:variant>
      <vt:variant>
        <vt:i4>5</vt:i4>
      </vt:variant>
      <vt:variant>
        <vt:lpwstr/>
      </vt:variant>
      <vt:variant>
        <vt:lpwstr>_Toc149828700</vt:lpwstr>
      </vt:variant>
      <vt:variant>
        <vt:i4>1703996</vt:i4>
      </vt:variant>
      <vt:variant>
        <vt:i4>266</vt:i4>
      </vt:variant>
      <vt:variant>
        <vt:i4>0</vt:i4>
      </vt:variant>
      <vt:variant>
        <vt:i4>5</vt:i4>
      </vt:variant>
      <vt:variant>
        <vt:lpwstr/>
      </vt:variant>
      <vt:variant>
        <vt:lpwstr>_Toc149828699</vt:lpwstr>
      </vt:variant>
      <vt:variant>
        <vt:i4>1703996</vt:i4>
      </vt:variant>
      <vt:variant>
        <vt:i4>260</vt:i4>
      </vt:variant>
      <vt:variant>
        <vt:i4>0</vt:i4>
      </vt:variant>
      <vt:variant>
        <vt:i4>5</vt:i4>
      </vt:variant>
      <vt:variant>
        <vt:lpwstr/>
      </vt:variant>
      <vt:variant>
        <vt:lpwstr>_Toc149828698</vt:lpwstr>
      </vt:variant>
      <vt:variant>
        <vt:i4>1703996</vt:i4>
      </vt:variant>
      <vt:variant>
        <vt:i4>254</vt:i4>
      </vt:variant>
      <vt:variant>
        <vt:i4>0</vt:i4>
      </vt:variant>
      <vt:variant>
        <vt:i4>5</vt:i4>
      </vt:variant>
      <vt:variant>
        <vt:lpwstr/>
      </vt:variant>
      <vt:variant>
        <vt:lpwstr>_Toc149828697</vt:lpwstr>
      </vt:variant>
      <vt:variant>
        <vt:i4>1703996</vt:i4>
      </vt:variant>
      <vt:variant>
        <vt:i4>248</vt:i4>
      </vt:variant>
      <vt:variant>
        <vt:i4>0</vt:i4>
      </vt:variant>
      <vt:variant>
        <vt:i4>5</vt:i4>
      </vt:variant>
      <vt:variant>
        <vt:lpwstr/>
      </vt:variant>
      <vt:variant>
        <vt:lpwstr>_Toc149828696</vt:lpwstr>
      </vt:variant>
      <vt:variant>
        <vt:i4>1703996</vt:i4>
      </vt:variant>
      <vt:variant>
        <vt:i4>242</vt:i4>
      </vt:variant>
      <vt:variant>
        <vt:i4>0</vt:i4>
      </vt:variant>
      <vt:variant>
        <vt:i4>5</vt:i4>
      </vt:variant>
      <vt:variant>
        <vt:lpwstr/>
      </vt:variant>
      <vt:variant>
        <vt:lpwstr>_Toc149828695</vt:lpwstr>
      </vt:variant>
      <vt:variant>
        <vt:i4>1703996</vt:i4>
      </vt:variant>
      <vt:variant>
        <vt:i4>236</vt:i4>
      </vt:variant>
      <vt:variant>
        <vt:i4>0</vt:i4>
      </vt:variant>
      <vt:variant>
        <vt:i4>5</vt:i4>
      </vt:variant>
      <vt:variant>
        <vt:lpwstr/>
      </vt:variant>
      <vt:variant>
        <vt:lpwstr>_Toc149828694</vt:lpwstr>
      </vt:variant>
      <vt:variant>
        <vt:i4>1703996</vt:i4>
      </vt:variant>
      <vt:variant>
        <vt:i4>230</vt:i4>
      </vt:variant>
      <vt:variant>
        <vt:i4>0</vt:i4>
      </vt:variant>
      <vt:variant>
        <vt:i4>5</vt:i4>
      </vt:variant>
      <vt:variant>
        <vt:lpwstr/>
      </vt:variant>
      <vt:variant>
        <vt:lpwstr>_Toc149828693</vt:lpwstr>
      </vt:variant>
      <vt:variant>
        <vt:i4>1703996</vt:i4>
      </vt:variant>
      <vt:variant>
        <vt:i4>224</vt:i4>
      </vt:variant>
      <vt:variant>
        <vt:i4>0</vt:i4>
      </vt:variant>
      <vt:variant>
        <vt:i4>5</vt:i4>
      </vt:variant>
      <vt:variant>
        <vt:lpwstr/>
      </vt:variant>
      <vt:variant>
        <vt:lpwstr>_Toc149828692</vt:lpwstr>
      </vt:variant>
      <vt:variant>
        <vt:i4>1703996</vt:i4>
      </vt:variant>
      <vt:variant>
        <vt:i4>218</vt:i4>
      </vt:variant>
      <vt:variant>
        <vt:i4>0</vt:i4>
      </vt:variant>
      <vt:variant>
        <vt:i4>5</vt:i4>
      </vt:variant>
      <vt:variant>
        <vt:lpwstr/>
      </vt:variant>
      <vt:variant>
        <vt:lpwstr>_Toc149828691</vt:lpwstr>
      </vt:variant>
      <vt:variant>
        <vt:i4>1703996</vt:i4>
      </vt:variant>
      <vt:variant>
        <vt:i4>212</vt:i4>
      </vt:variant>
      <vt:variant>
        <vt:i4>0</vt:i4>
      </vt:variant>
      <vt:variant>
        <vt:i4>5</vt:i4>
      </vt:variant>
      <vt:variant>
        <vt:lpwstr/>
      </vt:variant>
      <vt:variant>
        <vt:lpwstr>_Toc149828690</vt:lpwstr>
      </vt:variant>
      <vt:variant>
        <vt:i4>1769532</vt:i4>
      </vt:variant>
      <vt:variant>
        <vt:i4>206</vt:i4>
      </vt:variant>
      <vt:variant>
        <vt:i4>0</vt:i4>
      </vt:variant>
      <vt:variant>
        <vt:i4>5</vt:i4>
      </vt:variant>
      <vt:variant>
        <vt:lpwstr/>
      </vt:variant>
      <vt:variant>
        <vt:lpwstr>_Toc149828689</vt:lpwstr>
      </vt:variant>
      <vt:variant>
        <vt:i4>1769532</vt:i4>
      </vt:variant>
      <vt:variant>
        <vt:i4>200</vt:i4>
      </vt:variant>
      <vt:variant>
        <vt:i4>0</vt:i4>
      </vt:variant>
      <vt:variant>
        <vt:i4>5</vt:i4>
      </vt:variant>
      <vt:variant>
        <vt:lpwstr/>
      </vt:variant>
      <vt:variant>
        <vt:lpwstr>_Toc149828688</vt:lpwstr>
      </vt:variant>
      <vt:variant>
        <vt:i4>1769532</vt:i4>
      </vt:variant>
      <vt:variant>
        <vt:i4>194</vt:i4>
      </vt:variant>
      <vt:variant>
        <vt:i4>0</vt:i4>
      </vt:variant>
      <vt:variant>
        <vt:i4>5</vt:i4>
      </vt:variant>
      <vt:variant>
        <vt:lpwstr/>
      </vt:variant>
      <vt:variant>
        <vt:lpwstr>_Toc149828687</vt:lpwstr>
      </vt:variant>
      <vt:variant>
        <vt:i4>1769532</vt:i4>
      </vt:variant>
      <vt:variant>
        <vt:i4>188</vt:i4>
      </vt:variant>
      <vt:variant>
        <vt:i4>0</vt:i4>
      </vt:variant>
      <vt:variant>
        <vt:i4>5</vt:i4>
      </vt:variant>
      <vt:variant>
        <vt:lpwstr/>
      </vt:variant>
      <vt:variant>
        <vt:lpwstr>_Toc149828686</vt:lpwstr>
      </vt:variant>
      <vt:variant>
        <vt:i4>1769532</vt:i4>
      </vt:variant>
      <vt:variant>
        <vt:i4>182</vt:i4>
      </vt:variant>
      <vt:variant>
        <vt:i4>0</vt:i4>
      </vt:variant>
      <vt:variant>
        <vt:i4>5</vt:i4>
      </vt:variant>
      <vt:variant>
        <vt:lpwstr/>
      </vt:variant>
      <vt:variant>
        <vt:lpwstr>_Toc149828685</vt:lpwstr>
      </vt:variant>
      <vt:variant>
        <vt:i4>1769532</vt:i4>
      </vt:variant>
      <vt:variant>
        <vt:i4>176</vt:i4>
      </vt:variant>
      <vt:variant>
        <vt:i4>0</vt:i4>
      </vt:variant>
      <vt:variant>
        <vt:i4>5</vt:i4>
      </vt:variant>
      <vt:variant>
        <vt:lpwstr/>
      </vt:variant>
      <vt:variant>
        <vt:lpwstr>_Toc149828684</vt:lpwstr>
      </vt:variant>
      <vt:variant>
        <vt:i4>1769532</vt:i4>
      </vt:variant>
      <vt:variant>
        <vt:i4>170</vt:i4>
      </vt:variant>
      <vt:variant>
        <vt:i4>0</vt:i4>
      </vt:variant>
      <vt:variant>
        <vt:i4>5</vt:i4>
      </vt:variant>
      <vt:variant>
        <vt:lpwstr/>
      </vt:variant>
      <vt:variant>
        <vt:lpwstr>_Toc149828683</vt:lpwstr>
      </vt:variant>
      <vt:variant>
        <vt:i4>1769532</vt:i4>
      </vt:variant>
      <vt:variant>
        <vt:i4>164</vt:i4>
      </vt:variant>
      <vt:variant>
        <vt:i4>0</vt:i4>
      </vt:variant>
      <vt:variant>
        <vt:i4>5</vt:i4>
      </vt:variant>
      <vt:variant>
        <vt:lpwstr/>
      </vt:variant>
      <vt:variant>
        <vt:lpwstr>_Toc149828682</vt:lpwstr>
      </vt:variant>
      <vt:variant>
        <vt:i4>1769532</vt:i4>
      </vt:variant>
      <vt:variant>
        <vt:i4>158</vt:i4>
      </vt:variant>
      <vt:variant>
        <vt:i4>0</vt:i4>
      </vt:variant>
      <vt:variant>
        <vt:i4>5</vt:i4>
      </vt:variant>
      <vt:variant>
        <vt:lpwstr/>
      </vt:variant>
      <vt:variant>
        <vt:lpwstr>_Toc149828681</vt:lpwstr>
      </vt:variant>
      <vt:variant>
        <vt:i4>1769532</vt:i4>
      </vt:variant>
      <vt:variant>
        <vt:i4>152</vt:i4>
      </vt:variant>
      <vt:variant>
        <vt:i4>0</vt:i4>
      </vt:variant>
      <vt:variant>
        <vt:i4>5</vt:i4>
      </vt:variant>
      <vt:variant>
        <vt:lpwstr/>
      </vt:variant>
      <vt:variant>
        <vt:lpwstr>_Toc149828680</vt:lpwstr>
      </vt:variant>
      <vt:variant>
        <vt:i4>1310780</vt:i4>
      </vt:variant>
      <vt:variant>
        <vt:i4>146</vt:i4>
      </vt:variant>
      <vt:variant>
        <vt:i4>0</vt:i4>
      </vt:variant>
      <vt:variant>
        <vt:i4>5</vt:i4>
      </vt:variant>
      <vt:variant>
        <vt:lpwstr/>
      </vt:variant>
      <vt:variant>
        <vt:lpwstr>_Toc149828679</vt:lpwstr>
      </vt:variant>
      <vt:variant>
        <vt:i4>1310780</vt:i4>
      </vt:variant>
      <vt:variant>
        <vt:i4>140</vt:i4>
      </vt:variant>
      <vt:variant>
        <vt:i4>0</vt:i4>
      </vt:variant>
      <vt:variant>
        <vt:i4>5</vt:i4>
      </vt:variant>
      <vt:variant>
        <vt:lpwstr/>
      </vt:variant>
      <vt:variant>
        <vt:lpwstr>_Toc149828678</vt:lpwstr>
      </vt:variant>
      <vt:variant>
        <vt:i4>1310780</vt:i4>
      </vt:variant>
      <vt:variant>
        <vt:i4>134</vt:i4>
      </vt:variant>
      <vt:variant>
        <vt:i4>0</vt:i4>
      </vt:variant>
      <vt:variant>
        <vt:i4>5</vt:i4>
      </vt:variant>
      <vt:variant>
        <vt:lpwstr/>
      </vt:variant>
      <vt:variant>
        <vt:lpwstr>_Toc149828677</vt:lpwstr>
      </vt:variant>
      <vt:variant>
        <vt:i4>1310780</vt:i4>
      </vt:variant>
      <vt:variant>
        <vt:i4>128</vt:i4>
      </vt:variant>
      <vt:variant>
        <vt:i4>0</vt:i4>
      </vt:variant>
      <vt:variant>
        <vt:i4>5</vt:i4>
      </vt:variant>
      <vt:variant>
        <vt:lpwstr/>
      </vt:variant>
      <vt:variant>
        <vt:lpwstr>_Toc149828676</vt:lpwstr>
      </vt:variant>
      <vt:variant>
        <vt:i4>1310780</vt:i4>
      </vt:variant>
      <vt:variant>
        <vt:i4>122</vt:i4>
      </vt:variant>
      <vt:variant>
        <vt:i4>0</vt:i4>
      </vt:variant>
      <vt:variant>
        <vt:i4>5</vt:i4>
      </vt:variant>
      <vt:variant>
        <vt:lpwstr/>
      </vt:variant>
      <vt:variant>
        <vt:lpwstr>_Toc149828675</vt:lpwstr>
      </vt:variant>
      <vt:variant>
        <vt:i4>1310780</vt:i4>
      </vt:variant>
      <vt:variant>
        <vt:i4>116</vt:i4>
      </vt:variant>
      <vt:variant>
        <vt:i4>0</vt:i4>
      </vt:variant>
      <vt:variant>
        <vt:i4>5</vt:i4>
      </vt:variant>
      <vt:variant>
        <vt:lpwstr/>
      </vt:variant>
      <vt:variant>
        <vt:lpwstr>_Toc149828674</vt:lpwstr>
      </vt:variant>
      <vt:variant>
        <vt:i4>1310780</vt:i4>
      </vt:variant>
      <vt:variant>
        <vt:i4>110</vt:i4>
      </vt:variant>
      <vt:variant>
        <vt:i4>0</vt:i4>
      </vt:variant>
      <vt:variant>
        <vt:i4>5</vt:i4>
      </vt:variant>
      <vt:variant>
        <vt:lpwstr/>
      </vt:variant>
      <vt:variant>
        <vt:lpwstr>_Toc149828673</vt:lpwstr>
      </vt:variant>
      <vt:variant>
        <vt:i4>1310780</vt:i4>
      </vt:variant>
      <vt:variant>
        <vt:i4>104</vt:i4>
      </vt:variant>
      <vt:variant>
        <vt:i4>0</vt:i4>
      </vt:variant>
      <vt:variant>
        <vt:i4>5</vt:i4>
      </vt:variant>
      <vt:variant>
        <vt:lpwstr/>
      </vt:variant>
      <vt:variant>
        <vt:lpwstr>_Toc149828672</vt:lpwstr>
      </vt:variant>
      <vt:variant>
        <vt:i4>1310780</vt:i4>
      </vt:variant>
      <vt:variant>
        <vt:i4>98</vt:i4>
      </vt:variant>
      <vt:variant>
        <vt:i4>0</vt:i4>
      </vt:variant>
      <vt:variant>
        <vt:i4>5</vt:i4>
      </vt:variant>
      <vt:variant>
        <vt:lpwstr/>
      </vt:variant>
      <vt:variant>
        <vt:lpwstr>_Toc149828671</vt:lpwstr>
      </vt:variant>
      <vt:variant>
        <vt:i4>1310780</vt:i4>
      </vt:variant>
      <vt:variant>
        <vt:i4>92</vt:i4>
      </vt:variant>
      <vt:variant>
        <vt:i4>0</vt:i4>
      </vt:variant>
      <vt:variant>
        <vt:i4>5</vt:i4>
      </vt:variant>
      <vt:variant>
        <vt:lpwstr/>
      </vt:variant>
      <vt:variant>
        <vt:lpwstr>_Toc149828670</vt:lpwstr>
      </vt:variant>
      <vt:variant>
        <vt:i4>1376316</vt:i4>
      </vt:variant>
      <vt:variant>
        <vt:i4>86</vt:i4>
      </vt:variant>
      <vt:variant>
        <vt:i4>0</vt:i4>
      </vt:variant>
      <vt:variant>
        <vt:i4>5</vt:i4>
      </vt:variant>
      <vt:variant>
        <vt:lpwstr/>
      </vt:variant>
      <vt:variant>
        <vt:lpwstr>_Toc149828669</vt:lpwstr>
      </vt:variant>
      <vt:variant>
        <vt:i4>1376316</vt:i4>
      </vt:variant>
      <vt:variant>
        <vt:i4>80</vt:i4>
      </vt:variant>
      <vt:variant>
        <vt:i4>0</vt:i4>
      </vt:variant>
      <vt:variant>
        <vt:i4>5</vt:i4>
      </vt:variant>
      <vt:variant>
        <vt:lpwstr/>
      </vt:variant>
      <vt:variant>
        <vt:lpwstr>_Toc149828668</vt:lpwstr>
      </vt:variant>
      <vt:variant>
        <vt:i4>1376316</vt:i4>
      </vt:variant>
      <vt:variant>
        <vt:i4>74</vt:i4>
      </vt:variant>
      <vt:variant>
        <vt:i4>0</vt:i4>
      </vt:variant>
      <vt:variant>
        <vt:i4>5</vt:i4>
      </vt:variant>
      <vt:variant>
        <vt:lpwstr/>
      </vt:variant>
      <vt:variant>
        <vt:lpwstr>_Toc149828667</vt:lpwstr>
      </vt:variant>
      <vt:variant>
        <vt:i4>1376316</vt:i4>
      </vt:variant>
      <vt:variant>
        <vt:i4>68</vt:i4>
      </vt:variant>
      <vt:variant>
        <vt:i4>0</vt:i4>
      </vt:variant>
      <vt:variant>
        <vt:i4>5</vt:i4>
      </vt:variant>
      <vt:variant>
        <vt:lpwstr/>
      </vt:variant>
      <vt:variant>
        <vt:lpwstr>_Toc149828666</vt:lpwstr>
      </vt:variant>
      <vt:variant>
        <vt:i4>1376316</vt:i4>
      </vt:variant>
      <vt:variant>
        <vt:i4>62</vt:i4>
      </vt:variant>
      <vt:variant>
        <vt:i4>0</vt:i4>
      </vt:variant>
      <vt:variant>
        <vt:i4>5</vt:i4>
      </vt:variant>
      <vt:variant>
        <vt:lpwstr/>
      </vt:variant>
      <vt:variant>
        <vt:lpwstr>_Toc149828665</vt:lpwstr>
      </vt:variant>
      <vt:variant>
        <vt:i4>1376316</vt:i4>
      </vt:variant>
      <vt:variant>
        <vt:i4>56</vt:i4>
      </vt:variant>
      <vt:variant>
        <vt:i4>0</vt:i4>
      </vt:variant>
      <vt:variant>
        <vt:i4>5</vt:i4>
      </vt:variant>
      <vt:variant>
        <vt:lpwstr/>
      </vt:variant>
      <vt:variant>
        <vt:lpwstr>_Toc149828664</vt:lpwstr>
      </vt:variant>
      <vt:variant>
        <vt:i4>1376316</vt:i4>
      </vt:variant>
      <vt:variant>
        <vt:i4>50</vt:i4>
      </vt:variant>
      <vt:variant>
        <vt:i4>0</vt:i4>
      </vt:variant>
      <vt:variant>
        <vt:i4>5</vt:i4>
      </vt:variant>
      <vt:variant>
        <vt:lpwstr/>
      </vt:variant>
      <vt:variant>
        <vt:lpwstr>_Toc149828663</vt:lpwstr>
      </vt:variant>
      <vt:variant>
        <vt:i4>1376316</vt:i4>
      </vt:variant>
      <vt:variant>
        <vt:i4>44</vt:i4>
      </vt:variant>
      <vt:variant>
        <vt:i4>0</vt:i4>
      </vt:variant>
      <vt:variant>
        <vt:i4>5</vt:i4>
      </vt:variant>
      <vt:variant>
        <vt:lpwstr/>
      </vt:variant>
      <vt:variant>
        <vt:lpwstr>_Toc149828662</vt:lpwstr>
      </vt:variant>
      <vt:variant>
        <vt:i4>1376316</vt:i4>
      </vt:variant>
      <vt:variant>
        <vt:i4>38</vt:i4>
      </vt:variant>
      <vt:variant>
        <vt:i4>0</vt:i4>
      </vt:variant>
      <vt:variant>
        <vt:i4>5</vt:i4>
      </vt:variant>
      <vt:variant>
        <vt:lpwstr/>
      </vt:variant>
      <vt:variant>
        <vt:lpwstr>_Toc149828661</vt:lpwstr>
      </vt:variant>
      <vt:variant>
        <vt:i4>1376316</vt:i4>
      </vt:variant>
      <vt:variant>
        <vt:i4>32</vt:i4>
      </vt:variant>
      <vt:variant>
        <vt:i4>0</vt:i4>
      </vt:variant>
      <vt:variant>
        <vt:i4>5</vt:i4>
      </vt:variant>
      <vt:variant>
        <vt:lpwstr/>
      </vt:variant>
      <vt:variant>
        <vt:lpwstr>_Toc149828660</vt:lpwstr>
      </vt:variant>
      <vt:variant>
        <vt:i4>1441852</vt:i4>
      </vt:variant>
      <vt:variant>
        <vt:i4>26</vt:i4>
      </vt:variant>
      <vt:variant>
        <vt:i4>0</vt:i4>
      </vt:variant>
      <vt:variant>
        <vt:i4>5</vt:i4>
      </vt:variant>
      <vt:variant>
        <vt:lpwstr/>
      </vt:variant>
      <vt:variant>
        <vt:lpwstr>_Toc149828659</vt:lpwstr>
      </vt:variant>
      <vt:variant>
        <vt:i4>1441852</vt:i4>
      </vt:variant>
      <vt:variant>
        <vt:i4>20</vt:i4>
      </vt:variant>
      <vt:variant>
        <vt:i4>0</vt:i4>
      </vt:variant>
      <vt:variant>
        <vt:i4>5</vt:i4>
      </vt:variant>
      <vt:variant>
        <vt:lpwstr/>
      </vt:variant>
      <vt:variant>
        <vt:lpwstr>_Toc149828658</vt:lpwstr>
      </vt:variant>
      <vt:variant>
        <vt:i4>1441852</vt:i4>
      </vt:variant>
      <vt:variant>
        <vt:i4>14</vt:i4>
      </vt:variant>
      <vt:variant>
        <vt:i4>0</vt:i4>
      </vt:variant>
      <vt:variant>
        <vt:i4>5</vt:i4>
      </vt:variant>
      <vt:variant>
        <vt:lpwstr/>
      </vt:variant>
      <vt:variant>
        <vt:lpwstr>_Toc149828657</vt:lpwstr>
      </vt:variant>
      <vt:variant>
        <vt:i4>1441852</vt:i4>
      </vt:variant>
      <vt:variant>
        <vt:i4>8</vt:i4>
      </vt:variant>
      <vt:variant>
        <vt:i4>0</vt:i4>
      </vt:variant>
      <vt:variant>
        <vt:i4>5</vt:i4>
      </vt:variant>
      <vt:variant>
        <vt:lpwstr/>
      </vt:variant>
      <vt:variant>
        <vt:lpwstr>_Toc149828656</vt:lpwstr>
      </vt:variant>
      <vt:variant>
        <vt:i4>1441852</vt:i4>
      </vt:variant>
      <vt:variant>
        <vt:i4>2</vt:i4>
      </vt:variant>
      <vt:variant>
        <vt:i4>0</vt:i4>
      </vt:variant>
      <vt:variant>
        <vt:i4>5</vt:i4>
      </vt:variant>
      <vt:variant>
        <vt:lpwstr/>
      </vt:variant>
      <vt:variant>
        <vt:lpwstr>_Toc149828655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Sylvia Martin</dc:creator>
  <cp:keywords/>
  <dc:description/>
  <cp:lastModifiedBy>Sylvia MARTIN Uppsala University</cp:lastModifiedBy>
  <cp:revision>2</cp:revision>
  <cp:lastPrinted>2023-11-29T12:19:00Z</cp:lastPrinted>
  <dcterms:created xsi:type="dcterms:W3CDTF">2025-12-18T07:35:00Z</dcterms:created>
  <dcterms:modified xsi:type="dcterms:W3CDTF">2025-12-18T07:35:00Z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0x010100B038646F2DF9F9409AA32FD5A26BC68D</vt:lpwstr>
  </property>
  <property fmtid="{D5CDD505-2E9C-101B-9397-08002B2CF9AE}" pid="3" name="MediaServiceImageTags">
    <vt:lpwstr/>
  </property>
  <property fmtid="{D5CDD505-2E9C-101B-9397-08002B2CF9AE}" pid="4" name="MSIP_Label_68f72598-90ab-4748-9618-88402b5e95d2_Enabled">
    <vt:lpwstr>true</vt:lpwstr>
  </property>
  <property fmtid="{D5CDD505-2E9C-101B-9397-08002B2CF9AE}" pid="5" name="MSIP_Label_68f72598-90ab-4748-9618-88402b5e95d2_SetDate">
    <vt:lpwstr>2023-11-21T16:41:28Z</vt:lpwstr>
  </property>
  <property fmtid="{D5CDD505-2E9C-101B-9397-08002B2CF9AE}" pid="6" name="MSIP_Label_68f72598-90ab-4748-9618-88402b5e95d2_Method">
    <vt:lpwstr>Privileged</vt:lpwstr>
  </property>
  <property fmtid="{D5CDD505-2E9C-101B-9397-08002B2CF9AE}" pid="7" name="MSIP_Label_68f72598-90ab-4748-9618-88402b5e95d2_Name">
    <vt:lpwstr>68f72598-90ab-4748-9618-88402b5e95d2</vt:lpwstr>
  </property>
  <property fmtid="{D5CDD505-2E9C-101B-9397-08002B2CF9AE}" pid="8" name="MSIP_Label_68f72598-90ab-4748-9618-88402b5e95d2_SiteId">
    <vt:lpwstr>7a916015-20ae-4ad1-9170-eefd915e9272</vt:lpwstr>
  </property>
  <property fmtid="{D5CDD505-2E9C-101B-9397-08002B2CF9AE}" pid="9" name="MSIP_Label_68f72598-90ab-4748-9618-88402b5e95d2_ActionId">
    <vt:lpwstr>b1498356-5d6d-4047-b949-f570df570690</vt:lpwstr>
  </property>
  <property fmtid="{D5CDD505-2E9C-101B-9397-08002B2CF9AE}" pid="10" name="MSIP_Label_68f72598-90ab-4748-9618-88402b5e95d2_ContentBits">
    <vt:lpwstr>0</vt:lpwstr>
  </property>
  <property fmtid="{D5CDD505-2E9C-101B-9397-08002B2CF9AE}" pid="11" name="MSIP_Label_8772ba27-cab8-4042-a351-a31f6e4eacdc_Enabled">
    <vt:lpwstr>true</vt:lpwstr>
  </property>
  <property fmtid="{D5CDD505-2E9C-101B-9397-08002B2CF9AE}" pid="12" name="MSIP_Label_8772ba27-cab8-4042-a351-a31f6e4eacdc_SetDate">
    <vt:lpwstr>2023-11-28T06:44:51Z</vt:lpwstr>
  </property>
  <property fmtid="{D5CDD505-2E9C-101B-9397-08002B2CF9AE}" pid="13" name="MSIP_Label_8772ba27-cab8-4042-a351-a31f6e4eacdc_Method">
    <vt:lpwstr>Standard</vt:lpwstr>
  </property>
  <property fmtid="{D5CDD505-2E9C-101B-9397-08002B2CF9AE}" pid="14" name="MSIP_Label_8772ba27-cab8-4042-a351-a31f6e4eacdc_Name">
    <vt:lpwstr>Internal</vt:lpwstr>
  </property>
  <property fmtid="{D5CDD505-2E9C-101B-9397-08002B2CF9AE}" pid="15" name="MSIP_Label_8772ba27-cab8-4042-a351-a31f6e4eacdc_SiteId">
    <vt:lpwstr>715902d6-f63e-4b8d-929b-4bb170bad492</vt:lpwstr>
  </property>
  <property fmtid="{D5CDD505-2E9C-101B-9397-08002B2CF9AE}" pid="16" name="MSIP_Label_8772ba27-cab8-4042-a351-a31f6e4eacdc_ActionId">
    <vt:lpwstr>1cf79535-212d-439a-890d-c979f14b7cfd</vt:lpwstr>
  </property>
  <property fmtid="{D5CDD505-2E9C-101B-9397-08002B2CF9AE}" pid="17" name="MSIP_Label_8772ba27-cab8-4042-a351-a31f6e4eacdc_ContentBits">
    <vt:lpwstr>0</vt:lpwstr>
  </property>
</Properties>
</file>