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021" w:type="dxa"/>
        <w:tblLook w:val="04A0" w:firstRow="1" w:lastRow="0" w:firstColumn="1" w:lastColumn="0" w:noHBand="0" w:noVBand="1"/>
      </w:tblPr>
      <w:tblGrid>
        <w:gridCol w:w="1413"/>
        <w:gridCol w:w="2693"/>
        <w:gridCol w:w="868"/>
        <w:gridCol w:w="3101"/>
        <w:gridCol w:w="3260"/>
        <w:gridCol w:w="3686"/>
      </w:tblGrid>
      <w:tr w:rsidR="00EE06F1" w:rsidRPr="00EE06F1" w14:paraId="58A48CDC" w14:textId="77777777" w:rsidTr="00EE06F1">
        <w:trPr>
          <w:trHeight w:val="172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70AD47" w:fill="FFFFFF"/>
            <w:vAlign w:val="center"/>
            <w:hideMark/>
          </w:tcPr>
          <w:p w14:paraId="4FE0CE35" w14:textId="58DB5E5A" w:rsidR="00EE06F1" w:rsidRPr="00EE06F1" w:rsidRDefault="00CC2C4F" w:rsidP="00EE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Cs w:val="24"/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3D169890" wp14:editId="318438F9">
                      <wp:simplePos x="0" y="0"/>
                      <wp:positionH relativeFrom="column">
                        <wp:posOffset>-101600</wp:posOffset>
                      </wp:positionH>
                      <wp:positionV relativeFrom="paragraph">
                        <wp:posOffset>-2726055</wp:posOffset>
                      </wp:positionV>
                      <wp:extent cx="2360930" cy="1404620"/>
                      <wp:effectExtent l="0" t="0" r="1270" b="0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715C298" w14:textId="77777777" w:rsidR="00CC2C4F" w:rsidRDefault="00CC2C4F" w:rsidP="00CC2C4F">
                                  <w:r w:rsidRPr="00CC2C4F">
                                    <w:rPr>
                                      <w:b/>
                                      <w:bCs/>
                                    </w:rPr>
                                    <w:t xml:space="preserve">Appendix </w:t>
                                  </w:r>
                                  <w:proofErr w:type="gramStart"/>
                                  <w:r w:rsidRPr="00CC2C4F">
                                    <w:rPr>
                                      <w:b/>
                                      <w:bCs/>
                                    </w:rPr>
                                    <w:t>2</w:t>
                                  </w:r>
                                  <w:r>
                                    <w:t xml:space="preserve"> :</w:t>
                                  </w:r>
                                  <w:proofErr w:type="gramEnd"/>
                                  <w:r>
                                    <w:t xml:space="preserve"> Articles themes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D16989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-8pt;margin-top:-214.65pt;width:185.9pt;height:110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" stroked="f">
                      <v:textbox style="mso-fit-shape-to-text:t">
                        <w:txbxContent>
                          <w:p w14:paraId="2715C298" w14:textId="77777777" w:rsidR="00CC2C4F" w:rsidRDefault="00CC2C4F" w:rsidP="00CC2C4F">
                            <w:r w:rsidRPr="00CC2C4F">
                              <w:rPr>
                                <w:b/>
                                <w:bCs/>
                              </w:rPr>
                              <w:t xml:space="preserve">Appendix </w:t>
                            </w:r>
                            <w:proofErr w:type="gramStart"/>
                            <w:r w:rsidRPr="00CC2C4F">
                              <w:rPr>
                                <w:b/>
                                <w:bCs/>
                              </w:rPr>
                              <w:t>2</w:t>
                            </w:r>
                            <w:r>
                              <w:t xml:space="preserve"> :</w:t>
                            </w:r>
                            <w:proofErr w:type="gramEnd"/>
                            <w:r>
                              <w:t xml:space="preserve"> Articles themes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70AD47" w:fill="FFFFFF"/>
            <w:vAlign w:val="center"/>
            <w:hideMark/>
          </w:tcPr>
          <w:p w14:paraId="7E53A669" w14:textId="42C9F57C" w:rsidR="00EE06F1" w:rsidRPr="00EE06F1" w:rsidRDefault="00EE06F1" w:rsidP="00EE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b/>
                <w:bCs/>
                <w:szCs w:val="24"/>
                <w:lang w:val="en-US"/>
              </w:rPr>
              <w:t>Title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70AD47" w:fill="FFFFFF"/>
            <w:vAlign w:val="center"/>
            <w:hideMark/>
          </w:tcPr>
          <w:p w14:paraId="6A241536" w14:textId="77777777" w:rsidR="00EE06F1" w:rsidRPr="00EE06F1" w:rsidRDefault="00EE06F1" w:rsidP="00EE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b/>
                <w:bCs/>
                <w:szCs w:val="24"/>
                <w:lang w:val="en-US"/>
              </w:rPr>
              <w:t>Year</w:t>
            </w:r>
          </w:p>
        </w:tc>
        <w:tc>
          <w:tcPr>
            <w:tcW w:w="3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5E0B3" w:fill="FFFFFF"/>
            <w:vAlign w:val="center"/>
            <w:hideMark/>
          </w:tcPr>
          <w:p w14:paraId="054E9741" w14:textId="77777777" w:rsidR="00EE06F1" w:rsidRPr="00EE06F1" w:rsidRDefault="00EE06F1" w:rsidP="00EE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/>
              </w:rPr>
            </w:pPr>
            <w:r w:rsidRPr="00EE06F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/>
              </w:rPr>
              <w:t xml:space="preserve">Opportunities: </w:t>
            </w:r>
            <w:r w:rsidRPr="00EE06F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/>
              </w:rPr>
              <w:br/>
              <w:t xml:space="preserve">1-Early diagnosis and early treatment or </w:t>
            </w:r>
            <w:proofErr w:type="spellStart"/>
            <w:r w:rsidRPr="00EE06F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/>
              </w:rPr>
              <w:t>interventionà</w:t>
            </w:r>
            <w:proofErr w:type="spellEnd"/>
            <w:r w:rsidRPr="00EE06F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/>
              </w:rPr>
              <w:t xml:space="preserve"> reduce the cost and burden of diagnostic odyssey</w:t>
            </w:r>
            <w:r w:rsidRPr="00EE06F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/>
              </w:rPr>
              <w:br/>
              <w:t>2-Family planning</w:t>
            </w:r>
            <w:r w:rsidRPr="00EE06F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/>
              </w:rPr>
              <w:br/>
              <w:t>3-Understanding and documentation of the health status of the child for the future</w:t>
            </w:r>
            <w:r w:rsidRPr="00EE06F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/>
              </w:rPr>
              <w:br/>
              <w:t>4-Improved healthcare: (advance in knowledge and science)</w:t>
            </w:r>
            <w:r w:rsidRPr="00EE06F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/>
              </w:rPr>
              <w:br/>
              <w:t>5-Improved health behaviors/better quality of life/ better chance at an improved life (improvement on the patient/family level)</w:t>
            </w:r>
            <w:r w:rsidRPr="00EE06F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/>
              </w:rPr>
              <w:br/>
              <w:t>6-Support early diagnosis for untreatable conditions (non-medical benefits)</w:t>
            </w:r>
            <w:r w:rsidRPr="00EE06F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/>
              </w:rPr>
              <w:br/>
              <w:t>7- Understanding and acceptance of the disease state</w:t>
            </w:r>
            <w:r w:rsidRPr="00EE06F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/>
              </w:rPr>
              <w:br/>
              <w:t>8-Not discussed or not captured/ Not applicable (N/A)</w:t>
            </w:r>
            <w:r w:rsidRPr="00EE06F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/>
              </w:rPr>
              <w:br/>
            </w:r>
            <w:r w:rsidRPr="00EE06F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/>
              </w:rPr>
              <w:br/>
              <w:t>(JA, SM, GK)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5E0B3" w:fill="FFFFFF"/>
            <w:vAlign w:val="center"/>
            <w:hideMark/>
          </w:tcPr>
          <w:p w14:paraId="330D5BE6" w14:textId="77777777" w:rsidR="00EE06F1" w:rsidRPr="00EE06F1" w:rsidRDefault="00EE06F1" w:rsidP="00EE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b/>
                <w:bCs/>
                <w:szCs w:val="24"/>
                <w:lang w:val="en-US"/>
              </w:rPr>
              <w:t xml:space="preserve">Barriers: </w:t>
            </w:r>
            <w:r w:rsidRPr="00EE06F1">
              <w:rPr>
                <w:rFonts w:ascii="Calibri" w:eastAsia="Times New Roman" w:hAnsi="Calibri" w:cs="Calibri"/>
                <w:b/>
                <w:bCs/>
                <w:szCs w:val="24"/>
                <w:lang w:val="en-US"/>
              </w:rPr>
              <w:br/>
              <w:t>1-Impact on relation with the child and intra-familial relationships</w:t>
            </w:r>
            <w:r w:rsidRPr="00EE06F1">
              <w:rPr>
                <w:rFonts w:ascii="Calibri" w:eastAsia="Times New Roman" w:hAnsi="Calibri" w:cs="Calibri"/>
                <w:b/>
                <w:bCs/>
                <w:szCs w:val="24"/>
                <w:lang w:val="en-US"/>
              </w:rPr>
              <w:br/>
              <w:t>2-Consequences of carrier status</w:t>
            </w:r>
            <w:r w:rsidRPr="00EE06F1">
              <w:rPr>
                <w:rFonts w:ascii="Calibri" w:eastAsia="Times New Roman" w:hAnsi="Calibri" w:cs="Calibri"/>
                <w:b/>
                <w:bCs/>
                <w:szCs w:val="24"/>
                <w:lang w:val="en-US"/>
              </w:rPr>
              <w:br/>
              <w:t>3-Misunderstanding of shared information or lack of it (Education and communication strategies)</w:t>
            </w:r>
            <w:r w:rsidRPr="00EE06F1">
              <w:rPr>
                <w:rFonts w:ascii="Calibri" w:eastAsia="Times New Roman" w:hAnsi="Calibri" w:cs="Calibri"/>
                <w:b/>
                <w:bCs/>
                <w:szCs w:val="24"/>
                <w:lang w:val="en-US"/>
              </w:rPr>
              <w:br/>
              <w:t>4-Not meeting predefined criteria for NBS programs/actionability</w:t>
            </w:r>
            <w:r w:rsidRPr="00EE06F1">
              <w:rPr>
                <w:rFonts w:ascii="Calibri" w:eastAsia="Times New Roman" w:hAnsi="Calibri" w:cs="Calibri"/>
                <w:b/>
                <w:bCs/>
                <w:szCs w:val="24"/>
                <w:lang w:val="en-US"/>
              </w:rPr>
              <w:br/>
              <w:t>5-Burden of being part of a study/ burden of cost and logistics</w:t>
            </w:r>
            <w:r w:rsidRPr="00EE06F1">
              <w:rPr>
                <w:rFonts w:ascii="Calibri" w:eastAsia="Times New Roman" w:hAnsi="Calibri" w:cs="Calibri"/>
                <w:b/>
                <w:bCs/>
                <w:szCs w:val="24"/>
                <w:lang w:val="en-US"/>
              </w:rPr>
              <w:br/>
              <w:t xml:space="preserve">6-Fears of discrimination and privacy concerns  </w:t>
            </w:r>
            <w:r w:rsidRPr="00EE06F1">
              <w:rPr>
                <w:rFonts w:ascii="Calibri" w:eastAsia="Times New Roman" w:hAnsi="Calibri" w:cs="Calibri"/>
                <w:b/>
                <w:bCs/>
                <w:szCs w:val="24"/>
                <w:lang w:val="en-US"/>
              </w:rPr>
              <w:br/>
              <w:t>7-Risk of false results or diagnostic uncertainty or unwanted information à stress</w:t>
            </w:r>
            <w:r w:rsidRPr="00EE06F1">
              <w:rPr>
                <w:rFonts w:ascii="Calibri" w:eastAsia="Times New Roman" w:hAnsi="Calibri" w:cs="Calibri"/>
                <w:b/>
                <w:bCs/>
                <w:szCs w:val="24"/>
                <w:lang w:val="en-US"/>
              </w:rPr>
              <w:br/>
              <w:t xml:space="preserve">9-Religious beliefs </w:t>
            </w:r>
            <w:r w:rsidRPr="00EE06F1">
              <w:rPr>
                <w:rFonts w:ascii="Calibri" w:eastAsia="Times New Roman" w:hAnsi="Calibri" w:cs="Calibri"/>
                <w:b/>
                <w:bCs/>
                <w:szCs w:val="24"/>
                <w:lang w:val="en-US"/>
              </w:rPr>
              <w:br/>
              <w:t xml:space="preserve">10-Various and psycho-social implications  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5E0B3" w:fill="FFFFFF"/>
            <w:vAlign w:val="center"/>
            <w:hideMark/>
          </w:tcPr>
          <w:p w14:paraId="228B64BE" w14:textId="77777777" w:rsidR="00EE06F1" w:rsidRPr="00EE06F1" w:rsidRDefault="00EE06F1" w:rsidP="00EE06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b/>
                <w:bCs/>
                <w:szCs w:val="24"/>
                <w:lang w:val="en-US"/>
              </w:rPr>
              <w:t xml:space="preserve">Attitudes: </w:t>
            </w:r>
            <w:r w:rsidRPr="00EE06F1">
              <w:rPr>
                <w:rFonts w:ascii="Calibri" w:eastAsia="Times New Roman" w:hAnsi="Calibri" w:cs="Calibri"/>
                <w:b/>
                <w:bCs/>
                <w:szCs w:val="24"/>
                <w:lang w:val="en-US"/>
              </w:rPr>
              <w:br/>
              <w:t>1-Positive attitudes: opportunity for early diagnosis, family planning, prepare for a baby’s needs, future improvement in quality of life. Education is key</w:t>
            </w:r>
            <w:r w:rsidRPr="00EE06F1">
              <w:rPr>
                <w:rFonts w:ascii="Calibri" w:eastAsia="Times New Roman" w:hAnsi="Calibri" w:cs="Calibri"/>
                <w:b/>
                <w:bCs/>
                <w:szCs w:val="24"/>
                <w:lang w:val="en-US"/>
              </w:rPr>
              <w:br/>
              <w:t>2-Positive attitude linked to actionability</w:t>
            </w:r>
            <w:r w:rsidRPr="00EE06F1">
              <w:rPr>
                <w:rFonts w:ascii="Calibri" w:eastAsia="Times New Roman" w:hAnsi="Calibri" w:cs="Calibri"/>
                <w:b/>
                <w:bCs/>
                <w:szCs w:val="24"/>
                <w:lang w:val="en-US"/>
              </w:rPr>
              <w:br/>
              <w:t xml:space="preserve">3-Attitude varied according to shared information/education </w:t>
            </w:r>
            <w:r w:rsidRPr="00EE06F1">
              <w:rPr>
                <w:rFonts w:ascii="Calibri" w:eastAsia="Times New Roman" w:hAnsi="Calibri" w:cs="Calibri"/>
                <w:b/>
                <w:bCs/>
                <w:szCs w:val="24"/>
                <w:lang w:val="en-US"/>
              </w:rPr>
              <w:br/>
              <w:t>4-Not discussed or not captured</w:t>
            </w:r>
            <w:r w:rsidRPr="00EE06F1">
              <w:rPr>
                <w:rFonts w:ascii="Calibri" w:eastAsia="Times New Roman" w:hAnsi="Calibri" w:cs="Calibri"/>
                <w:b/>
                <w:bCs/>
                <w:szCs w:val="24"/>
                <w:lang w:val="en-US"/>
              </w:rPr>
              <w:br/>
              <w:t>5-Negative attitudes: concerns for logistics, anxiety regarding results, no interest in research, avoiding harm, religious beliefs, insufficient knowledge</w:t>
            </w:r>
            <w:r w:rsidRPr="00EE06F1">
              <w:rPr>
                <w:rFonts w:ascii="Calibri" w:eastAsia="Times New Roman" w:hAnsi="Calibri" w:cs="Calibri"/>
                <w:b/>
                <w:bCs/>
                <w:szCs w:val="24"/>
                <w:lang w:val="en-US"/>
              </w:rPr>
              <w:br/>
              <w:t xml:space="preserve">6-Mixed </w:t>
            </w:r>
            <w:r w:rsidRPr="00EE06F1">
              <w:rPr>
                <w:rFonts w:ascii="Calibri" w:eastAsia="Times New Roman" w:hAnsi="Calibri" w:cs="Calibri"/>
                <w:b/>
                <w:bCs/>
                <w:szCs w:val="24"/>
                <w:lang w:val="en-US"/>
              </w:rPr>
              <w:br/>
              <w:t>7-Support among parents and general public</w:t>
            </w:r>
            <w:r w:rsidRPr="00EE06F1">
              <w:rPr>
                <w:rFonts w:ascii="Calibri" w:eastAsia="Times New Roman" w:hAnsi="Calibri" w:cs="Calibri"/>
                <w:b/>
                <w:bCs/>
                <w:szCs w:val="24"/>
                <w:lang w:val="en-US"/>
              </w:rPr>
              <w:br/>
              <w:t>8-Support among HCPs</w:t>
            </w:r>
          </w:p>
        </w:tc>
      </w:tr>
      <w:tr w:rsidR="00EE06F1" w:rsidRPr="00EE06F1" w14:paraId="0430AC39" w14:textId="77777777" w:rsidTr="00EE06F1">
        <w:trPr>
          <w:trHeight w:val="64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3BBCCAD5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Acharya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BE3155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A Pilot Study to explore Knowledge, Attitudes and Beliefs about Sickle Cell Trait and Disease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776F8F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2009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FF8715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2, 6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EE0B11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2,3,10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2B6E3C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4</w:t>
            </w:r>
          </w:p>
        </w:tc>
      </w:tr>
      <w:tr w:rsidR="00EE06F1" w:rsidRPr="00EE06F1" w14:paraId="56E05ED5" w14:textId="77777777" w:rsidTr="00EE06F1">
        <w:trPr>
          <w:trHeight w:val="57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5A4BB191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lastRenderedPageBreak/>
              <w:t>Acharya K and Ross L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E7DD9F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Fragile X Screening: Views of Genetic Health Professionals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2DDD59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2009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918F33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2,5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2F78B6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4,10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36A83A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8</w:t>
            </w:r>
          </w:p>
        </w:tc>
      </w:tr>
      <w:tr w:rsidR="00EE06F1" w:rsidRPr="00EE06F1" w14:paraId="52E55AB3" w14:textId="77777777" w:rsidTr="00EE06F1">
        <w:trPr>
          <w:trHeight w:val="45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78A30032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Acharya K and Schindler 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4B70CE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Developmental and Behavioral Pediatricians Attitudes Toward Screening for Fragile X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336562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2013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C50C36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724285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 xml:space="preserve">2, 3, 4,1,10+ impact on future </w:t>
            </w:r>
            <w:proofErr w:type="spellStart"/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prenancies</w:t>
            </w:r>
            <w:proofErr w:type="spellEnd"/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6EA60E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1,2</w:t>
            </w:r>
          </w:p>
        </w:tc>
      </w:tr>
      <w:tr w:rsidR="00EE06F1" w:rsidRPr="00EE06F1" w14:paraId="2CB911C1" w14:textId="77777777" w:rsidTr="00EE06F1">
        <w:trPr>
          <w:trHeight w:val="51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43D5695B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Plass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37AA36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 xml:space="preserve">Neonatal Screening for Treatable and Untreatable Disorders: Prospective Parents’ Opinions  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89D7E0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2009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2B6266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1, 2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6ABB79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 xml:space="preserve">4, 5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A6D152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1, 2</w:t>
            </w:r>
          </w:p>
        </w:tc>
      </w:tr>
      <w:tr w:rsidR="00EE06F1" w:rsidRPr="00EE06F1" w14:paraId="20AE3B55" w14:textId="77777777" w:rsidTr="00EE06F1">
        <w:trPr>
          <w:trHeight w:val="57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52EAE038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Araia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A8ACA6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Factors associated with knowledge of and satisfaction with newborn screening education: a survey of mothers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F409C9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2012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2847AC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5281A8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44BA5D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4</w:t>
            </w:r>
          </w:p>
        </w:tc>
      </w:tr>
      <w:tr w:rsidR="00EE06F1" w:rsidRPr="00EE06F1" w14:paraId="671FEFAC" w14:textId="77777777" w:rsidTr="00EE06F1">
        <w:trPr>
          <w:trHeight w:val="65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5726F289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Azzopardi P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3356A0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 xml:space="preserve">Health-care providers’ perspectives on uncertainty generated by variant forms of newborn screening targets 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8EFE56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2020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BFE44A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A5A375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7C784C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4</w:t>
            </w:r>
          </w:p>
        </w:tc>
      </w:tr>
      <w:tr w:rsidR="00EE06F1" w:rsidRPr="00EE06F1" w14:paraId="66599800" w14:textId="77777777" w:rsidTr="00EE06F1">
        <w:trPr>
          <w:trHeight w:val="51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4F3A812F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proofErr w:type="spellStart"/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Pruniski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7AD0E7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Newborn screening for Pompe disease: impact on families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ACE5D1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2018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F949BB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2,4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8E7DB8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1, 2, 3, 5, 6, 7, 10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7A0689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1, 2</w:t>
            </w:r>
          </w:p>
        </w:tc>
      </w:tr>
      <w:tr w:rsidR="00EE06F1" w:rsidRPr="00EE06F1" w14:paraId="71BC381D" w14:textId="77777777" w:rsidTr="00EE06F1">
        <w:trPr>
          <w:trHeight w:val="97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162916DD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Bailey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5ECE1D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 xml:space="preserve">Caregiver Opinions about Fragile X Population Screening 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16005B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2012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188A64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2, 3,1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81BE06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10,1, 2, 3, 4,6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63BFA7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1,2</w:t>
            </w:r>
          </w:p>
        </w:tc>
      </w:tr>
      <w:tr w:rsidR="00EE06F1" w:rsidRPr="00EE06F1" w14:paraId="59B4AE92" w14:textId="77777777" w:rsidTr="00EE06F1">
        <w:trPr>
          <w:trHeight w:val="64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5CC1B78E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Bailey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ABA8B7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Maternal Consequences of the Detection of Fragile X Carriers in Newborn Screening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743E0F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2015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7DAD87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1, 2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76D2FB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2, 4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88D733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4</w:t>
            </w:r>
          </w:p>
        </w:tc>
      </w:tr>
      <w:tr w:rsidR="00EE06F1" w:rsidRPr="00EE06F1" w14:paraId="602EC249" w14:textId="77777777" w:rsidTr="00EE06F1">
        <w:trPr>
          <w:trHeight w:val="78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5C669153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lastRenderedPageBreak/>
              <w:t>Blom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E2121D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 xml:space="preserve">Dilemma of Reporting incidental findings in newborn screening programs for SCID: </w:t>
            </w:r>
            <w:proofErr w:type="gramStart"/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parents</w:t>
            </w:r>
            <w:proofErr w:type="gramEnd"/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 xml:space="preserve"> perspective on ataxia telangiectasia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DDD121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2019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ACBCB9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5,1,2,3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D0E7F7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1,7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5FB1A4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1</w:t>
            </w:r>
          </w:p>
        </w:tc>
      </w:tr>
      <w:tr w:rsidR="00EE06F1" w:rsidRPr="00EE06F1" w14:paraId="6BBDB0E5" w14:textId="77777777" w:rsidTr="00EE06F1">
        <w:trPr>
          <w:trHeight w:val="55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7CE055F7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Boardman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4ED0B4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newborn genetic screening for spinal muscular atrophy in the UK: the views of the general population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A9597C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2017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DAF0EB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1,2, 5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593F6A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1,10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E28964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1,2,7</w:t>
            </w:r>
          </w:p>
        </w:tc>
      </w:tr>
      <w:tr w:rsidR="00EE06F1" w:rsidRPr="00EE06F1" w14:paraId="771D13B1" w14:textId="77777777" w:rsidTr="00EE06F1">
        <w:trPr>
          <w:trHeight w:val="56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67382CDC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Boardman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1DF4DF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 xml:space="preserve">Attitudes toward population screening among people living with fragile X syndrome in the UK:'I wouldn't wish him away, I'd just wish his </w:t>
            </w:r>
            <w:proofErr w:type="spellStart"/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frigile</w:t>
            </w:r>
            <w:proofErr w:type="spellEnd"/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 xml:space="preserve"> X syndrome away'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480001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2020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34FCE8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1,2,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D72241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 xml:space="preserve"> 5, 6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49E683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6,2</w:t>
            </w:r>
          </w:p>
        </w:tc>
      </w:tr>
      <w:tr w:rsidR="00EE06F1" w:rsidRPr="00EE06F1" w14:paraId="649D5334" w14:textId="77777777" w:rsidTr="00EE06F1">
        <w:trPr>
          <w:trHeight w:val="116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318960EB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Bombard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57D555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Public views on participating in newborn screening using genome sequencing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A02667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2014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EDEF19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FA55F8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C0D44D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1, 7</w:t>
            </w:r>
          </w:p>
        </w:tc>
      </w:tr>
      <w:tr w:rsidR="00EE06F1" w:rsidRPr="00EE06F1" w14:paraId="38904DDD" w14:textId="77777777" w:rsidTr="00EE06F1">
        <w:trPr>
          <w:trHeight w:val="54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028DEBCE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Botkin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9BDF42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Ethical issues in pediatric genetic testing and screening for current opinion in pediatrics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D09AE8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2017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D37C0A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b/>
                <w:bCs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b/>
                <w:bCs/>
                <w:sz w:val="22"/>
                <w:lang w:val="en-US"/>
              </w:rPr>
              <w:t>2, 7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4A6998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4, 6, 7, 10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C1BD85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 </w:t>
            </w:r>
          </w:p>
        </w:tc>
      </w:tr>
      <w:tr w:rsidR="00EE06F1" w:rsidRPr="00EE06F1" w14:paraId="72DDA6E7" w14:textId="77777777" w:rsidTr="00EE06F1">
        <w:trPr>
          <w:trHeight w:val="61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1307FA1E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Bukini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131AC7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Perspectives on Building Sustainable Newborn Screening Programs for Sickle Cell Disease: Experience from Tanzania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F721E1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2021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DB898F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38FE1B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5,3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790C67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1</w:t>
            </w:r>
          </w:p>
        </w:tc>
      </w:tr>
      <w:tr w:rsidR="00EE06F1" w:rsidRPr="00EE06F1" w14:paraId="5276F621" w14:textId="77777777" w:rsidTr="00EE06F1">
        <w:trPr>
          <w:trHeight w:val="75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3C58E3CE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Bukini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28214A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 xml:space="preserve">Influence of gender norms in relation to child’s quality of care: follow-up of </w:t>
            </w: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lastRenderedPageBreak/>
              <w:t>families of children with SCD identified through NBS in Tanzania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91EA59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lastRenderedPageBreak/>
              <w:t>2021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D849B3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902B0C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1,3,10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D04F18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6,4</w:t>
            </w:r>
          </w:p>
        </w:tc>
      </w:tr>
      <w:tr w:rsidR="00EE06F1" w:rsidRPr="00EE06F1" w14:paraId="3C28CB93" w14:textId="77777777" w:rsidTr="00EE06F1">
        <w:trPr>
          <w:trHeight w:val="71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38CD227C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proofErr w:type="spellStart"/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Burlina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B0D3D4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Survey of Italian pediatricians’ perspectives and knowledge about neonatal screening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BB2B42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2015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774224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313DA2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5,7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1678E6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1, 2,</w:t>
            </w:r>
          </w:p>
        </w:tc>
      </w:tr>
      <w:tr w:rsidR="00EE06F1" w:rsidRPr="00EE06F1" w14:paraId="0B51B098" w14:textId="77777777" w:rsidTr="00EE06F1">
        <w:trPr>
          <w:trHeight w:val="65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04168CD7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Cao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25BDB0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Australian healthcare professionals' perspectives on the ethical and practical issues associated with genomic newborn screening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EB01DE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2022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B3A872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1,2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51EE90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7,6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39D94A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1</w:t>
            </w:r>
          </w:p>
        </w:tc>
      </w:tr>
      <w:tr w:rsidR="00EE06F1" w:rsidRPr="00EE06F1" w14:paraId="402B6A29" w14:textId="77777777" w:rsidTr="00EE06F1">
        <w:trPr>
          <w:trHeight w:val="59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57F08059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Carlton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78BAF6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Acceptability of childhood screening: a systematic narrative review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A94708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2021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16EBAD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5C29BD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5, 7, 10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B9DBA0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6</w:t>
            </w:r>
          </w:p>
        </w:tc>
      </w:tr>
      <w:tr w:rsidR="00EE06F1" w:rsidRPr="00EE06F1" w14:paraId="40D414CA" w14:textId="77777777" w:rsidTr="00EE06F1">
        <w:trPr>
          <w:trHeight w:val="7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5C946E73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Chaudhari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5E1D86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 xml:space="preserve">A pediatric perspective on genomics and prevention in the twenty-first century 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9F7F29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2019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DE2DCB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b/>
                <w:bCs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b/>
                <w:bCs/>
                <w:sz w:val="22"/>
                <w:lang w:val="en-US"/>
              </w:rPr>
              <w:t>4, 5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8FC626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3, 5, 6, 7, 10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B16DF4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 </w:t>
            </w:r>
          </w:p>
        </w:tc>
      </w:tr>
      <w:tr w:rsidR="00EE06F1" w:rsidRPr="00EE06F1" w14:paraId="440C74BC" w14:textId="77777777" w:rsidTr="00EE06F1">
        <w:trPr>
          <w:trHeight w:val="67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232E597C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Christie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2BA431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Maternal Attitudes to Newborn Screening for Fragile X Syndrome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46C3D7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2013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D3F95B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1, 2, 3, 4, 5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11E145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1, 2, 7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FBB2F0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1</w:t>
            </w:r>
          </w:p>
        </w:tc>
      </w:tr>
      <w:tr w:rsidR="00EE06F1" w:rsidRPr="00EE06F1" w14:paraId="7306C6B1" w14:textId="77777777" w:rsidTr="00EE06F1">
        <w:trPr>
          <w:trHeight w:val="89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2CE72395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Chudleigh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4CCDAA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 xml:space="preserve">Qualitative exploration of health professionals’ experiences of communicating positive newborn bloodspot screening results for nine conditions in England 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7AD7FD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2020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BCC799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420562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5, 10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D56168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4</w:t>
            </w:r>
          </w:p>
        </w:tc>
      </w:tr>
      <w:tr w:rsidR="00EE06F1" w:rsidRPr="00EE06F1" w14:paraId="5A54C582" w14:textId="77777777" w:rsidTr="00EE06F1">
        <w:trPr>
          <w:trHeight w:val="64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66017480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Chudleigh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DF4A9C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 xml:space="preserve">Parents’ Experiences of Receiving the Initial </w:t>
            </w: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lastRenderedPageBreak/>
              <w:t>Positive Newborn Screening (NBS) Result for Cystic Fibrosis and Sickle Cell Disease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3E2307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lastRenderedPageBreak/>
              <w:t>2016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D2B402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4,1, 2, 5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50A34A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 xml:space="preserve"> 1, 3, 7, 10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9543BE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4</w:t>
            </w:r>
          </w:p>
        </w:tc>
      </w:tr>
      <w:tr w:rsidR="00EE06F1" w:rsidRPr="00EE06F1" w14:paraId="61017F2E" w14:textId="77777777" w:rsidTr="00EE06F1">
        <w:trPr>
          <w:trHeight w:val="5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012A053D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Clark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17B60C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Expanding the notion of “benefit”: comparing public, parent, and professional attitudes towards whole genome sequencing in newborns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AFCFBD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2022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C161BF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1, 2, 3, 4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CFBF4B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1, 2, 3, 5, 6, 7, 10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EA7117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 xml:space="preserve">6, </w:t>
            </w:r>
            <w:r w:rsidRPr="00EE06F1">
              <w:rPr>
                <w:rFonts w:ascii="Calibri" w:eastAsia="Times New Roman" w:hAnsi="Calibri" w:cs="Calibri"/>
                <w:b/>
                <w:bCs/>
                <w:szCs w:val="24"/>
                <w:lang w:val="en-US"/>
              </w:rPr>
              <w:t xml:space="preserve">7, 8, </w:t>
            </w:r>
          </w:p>
        </w:tc>
      </w:tr>
      <w:tr w:rsidR="00EE06F1" w:rsidRPr="00EE06F1" w14:paraId="72CAC4C6" w14:textId="77777777" w:rsidTr="00EE06F1">
        <w:trPr>
          <w:trHeight w:val="94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1179036C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Conway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84F570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Pain points in parents’ interactions with newborn screening systems: a qualitative study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C8B42A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2022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B46700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E07098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5, 10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4C7254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 xml:space="preserve">6,1 </w:t>
            </w:r>
          </w:p>
        </w:tc>
      </w:tr>
      <w:tr w:rsidR="00EE06F1" w:rsidRPr="00EE06F1" w14:paraId="3DA027D5" w14:textId="77777777" w:rsidTr="00EE06F1">
        <w:trPr>
          <w:trHeight w:val="68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67EBCBF9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Course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FD0CF6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Newborn screening for cystic fibrosis: Is there benefit for everyone?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E71CBA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2019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45B980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EA4A9A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2, 5, 6, 7, 10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3CCD63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 </w:t>
            </w:r>
          </w:p>
        </w:tc>
      </w:tr>
      <w:tr w:rsidR="00EE06F1" w:rsidRPr="00EE06F1" w14:paraId="69DF504D" w14:textId="77777777" w:rsidTr="00EE06F1">
        <w:trPr>
          <w:trHeight w:val="85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4424DA30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Crossen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D34C09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A Qualitative Study: Mothers’ Experiences of Their Child’s Late-Onset Pompe Disease Diagnosis Following Newborn Screening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18E4FD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2022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159114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6B9DEE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3,7, 10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96A25A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5</w:t>
            </w:r>
          </w:p>
        </w:tc>
      </w:tr>
      <w:tr w:rsidR="00EE06F1" w:rsidRPr="00EE06F1" w14:paraId="6BC49758" w14:textId="77777777" w:rsidTr="00EE06F1">
        <w:trPr>
          <w:trHeight w:val="8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371892AF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Cyrus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C00EF4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Clinic based infant screening for Duchenne Muscular Dystrophy: A feasibility study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0A7624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2012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631235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1, 2, 5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BE2788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1, 3, 4, 7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FF9A05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1, 2, 7, 8</w:t>
            </w:r>
          </w:p>
        </w:tc>
      </w:tr>
      <w:tr w:rsidR="00EE06F1" w:rsidRPr="00EE06F1" w14:paraId="45B00B28" w14:textId="77777777" w:rsidTr="00EE06F1">
        <w:trPr>
          <w:trHeight w:val="71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6FEEE987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Dankert-Roelse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81C2E0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Newborn screening for cystic fibrosis: pros and cons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1DD553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2011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8DDC12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1, 2, 4, 5, 6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406F64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2, 6, 7, 10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FE026D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 </w:t>
            </w:r>
          </w:p>
        </w:tc>
      </w:tr>
      <w:tr w:rsidR="00EE06F1" w:rsidRPr="00EE06F1" w14:paraId="73F5DB10" w14:textId="77777777" w:rsidTr="00EE06F1">
        <w:trPr>
          <w:trHeight w:val="63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0DA8C52B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lastRenderedPageBreak/>
              <w:t xml:space="preserve">Davids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A0A89D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Health care practitioners' experience-based opinions on providing care after a positive newborn screen for Pompe disease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714609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2021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98872F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1, 2, 5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86ED97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1, 3, 4, 5, 6. 7, 10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5599B0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3, 6, 8</w:t>
            </w:r>
          </w:p>
        </w:tc>
      </w:tr>
      <w:tr w:rsidR="00EE06F1" w:rsidRPr="00EE06F1" w14:paraId="24B3523B" w14:textId="77777777" w:rsidTr="00EE06F1">
        <w:trPr>
          <w:trHeight w:val="88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39E1E4C2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De Luca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11A857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Parents' experiences of expanded newborn screening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73DE7C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2011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2AFC76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24044D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10, 3, 7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C5C8C1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1</w:t>
            </w:r>
          </w:p>
        </w:tc>
      </w:tr>
      <w:tr w:rsidR="00EE06F1" w:rsidRPr="00EE06F1" w14:paraId="4CEE90DF" w14:textId="77777777" w:rsidTr="00EE06F1">
        <w:trPr>
          <w:trHeight w:val="51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0E666B2B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Evans 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29F9E9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Assessing the newborn screening education needs of families living in medically underserved areas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651659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2020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16F85F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433C84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3, 10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754BED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4</w:t>
            </w:r>
          </w:p>
        </w:tc>
      </w:tr>
      <w:tr w:rsidR="00EE06F1" w:rsidRPr="00EE06F1" w14:paraId="7F155C78" w14:textId="77777777" w:rsidTr="00EE06F1">
        <w:trPr>
          <w:trHeight w:val="6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7738A9AE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Farrell M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D25CEA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Frequency of high-quality communication behaviors used by primary care providers of heterozygous infants after newborn screening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435BA4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2013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1F8C3A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536B41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 xml:space="preserve">1, 2, </w:t>
            </w:r>
            <w:r w:rsidRPr="00EE06F1">
              <w:rPr>
                <w:rFonts w:ascii="Calibri" w:eastAsia="Times New Roman" w:hAnsi="Calibri" w:cs="Calibri"/>
                <w:b/>
                <w:bCs/>
                <w:szCs w:val="24"/>
                <w:lang w:val="en-US"/>
              </w:rPr>
              <w:t>3</w:t>
            </w: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, 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4682D0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4</w:t>
            </w:r>
          </w:p>
        </w:tc>
      </w:tr>
      <w:tr w:rsidR="00EE06F1" w:rsidRPr="00EE06F1" w14:paraId="7229EE3A" w14:textId="77777777" w:rsidTr="00EE06F1">
        <w:trPr>
          <w:trHeight w:val="79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718971FC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Farrell M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E6BD45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Parental Preferences about Policy Options Regarding Disclosure of Incidental Genetic Findings in Newborn Screening: Using Videos and the Internet to Educate and Obtain Input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F7C91E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2022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EB87EC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CA44AD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7, 10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B94F74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4</w:t>
            </w:r>
          </w:p>
        </w:tc>
      </w:tr>
      <w:tr w:rsidR="00EE06F1" w:rsidRPr="00EE06F1" w14:paraId="5849E5A7" w14:textId="77777777" w:rsidTr="00EE06F1">
        <w:trPr>
          <w:trHeight w:val="79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4DA52626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Farrell MH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B55C0A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 xml:space="preserve">Vulnerable Child Syndrome and Newborn Screening Carrier Results for Cystic Fibrosis or Sickle Cell 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98DC79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2020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4EFCED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49EA63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1, 2, 7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B1AD15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4</w:t>
            </w:r>
          </w:p>
        </w:tc>
      </w:tr>
      <w:tr w:rsidR="00EE06F1" w:rsidRPr="00EE06F1" w14:paraId="7092D9B7" w14:textId="77777777" w:rsidTr="00EE06F1">
        <w:trPr>
          <w:trHeight w:val="86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25FC2E82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lastRenderedPageBreak/>
              <w:t>Farrell MH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90E7D9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Experience with Parent Follow-Up for Communication Outcomes after Newborn Screening Identifies Carrier Status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1B59A2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2020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4A619D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8F7BA2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2, 3, 7, 10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86C725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5</w:t>
            </w:r>
          </w:p>
        </w:tc>
      </w:tr>
      <w:tr w:rsidR="00EE06F1" w:rsidRPr="00EE06F1" w14:paraId="61E81295" w14:textId="77777777" w:rsidTr="00EE06F1">
        <w:trPr>
          <w:trHeight w:val="7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4CB7244F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Farrell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F8DB05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Challenging the dogma of the healthy heterozygote: Implications for  newborn screening policies and practices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F70D01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2021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BAD66D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1, 5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C0DF33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2, 3, 7, 10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3F8BEF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 </w:t>
            </w:r>
          </w:p>
        </w:tc>
      </w:tr>
      <w:tr w:rsidR="00EE06F1" w:rsidRPr="00EE06F1" w14:paraId="35444BCC" w14:textId="77777777" w:rsidTr="00EE06F1">
        <w:trPr>
          <w:trHeight w:val="57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1F1DD844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Fitzgerald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FE5F06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Newborn bloodspot screening for cystic fibrosis: What do antenatal and postnatal women know about cystic fibrosis?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905D77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2016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5E9AD5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66E047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2, 3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B6EA38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4</w:t>
            </w:r>
          </w:p>
        </w:tc>
      </w:tr>
      <w:tr w:rsidR="00EE06F1" w:rsidRPr="00EE06F1" w14:paraId="5955A557" w14:textId="77777777" w:rsidTr="00EE06F1">
        <w:trPr>
          <w:trHeight w:val="68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181CA8B4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Frankel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80C1D5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Potential Psychosocial Risks of Sequencing Newborns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98C3F2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2016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A20444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8A6704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1, 2, 7, 10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9ED4C7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 </w:t>
            </w:r>
          </w:p>
        </w:tc>
      </w:tr>
      <w:tr w:rsidR="00EE06F1" w:rsidRPr="00EE06F1" w14:paraId="57C74328" w14:textId="77777777" w:rsidTr="00EE06F1">
        <w:trPr>
          <w:trHeight w:val="71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45B4ECA5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Genetti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E76150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 xml:space="preserve">Parental interest in genomic sequencing of newborns: </w:t>
            </w:r>
            <w:proofErr w:type="spellStart"/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enrollent</w:t>
            </w:r>
            <w:proofErr w:type="spellEnd"/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 xml:space="preserve"> experience from the </w:t>
            </w:r>
            <w:proofErr w:type="spellStart"/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BabySeq</w:t>
            </w:r>
            <w:proofErr w:type="spellEnd"/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 xml:space="preserve"> project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8D1F10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2019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EDA353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9F5A08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5, 6, 7, 10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4DA531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5</w:t>
            </w:r>
          </w:p>
        </w:tc>
      </w:tr>
      <w:tr w:rsidR="00EE06F1" w:rsidRPr="00EE06F1" w14:paraId="45D03360" w14:textId="77777777" w:rsidTr="00EE06F1">
        <w:trPr>
          <w:trHeight w:val="63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12684720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Goldenberg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7D5830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Genomics and Newborn Screening: Perspectives of Public Health Programs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AD00CD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2022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04B0BC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4, 5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FCE44D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5, 3,7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CF4D2A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6</w:t>
            </w:r>
          </w:p>
        </w:tc>
      </w:tr>
      <w:tr w:rsidR="00EE06F1" w:rsidRPr="00EE06F1" w14:paraId="0E769CA9" w14:textId="77777777" w:rsidTr="00EE06F1">
        <w:trPr>
          <w:trHeight w:val="68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5F4FD206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Grosse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391C74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Population Screening for Genetic Disorders in the 21st Century: Evidence, Economics, and Ethics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0553AC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2010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67DCE7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1, 2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9267A6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2, 3, 6, 7, 10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9F546D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 </w:t>
            </w:r>
          </w:p>
        </w:tc>
      </w:tr>
      <w:tr w:rsidR="00EE06F1" w:rsidRPr="00EE06F1" w14:paraId="3A5C448B" w14:textId="77777777" w:rsidTr="00EE06F1">
        <w:trPr>
          <w:trHeight w:val="58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7764C8AC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Hasegawa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73610C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 xml:space="preserve">Parental Attitudes toward Ethical and Social Issues Surrounding the Expansion </w:t>
            </w: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lastRenderedPageBreak/>
              <w:t>of Newborn Screening Using New Technologies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5EFF39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lastRenderedPageBreak/>
              <w:t>2011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71FCE7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1, 2, 3, 4, 6, 7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0029E5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1, 3, 4, 10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541952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 </w:t>
            </w:r>
          </w:p>
        </w:tc>
      </w:tr>
      <w:tr w:rsidR="00EE06F1" w:rsidRPr="00EE06F1" w14:paraId="5455CAA4" w14:textId="77777777" w:rsidTr="00EE06F1">
        <w:trPr>
          <w:trHeight w:val="57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00BE559A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proofErr w:type="spellStart"/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Hayeems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E6A4E7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Expectations and values about expanded newborn screening: a public engagement study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50EEFC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2012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ED204F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1, 2, 4, 5, 6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FD684A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1, 2, 3, 4, 6, 7, 10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96C6D0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 </w:t>
            </w:r>
          </w:p>
        </w:tc>
      </w:tr>
      <w:tr w:rsidR="00EE06F1" w:rsidRPr="00EE06F1" w14:paraId="02EB4F0F" w14:textId="77777777" w:rsidTr="00EE06F1">
        <w:trPr>
          <w:trHeight w:val="8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7A4BCE71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proofErr w:type="spellStart"/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Hayeems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3BAF39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 xml:space="preserve">False-Positive Newborn Screening for Cystic Fibrosis and Health Care Use 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BE0663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2017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07ADED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A82C26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B2797C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4</w:t>
            </w:r>
          </w:p>
        </w:tc>
      </w:tr>
      <w:tr w:rsidR="00EE06F1" w:rsidRPr="00EE06F1" w14:paraId="776EE9AF" w14:textId="77777777" w:rsidTr="00EE06F1">
        <w:trPr>
          <w:trHeight w:val="79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1844B118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proofErr w:type="spellStart"/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Hayeems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4A9381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Primary care role in expanded newborn screening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0985AB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2013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59C7BD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50769A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3, 5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E2BCB9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4</w:t>
            </w:r>
          </w:p>
        </w:tc>
      </w:tr>
      <w:tr w:rsidR="00EE06F1" w:rsidRPr="00EE06F1" w14:paraId="7832CFB5" w14:textId="77777777" w:rsidTr="00EE06F1">
        <w:trPr>
          <w:trHeight w:val="56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7507CEAA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proofErr w:type="spellStart"/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Hayeems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9045C5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 xml:space="preserve">Primary care providers’ role in newborn screening result notification for cystic fibrosis 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D173B5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2021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5091C3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F4C9B9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3.5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EB76A1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4</w:t>
            </w:r>
          </w:p>
        </w:tc>
      </w:tr>
      <w:tr w:rsidR="00EE06F1" w:rsidRPr="00EE06F1" w14:paraId="15396D0D" w14:textId="77777777" w:rsidTr="00EE06F1">
        <w:trPr>
          <w:trHeight w:val="6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50574F0F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Howard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80D97A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 xml:space="preserve">Whole-genome sequencing in newborn screening? A statement on the continued importance of targeted approaches in newborn screening </w:t>
            </w:r>
            <w:proofErr w:type="spellStart"/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programmes</w:t>
            </w:r>
            <w:proofErr w:type="spellEnd"/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23EDCC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2015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6661BC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C02CBB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1, 3, 4, 5, 7, 10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80EE0E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 </w:t>
            </w:r>
          </w:p>
        </w:tc>
      </w:tr>
      <w:tr w:rsidR="00EE06F1" w:rsidRPr="00EE06F1" w14:paraId="5E3162D2" w14:textId="77777777" w:rsidTr="00EE06F1">
        <w:trPr>
          <w:trHeight w:val="64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571936A8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Jessup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52A7F0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 xml:space="preserve">Parental Experience of Information and Education Processes Following Diagnosis of Their Infant </w:t>
            </w:r>
            <w:proofErr w:type="gramStart"/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With</w:t>
            </w:r>
            <w:proofErr w:type="gramEnd"/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 xml:space="preserve"> Cystic Fibrosis Via Newborn Screening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01AB61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2016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18988E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1,5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A16424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7,5, 10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8B89C7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4</w:t>
            </w:r>
          </w:p>
        </w:tc>
      </w:tr>
      <w:tr w:rsidR="00EE06F1" w:rsidRPr="00EE06F1" w14:paraId="5835EEE2" w14:textId="77777777" w:rsidTr="00EE06F1">
        <w:trPr>
          <w:trHeight w:val="74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27A8EFBA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lastRenderedPageBreak/>
              <w:t>Johnson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017975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Psychological Impact on Parents of an Inconclusive Diagnosis Following Newborn Bloodspot Screening for Cystic Fibrosis: A Qualitative Study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9D2A8A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2019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75A9FA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06BE59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3, 5, 7, 10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C15711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6</w:t>
            </w:r>
          </w:p>
        </w:tc>
      </w:tr>
      <w:tr w:rsidR="00EE06F1" w:rsidRPr="00EE06F1" w14:paraId="71DD076A" w14:textId="77777777" w:rsidTr="00EE06F1">
        <w:trPr>
          <w:trHeight w:val="77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281A276C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Joseph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67337A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 xml:space="preserve">Parental Views on Expanded Newborn Screening Using Whole-Genome Sequencing 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2E8F9C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2016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4827AB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4,3, 1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269659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5, 6, 7, 10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62BC43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6</w:t>
            </w:r>
          </w:p>
        </w:tc>
      </w:tr>
      <w:tr w:rsidR="00EE06F1" w:rsidRPr="00EE06F1" w14:paraId="777062D2" w14:textId="77777777" w:rsidTr="00EE06F1">
        <w:trPr>
          <w:trHeight w:val="93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47726CBC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Karaceper M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C252A0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 xml:space="preserve">The health system impact of false positive newborn screening results for medium-chain acyl-CoA dehydrogenase deficiency: a cohort study 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E86DF0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2016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CE514D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1, 5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11CAE4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5, 7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A17774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4</w:t>
            </w:r>
          </w:p>
        </w:tc>
      </w:tr>
      <w:tr w:rsidR="00EE06F1" w:rsidRPr="00EE06F1" w14:paraId="744EF396" w14:textId="77777777" w:rsidTr="00EE06F1">
        <w:trPr>
          <w:trHeight w:val="68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2D8C0FA5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Kasem 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41026F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Mothers’ knowledge and attitudes about newborn screening in Jordan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073FD4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2022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288A3F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1, 5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4C71C0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3, 6, 10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B48494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1, 2</w:t>
            </w:r>
          </w:p>
        </w:tc>
      </w:tr>
      <w:tr w:rsidR="00EE06F1" w:rsidRPr="00EE06F1" w14:paraId="4D68A241" w14:textId="77777777" w:rsidTr="00EE06F1">
        <w:trPr>
          <w:trHeight w:val="7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13E3A8D2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Koopmans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D04659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Identification and Management of Sickle Cell Trait by Young Physicians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2797CE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2012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F77AA6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2910B7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73113A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4</w:t>
            </w:r>
          </w:p>
        </w:tc>
      </w:tr>
      <w:tr w:rsidR="00EE06F1" w:rsidRPr="00EE06F1" w14:paraId="69A2C785" w14:textId="77777777" w:rsidTr="00EE06F1">
        <w:trPr>
          <w:trHeight w:val="89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42257CB1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proofErr w:type="spellStart"/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Kusyk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2D6D6A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A Pilot Study to Evaluate Awareness of and Attitudes About Prenatal and Neonatal Genetic Testing in Postpartum African American Women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CB508C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2013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DE1148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49CBE6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20211B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4</w:t>
            </w:r>
          </w:p>
        </w:tc>
      </w:tr>
      <w:tr w:rsidR="00EE06F1" w:rsidRPr="00EE06F1" w14:paraId="13AC1945" w14:textId="77777777" w:rsidTr="00EE06F1">
        <w:trPr>
          <w:trHeight w:val="105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24CD3ACB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La Pean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5552C9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 xml:space="preserve">A qualitative secondary evaluation of statewide follow-up interviews for abnormal newborn </w:t>
            </w: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lastRenderedPageBreak/>
              <w:t xml:space="preserve">screening results for cystic fibrosis and sickle cell hemoglobinopathy 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55EF72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lastRenderedPageBreak/>
              <w:t>2012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CF96CC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3, 1, 5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D8D44C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2, 3, 10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552653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1,2</w:t>
            </w:r>
          </w:p>
        </w:tc>
      </w:tr>
      <w:tr w:rsidR="00EE06F1" w:rsidRPr="00EE06F1" w14:paraId="3B8002EF" w14:textId="77777777" w:rsidTr="00EE06F1">
        <w:trPr>
          <w:trHeight w:val="8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4C521ABF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Lang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D8F173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Maternal Knowledge and Attitudes About Newborn Screening for Sickle Cell Disease and Cystic Fibrosis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B37703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2009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E96457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BB2491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7682AC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1,2</w:t>
            </w:r>
          </w:p>
        </w:tc>
      </w:tr>
      <w:tr w:rsidR="00EE06F1" w:rsidRPr="00EE06F1" w14:paraId="0DE39FA3" w14:textId="77777777" w:rsidTr="00EE06F1">
        <w:trPr>
          <w:trHeight w:val="6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38FD6DCE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Lantos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6A4FA6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DANGEROUS AND EXPENSIVE SCREENING AND TREATMENT FOR RARE CHILDHOOD DISEASES: THE CASE OF KRABBE DISEASE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7E8F03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2011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413BBB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 xml:space="preserve"> 2, 3, 4, 6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9D6661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5, 7, 10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6D4B04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 </w:t>
            </w:r>
          </w:p>
        </w:tc>
      </w:tr>
      <w:tr w:rsidR="00EE06F1" w:rsidRPr="00EE06F1" w14:paraId="67E3C0B4" w14:textId="77777777" w:rsidTr="00EE06F1">
        <w:trPr>
          <w:trHeight w:val="66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706FF91E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Leppert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B4E9FD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Genetic Counselors’ Experience with and Opinions on the Management of Newborn Screening Incidental Carrier Findings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814C94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2018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63900D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3,4,2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9A04BC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2, 5, 7, 10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B47B1C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 xml:space="preserve">1,3 </w:t>
            </w:r>
          </w:p>
        </w:tc>
      </w:tr>
      <w:tr w:rsidR="00EE06F1" w:rsidRPr="00EE06F1" w14:paraId="6B7BC7CE" w14:textId="77777777" w:rsidTr="00EE06F1">
        <w:trPr>
          <w:trHeight w:val="73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2764A9EF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Lillie S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D808EB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Framing optional genetic testing in the context of mandatory newborn screening tests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DB0A13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2015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1E2131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EC27AC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BAC746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3, 6</w:t>
            </w:r>
          </w:p>
        </w:tc>
      </w:tr>
      <w:tr w:rsidR="00EE06F1" w:rsidRPr="00EE06F1" w14:paraId="1E01DF57" w14:textId="77777777" w:rsidTr="00EE06F1">
        <w:trPr>
          <w:trHeight w:val="7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06AD21F3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Lipstein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FC2159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Parents’ Decision-Making in Newborn Screening: Opinions, Choices, and Information Needs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982467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2010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B971C9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1, 2, 3, 4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4F1B4A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5, 6, 7, 10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D6B59B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1,2,3</w:t>
            </w:r>
          </w:p>
        </w:tc>
      </w:tr>
      <w:tr w:rsidR="00EE06F1" w:rsidRPr="00EE06F1" w14:paraId="6A314123" w14:textId="77777777" w:rsidTr="00EE06F1">
        <w:trPr>
          <w:trHeight w:val="55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48E1D2E3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Lisi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6436D8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Newborn Screening for Lysosomal Storage Disorders: Views of Genetic Healthcare Providers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98B0EC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2016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C806E8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1, 2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BDBC75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4, 10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F3CDF6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1,6</w:t>
            </w:r>
          </w:p>
        </w:tc>
      </w:tr>
      <w:tr w:rsidR="00EE06F1" w:rsidRPr="00EE06F1" w14:paraId="1444E588" w14:textId="77777777" w:rsidTr="00EE06F1">
        <w:trPr>
          <w:trHeight w:val="69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7E9CD5C5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lastRenderedPageBreak/>
              <w:t>Mak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C1E2A5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Inborn errors of metabolism and expanded newborn screening: review and update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20CC59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2013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4C6E91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1, 2, ,4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3A6A4B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2, 3, 4, 5, 6, 7, 10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0CB33C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 </w:t>
            </w:r>
          </w:p>
        </w:tc>
      </w:tr>
      <w:tr w:rsidR="00EE06F1" w:rsidRPr="00EE06F1" w14:paraId="2A6CE2C7" w14:textId="77777777" w:rsidTr="00EE06F1">
        <w:trPr>
          <w:trHeight w:val="87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322658FD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Mak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30BFCD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The first pilot study of expanded newborn screening for inborn errors of metabolism and survey of related knowledge and opinions of health care professionals in Hong Kong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3ABF70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2018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CF0CB9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27D14C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95445F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8</w:t>
            </w:r>
          </w:p>
        </w:tc>
      </w:tr>
      <w:tr w:rsidR="00EE06F1" w:rsidRPr="00EE06F1" w14:paraId="1444C1B9" w14:textId="77777777" w:rsidTr="00EE06F1">
        <w:trPr>
          <w:trHeight w:val="73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2E44C635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Noke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74B7E5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Young Adults’ Pre-Existing Knowledge of Cystic Fibrosis and Sickle Cell Diseases: Implications for Newborn Screening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BFA175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2013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A1FA77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1295D4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2,3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0A9D63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4</w:t>
            </w:r>
          </w:p>
        </w:tc>
      </w:tr>
      <w:tr w:rsidR="00EE06F1" w:rsidRPr="00EE06F1" w14:paraId="5E711DEF" w14:textId="77777777" w:rsidTr="00EE06F1">
        <w:trPr>
          <w:trHeight w:val="65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2CC8991F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Miller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A6F59B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 xml:space="preserve">Clinical obligations and public health </w:t>
            </w:r>
            <w:proofErr w:type="spellStart"/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programmes</w:t>
            </w:r>
            <w:proofErr w:type="spellEnd"/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: healthcare provider reasoning about managing the incidental results of newborn screening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290FC0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2009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4E2DCA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3F6DBC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2, 3, 7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61867C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 </w:t>
            </w:r>
          </w:p>
        </w:tc>
      </w:tr>
      <w:tr w:rsidR="00EE06F1" w:rsidRPr="00EE06F1" w14:paraId="26F0EA42" w14:textId="77777777" w:rsidTr="00EE06F1">
        <w:trPr>
          <w:trHeight w:val="71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34964054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Miller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2E9C94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Understanding sickle cell carrier status identified through newborn screening: a qualitative study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3986E0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2010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F80030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1, 2, 5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2C26DA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2,3,7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DB44F2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4</w:t>
            </w:r>
          </w:p>
        </w:tc>
      </w:tr>
      <w:tr w:rsidR="00EE06F1" w:rsidRPr="00EE06F1" w14:paraId="7D1E3345" w14:textId="77777777" w:rsidTr="00EE06F1">
        <w:trPr>
          <w:trHeight w:val="85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0357A0A6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Moody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BABC65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 xml:space="preserve">Healthcare professionals’ and parents’ experiences of the confirmatory testing period: a qualitative study of the UK expanded newborn screening pilot 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DA6275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2017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FFEE54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1, 4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6705D3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3,5, 7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574C7D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1,6</w:t>
            </w:r>
          </w:p>
        </w:tc>
      </w:tr>
      <w:tr w:rsidR="00EE06F1" w:rsidRPr="00EE06F1" w14:paraId="01AA777D" w14:textId="77777777" w:rsidTr="00EE06F1">
        <w:trPr>
          <w:trHeight w:val="79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0AA1D26F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lastRenderedPageBreak/>
              <w:t>Nardini M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12A33E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Genomic Counseling in the Newborn Period: Experiences and Views of Genetic Counselors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0D8732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2014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0864CD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1, 4, 5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0FEBEF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3, 5, 7, 10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DAF30A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5</w:t>
            </w:r>
          </w:p>
        </w:tc>
      </w:tr>
      <w:tr w:rsidR="00EE06F1" w:rsidRPr="00EE06F1" w14:paraId="590A8164" w14:textId="77777777" w:rsidTr="00EE06F1">
        <w:trPr>
          <w:trHeight w:val="86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5EBCC3F4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proofErr w:type="spellStart"/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Nnodu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B6544A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A Multi-</w:t>
            </w:r>
            <w:proofErr w:type="spellStart"/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centre</w:t>
            </w:r>
            <w:proofErr w:type="spellEnd"/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 xml:space="preserve"> Survey of Acceptability of Newborn Screening for Sickle Cell Disease in Nigeria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CC5CE6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2018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149802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183DE5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3, 5, 9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0B6ABC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1</w:t>
            </w:r>
          </w:p>
        </w:tc>
      </w:tr>
      <w:tr w:rsidR="00EE06F1" w:rsidRPr="00EE06F1" w14:paraId="04FC635E" w14:textId="77777777" w:rsidTr="00EE06F1">
        <w:trPr>
          <w:trHeight w:val="69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0312C408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Ong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F70D33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 xml:space="preserve">Knowledge, Attitudes, and Awareness Towards Newborn Screening in Association with Received Prenatal Care: A Survey of Primiparous Postpartum Mothers at the Philippine General Hospital 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C20A09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2022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07E810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5E7646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1, 3, 7, 10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EC0157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1, 2</w:t>
            </w:r>
          </w:p>
        </w:tc>
      </w:tr>
      <w:tr w:rsidR="00EE06F1" w:rsidRPr="00EE06F1" w14:paraId="51EFDA57" w14:textId="77777777" w:rsidTr="00EE06F1">
        <w:trPr>
          <w:trHeight w:val="65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617CC1D2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proofErr w:type="spellStart"/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Oyeku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2489BB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 xml:space="preserve">Primary Care Clinicians’ Knowledge and Confidence About Newborn Screening for Sickle Cell Disease: Randomized Assessment of Educational Strategies 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C488C0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2010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BF01F9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BB673A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3, 5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73F7A2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4</w:t>
            </w:r>
          </w:p>
        </w:tc>
      </w:tr>
      <w:tr w:rsidR="00EE06F1" w:rsidRPr="00EE06F1" w14:paraId="64FF3467" w14:textId="77777777" w:rsidTr="00EE06F1">
        <w:trPr>
          <w:trHeight w:val="75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7998294C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Peay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7545D0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Education and Consent for Population-Based DNA Screening: A Mixed-Methods Evaluation of the Early Check Newborn Screening Pilot Study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042A7B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2022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DE9C6D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1, 3, 4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240997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3, 6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90D9C6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1, 2</w:t>
            </w:r>
          </w:p>
        </w:tc>
      </w:tr>
      <w:tr w:rsidR="00EE06F1" w:rsidRPr="00EE06F1" w14:paraId="400B91F0" w14:textId="77777777" w:rsidTr="00EE06F1">
        <w:trPr>
          <w:trHeight w:val="186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2D8A4B74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lastRenderedPageBreak/>
              <w:t>Pereira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7D7A88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 xml:space="preserve">Psychosocial Effect of Newborn Genomic Sequencing on Families in the </w:t>
            </w:r>
            <w:proofErr w:type="spellStart"/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BabySeq</w:t>
            </w:r>
            <w:proofErr w:type="spellEnd"/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 xml:space="preserve"> Project </w:t>
            </w:r>
            <w:proofErr w:type="gramStart"/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A</w:t>
            </w:r>
            <w:proofErr w:type="gramEnd"/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 xml:space="preserve"> Randomized Clinical Trial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D281A2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2021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C3EF9B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1, 2, 4, 5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CBD949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1, 10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5BA666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4</w:t>
            </w:r>
          </w:p>
        </w:tc>
      </w:tr>
      <w:tr w:rsidR="00EE06F1" w:rsidRPr="00EE06F1" w14:paraId="103ADE27" w14:textId="77777777" w:rsidTr="00EE06F1">
        <w:trPr>
          <w:trHeight w:val="63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16EA79D5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Peterson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50AB75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A qualitative assessment of parental experiences with false-positive  newborn screening for Krabbe disease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CE817D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2022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4A9E61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1,3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AAE6C0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7,10,3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6322CC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1</w:t>
            </w:r>
          </w:p>
        </w:tc>
      </w:tr>
      <w:tr w:rsidR="00EE06F1" w:rsidRPr="00EE06F1" w14:paraId="6B1F9580" w14:textId="77777777" w:rsidTr="00EE06F1">
        <w:trPr>
          <w:trHeight w:val="68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3D69432D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Prakash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42FA5B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Newborn screening for Pompe disease: Parental experiences and follow-up care for a late-onset diagnosis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8B22D7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2022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C46B45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5415C0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3,10,7,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D33EDE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3</w:t>
            </w:r>
          </w:p>
        </w:tc>
      </w:tr>
      <w:tr w:rsidR="00EE06F1" w:rsidRPr="00EE06F1" w14:paraId="1ACAC824" w14:textId="77777777" w:rsidTr="00EE06F1">
        <w:trPr>
          <w:trHeight w:val="71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35B73AF3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Raspa M.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5D4209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 xml:space="preserve">Information and Emotional Support Needs of Families Whose Infant Was Diagnosed </w:t>
            </w:r>
            <w:proofErr w:type="gramStart"/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With</w:t>
            </w:r>
            <w:proofErr w:type="gramEnd"/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 xml:space="preserve"> SCID Through Newborn Screening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BB313C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2020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5C75BC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1D63D9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3,10 need for support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8C4F4B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4</w:t>
            </w:r>
          </w:p>
        </w:tc>
      </w:tr>
      <w:tr w:rsidR="00EE06F1" w:rsidRPr="00EE06F1" w14:paraId="18F8D295" w14:textId="77777777" w:rsidTr="00EE06F1">
        <w:trPr>
          <w:trHeight w:val="75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706CC306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Reinstein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82B4FE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Challenges of using next generation sequencing in newborn screening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6638D6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2015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9F24EF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58D1B3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1, 2, 5, 6, 7, 10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717095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 </w:t>
            </w:r>
          </w:p>
        </w:tc>
      </w:tr>
      <w:tr w:rsidR="00EE06F1" w:rsidRPr="00EE06F1" w14:paraId="558B3E70" w14:textId="77777777" w:rsidTr="00EE06F1">
        <w:trPr>
          <w:trHeight w:val="9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1CB3586D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Pollitt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540D37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DIFFERENT VIEWPOINTS: INTERNATIONAL PERSPECTIVES ON NEWBORN SCREENING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8BB29F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2015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506E15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9BD9D2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2, 3, 4, 5, 6, 10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001DFD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 </w:t>
            </w:r>
          </w:p>
        </w:tc>
      </w:tr>
      <w:tr w:rsidR="00EE06F1" w:rsidRPr="00EE06F1" w14:paraId="7A5AB4D7" w14:textId="77777777" w:rsidTr="00EE06F1">
        <w:trPr>
          <w:trHeight w:val="73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59E72C1F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Paquin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948E83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 xml:space="preserve">Parental intentions to enroll children in a </w:t>
            </w: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lastRenderedPageBreak/>
              <w:t>voluntary expanded newborn screening program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2BE4A0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lastRenderedPageBreak/>
              <w:t>2016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EE87F9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1, 2, 3, 5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E317A0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0E297F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1, 2</w:t>
            </w:r>
          </w:p>
        </w:tc>
      </w:tr>
      <w:tr w:rsidR="00EE06F1" w:rsidRPr="00EE06F1" w14:paraId="78F82E85" w14:textId="77777777" w:rsidTr="00EE06F1">
        <w:trPr>
          <w:trHeight w:val="74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04D895CB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Sadat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F73FA0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 xml:space="preserve">Increased parental anxiety and a benign clinical course: Infants identified with short-chain acyl-CoA dehydrogenase deficiency and </w:t>
            </w:r>
            <w:proofErr w:type="spellStart"/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isobutyryl</w:t>
            </w:r>
            <w:proofErr w:type="spellEnd"/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-CoA dehydrogenase deficiency through newborn screening in Georgia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509D6A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2020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B3BF81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C68318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7, 10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9FF149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4</w:t>
            </w:r>
          </w:p>
        </w:tc>
      </w:tr>
      <w:tr w:rsidR="00EE06F1" w:rsidRPr="00EE06F1" w14:paraId="52BE5410" w14:textId="77777777" w:rsidTr="00EE06F1">
        <w:trPr>
          <w:trHeight w:val="65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641D9C93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Saich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0CA1C5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Is Newborn Screening the Ultimate Strategy to Reduce Diagnostic Delays in Pompe Disease? The Parent and Patient Perspective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A6F1C4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2020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958E98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1, 2, 5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8C455F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3, 5, 10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4E2A6B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 </w:t>
            </w:r>
          </w:p>
        </w:tc>
      </w:tr>
      <w:tr w:rsidR="00EE06F1" w:rsidRPr="00EE06F1" w14:paraId="1BA501E5" w14:textId="77777777" w:rsidTr="00EE06F1">
        <w:trPr>
          <w:trHeight w:val="7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6AABDA21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Salm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DC088A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Informing parents about positive newborn screen results: Parents’ recommendations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408D31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2012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7582B2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239DBD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10, 1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67228A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4</w:t>
            </w:r>
          </w:p>
        </w:tc>
      </w:tr>
      <w:tr w:rsidR="00EE06F1" w:rsidRPr="00EE06F1" w14:paraId="40DD0F3A" w14:textId="77777777" w:rsidTr="00EE06F1">
        <w:trPr>
          <w:trHeight w:val="84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2446681D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proofErr w:type="spellStart"/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Perobelli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14E3AC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Inconclusive Cystic Fibrosis neonatal screening results: long-term psychosocial effects on parents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6F0DBC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2009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6EAD61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1, 2, 5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FE3209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10,7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D26E44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2</w:t>
            </w:r>
          </w:p>
        </w:tc>
      </w:tr>
      <w:tr w:rsidR="00EE06F1" w:rsidRPr="00EE06F1" w14:paraId="69A9AA4E" w14:textId="77777777" w:rsidTr="00EE06F1">
        <w:trPr>
          <w:trHeight w:val="8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7B9E0CD1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lastRenderedPageBreak/>
              <w:t>Schwartz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5EAB94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Effects of participation in a U.S. trial of newborn genomic sequencing on parents at risk for depression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E93E22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2021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017172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6A0D1D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7, 10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85DE30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4</w:t>
            </w:r>
          </w:p>
        </w:tc>
      </w:tr>
      <w:tr w:rsidR="00EE06F1" w:rsidRPr="00EE06F1" w14:paraId="205ECF62" w14:textId="77777777" w:rsidTr="00EE06F1">
        <w:trPr>
          <w:trHeight w:val="5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2CF76E7E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Sims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56B0CA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Parents’ Experiences and Needs Regarding Infant Sickle Cell Trait Results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C90721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2022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235D59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 xml:space="preserve"> 2,3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C0E971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3,2, 10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C839D0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4</w:t>
            </w:r>
          </w:p>
        </w:tc>
      </w:tr>
      <w:tr w:rsidR="00EE06F1" w:rsidRPr="00EE06F1" w14:paraId="0F813AB2" w14:textId="77777777" w:rsidTr="00EE06F1">
        <w:trPr>
          <w:trHeight w:val="83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7046AEE0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Stark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AFC421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A Pilot Study to Evaluate Knowledge and Attitudes of Illinois Pediatricians toward Newborn Screening for Sickle Cell Disease and Cystic Fibrosis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041077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2011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F85CFB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13C20D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3, 5, 7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0867C1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1, 8</w:t>
            </w:r>
          </w:p>
        </w:tc>
      </w:tr>
      <w:tr w:rsidR="00EE06F1" w:rsidRPr="00EE06F1" w14:paraId="303B24CC" w14:textId="77777777" w:rsidTr="00EE06F1">
        <w:trPr>
          <w:trHeight w:val="58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6BB5817F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Nicholls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35E63D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Benefits and burdens of newborn screening: public understanding and decision-making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CE8ACE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2014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AFAFBE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1, 2, 3, 5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F5DAA1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3, 5, 6, 7, 10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D0F45C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 </w:t>
            </w:r>
          </w:p>
        </w:tc>
      </w:tr>
      <w:tr w:rsidR="00EE06F1" w:rsidRPr="00EE06F1" w14:paraId="161FFA47" w14:textId="77777777" w:rsidTr="00EE06F1">
        <w:trPr>
          <w:trHeight w:val="71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67FF6280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Nicholls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72B1C6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Parental Decision-Making and Acceptance of Newborn Bloodspot Screening: An Exploratory Study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1ADAA4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2013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4273A9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5BE911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3, 5, 10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0926BD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 xml:space="preserve">3 Seven factors were identified as being either explicitly or implicitly related to parental decision-making: Experience, Attitudes to medicine, Information-seeking </w:t>
            </w:r>
            <w:proofErr w:type="spellStart"/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behaviour</w:t>
            </w:r>
            <w:proofErr w:type="spellEnd"/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, Perceived knowledge, Attitudes to screening, and Perceived choice, all of which ultimately impact on Perceived decisional quality.</w:t>
            </w:r>
          </w:p>
        </w:tc>
      </w:tr>
      <w:tr w:rsidR="00EE06F1" w:rsidRPr="00EE06F1" w14:paraId="6AFA8356" w14:textId="77777777" w:rsidTr="00EE06F1">
        <w:trPr>
          <w:trHeight w:val="55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63D1328F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Tarini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8D7DB3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 xml:space="preserve">False-Positive Newborn Screening Result and </w:t>
            </w: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lastRenderedPageBreak/>
              <w:t>Future Health Care Use in a State Medicaid Cohort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1C2F7E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lastRenderedPageBreak/>
              <w:t>2011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56CB2B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BCF4A8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7, 10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202A82C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4</w:t>
            </w:r>
          </w:p>
        </w:tc>
      </w:tr>
      <w:tr w:rsidR="00EE06F1" w:rsidRPr="00EE06F1" w14:paraId="22837592" w14:textId="77777777" w:rsidTr="00EE06F1">
        <w:trPr>
          <w:trHeight w:val="86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278D750D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Tassone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D04278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Newborn Screening for Fragile X Syndrome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92F21F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2014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5F8B44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1, 2, 5, 6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6EA125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2, 3, 4, 5, 7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28E26F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 </w:t>
            </w:r>
          </w:p>
        </w:tc>
      </w:tr>
      <w:tr w:rsidR="00EE06F1" w:rsidRPr="00EE06F1" w14:paraId="0D6F9F4E" w14:textId="77777777" w:rsidTr="00EE06F1">
        <w:trPr>
          <w:trHeight w:val="71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28423330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Temme R.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B2876A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 xml:space="preserve">Assessment of Parental Understanding of Positive Newborn Screening Results and Carrier Status for Cystic Fibrosis with the use of a Short Educational Video 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01B237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2015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1ED779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3D2196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3E4F28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4</w:t>
            </w:r>
          </w:p>
        </w:tc>
      </w:tr>
      <w:tr w:rsidR="00EE06F1" w:rsidRPr="00EE06F1" w14:paraId="332904A3" w14:textId="77777777" w:rsidTr="00EE06F1">
        <w:trPr>
          <w:trHeight w:val="59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0E3F2AC9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Timmins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592462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Diverse Parental Perspectives of the Social and Educational Needs for Expanding Newborn Screening through Genomic Sequencing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D58263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2022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F81868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 xml:space="preserve"> 3, 4, 5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CD4524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3, 6, 7, 10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E25D7B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1,2</w:t>
            </w:r>
          </w:p>
        </w:tc>
      </w:tr>
      <w:tr w:rsidR="00EE06F1" w:rsidRPr="00EE06F1" w14:paraId="71781262" w14:textId="77777777" w:rsidTr="00EE06F1">
        <w:trPr>
          <w:trHeight w:val="54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47A3A998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Tluczek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AE17E3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Psychosocial Issues Related to Newborn Screening: A Systematic Review and Synthesis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D76057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2022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97D3A0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1, 2, 5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9EA23A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1, 2, 3, 4, 6, 7, 10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C263B6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6</w:t>
            </w:r>
          </w:p>
        </w:tc>
      </w:tr>
      <w:tr w:rsidR="00EE06F1" w:rsidRPr="00EE06F1" w14:paraId="435022FE" w14:textId="77777777" w:rsidTr="00EE06F1">
        <w:trPr>
          <w:trHeight w:val="81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26662E91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Tluczek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1538FB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Psychosocial Consequences of False-Positive Newborn Screens for Cystic Fibrosis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37D9E2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2011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AEB81A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1, 2, 3, 5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D980CF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1, 2, 3, 5, 7, 10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2F43FE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1, 2</w:t>
            </w:r>
          </w:p>
        </w:tc>
      </w:tr>
      <w:tr w:rsidR="00EE06F1" w:rsidRPr="00EE06F1" w14:paraId="026D1459" w14:textId="77777777" w:rsidTr="00EE06F1">
        <w:trPr>
          <w:trHeight w:val="34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745B3B31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Tluczek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FACD98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 xml:space="preserve">Factors Associated </w:t>
            </w:r>
            <w:proofErr w:type="gramStart"/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With</w:t>
            </w:r>
            <w:proofErr w:type="gramEnd"/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 xml:space="preserve"> Parental Perception of Child Vulnerability 12 Months After Abnormal Newborn Screening Results 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AE37BB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2011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9CCFFB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E3C239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9EF015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4</w:t>
            </w:r>
          </w:p>
        </w:tc>
      </w:tr>
      <w:tr w:rsidR="00EE06F1" w:rsidRPr="00EE06F1" w14:paraId="0142DA5F" w14:textId="77777777" w:rsidTr="00EE06F1">
        <w:trPr>
          <w:trHeight w:val="71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2DB24F15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lastRenderedPageBreak/>
              <w:t>Tu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90ADAD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Psychological Effects of False-Positive Results in Expanded Newborn Screening in China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63968C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2012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934464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B36766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92A14D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4</w:t>
            </w:r>
          </w:p>
        </w:tc>
      </w:tr>
      <w:tr w:rsidR="00EE06F1" w:rsidRPr="00EE06F1" w14:paraId="1F376D7B" w14:textId="77777777" w:rsidTr="00EE06F1">
        <w:trPr>
          <w:trHeight w:val="7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7CC0285A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Ulph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D90D96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Psychological and Ethical Challenges of Introducing Whole Genome Sequencing into Routine Newborn Screening: Lessons Learned from Existing Newborn Screening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EB39D8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2022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16BACE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1, 2, 3, 4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09588A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1, 2, 3, 7, 10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966898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 </w:t>
            </w:r>
          </w:p>
        </w:tc>
      </w:tr>
      <w:tr w:rsidR="00EE06F1" w:rsidRPr="00EE06F1" w14:paraId="3E04557C" w14:textId="77777777" w:rsidTr="00EE06F1">
        <w:trPr>
          <w:trHeight w:val="59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2C6FCE7E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Ulph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518433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Familial influences on antenatal and newborn haemoglobinopathy screening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497CDB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2011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47BFB8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 xml:space="preserve">5 </w:t>
            </w:r>
            <w:proofErr w:type="spellStart"/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familly</w:t>
            </w:r>
            <w:proofErr w:type="spellEnd"/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 xml:space="preserve"> can support, 1, 2, 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92A75F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3, 6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2BC3D4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4</w:t>
            </w:r>
          </w:p>
        </w:tc>
      </w:tr>
      <w:tr w:rsidR="00EE06F1" w:rsidRPr="00EE06F1" w14:paraId="26B89E98" w14:textId="77777777" w:rsidTr="00EE06F1">
        <w:trPr>
          <w:trHeight w:val="51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47505C19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van der pal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EA140E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Parents’ views on accepting, declining, and expanding newborn bloodspot screening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104948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2022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D83417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1, 5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52FD2C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3, 5, 6, 7, 9, 10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C737E8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1, 7</w:t>
            </w:r>
          </w:p>
        </w:tc>
      </w:tr>
      <w:tr w:rsidR="00EE06F1" w:rsidRPr="00EE06F1" w14:paraId="6C4DB456" w14:textId="77777777" w:rsidTr="00EE06F1">
        <w:trPr>
          <w:trHeight w:val="57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13A8E27F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van Dijk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05DB3B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 xml:space="preserve">Expanding Neonatal Bloodspot Screening: A Multi-Stakeholder Perspective 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B85001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2021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E233F2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1, 2, 3, 5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EF8EDF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 xml:space="preserve"> 4, 5, 7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48F78D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1,2,6</w:t>
            </w:r>
          </w:p>
        </w:tc>
      </w:tr>
      <w:tr w:rsidR="00EE06F1" w:rsidRPr="00EE06F1" w14:paraId="636FADC8" w14:textId="77777777" w:rsidTr="00EE06F1">
        <w:trPr>
          <w:trHeight w:val="51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7C0C3875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Vansenne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DECC06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Providing Genetic Risk Information to Parents of Newborns with Sickle Cell Trait: Role of the General Practitioner in Neonatal Screening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45F532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2011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DC521B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1, 2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46D8EE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FD1DDF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4</w:t>
            </w:r>
          </w:p>
        </w:tc>
      </w:tr>
      <w:tr w:rsidR="00EE06F1" w:rsidRPr="00EE06F1" w14:paraId="49B3A517" w14:textId="77777777" w:rsidTr="00EE06F1">
        <w:trPr>
          <w:trHeight w:val="7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4E6AAD38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proofErr w:type="spellStart"/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Vernooij</w:t>
            </w:r>
            <w:proofErr w:type="spellEnd"/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-van Langen 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8415D5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 xml:space="preserve">Parental knowledge reduces long term anxiety induced by false-positive </w:t>
            </w: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lastRenderedPageBreak/>
              <w:t>test results after newborn screening for cystic fibrosis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467A12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lastRenderedPageBreak/>
              <w:t>2014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C601BE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3DC3F2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1, 7, 10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92E04D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3</w:t>
            </w:r>
          </w:p>
        </w:tc>
      </w:tr>
      <w:tr w:rsidR="00EE06F1" w:rsidRPr="00EE06F1" w14:paraId="669A1B66" w14:textId="77777777" w:rsidTr="00EE06F1">
        <w:trPr>
          <w:trHeight w:val="54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0BD14943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Wade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F44403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Young adults’ attitudes toward pediatric whole-genome sequencing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E21B88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2016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46EE5F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1, 3, 5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3394AC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3, 6, 7, 10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DB3C04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1, 2</w:t>
            </w:r>
          </w:p>
        </w:tc>
      </w:tr>
      <w:tr w:rsidR="00EE06F1" w:rsidRPr="00EE06F1" w14:paraId="144AF565" w14:textId="77777777" w:rsidTr="00EE06F1">
        <w:trPr>
          <w:trHeight w:val="51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411A0FDE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proofErr w:type="spellStart"/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Waisbren</w:t>
            </w:r>
            <w:proofErr w:type="spellEnd"/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 xml:space="preserve"> S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DF7C23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 xml:space="preserve">Psychosocial Factors Influencing Parental Interest in Genomic Sequencing of Newborns 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A9FEF0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2015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A62E2E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467141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739C95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7</w:t>
            </w:r>
          </w:p>
        </w:tc>
      </w:tr>
      <w:tr w:rsidR="00EE06F1" w:rsidRPr="00EE06F1" w14:paraId="21C0D09C" w14:textId="77777777" w:rsidTr="00EE06F1">
        <w:trPr>
          <w:trHeight w:val="42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1AB4E16F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Walsh Lang C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392C94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Maternal Attitudes About Sickle Cell Trait Identification in Themselves and Their Infants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6FE7A8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2010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16F338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7D875B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2, 3, 6, 10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BE89FF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1, 2, 7</w:t>
            </w:r>
          </w:p>
        </w:tc>
      </w:tr>
      <w:tr w:rsidR="00EE06F1" w:rsidRPr="00EE06F1" w14:paraId="35372211" w14:textId="77777777" w:rsidTr="00EE06F1">
        <w:trPr>
          <w:trHeight w:val="66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7D0FA365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Wang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FC58C5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Current attitudes and preconceptions on newborn genetic screening in the Chinese reproductive</w:t>
            </w: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noBreakHyphen/>
              <w:t>aged population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E659CD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2022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0FFE50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1, 2, 5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9C322E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3, 4, 5, 7, 10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3DF6F1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</w:t>
            </w:r>
          </w:p>
        </w:tc>
      </w:tr>
      <w:tr w:rsidR="00EE06F1" w:rsidRPr="00EE06F1" w14:paraId="27E25649" w14:textId="77777777" w:rsidTr="00EE06F1">
        <w:trPr>
          <w:trHeight w:val="51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1F22A797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Weinreich S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84154A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Public support for neonatal screening for Pompe disease, a broad-phenotype condition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316BA8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2012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FBF993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1, 3, 5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A26BAB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5, 7, 9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097536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2, 7</w:t>
            </w:r>
          </w:p>
        </w:tc>
      </w:tr>
      <w:tr w:rsidR="00EE06F1" w:rsidRPr="00EE06F1" w14:paraId="3B08ED1A" w14:textId="77777777" w:rsidTr="00EE06F1">
        <w:trPr>
          <w:trHeight w:val="77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3114F4CE" w14:textId="503692FB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Wood M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0044DA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PARENTAL ATTITUDES TOWARD NEWBORN SCREENING FOR DUCHENNE/BECKER MUSCULAR DYSTROPHY AND SPINAL MUSCULAR ATROPHY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5E13A6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2014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24807A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1, 2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619280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1, 4, 10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3E1718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1, 7</w:t>
            </w:r>
          </w:p>
        </w:tc>
      </w:tr>
      <w:tr w:rsidR="00EE06F1" w:rsidRPr="00EE06F1" w14:paraId="085F8BC4" w14:textId="77777777" w:rsidTr="00EE06F1">
        <w:trPr>
          <w:trHeight w:val="73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607CE22C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lastRenderedPageBreak/>
              <w:t>Wright S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FDA91F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Understanding Midwives’ Preferences for Providing Information About Newborn Bloodspot Screening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4DDCC1" w14:textId="1E5D72FF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2018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1AD7CB" w14:textId="0A968BEC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D54E02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3, 7, 10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1E4C3D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4</w:t>
            </w:r>
          </w:p>
        </w:tc>
      </w:tr>
      <w:tr w:rsidR="00EE06F1" w:rsidRPr="00EE06F1" w14:paraId="54AB7804" w14:textId="77777777" w:rsidTr="00EE06F1">
        <w:trPr>
          <w:trHeight w:val="5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54819C3E" w14:textId="5295F10D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Wright S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53DFA7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Eliciting Preferences for Information Provision in Newborn Bloodspot Screening Programs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B7B713" w14:textId="0E4FE3A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2017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F73097" w14:textId="6D49442A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0FDEC8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3, 10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E274E6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1, 2</w:t>
            </w:r>
          </w:p>
        </w:tc>
      </w:tr>
      <w:tr w:rsidR="00EE06F1" w:rsidRPr="00EE06F1" w14:paraId="57E27DF2" w14:textId="77777777" w:rsidTr="00EE06F1">
        <w:trPr>
          <w:trHeight w:val="58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14:paraId="512810D6" w14:textId="03516A12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Wu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1AC45A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Are We Ready for Newborn Genetic Screening? A Cross-Sectional Survey of Healthcare Professionals in Southeast China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EB65AB" w14:textId="77777777" w:rsidR="00EE06F1" w:rsidRPr="00EE06F1" w:rsidRDefault="00EE06F1" w:rsidP="00EE06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>2022</w:t>
            </w:r>
          </w:p>
        </w:tc>
        <w:tc>
          <w:tcPr>
            <w:tcW w:w="3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A83B11" w14:textId="30D449B1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EEF53B" w14:textId="4FAE503A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Cs w:val="24"/>
                <w:lang w:val="en-US"/>
              </w:rPr>
            </w:pPr>
            <w:r w:rsidRPr="00EE06F1">
              <w:rPr>
                <w:rFonts w:ascii="Calibri" w:eastAsia="Times New Roman" w:hAnsi="Calibri" w:cs="Calibri"/>
                <w:szCs w:val="24"/>
                <w:lang w:val="en-US"/>
              </w:rPr>
              <w:t>3, 4, 5, 6, 7, 10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42D498" w14:textId="77777777" w:rsidR="00EE06F1" w:rsidRPr="00EE06F1" w:rsidRDefault="00EE06F1" w:rsidP="00EE06F1">
            <w:pPr>
              <w:spacing w:after="0" w:line="240" w:lineRule="auto"/>
              <w:jc w:val="left"/>
              <w:rPr>
                <w:rFonts w:ascii="Calibri" w:eastAsia="Times New Roman" w:hAnsi="Calibri" w:cs="Calibri"/>
                <w:sz w:val="22"/>
                <w:lang w:val="en-US"/>
              </w:rPr>
            </w:pPr>
            <w:r w:rsidRPr="00EE06F1">
              <w:rPr>
                <w:rFonts w:ascii="Calibri" w:eastAsia="Times New Roman" w:hAnsi="Calibri" w:cs="Calibri"/>
                <w:b/>
                <w:bCs/>
                <w:sz w:val="22"/>
                <w:lang w:val="en-US"/>
              </w:rPr>
              <w:t>1</w:t>
            </w:r>
            <w:r w:rsidRPr="00EE06F1">
              <w:rPr>
                <w:rFonts w:ascii="Calibri" w:eastAsia="Times New Roman" w:hAnsi="Calibri" w:cs="Calibri"/>
                <w:sz w:val="22"/>
                <w:lang w:val="en-US"/>
              </w:rPr>
              <w:t xml:space="preserve">, 5, </w:t>
            </w:r>
            <w:r w:rsidRPr="00EE06F1">
              <w:rPr>
                <w:rFonts w:ascii="Calibri" w:eastAsia="Times New Roman" w:hAnsi="Calibri" w:cs="Calibri"/>
                <w:b/>
                <w:bCs/>
                <w:sz w:val="22"/>
                <w:lang w:val="en-US"/>
              </w:rPr>
              <w:t>8</w:t>
            </w:r>
          </w:p>
        </w:tc>
      </w:tr>
    </w:tbl>
    <w:p w14:paraId="270685A2" w14:textId="6C35AC43" w:rsidR="006F11AF" w:rsidRDefault="006F11AF"/>
    <w:sectPr w:rsidR="006F11AF" w:rsidSect="00EE06F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6F1"/>
    <w:rsid w:val="00022D4F"/>
    <w:rsid w:val="002A5DAE"/>
    <w:rsid w:val="006F11AF"/>
    <w:rsid w:val="007344AF"/>
    <w:rsid w:val="008E557B"/>
    <w:rsid w:val="00C0248A"/>
    <w:rsid w:val="00C70A65"/>
    <w:rsid w:val="00CC2C4F"/>
    <w:rsid w:val="00CD79A2"/>
    <w:rsid w:val="00EB2EE7"/>
    <w:rsid w:val="00EE0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35ABC"/>
  <w15:chartTrackingRefBased/>
  <w15:docId w15:val="{01C561DA-276E-48D9-8E62-1B1E526E3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557B"/>
    <w:pPr>
      <w:spacing w:line="360" w:lineRule="auto"/>
      <w:jc w:val="both"/>
    </w:pPr>
    <w:rPr>
      <w:rFonts w:ascii="Times New Roman" w:hAnsi="Times New Roman" w:cs="Arial"/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E06F1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E06F1"/>
    <w:rPr>
      <w:color w:val="954F72"/>
      <w:u w:val="single"/>
    </w:rPr>
  </w:style>
  <w:style w:type="paragraph" w:customStyle="1" w:styleId="msonormal0">
    <w:name w:val="msonormal"/>
    <w:basedOn w:val="Normal"/>
    <w:rsid w:val="00EE06F1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val="en-US"/>
    </w:rPr>
  </w:style>
  <w:style w:type="paragraph" w:customStyle="1" w:styleId="font1">
    <w:name w:val="font1"/>
    <w:basedOn w:val="Normal"/>
    <w:rsid w:val="00EE06F1"/>
    <w:pPr>
      <w:spacing w:before="100" w:beforeAutospacing="1" w:after="100" w:afterAutospacing="1" w:line="240" w:lineRule="auto"/>
      <w:jc w:val="left"/>
    </w:pPr>
    <w:rPr>
      <w:rFonts w:ascii="Calibri" w:eastAsia="Times New Roman" w:hAnsi="Calibri" w:cs="Calibri"/>
      <w:color w:val="000000"/>
      <w:sz w:val="22"/>
      <w:lang w:val="en-US"/>
    </w:rPr>
  </w:style>
  <w:style w:type="paragraph" w:customStyle="1" w:styleId="font5">
    <w:name w:val="font5"/>
    <w:basedOn w:val="Normal"/>
    <w:rsid w:val="00EE06F1"/>
    <w:pPr>
      <w:spacing w:before="100" w:beforeAutospacing="1" w:after="100" w:afterAutospacing="1" w:line="240" w:lineRule="auto"/>
      <w:jc w:val="left"/>
    </w:pPr>
    <w:rPr>
      <w:rFonts w:ascii="Calibri" w:eastAsia="Times New Roman" w:hAnsi="Calibri" w:cs="Calibri"/>
      <w:sz w:val="22"/>
      <w:lang w:val="en-US"/>
    </w:rPr>
  </w:style>
  <w:style w:type="paragraph" w:customStyle="1" w:styleId="font6">
    <w:name w:val="font6"/>
    <w:basedOn w:val="Normal"/>
    <w:rsid w:val="00EE06F1"/>
    <w:pPr>
      <w:spacing w:before="100" w:beforeAutospacing="1" w:after="100" w:afterAutospacing="1" w:line="240" w:lineRule="auto"/>
      <w:jc w:val="left"/>
    </w:pPr>
    <w:rPr>
      <w:rFonts w:ascii="Calibri" w:eastAsia="Times New Roman" w:hAnsi="Calibri" w:cs="Calibri"/>
      <w:szCs w:val="24"/>
      <w:lang w:val="en-US"/>
    </w:rPr>
  </w:style>
  <w:style w:type="paragraph" w:customStyle="1" w:styleId="font7">
    <w:name w:val="font7"/>
    <w:basedOn w:val="Normal"/>
    <w:rsid w:val="00EE06F1"/>
    <w:pPr>
      <w:spacing w:before="100" w:beforeAutospacing="1" w:after="100" w:afterAutospacing="1" w:line="240" w:lineRule="auto"/>
      <w:jc w:val="left"/>
    </w:pPr>
    <w:rPr>
      <w:rFonts w:ascii="Calibri" w:eastAsia="Times New Roman" w:hAnsi="Calibri" w:cs="Calibri"/>
      <w:b/>
      <w:bCs/>
      <w:szCs w:val="24"/>
      <w:lang w:val="en-US"/>
    </w:rPr>
  </w:style>
  <w:style w:type="paragraph" w:customStyle="1" w:styleId="font8">
    <w:name w:val="font8"/>
    <w:basedOn w:val="Normal"/>
    <w:rsid w:val="00EE06F1"/>
    <w:pPr>
      <w:spacing w:before="100" w:beforeAutospacing="1" w:after="100" w:afterAutospacing="1" w:line="240" w:lineRule="auto"/>
      <w:jc w:val="left"/>
    </w:pPr>
    <w:rPr>
      <w:rFonts w:ascii="Tahoma" w:eastAsia="Times New Roman" w:hAnsi="Tahoma" w:cs="Tahoma"/>
      <w:b/>
      <w:bCs/>
      <w:color w:val="000000"/>
      <w:sz w:val="18"/>
      <w:szCs w:val="18"/>
      <w:lang w:val="en-US"/>
    </w:rPr>
  </w:style>
  <w:style w:type="paragraph" w:customStyle="1" w:styleId="font9">
    <w:name w:val="font9"/>
    <w:basedOn w:val="Normal"/>
    <w:rsid w:val="00EE06F1"/>
    <w:pPr>
      <w:spacing w:before="100" w:beforeAutospacing="1" w:after="100" w:afterAutospacing="1" w:line="240" w:lineRule="auto"/>
      <w:jc w:val="left"/>
    </w:pPr>
    <w:rPr>
      <w:rFonts w:ascii="Tahoma" w:eastAsia="Times New Roman" w:hAnsi="Tahoma" w:cs="Tahoma"/>
      <w:color w:val="000000"/>
      <w:sz w:val="18"/>
      <w:szCs w:val="18"/>
      <w:lang w:val="en-US"/>
    </w:rPr>
  </w:style>
  <w:style w:type="paragraph" w:customStyle="1" w:styleId="font10">
    <w:name w:val="font10"/>
    <w:basedOn w:val="Normal"/>
    <w:rsid w:val="00EE06F1"/>
    <w:pPr>
      <w:spacing w:before="100" w:beforeAutospacing="1" w:after="100" w:afterAutospacing="1" w:line="240" w:lineRule="auto"/>
      <w:jc w:val="left"/>
    </w:pPr>
    <w:rPr>
      <w:rFonts w:ascii="Tahoma" w:eastAsia="Times New Roman" w:hAnsi="Tahoma" w:cs="Tahoma"/>
      <w:b/>
      <w:bCs/>
      <w:color w:val="000000"/>
      <w:sz w:val="18"/>
      <w:szCs w:val="18"/>
      <w:lang w:val="en-US"/>
    </w:rPr>
  </w:style>
  <w:style w:type="paragraph" w:customStyle="1" w:styleId="font11">
    <w:name w:val="font11"/>
    <w:basedOn w:val="Normal"/>
    <w:rsid w:val="00EE06F1"/>
    <w:pPr>
      <w:spacing w:before="100" w:beforeAutospacing="1" w:after="100" w:afterAutospacing="1" w:line="240" w:lineRule="auto"/>
      <w:jc w:val="left"/>
    </w:pPr>
    <w:rPr>
      <w:rFonts w:ascii="Tahoma" w:eastAsia="Times New Roman" w:hAnsi="Tahoma" w:cs="Tahoma"/>
      <w:color w:val="000000"/>
      <w:sz w:val="18"/>
      <w:szCs w:val="18"/>
      <w:lang w:val="en-US"/>
    </w:rPr>
  </w:style>
  <w:style w:type="paragraph" w:customStyle="1" w:styleId="font12">
    <w:name w:val="font12"/>
    <w:basedOn w:val="Normal"/>
    <w:rsid w:val="00EE06F1"/>
    <w:pPr>
      <w:spacing w:before="100" w:beforeAutospacing="1" w:after="100" w:afterAutospacing="1" w:line="240" w:lineRule="auto"/>
      <w:jc w:val="left"/>
    </w:pPr>
    <w:rPr>
      <w:rFonts w:ascii="Tahoma" w:eastAsia="Times New Roman" w:hAnsi="Tahoma" w:cs="Tahoma"/>
      <w:b/>
      <w:bCs/>
      <w:color w:val="000000"/>
      <w:sz w:val="18"/>
      <w:szCs w:val="18"/>
      <w:lang w:val="en-US"/>
    </w:rPr>
  </w:style>
  <w:style w:type="paragraph" w:customStyle="1" w:styleId="font13">
    <w:name w:val="font13"/>
    <w:basedOn w:val="Normal"/>
    <w:rsid w:val="00EE06F1"/>
    <w:pPr>
      <w:spacing w:before="100" w:beforeAutospacing="1" w:after="100" w:afterAutospacing="1" w:line="240" w:lineRule="auto"/>
      <w:jc w:val="left"/>
    </w:pPr>
    <w:rPr>
      <w:rFonts w:ascii="Tahoma" w:eastAsia="Times New Roman" w:hAnsi="Tahoma" w:cs="Tahoma"/>
      <w:color w:val="000000"/>
      <w:sz w:val="18"/>
      <w:szCs w:val="18"/>
      <w:lang w:val="en-US"/>
    </w:rPr>
  </w:style>
  <w:style w:type="paragraph" w:customStyle="1" w:styleId="font14">
    <w:name w:val="font14"/>
    <w:basedOn w:val="Normal"/>
    <w:rsid w:val="00EE06F1"/>
    <w:pPr>
      <w:spacing w:before="100" w:beforeAutospacing="1" w:after="100" w:afterAutospacing="1" w:line="240" w:lineRule="auto"/>
      <w:jc w:val="left"/>
    </w:pPr>
    <w:rPr>
      <w:rFonts w:ascii="Calibri" w:eastAsia="Times New Roman" w:hAnsi="Calibri" w:cs="Calibri"/>
      <w:b/>
      <w:bCs/>
      <w:sz w:val="22"/>
      <w:lang w:val="en-US"/>
    </w:rPr>
  </w:style>
  <w:style w:type="paragraph" w:customStyle="1" w:styleId="font15">
    <w:name w:val="font15"/>
    <w:basedOn w:val="Normal"/>
    <w:rsid w:val="00EE06F1"/>
    <w:pPr>
      <w:spacing w:before="100" w:beforeAutospacing="1" w:after="100" w:afterAutospacing="1" w:line="240" w:lineRule="auto"/>
      <w:jc w:val="left"/>
    </w:pPr>
    <w:rPr>
      <w:rFonts w:ascii="Calibri" w:eastAsia="Times New Roman" w:hAnsi="Calibri" w:cs="Calibri"/>
      <w:b/>
      <w:bCs/>
      <w:szCs w:val="24"/>
      <w:lang w:val="en-US"/>
    </w:rPr>
  </w:style>
  <w:style w:type="paragraph" w:customStyle="1" w:styleId="xl66">
    <w:name w:val="xl66"/>
    <w:basedOn w:val="Normal"/>
    <w:rsid w:val="00EE06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Calibri" w:eastAsia="Times New Roman" w:hAnsi="Calibri" w:cs="Calibri"/>
      <w:szCs w:val="24"/>
      <w:lang w:val="en-US"/>
    </w:rPr>
  </w:style>
  <w:style w:type="paragraph" w:customStyle="1" w:styleId="xl67">
    <w:name w:val="xl67"/>
    <w:basedOn w:val="Normal"/>
    <w:rsid w:val="00EE06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Calibri" w:eastAsia="Times New Roman" w:hAnsi="Calibri" w:cs="Calibri"/>
      <w:szCs w:val="24"/>
      <w:lang w:val="en-US"/>
    </w:rPr>
  </w:style>
  <w:style w:type="paragraph" w:customStyle="1" w:styleId="xl68">
    <w:name w:val="xl68"/>
    <w:basedOn w:val="Normal"/>
    <w:rsid w:val="00EE06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left"/>
      <w:textAlignment w:val="top"/>
    </w:pPr>
    <w:rPr>
      <w:rFonts w:ascii="Calibri" w:eastAsia="Times New Roman" w:hAnsi="Calibri" w:cs="Calibri"/>
      <w:szCs w:val="24"/>
      <w:lang w:val="en-US"/>
    </w:rPr>
  </w:style>
  <w:style w:type="paragraph" w:customStyle="1" w:styleId="xl69">
    <w:name w:val="xl69"/>
    <w:basedOn w:val="Normal"/>
    <w:rsid w:val="00EE06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5E0B3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0"/>
      <w:szCs w:val="20"/>
      <w:lang w:val="en-US"/>
    </w:rPr>
  </w:style>
  <w:style w:type="paragraph" w:customStyle="1" w:styleId="xl70">
    <w:name w:val="xl70"/>
    <w:basedOn w:val="Normal"/>
    <w:rsid w:val="00EE06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left"/>
      <w:textAlignment w:val="top"/>
    </w:pPr>
    <w:rPr>
      <w:rFonts w:ascii="Calibri" w:eastAsia="Times New Roman" w:hAnsi="Calibri" w:cs="Calibri"/>
      <w:szCs w:val="24"/>
      <w:lang w:val="en-US"/>
    </w:rPr>
  </w:style>
  <w:style w:type="paragraph" w:customStyle="1" w:styleId="xl71">
    <w:name w:val="xl71"/>
    <w:basedOn w:val="Normal"/>
    <w:rsid w:val="00EE06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Calibri" w:eastAsia="Times New Roman" w:hAnsi="Calibri" w:cs="Calibri"/>
      <w:szCs w:val="24"/>
      <w:lang w:val="en-US"/>
    </w:rPr>
  </w:style>
  <w:style w:type="paragraph" w:customStyle="1" w:styleId="xl72">
    <w:name w:val="xl72"/>
    <w:basedOn w:val="Normal"/>
    <w:rsid w:val="00EE06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left"/>
      <w:textAlignment w:val="top"/>
    </w:pPr>
    <w:rPr>
      <w:rFonts w:ascii="Calibri" w:eastAsia="Times New Roman" w:hAnsi="Calibri" w:cs="Calibri"/>
      <w:szCs w:val="24"/>
      <w:lang w:val="en-US"/>
    </w:rPr>
  </w:style>
  <w:style w:type="paragraph" w:customStyle="1" w:styleId="xl73">
    <w:name w:val="xl73"/>
    <w:basedOn w:val="Normal"/>
    <w:rsid w:val="00EE06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left"/>
      <w:textAlignment w:val="top"/>
    </w:pPr>
    <w:rPr>
      <w:rFonts w:ascii="Calibri" w:eastAsia="Times New Roman" w:hAnsi="Calibri" w:cs="Calibri"/>
      <w:szCs w:val="24"/>
      <w:lang w:val="en-US"/>
    </w:rPr>
  </w:style>
  <w:style w:type="paragraph" w:customStyle="1" w:styleId="xl74">
    <w:name w:val="xl74"/>
    <w:basedOn w:val="Normal"/>
    <w:rsid w:val="00EE06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left"/>
      <w:textAlignment w:val="top"/>
    </w:pPr>
    <w:rPr>
      <w:rFonts w:ascii="Calibri" w:eastAsia="Times New Roman" w:hAnsi="Calibri" w:cs="Calibri"/>
      <w:szCs w:val="24"/>
      <w:lang w:val="en-US"/>
    </w:rPr>
  </w:style>
  <w:style w:type="paragraph" w:customStyle="1" w:styleId="xl75">
    <w:name w:val="xl75"/>
    <w:basedOn w:val="Normal"/>
    <w:rsid w:val="00EE06F1"/>
    <w:pPr>
      <w:shd w:val="clear" w:color="000000" w:fill="FFFFFF"/>
      <w:spacing w:before="100" w:beforeAutospacing="1" w:after="100" w:afterAutospacing="1" w:line="240" w:lineRule="auto"/>
      <w:jc w:val="left"/>
    </w:pPr>
    <w:rPr>
      <w:rFonts w:ascii="Calibri" w:eastAsia="Times New Roman" w:hAnsi="Calibri" w:cs="Calibri"/>
      <w:szCs w:val="24"/>
      <w:lang w:val="en-US"/>
    </w:rPr>
  </w:style>
  <w:style w:type="paragraph" w:customStyle="1" w:styleId="xl76">
    <w:name w:val="xl76"/>
    <w:basedOn w:val="Normal"/>
    <w:rsid w:val="00EE06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left"/>
      <w:textAlignment w:val="top"/>
    </w:pPr>
    <w:rPr>
      <w:rFonts w:ascii="Calibri" w:eastAsia="Times New Roman" w:hAnsi="Calibri" w:cs="Calibri"/>
      <w:b/>
      <w:bCs/>
      <w:szCs w:val="24"/>
      <w:lang w:val="en-US"/>
    </w:rPr>
  </w:style>
  <w:style w:type="paragraph" w:customStyle="1" w:styleId="xl77">
    <w:name w:val="xl77"/>
    <w:basedOn w:val="Normal"/>
    <w:rsid w:val="00EE06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left"/>
      <w:textAlignment w:val="top"/>
    </w:pPr>
    <w:rPr>
      <w:rFonts w:ascii="Calibri" w:eastAsia="Times New Roman" w:hAnsi="Calibri" w:cs="Calibri"/>
      <w:b/>
      <w:bCs/>
      <w:szCs w:val="24"/>
      <w:lang w:val="en-US"/>
    </w:rPr>
  </w:style>
  <w:style w:type="paragraph" w:customStyle="1" w:styleId="xl78">
    <w:name w:val="xl78"/>
    <w:basedOn w:val="Normal"/>
    <w:rsid w:val="00EE06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left"/>
      <w:textAlignment w:val="top"/>
    </w:pPr>
    <w:rPr>
      <w:rFonts w:ascii="Calibri" w:eastAsia="Times New Roman" w:hAnsi="Calibri" w:cs="Calibri"/>
      <w:szCs w:val="24"/>
      <w:lang w:val="en-US"/>
    </w:rPr>
  </w:style>
  <w:style w:type="paragraph" w:customStyle="1" w:styleId="xl79">
    <w:name w:val="xl79"/>
    <w:basedOn w:val="Normal"/>
    <w:rsid w:val="00EE06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left"/>
    </w:pPr>
    <w:rPr>
      <w:rFonts w:ascii="Calibri" w:eastAsia="Times New Roman" w:hAnsi="Calibri" w:cs="Calibri"/>
      <w:szCs w:val="24"/>
      <w:lang w:val="en-US"/>
    </w:rPr>
  </w:style>
  <w:style w:type="paragraph" w:customStyle="1" w:styleId="xl80">
    <w:name w:val="xl80"/>
    <w:basedOn w:val="Normal"/>
    <w:rsid w:val="00EE06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left"/>
      <w:textAlignment w:val="top"/>
    </w:pPr>
    <w:rPr>
      <w:rFonts w:ascii="Calibri" w:eastAsia="Times New Roman" w:hAnsi="Calibri" w:cs="Calibri"/>
      <w:szCs w:val="24"/>
      <w:lang w:val="en-US"/>
    </w:rPr>
  </w:style>
  <w:style w:type="paragraph" w:customStyle="1" w:styleId="xl81">
    <w:name w:val="xl81"/>
    <w:basedOn w:val="Normal"/>
    <w:rsid w:val="00EE06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5E0B3" w:fill="FFFFFF"/>
      <w:spacing w:before="100" w:beforeAutospacing="1" w:after="100" w:afterAutospacing="1" w:line="240" w:lineRule="auto"/>
      <w:jc w:val="right"/>
      <w:textAlignment w:val="top"/>
    </w:pPr>
    <w:rPr>
      <w:rFonts w:ascii="Calibri" w:eastAsia="Times New Roman" w:hAnsi="Calibri" w:cs="Calibri"/>
      <w:szCs w:val="24"/>
      <w:lang w:val="en-US"/>
    </w:rPr>
  </w:style>
  <w:style w:type="paragraph" w:customStyle="1" w:styleId="xl82">
    <w:name w:val="xl82"/>
    <w:basedOn w:val="Normal"/>
    <w:rsid w:val="00EE06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Calibri" w:eastAsia="Times New Roman" w:hAnsi="Calibri" w:cs="Calibri"/>
      <w:szCs w:val="24"/>
      <w:lang w:val="en-US"/>
    </w:rPr>
  </w:style>
  <w:style w:type="paragraph" w:customStyle="1" w:styleId="xl83">
    <w:name w:val="xl83"/>
    <w:basedOn w:val="Normal"/>
    <w:rsid w:val="00EE06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 w:line="240" w:lineRule="auto"/>
      <w:jc w:val="left"/>
      <w:textAlignment w:val="top"/>
    </w:pPr>
    <w:rPr>
      <w:rFonts w:ascii="Calibri" w:eastAsia="Times New Roman" w:hAnsi="Calibri" w:cs="Calibri"/>
      <w:szCs w:val="24"/>
      <w:lang w:val="en-US"/>
    </w:rPr>
  </w:style>
  <w:style w:type="paragraph" w:customStyle="1" w:styleId="xl84">
    <w:name w:val="xl84"/>
    <w:basedOn w:val="Normal"/>
    <w:rsid w:val="00EE06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 w:line="240" w:lineRule="auto"/>
      <w:jc w:val="left"/>
      <w:textAlignment w:val="top"/>
    </w:pPr>
    <w:rPr>
      <w:rFonts w:ascii="Calibri" w:eastAsia="Times New Roman" w:hAnsi="Calibri" w:cs="Calibri"/>
      <w:szCs w:val="24"/>
      <w:lang w:val="en-US"/>
    </w:rPr>
  </w:style>
  <w:style w:type="paragraph" w:customStyle="1" w:styleId="xl85">
    <w:name w:val="xl85"/>
    <w:basedOn w:val="Normal"/>
    <w:rsid w:val="00EE06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 w:line="240" w:lineRule="auto"/>
      <w:jc w:val="left"/>
      <w:textAlignment w:val="top"/>
    </w:pPr>
    <w:rPr>
      <w:rFonts w:ascii="Calibri" w:eastAsia="Times New Roman" w:hAnsi="Calibri" w:cs="Calibri"/>
      <w:szCs w:val="24"/>
      <w:lang w:val="en-US"/>
    </w:rPr>
  </w:style>
  <w:style w:type="paragraph" w:customStyle="1" w:styleId="xl86">
    <w:name w:val="xl86"/>
    <w:basedOn w:val="Normal"/>
    <w:rsid w:val="00EE06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 w:line="240" w:lineRule="auto"/>
      <w:jc w:val="left"/>
      <w:textAlignment w:val="top"/>
    </w:pPr>
    <w:rPr>
      <w:rFonts w:ascii="Calibri" w:eastAsia="Times New Roman" w:hAnsi="Calibri" w:cs="Calibri"/>
      <w:szCs w:val="24"/>
      <w:lang w:val="en-US"/>
    </w:rPr>
  </w:style>
  <w:style w:type="paragraph" w:customStyle="1" w:styleId="xl87">
    <w:name w:val="xl87"/>
    <w:basedOn w:val="Normal"/>
    <w:rsid w:val="00EE06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 w:line="240" w:lineRule="auto"/>
      <w:jc w:val="left"/>
      <w:textAlignment w:val="top"/>
    </w:pPr>
    <w:rPr>
      <w:rFonts w:ascii="Calibri" w:eastAsia="Times New Roman" w:hAnsi="Calibri" w:cs="Calibri"/>
      <w:szCs w:val="24"/>
      <w:lang w:val="en-US"/>
    </w:rPr>
  </w:style>
  <w:style w:type="paragraph" w:customStyle="1" w:styleId="xl88">
    <w:name w:val="xl88"/>
    <w:basedOn w:val="Normal"/>
    <w:rsid w:val="00EE06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70AD47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Cs w:val="24"/>
      <w:lang w:val="en-US"/>
    </w:rPr>
  </w:style>
  <w:style w:type="paragraph" w:customStyle="1" w:styleId="xl89">
    <w:name w:val="xl89"/>
    <w:basedOn w:val="Normal"/>
    <w:rsid w:val="00EE06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5E0B3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Cs w:val="24"/>
      <w:lang w:val="en-US"/>
    </w:rPr>
  </w:style>
  <w:style w:type="paragraph" w:customStyle="1" w:styleId="xl90">
    <w:name w:val="xl90"/>
    <w:basedOn w:val="Normal"/>
    <w:rsid w:val="00EE06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5E0B3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40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19</Pages>
  <Words>2556</Words>
  <Characters>14571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Uppsala universitet</Company>
  <LinksUpToDate>false</LinksUpToDate>
  <CharactersWithSpaces>17093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Sylvia Martin</dc:creator>
  <cp:keywords/>
  <dc:description/>
  <cp:lastModifiedBy>Sylvia MARTIN Uppsala University</cp:lastModifiedBy>
  <cp:revision>2</cp:revision>
  <dcterms:created xsi:type="dcterms:W3CDTF">2025-12-16T08:55:00Z</dcterms:created>
  <dcterms:modified xsi:type="dcterms:W3CDTF">2025-12-16T08:55:00Z</dcterms:modified>
</cp:coreProperties>
</file>