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03FE9" w14:textId="55BD5646" w:rsidR="00B92842" w:rsidRPr="009B7F06" w:rsidRDefault="00D40335" w:rsidP="009B7F06">
      <w:pPr>
        <w:pStyle w:val="Caption"/>
        <w:rPr>
          <w:rFonts w:asciiTheme="minorHAnsi" w:hAnsiTheme="minorHAnsi" w:cstheme="minorHAnsi"/>
          <w:b w:val="0"/>
          <w:bCs w:val="0"/>
        </w:rPr>
      </w:pPr>
      <w:r w:rsidRPr="00B92842">
        <w:rPr>
          <w:rFonts w:asciiTheme="minorHAnsi" w:hAnsiTheme="minorHAnsi" w:cstheme="minorHAnsi"/>
        </w:rPr>
        <w:t xml:space="preserve">Additional </w:t>
      </w:r>
      <w:r w:rsidRPr="009B7F06">
        <w:rPr>
          <w:rFonts w:asciiTheme="minorHAnsi" w:hAnsiTheme="minorHAnsi" w:cstheme="minorHAnsi"/>
        </w:rPr>
        <w:t>File 1</w:t>
      </w:r>
      <w:r w:rsidR="009B7F06" w:rsidRPr="009B7F06">
        <w:rPr>
          <w:rFonts w:asciiTheme="minorHAnsi" w:hAnsiTheme="minorHAnsi" w:cstheme="minorHAnsi"/>
        </w:rPr>
        <w:t xml:space="preserve">. Estimated mean values at age 18 years in children who initiated imiglucerase treatment at age 2 years. </w:t>
      </w:r>
      <w:r w:rsidR="00B92842" w:rsidRPr="009B7F06">
        <w:rPr>
          <w:rFonts w:asciiTheme="minorHAnsi" w:hAnsiTheme="minorHAnsi" w:cstheme="minorHAnsi"/>
          <w:b w:val="0"/>
          <w:bCs w:val="0"/>
        </w:rPr>
        <w:t>Values for organ volume and BMI are extrapolated. Shaded areas represent long-term therapeutic goal thresholds for treated patients.</w:t>
      </w:r>
      <w:r w:rsidR="00B92842" w:rsidRPr="009B7F06">
        <w:rPr>
          <w:rFonts w:asciiTheme="minorHAnsi" w:hAnsiTheme="minorHAnsi" w:cstheme="minorHAnsi"/>
          <w:b w:val="0"/>
          <w:bCs w:val="0"/>
          <w:vertAlign w:val="superscript"/>
        </w:rPr>
        <w:t>1,2</w:t>
      </w:r>
      <w:r w:rsidR="00B92842" w:rsidRPr="009B7F06">
        <w:rPr>
          <w:rFonts w:asciiTheme="minorHAnsi" w:hAnsiTheme="minorHAnsi" w:cstheme="minorHAnsi"/>
          <w:b w:val="0"/>
          <w:bCs w:val="0"/>
        </w:rPr>
        <w:t xml:space="preserve"> MN: multiples of normal.</w:t>
      </w:r>
      <w:r w:rsidR="00B92842" w:rsidRPr="00B92842">
        <w:rPr>
          <w:rFonts w:asciiTheme="minorHAnsi" w:hAnsiTheme="minorHAnsi" w:cstheme="minorHAnsi"/>
          <w:sz w:val="22"/>
          <w:szCs w:val="22"/>
          <w:shd w:val="clear" w:color="auto" w:fill="E6E6E6"/>
        </w:rPr>
        <w:t xml:space="preserve"> </w:t>
      </w:r>
    </w:p>
    <w:p w14:paraId="3939F51E" w14:textId="67350314" w:rsidR="00B92842" w:rsidRPr="00B92842" w:rsidRDefault="00761693" w:rsidP="00B92842">
      <w:pPr>
        <w:spacing w:after="24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7F21EF32" wp14:editId="36B06183">
            <wp:extent cx="5532120" cy="7214616"/>
            <wp:effectExtent l="0" t="0" r="0" b="0"/>
            <wp:docPr id="1452018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7214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2842" w:rsidRPr="00B92842">
        <w:rPr>
          <w:rFonts w:asciiTheme="minorHAnsi" w:hAnsiTheme="minorHAnsi" w:cstheme="minorHAnsi"/>
          <w:b/>
          <w:bCs/>
        </w:rPr>
        <w:br w:type="page"/>
      </w:r>
    </w:p>
    <w:p w14:paraId="7F7D5B62" w14:textId="666D0C3A" w:rsidR="00B92842" w:rsidRPr="00B92842" w:rsidRDefault="00D36C56" w:rsidP="00B9284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68347978" wp14:editId="0FEADEE2">
            <wp:extent cx="5810250" cy="6462395"/>
            <wp:effectExtent l="0" t="0" r="0" b="0"/>
            <wp:docPr id="11632198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46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7B67E" w14:textId="40752D2A" w:rsidR="00B92842" w:rsidRPr="00B92842" w:rsidRDefault="00B92842" w:rsidP="00B92842">
      <w:pPr>
        <w:rPr>
          <w:rFonts w:asciiTheme="minorHAnsi" w:hAnsiTheme="minorHAnsi" w:cstheme="minorHAnsi"/>
        </w:rPr>
      </w:pPr>
    </w:p>
    <w:p w14:paraId="04B81F1F" w14:textId="77777777" w:rsidR="00B92842" w:rsidRPr="00B92842" w:rsidRDefault="00B92842" w:rsidP="00B928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92842">
        <w:rPr>
          <w:rFonts w:asciiTheme="minorHAnsi" w:hAnsiTheme="minorHAnsi" w:cstheme="minorHAnsi"/>
          <w:b/>
          <w:bCs/>
          <w:sz w:val="20"/>
          <w:szCs w:val="20"/>
        </w:rPr>
        <w:t>References:</w:t>
      </w:r>
    </w:p>
    <w:p w14:paraId="268E94EC" w14:textId="77777777" w:rsidR="00B92842" w:rsidRPr="00B92842" w:rsidRDefault="00B92842" w:rsidP="00B92842">
      <w:pPr>
        <w:rPr>
          <w:rFonts w:asciiTheme="minorHAnsi" w:hAnsiTheme="minorHAnsi" w:cstheme="minorHAnsi"/>
          <w:sz w:val="20"/>
          <w:szCs w:val="20"/>
        </w:rPr>
      </w:pPr>
    </w:p>
    <w:p w14:paraId="46F3DF1A" w14:textId="77777777" w:rsidR="00B92842" w:rsidRPr="00B92842" w:rsidRDefault="00B92842" w:rsidP="00B9284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92842">
        <w:rPr>
          <w:rFonts w:asciiTheme="minorHAnsi" w:hAnsiTheme="minorHAnsi" w:cstheme="minorHAnsi"/>
          <w:sz w:val="20"/>
          <w:szCs w:val="20"/>
        </w:rPr>
        <w:t xml:space="preserve">Biegstraaten M, Cox TM, </w:t>
      </w:r>
      <w:proofErr w:type="spellStart"/>
      <w:r w:rsidRPr="00B92842">
        <w:rPr>
          <w:rFonts w:asciiTheme="minorHAnsi" w:hAnsiTheme="minorHAnsi" w:cstheme="minorHAnsi"/>
          <w:sz w:val="20"/>
          <w:szCs w:val="20"/>
        </w:rPr>
        <w:t>Belmatoug</w:t>
      </w:r>
      <w:proofErr w:type="spellEnd"/>
      <w:r w:rsidRPr="00B92842">
        <w:rPr>
          <w:rFonts w:asciiTheme="minorHAnsi" w:hAnsiTheme="minorHAnsi" w:cstheme="minorHAnsi"/>
          <w:sz w:val="20"/>
          <w:szCs w:val="20"/>
        </w:rPr>
        <w:t xml:space="preserve"> N, et al. Management goals for type 1 Gaucher disease: An expert consensus document from the European working group on Gaucher disease. </w:t>
      </w:r>
      <w:r w:rsidRPr="00B92842">
        <w:rPr>
          <w:rFonts w:asciiTheme="minorHAnsi" w:hAnsiTheme="minorHAnsi" w:cstheme="minorHAnsi"/>
          <w:i/>
          <w:iCs/>
          <w:sz w:val="20"/>
          <w:szCs w:val="20"/>
        </w:rPr>
        <w:t>Blood Cells Mol Dis</w:t>
      </w:r>
      <w:r w:rsidRPr="00B92842">
        <w:rPr>
          <w:rFonts w:asciiTheme="minorHAnsi" w:hAnsiTheme="minorHAnsi" w:cstheme="minorHAnsi"/>
          <w:sz w:val="20"/>
          <w:szCs w:val="20"/>
        </w:rPr>
        <w:t>. Feb 2018;68:203-208. doi:10.1016/j.bcmd.2016.10.008</w:t>
      </w:r>
    </w:p>
    <w:p w14:paraId="14C2B939" w14:textId="77777777" w:rsidR="00B92842" w:rsidRPr="00B92842" w:rsidRDefault="00B92842" w:rsidP="00B9284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92842">
        <w:rPr>
          <w:rFonts w:asciiTheme="minorHAnsi" w:hAnsiTheme="minorHAnsi" w:cstheme="minorHAnsi"/>
          <w:sz w:val="20"/>
          <w:szCs w:val="20"/>
        </w:rPr>
        <w:t xml:space="preserve">Pastores GM, Weinreb NJ, Aerts H, et al. Therapeutic goals in the treatment of Gaucher disease. </w:t>
      </w:r>
      <w:r w:rsidRPr="00B92842">
        <w:rPr>
          <w:rFonts w:asciiTheme="minorHAnsi" w:hAnsiTheme="minorHAnsi" w:cstheme="minorHAnsi"/>
          <w:i/>
          <w:iCs/>
          <w:sz w:val="20"/>
          <w:szCs w:val="20"/>
        </w:rPr>
        <w:t>Semin Hematol</w:t>
      </w:r>
      <w:r w:rsidRPr="00B92842">
        <w:rPr>
          <w:rFonts w:asciiTheme="minorHAnsi" w:hAnsiTheme="minorHAnsi" w:cstheme="minorHAnsi"/>
          <w:sz w:val="20"/>
          <w:szCs w:val="20"/>
        </w:rPr>
        <w:t xml:space="preserve">. 2004;41(4 </w:t>
      </w:r>
      <w:proofErr w:type="spellStart"/>
      <w:r w:rsidRPr="00B92842">
        <w:rPr>
          <w:rFonts w:asciiTheme="minorHAnsi" w:hAnsiTheme="minorHAnsi" w:cstheme="minorHAnsi"/>
          <w:sz w:val="20"/>
          <w:szCs w:val="20"/>
        </w:rPr>
        <w:t>suppl</w:t>
      </w:r>
      <w:proofErr w:type="spellEnd"/>
      <w:r w:rsidRPr="00B92842">
        <w:rPr>
          <w:rFonts w:asciiTheme="minorHAnsi" w:hAnsiTheme="minorHAnsi" w:cstheme="minorHAnsi"/>
          <w:sz w:val="20"/>
          <w:szCs w:val="20"/>
        </w:rPr>
        <w:t xml:space="preserve"> 5):4-14. doi:S0037196304001325</w:t>
      </w:r>
    </w:p>
    <w:p w14:paraId="0CAFF5B5" w14:textId="77777777" w:rsidR="00D40335" w:rsidRPr="00B92842" w:rsidRDefault="00D40335">
      <w:pPr>
        <w:rPr>
          <w:rFonts w:asciiTheme="minorHAnsi" w:hAnsiTheme="minorHAnsi" w:cstheme="minorHAnsi"/>
          <w:sz w:val="20"/>
          <w:szCs w:val="20"/>
          <w:lang w:val="en-US"/>
        </w:rPr>
      </w:pPr>
    </w:p>
    <w:sectPr w:rsidR="00D40335" w:rsidRPr="00B9284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CF68E" w14:textId="77777777" w:rsidR="00B700EB" w:rsidRDefault="00B700EB" w:rsidP="00B92842">
      <w:r>
        <w:separator/>
      </w:r>
    </w:p>
  </w:endnote>
  <w:endnote w:type="continuationSeparator" w:id="0">
    <w:p w14:paraId="0FFAABD4" w14:textId="77777777" w:rsidR="00B700EB" w:rsidRDefault="00B700EB" w:rsidP="00B9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50502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69528036" w14:textId="2A13ACAA" w:rsidR="00B92842" w:rsidRPr="00B92842" w:rsidRDefault="00B92842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9284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92842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B9284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92842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B92842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1D5D0D41" w14:textId="77777777" w:rsidR="00B92842" w:rsidRDefault="00B92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A759" w14:textId="77777777" w:rsidR="00B700EB" w:rsidRDefault="00B700EB" w:rsidP="00B92842">
      <w:r>
        <w:separator/>
      </w:r>
    </w:p>
  </w:footnote>
  <w:footnote w:type="continuationSeparator" w:id="0">
    <w:p w14:paraId="39EF6AD4" w14:textId="77777777" w:rsidR="00B700EB" w:rsidRDefault="00B700EB" w:rsidP="00B92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252A9"/>
    <w:multiLevelType w:val="hybridMultilevel"/>
    <w:tmpl w:val="B5A2B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0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0335"/>
    <w:rsid w:val="000211A0"/>
    <w:rsid w:val="001A5345"/>
    <w:rsid w:val="002B7BBE"/>
    <w:rsid w:val="00526E4E"/>
    <w:rsid w:val="00677537"/>
    <w:rsid w:val="00761693"/>
    <w:rsid w:val="009412D7"/>
    <w:rsid w:val="00964618"/>
    <w:rsid w:val="00991BE5"/>
    <w:rsid w:val="009B7F06"/>
    <w:rsid w:val="00B700EB"/>
    <w:rsid w:val="00B92842"/>
    <w:rsid w:val="00D36C56"/>
    <w:rsid w:val="00D40335"/>
    <w:rsid w:val="00DC2B73"/>
    <w:rsid w:val="00DF31F1"/>
    <w:rsid w:val="00E06640"/>
    <w:rsid w:val="00F35D6F"/>
    <w:rsid w:val="00F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4A5D3"/>
  <w15:chartTrackingRefBased/>
  <w15:docId w15:val="{CBBCA585-0430-4A50-9F89-35FB86E7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335"/>
    <w:rPr>
      <w:rFonts w:eastAsia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3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3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3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3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next w:val="CommentText"/>
    <w:link w:val="BodyChar"/>
    <w:rsid w:val="001A5345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ahoma" w:eastAsia="Arial Unicode MS" w:hAnsi="Tahoma" w:cs="Arial Unicode MS"/>
      <w:color w:val="000000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1A5345"/>
    <w:rPr>
      <w:rFonts w:ascii="Tahoma" w:eastAsia="Arial Unicode MS" w:hAnsi="Tahoma" w:cs="Arial Unicode MS"/>
      <w:color w:val="000000"/>
      <w:sz w:val="24"/>
      <w:szCs w:val="24"/>
      <w:u w:color="000000"/>
      <w:bdr w:val="nil"/>
    </w:rPr>
  </w:style>
  <w:style w:type="paragraph" w:styleId="CommentText">
    <w:name w:val="annotation text"/>
    <w:basedOn w:val="Normal"/>
    <w:link w:val="CommentTextChar"/>
    <w:uiPriority w:val="99"/>
    <w:unhideWhenUsed/>
    <w:rsid w:val="001A53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ahoma" w:eastAsia="Arial Unicode MS" w:hAnsi="Tahoma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345"/>
    <w:rPr>
      <w:rFonts w:ascii="Tahoma" w:eastAsia="Arial Unicode MS" w:hAnsi="Tahoma" w:cs="Times New Roman"/>
      <w:sz w:val="24"/>
      <w:szCs w:val="24"/>
      <w:bdr w:val="nil"/>
    </w:rPr>
  </w:style>
  <w:style w:type="paragraph" w:styleId="ListParagraph">
    <w:name w:val="List Paragraph"/>
    <w:basedOn w:val="Normal"/>
    <w:next w:val="CommentText"/>
    <w:uiPriority w:val="34"/>
    <w:qFormat/>
    <w:rsid w:val="001A5345"/>
    <w:pPr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D403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3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33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33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33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3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3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3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3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3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3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3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33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4033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3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33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335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link w:val="CaptionChar"/>
    <w:qFormat/>
    <w:rsid w:val="00D40335"/>
    <w:pPr>
      <w:spacing w:after="200"/>
    </w:pPr>
    <w:rPr>
      <w:b/>
      <w:bCs/>
    </w:rPr>
  </w:style>
  <w:style w:type="character" w:customStyle="1" w:styleId="CaptionChar">
    <w:name w:val="Caption Char"/>
    <w:link w:val="Caption"/>
    <w:locked/>
    <w:rsid w:val="00D40335"/>
    <w:rPr>
      <w:rFonts w:eastAsia="Times New Roman"/>
      <w:b/>
      <w:bCs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28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842"/>
    <w:rPr>
      <w:rFonts w:eastAsia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28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842"/>
    <w:rPr>
      <w:rFonts w:eastAsia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75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5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/>
      <w:b/>
      <w:bCs/>
      <w:sz w:val="20"/>
      <w:szCs w:val="20"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537"/>
    <w:rPr>
      <w:rFonts w:ascii="Tahoma" w:eastAsia="Times New Roman" w:hAnsi="Tahoma" w:cs="Times New Roman"/>
      <w:b/>
      <w:bCs/>
      <w:kern w:val="0"/>
      <w:sz w:val="20"/>
      <w:szCs w:val="20"/>
      <w:bdr w:val="nil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LaRusso</dc:creator>
  <cp:keywords/>
  <dc:description/>
  <cp:lastModifiedBy>Laurie LaRusso</cp:lastModifiedBy>
  <cp:revision>8</cp:revision>
  <dcterms:created xsi:type="dcterms:W3CDTF">2025-07-09T13:02:00Z</dcterms:created>
  <dcterms:modified xsi:type="dcterms:W3CDTF">2025-07-10T13:25:00Z</dcterms:modified>
</cp:coreProperties>
</file>