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51CF4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2208530"/>
            <wp:effectExtent l="0" t="0" r="3810" b="1270"/>
            <wp:docPr id="6" name="图片 6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0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4AA5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Figure S1 Structure of the </w:t>
      </w:r>
      <w:r>
        <w:rPr>
          <w:rFonts w:hint="default" w:ascii="Times New Roman" w:hAnsi="Times New Roman" w:eastAsia="宋体" w:cs="Times New Roman"/>
          <w:b/>
          <w:bCs/>
          <w:i/>
          <w:i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GLA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 gene and the locations of variant c.640-613ins1715 and other reported large Alu-mediated intragenic rearrangements causing Fabry disease. Exons 1 through 7 are depicted as blue rectangles, and the positions of the 12 Alu repeat elements are indicated as gray rectangles. The locations and lengths of all known large Alu-mediated </w:t>
      </w:r>
      <w:r>
        <w:rPr>
          <w:rFonts w:hint="default" w:ascii="Times New Roman" w:hAnsi="Times New Roman" w:eastAsia="宋体" w:cs="Times New Roman"/>
          <w:b/>
          <w:bCs/>
          <w:i/>
          <w:i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GLA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 intragenic rearrangements are shown. References for the reported gene rearrangements are provided below: c.194+1627_370-825del3445[1], c.195-1834_370-859del3151[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], c.207_369 + 651del814ins231[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], c.194+1562_369+1109del3443[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], c.195-1676_369+773del2619insCG[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], c.195-1193_640-560dup[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].</w:t>
      </w:r>
    </w:p>
    <w:p w14:paraId="53AA20B6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480" w:lineRule="auto"/>
        <w:rPr>
          <w:rFonts w:hint="eastAsia" w:eastAsia="宋体"/>
          <w:b w:val="0"/>
          <w:bCs w:val="0"/>
          <w:color w:val="000000" w:themeColor="text1"/>
          <w:kern w:val="0"/>
          <w:sz w:val="20"/>
          <w:szCs w:val="20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b w:val="0"/>
          <w:bCs w:val="0"/>
          <w:color w:val="000000" w:themeColor="text1"/>
          <w:kern w:val="0"/>
          <w:sz w:val="20"/>
          <w:szCs w:val="20"/>
          <w:lang w:val="en-US" w:eastAsia="zh-CN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2949575"/>
            <wp:effectExtent l="0" t="0" r="3810" b="6985"/>
            <wp:docPr id="1" name="图片 1" descr="Figure S2-v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2-v1_画板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4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EF9D1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480" w:lineRule="auto"/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Figure S2 Genomic location of variant c.640-613ins1715 and other P/LP variants in intron4 of the </w:t>
      </w:r>
      <w:r>
        <w:rPr>
          <w:rFonts w:hint="default" w:ascii="Times New Roman" w:hAnsi="Times New Roman" w:eastAsia="宋体" w:cs="Times New Roman"/>
          <w:b/>
          <w:bCs/>
          <w:i/>
          <w:i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GLA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 gene. Red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 and Green text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 indicates variants associated with classic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and later-onset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FD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, respectively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. Gray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text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represents variants with undocumented phenotypes.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 The blue box shows the 57-bp Pseudoexon (PE, ChrX:101,399,744-101,399,801.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2959100"/>
            <wp:effectExtent l="0" t="0" r="3810" b="12700"/>
            <wp:docPr id="3" name="图片 3" descr="Figure S3-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-v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F9E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The splicing predication in silico using the RDDC RNA splicer.</w:t>
      </w:r>
    </w:p>
    <w:p w14:paraId="1F84D88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>Reference：</w:t>
      </w:r>
    </w:p>
    <w:p w14:paraId="796C49A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textAlignment w:val="auto"/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lang w:val="en-US" w:eastAsia="zh-CN" w:bidi="ar-SA"/>
        </w:rPr>
        <w:t>1</w:t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.</w:t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Ro LS, Chen CM, Chang HS, Lyu RK, Wu YR, Hsu WC, et al. Contribution of clinical screening to carrier detection in a large Chinese family with Fabry disease due to a novel alpha-galactosidase A gene deletion. Eur J Neurol. 2007;14:493-497.</w:t>
      </w:r>
    </w:p>
    <w:p w14:paraId="1AF209A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textAlignment w:val="auto"/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lang w:val="en-US" w:eastAsia="zh-CN" w:bidi="ar-SA"/>
        </w:rPr>
        <w:t>2</w:t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.</w:t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Shabbeer J, Yasuda M, Benson SD, Desnick RJ. Fabry disease: identification of 50 novel alpha-galactosidase A mutations causing the classic phenotype and three-dimensional structural analysis of 29 missense mutations. Hum Genomics. 2006;2:297-309.</w:t>
      </w:r>
    </w:p>
    <w:p w14:paraId="44DC16E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textAlignment w:val="auto"/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lang w:val="en-US" w:eastAsia="zh-CN" w:bidi="ar-SA"/>
        </w:rPr>
        <w:t>3</w:t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.</w:t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Dobrovolny R, Nazarenko I, Kim J, Doheny D, Desnick RJ. Detection of large gene rearrangements in X-linked genes by dosage analysis: identification of novel α-galactosidase A (GLA) deletions causing Fabry disease. Hum Mutat. 2011;32:688-695.</w:t>
      </w:r>
    </w:p>
    <w:p w14:paraId="62C4834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textAlignment w:val="auto"/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lang w:val="en-US" w:eastAsia="zh-CN" w:bidi="ar-SA"/>
        </w:rPr>
        <w:t>4</w:t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.</w:t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Yoshimitsu M, Higuchi K, Miyata M, Devine S, Mattman A, Sirrs S, et al. Identification of novel mutations in the α-galactosidase A gene in patients with Fabry disease: pitfalls of mutation analyses in patien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ts with low α-galactosidase A activity. J Cardiol. 2011;57:345-353.</w:t>
      </w:r>
    </w:p>
    <w:p w14:paraId="4BDBF087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textAlignment w:val="auto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lang w:val="en-US" w:eastAsia="zh-CN" w:bidi="ar-SA"/>
        </w:rPr>
        <w:t>5</w:t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.</w:t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Ferreira S, Valbuena C, Carvalho F, Oliveira JP. Novel human pathological mutations. Gene symbol: GLA. Disease: Fabry disease. Hum Genet. 2009;126:352.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6DDE0566"/>
    <w:rsid w:val="123F0AEF"/>
    <w:rsid w:val="14B01414"/>
    <w:rsid w:val="1B6F1DE6"/>
    <w:rsid w:val="31A72DE1"/>
    <w:rsid w:val="35AE1D1F"/>
    <w:rsid w:val="38E051CA"/>
    <w:rsid w:val="44E02841"/>
    <w:rsid w:val="462230C2"/>
    <w:rsid w:val="49950A13"/>
    <w:rsid w:val="4B204025"/>
    <w:rsid w:val="4E963E7C"/>
    <w:rsid w:val="56D13EF2"/>
    <w:rsid w:val="5A562FD9"/>
    <w:rsid w:val="5BFE5E0F"/>
    <w:rsid w:val="5FA9280E"/>
    <w:rsid w:val="698564C3"/>
    <w:rsid w:val="6DDE0566"/>
    <w:rsid w:val="78B0309C"/>
    <w:rsid w:val="78DB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ndNote Bibliography"/>
    <w:autoRedefine/>
    <w:qFormat/>
    <w:uiPriority w:val="0"/>
    <w:pPr>
      <w:jc w:val="both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  <w:style w:type="paragraph" w:customStyle="1" w:styleId="5">
    <w:name w:val="EndNote Bibliography Title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312</Words>
  <Characters>1943</Characters>
  <Lines>0</Lines>
  <Paragraphs>0</Paragraphs>
  <TotalTime>3</TotalTime>
  <ScaleCrop>false</ScaleCrop>
  <LinksUpToDate>false</LinksUpToDate>
  <CharactersWithSpaces>2245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2025-12-31T06:56:00Z</dcterms:created>
  <dc:creator>知行</dc:creator>
  <cp:lastModifiedBy>知行</cp:lastModifiedBy>
  <dcterms:modified xsi:type="dcterms:W3CDTF">2026-06-30T09:21:00Z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67C0928A1BD34E14827814DBE725C772_13</vt:lpwstr>
  </property>
  <property fmtid="{D5CDD505-2E9C-101B-9397-08002B2CF9AE}" pid="4" name="KSOTemplateDocerSaveRecord">
    <vt:lpwstr>eyJoZGlkIjoiMmIwZTU0MDY2NjYyM2RmMmQwYjk4Y2MyZDRlNWUyMzMiLCJ1c2VySWQiOiI0NjAwNDkyNjgifQ==</vt:lpwstr>
  </property>
</Properties>
</file>