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D4DAF4" w14:textId="77777777" w:rsidR="00BF0EEA" w:rsidRPr="009018A6" w:rsidRDefault="00BF0EEA" w:rsidP="00BF0EEA">
      <w:pPr>
        <w:rPr>
          <w:b/>
          <w:bCs/>
        </w:rPr>
      </w:pPr>
      <w:bookmarkStart w:id="0" w:name="_Hlk229509256"/>
      <w:r w:rsidRPr="009018A6">
        <w:rPr>
          <w:b/>
          <w:bCs/>
        </w:rPr>
        <w:t>Table</w:t>
      </w:r>
      <w:r w:rsidRPr="009018A6">
        <w:rPr>
          <w:rFonts w:hint="eastAsia"/>
          <w:b/>
          <w:bCs/>
        </w:rPr>
        <w:t xml:space="preserve"> </w:t>
      </w:r>
      <w:r w:rsidRPr="009018A6">
        <w:rPr>
          <w:b/>
          <w:bCs/>
        </w:rPr>
        <w:t>S</w:t>
      </w:r>
      <w:r w:rsidRPr="009018A6">
        <w:rPr>
          <w:rFonts w:hint="eastAsia"/>
          <w:b/>
          <w:bCs/>
        </w:rPr>
        <w:t>4</w:t>
      </w:r>
      <w:r w:rsidRPr="009018A6">
        <w:rPr>
          <w:b/>
          <w:bCs/>
        </w:rPr>
        <w:t xml:space="preserve"> Comparison of major clinical manifestations between the present Chinese NF1 cohort and selected published NF1 cohorts or reference estimates</w:t>
      </w:r>
    </w:p>
    <w:tbl>
      <w:tblPr>
        <w:tblStyle w:val="af2"/>
        <w:tblW w:w="14601" w:type="dxa"/>
        <w:tblLayout w:type="fixed"/>
        <w:tblLook w:val="04A0" w:firstRow="1" w:lastRow="0" w:firstColumn="1" w:lastColumn="0" w:noHBand="0" w:noVBand="1"/>
      </w:tblPr>
      <w:tblGrid>
        <w:gridCol w:w="1560"/>
        <w:gridCol w:w="1559"/>
        <w:gridCol w:w="992"/>
        <w:gridCol w:w="1276"/>
        <w:gridCol w:w="992"/>
        <w:gridCol w:w="1134"/>
        <w:gridCol w:w="1418"/>
        <w:gridCol w:w="850"/>
        <w:gridCol w:w="992"/>
        <w:gridCol w:w="1276"/>
        <w:gridCol w:w="1701"/>
        <w:gridCol w:w="851"/>
      </w:tblGrid>
      <w:tr w:rsidR="00BF0EEA" w:rsidRPr="0070229A" w14:paraId="7AAEC9E8" w14:textId="77777777" w:rsidTr="00117877">
        <w:trPr>
          <w:cnfStyle w:val="100000000000" w:firstRow="1" w:lastRow="0" w:firstColumn="0" w:lastColumn="0" w:oddVBand="0" w:evenVBand="0" w:oddHBand="0" w:evenHBand="0" w:firstRowFirstColumn="0" w:firstRowLastColumn="0" w:lastRowFirstColumn="0" w:lastRowLastColumn="0"/>
        </w:trPr>
        <w:tc>
          <w:tcPr>
            <w:tcW w:w="1560" w:type="dxa"/>
          </w:tcPr>
          <w:p w14:paraId="3BE0BDE6" w14:textId="77777777" w:rsidR="00BF0EEA" w:rsidRPr="0070229A" w:rsidRDefault="00BF0EEA" w:rsidP="00117877">
            <w:bookmarkStart w:id="1" w:name="_Hlk229508343"/>
            <w:bookmarkStart w:id="2" w:name="_Hlk229508639"/>
            <w:bookmarkEnd w:id="0"/>
            <w:r w:rsidRPr="0070229A">
              <w:rPr>
                <w:rFonts w:hint="eastAsia"/>
              </w:rPr>
              <w:t>Study</w:t>
            </w:r>
          </w:p>
        </w:tc>
        <w:tc>
          <w:tcPr>
            <w:tcW w:w="1559" w:type="dxa"/>
          </w:tcPr>
          <w:p w14:paraId="37E1F2C0" w14:textId="77777777" w:rsidR="00BF0EEA" w:rsidRPr="0070229A" w:rsidRDefault="00BF0EEA" w:rsidP="00117877">
            <w:r w:rsidRPr="0070229A">
              <w:rPr>
                <w:rFonts w:hint="eastAsia"/>
              </w:rPr>
              <w:t>Region &amp;</w:t>
            </w:r>
          </w:p>
          <w:p w14:paraId="722A938D" w14:textId="77777777" w:rsidR="00BF0EEA" w:rsidRPr="0070229A" w:rsidRDefault="00BF0EEA" w:rsidP="00117877">
            <w:r w:rsidRPr="0070229A">
              <w:rPr>
                <w:rFonts w:hint="eastAsia"/>
              </w:rPr>
              <w:t>Study type</w:t>
            </w:r>
          </w:p>
        </w:tc>
        <w:tc>
          <w:tcPr>
            <w:tcW w:w="992" w:type="dxa"/>
          </w:tcPr>
          <w:p w14:paraId="666B8653" w14:textId="77777777" w:rsidR="00BF0EEA" w:rsidRPr="0070229A" w:rsidRDefault="00BF0EEA" w:rsidP="00117877">
            <w:r w:rsidRPr="0070229A">
              <w:rPr>
                <w:rFonts w:hint="eastAsia"/>
              </w:rPr>
              <w:t>N</w:t>
            </w:r>
          </w:p>
        </w:tc>
        <w:tc>
          <w:tcPr>
            <w:tcW w:w="1276" w:type="dxa"/>
          </w:tcPr>
          <w:p w14:paraId="460D12F7" w14:textId="77777777" w:rsidR="00BF0EEA" w:rsidRPr="0070229A" w:rsidRDefault="00BF0EEA" w:rsidP="00117877">
            <w:r w:rsidRPr="0070229A">
              <w:rPr>
                <w:rFonts w:hint="eastAsia"/>
              </w:rPr>
              <w:t>Age</w:t>
            </w:r>
          </w:p>
        </w:tc>
        <w:tc>
          <w:tcPr>
            <w:tcW w:w="992" w:type="dxa"/>
          </w:tcPr>
          <w:p w14:paraId="7E9D6E62" w14:textId="77777777" w:rsidR="00BF0EEA" w:rsidRPr="0070229A" w:rsidRDefault="00BF0EEA" w:rsidP="00117877">
            <w:r w:rsidRPr="0070229A">
              <w:rPr>
                <w:rFonts w:hint="eastAsia"/>
              </w:rPr>
              <w:t>CALMs</w:t>
            </w:r>
          </w:p>
        </w:tc>
        <w:tc>
          <w:tcPr>
            <w:tcW w:w="1134" w:type="dxa"/>
          </w:tcPr>
          <w:p w14:paraId="78A0B1F0" w14:textId="77777777" w:rsidR="00BF0EEA" w:rsidRPr="004C13A1" w:rsidRDefault="00BF0EEA" w:rsidP="00117877">
            <w:r w:rsidRPr="004C13A1">
              <w:t>axillary and/or inguinal freckles</w:t>
            </w:r>
          </w:p>
        </w:tc>
        <w:tc>
          <w:tcPr>
            <w:tcW w:w="1418" w:type="dxa"/>
          </w:tcPr>
          <w:p w14:paraId="47D74CA2" w14:textId="7F614633" w:rsidR="00BF0EEA" w:rsidRPr="0070229A" w:rsidRDefault="00BF0EEA" w:rsidP="00117877">
            <w:r w:rsidRPr="0070229A">
              <w:rPr>
                <w:rFonts w:hint="eastAsia"/>
              </w:rPr>
              <w:t>Neurofibromas</w:t>
            </w:r>
          </w:p>
        </w:tc>
        <w:tc>
          <w:tcPr>
            <w:tcW w:w="850" w:type="dxa"/>
          </w:tcPr>
          <w:p w14:paraId="29A3B3DA" w14:textId="77777777" w:rsidR="00BF0EEA" w:rsidRPr="0070229A" w:rsidRDefault="00BF0EEA" w:rsidP="00117877">
            <w:r w:rsidRPr="0070229A">
              <w:rPr>
                <w:rFonts w:hint="eastAsia"/>
              </w:rPr>
              <w:t>PN</w:t>
            </w:r>
          </w:p>
        </w:tc>
        <w:tc>
          <w:tcPr>
            <w:tcW w:w="992" w:type="dxa"/>
          </w:tcPr>
          <w:p w14:paraId="0837733D" w14:textId="77777777" w:rsidR="00BF0EEA" w:rsidRPr="0070229A" w:rsidRDefault="00BF0EEA" w:rsidP="00117877">
            <w:r w:rsidRPr="0070229A">
              <w:rPr>
                <w:rFonts w:hint="eastAsia"/>
              </w:rPr>
              <w:t>Lisch nodules</w:t>
            </w:r>
          </w:p>
        </w:tc>
        <w:tc>
          <w:tcPr>
            <w:tcW w:w="1276" w:type="dxa"/>
          </w:tcPr>
          <w:p w14:paraId="524C91BF" w14:textId="77777777" w:rsidR="00BF0EEA" w:rsidRPr="0070229A" w:rsidRDefault="00BF0EEA" w:rsidP="00117877">
            <w:r w:rsidRPr="0070229A">
              <w:t>learning disabilities</w:t>
            </w:r>
            <w:r w:rsidRPr="0070229A">
              <w:rPr>
                <w:rFonts w:hint="eastAsia"/>
              </w:rPr>
              <w:t xml:space="preserve">/neurodevelopmental </w:t>
            </w:r>
            <w:r w:rsidRPr="00B61EBD">
              <w:t>manifestations</w:t>
            </w:r>
          </w:p>
        </w:tc>
        <w:tc>
          <w:tcPr>
            <w:tcW w:w="1701" w:type="dxa"/>
          </w:tcPr>
          <w:p w14:paraId="5E803B21" w14:textId="77777777" w:rsidR="00BF0EEA" w:rsidRPr="0070229A" w:rsidRDefault="00BF0EEA" w:rsidP="00117877">
            <w:r w:rsidRPr="0070229A">
              <w:rPr>
                <w:rFonts w:hint="eastAsia"/>
              </w:rPr>
              <w:t>Skeletal abnormalities</w:t>
            </w:r>
          </w:p>
        </w:tc>
        <w:tc>
          <w:tcPr>
            <w:tcW w:w="851" w:type="dxa"/>
          </w:tcPr>
          <w:p w14:paraId="78694CA8" w14:textId="77777777" w:rsidR="00BF0EEA" w:rsidRPr="0070229A" w:rsidRDefault="00BF0EEA" w:rsidP="00117877">
            <w:r w:rsidRPr="0070229A">
              <w:t>OPG</w:t>
            </w:r>
          </w:p>
        </w:tc>
      </w:tr>
      <w:bookmarkEnd w:id="1"/>
      <w:tr w:rsidR="00BF0EEA" w:rsidRPr="0070229A" w14:paraId="327F0933" w14:textId="77777777" w:rsidTr="00117877">
        <w:tc>
          <w:tcPr>
            <w:tcW w:w="1560" w:type="dxa"/>
          </w:tcPr>
          <w:p w14:paraId="1E84B34F" w14:textId="77777777" w:rsidR="00BF0EEA" w:rsidRPr="0070229A" w:rsidRDefault="00BF0EEA" w:rsidP="00117877">
            <w:r w:rsidRPr="0070229A">
              <w:t>P</w:t>
            </w:r>
            <w:r w:rsidRPr="0070229A">
              <w:rPr>
                <w:rFonts w:hint="eastAsia"/>
              </w:rPr>
              <w:t>resent study</w:t>
            </w:r>
          </w:p>
        </w:tc>
        <w:tc>
          <w:tcPr>
            <w:tcW w:w="1559" w:type="dxa"/>
          </w:tcPr>
          <w:p w14:paraId="63DF9212" w14:textId="77777777" w:rsidR="00BF0EEA" w:rsidRPr="0070229A" w:rsidRDefault="00BF0EEA" w:rsidP="00117877">
            <w:r w:rsidRPr="0070229A">
              <w:rPr>
                <w:rFonts w:hint="eastAsia"/>
              </w:rPr>
              <w:t xml:space="preserve">China &amp; </w:t>
            </w:r>
            <w:r w:rsidRPr="0070229A">
              <w:t>Cross-sectional cohort</w:t>
            </w:r>
          </w:p>
        </w:tc>
        <w:tc>
          <w:tcPr>
            <w:tcW w:w="992" w:type="dxa"/>
          </w:tcPr>
          <w:p w14:paraId="12F3BB78" w14:textId="77777777" w:rsidR="00BF0EEA" w:rsidRPr="0070229A" w:rsidRDefault="00BF0EEA" w:rsidP="00117877">
            <w:r w:rsidRPr="0070229A">
              <w:t>847</w:t>
            </w:r>
          </w:p>
        </w:tc>
        <w:tc>
          <w:tcPr>
            <w:tcW w:w="1276" w:type="dxa"/>
          </w:tcPr>
          <w:p w14:paraId="2B6BB8E5" w14:textId="77777777" w:rsidR="00BF0EEA" w:rsidRDefault="00BF0EEA" w:rsidP="00117877">
            <w:r w:rsidRPr="004C13A1">
              <w:rPr>
                <w:rFonts w:hint="eastAsia"/>
              </w:rPr>
              <w:t>M</w:t>
            </w:r>
            <w:r w:rsidRPr="004C13A1">
              <w:t>edian age of 23 (range: 1 month–70 years)</w:t>
            </w:r>
          </w:p>
          <w:p w14:paraId="5EA0FBE9" w14:textId="77777777" w:rsidR="00BF0EEA" w:rsidRPr="004C13A1" w:rsidRDefault="00BF0EEA" w:rsidP="00117877"/>
        </w:tc>
        <w:tc>
          <w:tcPr>
            <w:tcW w:w="992" w:type="dxa"/>
          </w:tcPr>
          <w:p w14:paraId="60ED07DD" w14:textId="77777777" w:rsidR="00BF0EEA" w:rsidRPr="0070229A" w:rsidRDefault="00BF0EEA" w:rsidP="00117877">
            <w:pPr>
              <w:rPr>
                <w:sz w:val="21"/>
              </w:rPr>
            </w:pPr>
            <w:r w:rsidRPr="0070229A">
              <w:t>98.</w:t>
            </w:r>
            <w:r>
              <w:rPr>
                <w:rFonts w:hint="eastAsia"/>
              </w:rPr>
              <w:t>3</w:t>
            </w:r>
            <w:r w:rsidRPr="0070229A">
              <w:t>%</w:t>
            </w:r>
          </w:p>
        </w:tc>
        <w:tc>
          <w:tcPr>
            <w:tcW w:w="1134" w:type="dxa"/>
          </w:tcPr>
          <w:p w14:paraId="00538A8C" w14:textId="77777777" w:rsidR="00BF0EEA" w:rsidRPr="0070229A" w:rsidRDefault="00BF0EEA" w:rsidP="00117877">
            <w:r w:rsidRPr="0070229A">
              <w:rPr>
                <w:rFonts w:hint="eastAsia"/>
              </w:rPr>
              <w:t>54.</w:t>
            </w:r>
            <w:r>
              <w:rPr>
                <w:rFonts w:hint="eastAsia"/>
              </w:rPr>
              <w:t>4</w:t>
            </w:r>
            <w:r w:rsidRPr="0070229A">
              <w:rPr>
                <w:rFonts w:hint="eastAsia"/>
              </w:rPr>
              <w:t>%</w:t>
            </w:r>
          </w:p>
        </w:tc>
        <w:tc>
          <w:tcPr>
            <w:tcW w:w="1418" w:type="dxa"/>
          </w:tcPr>
          <w:p w14:paraId="1FF6C77F" w14:textId="77777777" w:rsidR="00BF0EEA" w:rsidRPr="0070229A" w:rsidRDefault="00BF0EEA" w:rsidP="00117877">
            <w:r w:rsidRPr="0070229A">
              <w:rPr>
                <w:rFonts w:hint="eastAsia"/>
              </w:rPr>
              <w:t>70.</w:t>
            </w:r>
            <w:r>
              <w:rPr>
                <w:rFonts w:hint="eastAsia"/>
              </w:rPr>
              <w:t>7</w:t>
            </w:r>
            <w:r w:rsidRPr="0070229A">
              <w:rPr>
                <w:rFonts w:hint="eastAsia"/>
              </w:rPr>
              <w:t>%</w:t>
            </w:r>
          </w:p>
        </w:tc>
        <w:tc>
          <w:tcPr>
            <w:tcW w:w="850" w:type="dxa"/>
          </w:tcPr>
          <w:p w14:paraId="5950142D" w14:textId="77777777" w:rsidR="00BF0EEA" w:rsidRPr="0070229A" w:rsidRDefault="00BF0EEA" w:rsidP="00117877">
            <w:r w:rsidRPr="0070229A">
              <w:rPr>
                <w:rFonts w:hint="eastAsia"/>
              </w:rPr>
              <w:t>20.9%</w:t>
            </w:r>
          </w:p>
        </w:tc>
        <w:tc>
          <w:tcPr>
            <w:tcW w:w="992" w:type="dxa"/>
          </w:tcPr>
          <w:p w14:paraId="7022DDAF" w14:textId="77777777" w:rsidR="00BF0EEA" w:rsidRPr="0070229A" w:rsidRDefault="00BF0EEA" w:rsidP="00117877">
            <w:r w:rsidRPr="0070229A">
              <w:rPr>
                <w:rFonts w:hint="eastAsia"/>
              </w:rPr>
              <w:t>4.5%</w:t>
            </w:r>
          </w:p>
        </w:tc>
        <w:tc>
          <w:tcPr>
            <w:tcW w:w="1276" w:type="dxa"/>
          </w:tcPr>
          <w:p w14:paraId="049F6C87" w14:textId="77777777" w:rsidR="00BF0EEA" w:rsidRPr="0070229A" w:rsidRDefault="00BF0EEA" w:rsidP="00117877">
            <w:r w:rsidRPr="0070229A">
              <w:rPr>
                <w:rFonts w:hint="eastAsia"/>
              </w:rPr>
              <w:t>16.8%</w:t>
            </w:r>
          </w:p>
        </w:tc>
        <w:tc>
          <w:tcPr>
            <w:tcW w:w="1701" w:type="dxa"/>
          </w:tcPr>
          <w:p w14:paraId="73132486" w14:textId="77777777" w:rsidR="00BF0EEA" w:rsidRPr="0070229A" w:rsidRDefault="00BF0EEA" w:rsidP="00117877">
            <w:r w:rsidRPr="0070229A">
              <w:rPr>
                <w:rFonts w:hint="eastAsia"/>
              </w:rPr>
              <w:t>17.9%</w:t>
            </w:r>
          </w:p>
        </w:tc>
        <w:tc>
          <w:tcPr>
            <w:tcW w:w="851" w:type="dxa"/>
          </w:tcPr>
          <w:p w14:paraId="406D0C56" w14:textId="77777777" w:rsidR="00BF0EEA" w:rsidRPr="0070229A" w:rsidRDefault="00BF0EEA" w:rsidP="00117877">
            <w:r w:rsidRPr="0070229A">
              <w:rPr>
                <w:rFonts w:hint="eastAsia"/>
              </w:rPr>
              <w:t>7.3%</w:t>
            </w:r>
          </w:p>
        </w:tc>
      </w:tr>
      <w:tr w:rsidR="00BF0EEA" w:rsidRPr="0070229A" w14:paraId="332FDA59" w14:textId="77777777" w:rsidTr="00117877">
        <w:tc>
          <w:tcPr>
            <w:tcW w:w="1560" w:type="dxa"/>
          </w:tcPr>
          <w:p w14:paraId="4E90A7B8" w14:textId="77777777" w:rsidR="00BF0EEA" w:rsidRPr="0070229A" w:rsidRDefault="00BF0EEA" w:rsidP="00117877">
            <w:r w:rsidRPr="0070229A">
              <w:rPr>
                <w:rFonts w:hint="eastAsia"/>
              </w:rPr>
              <w:t>Kim&amp; Cheon,2014</w:t>
            </w:r>
            <w:r w:rsidRPr="00FB1E75">
              <w:rPr>
                <w:noProof/>
                <w:vertAlign w:val="superscript"/>
              </w:rPr>
              <w:t>1</w:t>
            </w:r>
          </w:p>
        </w:tc>
        <w:tc>
          <w:tcPr>
            <w:tcW w:w="1559" w:type="dxa"/>
          </w:tcPr>
          <w:p w14:paraId="1E7F0E8B" w14:textId="77777777" w:rsidR="00BF0EEA" w:rsidRPr="004C13A1" w:rsidRDefault="00BF0EEA" w:rsidP="00117877">
            <w:r w:rsidRPr="004C13A1">
              <w:t>Korea</w:t>
            </w:r>
            <w:r w:rsidRPr="004C13A1">
              <w:rPr>
                <w:rFonts w:hint="eastAsia"/>
              </w:rPr>
              <w:t xml:space="preserve"> &amp; </w:t>
            </w:r>
            <w:r w:rsidRPr="004C13A1">
              <w:t>Single-center</w:t>
            </w:r>
            <w:r w:rsidRPr="004C13A1">
              <w:rPr>
                <w:rFonts w:hint="eastAsia"/>
              </w:rPr>
              <w:t xml:space="preserve"> </w:t>
            </w:r>
            <w:r w:rsidRPr="004C13A1">
              <w:t>case series</w:t>
            </w:r>
          </w:p>
        </w:tc>
        <w:tc>
          <w:tcPr>
            <w:tcW w:w="992" w:type="dxa"/>
          </w:tcPr>
          <w:p w14:paraId="0B5DB607" w14:textId="77777777" w:rsidR="00BF0EEA" w:rsidRPr="0070229A" w:rsidRDefault="00BF0EEA" w:rsidP="00117877">
            <w:r w:rsidRPr="0070229A">
              <w:t>42</w:t>
            </w:r>
          </w:p>
        </w:tc>
        <w:tc>
          <w:tcPr>
            <w:tcW w:w="1276" w:type="dxa"/>
          </w:tcPr>
          <w:p w14:paraId="251CE19E" w14:textId="77777777" w:rsidR="00BF0EEA" w:rsidRDefault="00BF0EEA" w:rsidP="00117877">
            <w:r w:rsidRPr="0070229A">
              <w:t>15.8±14.6 (</w:t>
            </w:r>
            <w:r w:rsidRPr="0070229A">
              <w:rPr>
                <w:rFonts w:hint="eastAsia"/>
              </w:rPr>
              <w:t xml:space="preserve">range: </w:t>
            </w:r>
            <w:r w:rsidRPr="0070229A">
              <w:t>1–62</w:t>
            </w:r>
            <w:r w:rsidRPr="0070229A">
              <w:rPr>
                <w:rFonts w:hint="eastAsia"/>
              </w:rPr>
              <w:t xml:space="preserve"> years</w:t>
            </w:r>
            <w:r w:rsidRPr="0070229A">
              <w:t>)</w:t>
            </w:r>
          </w:p>
          <w:p w14:paraId="60083147" w14:textId="77777777" w:rsidR="00BF0EEA" w:rsidRPr="0070229A" w:rsidRDefault="00BF0EEA" w:rsidP="00117877"/>
        </w:tc>
        <w:tc>
          <w:tcPr>
            <w:tcW w:w="992" w:type="dxa"/>
          </w:tcPr>
          <w:p w14:paraId="35576A8D" w14:textId="77777777" w:rsidR="00BF0EEA" w:rsidRPr="0070229A" w:rsidRDefault="00BF0EEA" w:rsidP="00117877">
            <w:r w:rsidRPr="0070229A">
              <w:rPr>
                <w:rFonts w:hint="eastAsia"/>
              </w:rPr>
              <w:t>100%</w:t>
            </w:r>
          </w:p>
        </w:tc>
        <w:tc>
          <w:tcPr>
            <w:tcW w:w="1134" w:type="dxa"/>
          </w:tcPr>
          <w:p w14:paraId="759F836D" w14:textId="77777777" w:rsidR="00BF0EEA" w:rsidRPr="0070229A" w:rsidRDefault="00BF0EEA" w:rsidP="00117877">
            <w:r w:rsidRPr="0070229A">
              <w:rPr>
                <w:rFonts w:hint="eastAsia"/>
              </w:rPr>
              <w:t>52.4%</w:t>
            </w:r>
          </w:p>
        </w:tc>
        <w:tc>
          <w:tcPr>
            <w:tcW w:w="1418" w:type="dxa"/>
          </w:tcPr>
          <w:p w14:paraId="0381F57F" w14:textId="77777777" w:rsidR="00BF0EEA" w:rsidRPr="0070229A" w:rsidRDefault="00BF0EEA" w:rsidP="00117877">
            <w:r w:rsidRPr="0070229A">
              <w:rPr>
                <w:rFonts w:hint="eastAsia"/>
              </w:rPr>
              <w:t>73.8%</w:t>
            </w:r>
          </w:p>
        </w:tc>
        <w:tc>
          <w:tcPr>
            <w:tcW w:w="850" w:type="dxa"/>
          </w:tcPr>
          <w:p w14:paraId="2BB3B738" w14:textId="77777777" w:rsidR="00BF0EEA" w:rsidRPr="0070229A" w:rsidRDefault="00BF0EEA" w:rsidP="00117877">
            <w:r w:rsidRPr="0070229A">
              <w:t>9.5%</w:t>
            </w:r>
          </w:p>
        </w:tc>
        <w:tc>
          <w:tcPr>
            <w:tcW w:w="992" w:type="dxa"/>
          </w:tcPr>
          <w:p w14:paraId="2888AE05" w14:textId="77777777" w:rsidR="00BF0EEA" w:rsidRPr="0070229A" w:rsidRDefault="00BF0EEA" w:rsidP="00117877">
            <w:r w:rsidRPr="0070229A">
              <w:t>16.7%</w:t>
            </w:r>
          </w:p>
        </w:tc>
        <w:tc>
          <w:tcPr>
            <w:tcW w:w="1276" w:type="dxa"/>
          </w:tcPr>
          <w:p w14:paraId="1E88C505" w14:textId="77777777" w:rsidR="00BF0EEA" w:rsidRPr="0070229A" w:rsidRDefault="00BF0EEA" w:rsidP="00117877">
            <w:r w:rsidRPr="0070229A">
              <w:t>Mental retardation</w:t>
            </w:r>
            <w:r w:rsidRPr="0070229A">
              <w:rPr>
                <w:rFonts w:hint="eastAsia"/>
              </w:rPr>
              <w:t xml:space="preserve"> (</w:t>
            </w:r>
            <w:r w:rsidRPr="0070229A">
              <w:t>11.9%</w:t>
            </w:r>
            <w:r w:rsidRPr="0070229A">
              <w:rPr>
                <w:rFonts w:hint="eastAsia"/>
              </w:rPr>
              <w:t>);</w:t>
            </w:r>
          </w:p>
          <w:p w14:paraId="7FFB0410" w14:textId="77777777" w:rsidR="00BF0EEA" w:rsidRDefault="00BF0EEA" w:rsidP="00117877">
            <w:r w:rsidRPr="0070229A">
              <w:t>Seizures</w:t>
            </w:r>
            <w:r w:rsidRPr="0070229A">
              <w:rPr>
                <w:rFonts w:hint="eastAsia"/>
              </w:rPr>
              <w:t xml:space="preserve"> (</w:t>
            </w:r>
            <w:r w:rsidRPr="0070229A">
              <w:t>2.4%</w:t>
            </w:r>
            <w:r w:rsidRPr="0070229A">
              <w:rPr>
                <w:rFonts w:hint="eastAsia"/>
              </w:rPr>
              <w:t>)</w:t>
            </w:r>
          </w:p>
          <w:p w14:paraId="5BD7E34E" w14:textId="77777777" w:rsidR="00BF0EEA" w:rsidRPr="0070229A" w:rsidRDefault="00BF0EEA" w:rsidP="00117877"/>
        </w:tc>
        <w:tc>
          <w:tcPr>
            <w:tcW w:w="1701" w:type="dxa"/>
          </w:tcPr>
          <w:p w14:paraId="04380D2B" w14:textId="77777777" w:rsidR="00BF0EEA" w:rsidRPr="0070229A" w:rsidRDefault="00BF0EEA" w:rsidP="00117877">
            <w:r w:rsidRPr="0070229A">
              <w:t>Scoliosis</w:t>
            </w:r>
            <w:r w:rsidRPr="0070229A">
              <w:rPr>
                <w:rFonts w:hint="eastAsia"/>
              </w:rPr>
              <w:t xml:space="preserve"> (</w:t>
            </w:r>
            <w:r w:rsidRPr="0070229A">
              <w:t>28.6</w:t>
            </w:r>
            <w:r w:rsidRPr="0070229A">
              <w:rPr>
                <w:rFonts w:hint="eastAsia"/>
              </w:rPr>
              <w:t>%);</w:t>
            </w:r>
          </w:p>
          <w:p w14:paraId="755DD853" w14:textId="77777777" w:rsidR="00BF0EEA" w:rsidRPr="0070229A" w:rsidRDefault="00BF0EEA" w:rsidP="00117877">
            <w:r w:rsidRPr="0070229A">
              <w:t>Pseudoarthrosis</w:t>
            </w:r>
          </w:p>
          <w:p w14:paraId="2C40E0B7" w14:textId="77777777" w:rsidR="00BF0EEA" w:rsidRPr="0070229A" w:rsidRDefault="00BF0EEA" w:rsidP="00117877">
            <w:r w:rsidRPr="0070229A">
              <w:rPr>
                <w:rFonts w:hint="eastAsia"/>
              </w:rPr>
              <w:t>(</w:t>
            </w:r>
            <w:r w:rsidRPr="0070229A">
              <w:t>2.4</w:t>
            </w:r>
            <w:r w:rsidRPr="0070229A">
              <w:rPr>
                <w:rFonts w:hint="eastAsia"/>
              </w:rPr>
              <w:t>%)</w:t>
            </w:r>
          </w:p>
        </w:tc>
        <w:tc>
          <w:tcPr>
            <w:tcW w:w="851" w:type="dxa"/>
          </w:tcPr>
          <w:p w14:paraId="4FF989FF" w14:textId="77777777" w:rsidR="00BF0EEA" w:rsidRPr="0070229A" w:rsidRDefault="00BF0EEA" w:rsidP="00117877">
            <w:r w:rsidRPr="0070229A">
              <w:t>4.8</w:t>
            </w:r>
            <w:r w:rsidRPr="0070229A">
              <w:rPr>
                <w:rFonts w:hint="eastAsia"/>
              </w:rPr>
              <w:t>%</w:t>
            </w:r>
          </w:p>
        </w:tc>
      </w:tr>
      <w:tr w:rsidR="00BF0EEA" w:rsidRPr="0070229A" w14:paraId="2B232320" w14:textId="77777777" w:rsidTr="00117877">
        <w:tc>
          <w:tcPr>
            <w:tcW w:w="1560" w:type="dxa"/>
          </w:tcPr>
          <w:p w14:paraId="4DD85296" w14:textId="77777777" w:rsidR="00BF0EEA" w:rsidRPr="0070229A" w:rsidRDefault="00BF0EEA" w:rsidP="00117877">
            <w:r w:rsidRPr="0070229A">
              <w:t>Bashiri et al., 2020</w:t>
            </w:r>
            <w:r w:rsidRPr="00FB1E75">
              <w:rPr>
                <w:noProof/>
                <w:vertAlign w:val="superscript"/>
              </w:rPr>
              <w:t>2</w:t>
            </w:r>
          </w:p>
        </w:tc>
        <w:tc>
          <w:tcPr>
            <w:tcW w:w="1559" w:type="dxa"/>
          </w:tcPr>
          <w:p w14:paraId="7EE51E8D" w14:textId="77777777" w:rsidR="00BF0EEA" w:rsidRPr="0070229A" w:rsidRDefault="00BF0EEA" w:rsidP="00117877">
            <w:r w:rsidRPr="0070229A">
              <w:t>Saudi Arabia</w:t>
            </w:r>
            <w:r w:rsidRPr="0070229A">
              <w:rPr>
                <w:rFonts w:hint="eastAsia"/>
              </w:rPr>
              <w:t xml:space="preserve"> &amp; </w:t>
            </w:r>
            <w:r w:rsidRPr="0070229A">
              <w:t>observational retrospective cohor</w:t>
            </w:r>
            <w:r w:rsidRPr="0070229A">
              <w:rPr>
                <w:rFonts w:hint="eastAsia"/>
              </w:rPr>
              <w:t>t</w:t>
            </w:r>
          </w:p>
        </w:tc>
        <w:tc>
          <w:tcPr>
            <w:tcW w:w="992" w:type="dxa"/>
          </w:tcPr>
          <w:p w14:paraId="36D2142A" w14:textId="77777777" w:rsidR="00BF0EEA" w:rsidRPr="0070229A" w:rsidRDefault="00BF0EEA" w:rsidP="00117877">
            <w:r w:rsidRPr="0070229A">
              <w:rPr>
                <w:rFonts w:hint="eastAsia"/>
              </w:rPr>
              <w:t>50</w:t>
            </w:r>
          </w:p>
        </w:tc>
        <w:tc>
          <w:tcPr>
            <w:tcW w:w="1276" w:type="dxa"/>
          </w:tcPr>
          <w:p w14:paraId="345C5C5C" w14:textId="77777777" w:rsidR="00BF0EEA" w:rsidRPr="004C13A1" w:rsidRDefault="00BF0EEA" w:rsidP="00117877">
            <w:r w:rsidRPr="004C13A1">
              <w:rPr>
                <w:rFonts w:hint="eastAsia"/>
              </w:rPr>
              <w:t>M</w:t>
            </w:r>
            <w:r w:rsidRPr="004C13A1">
              <w:t xml:space="preserve">ean age </w:t>
            </w:r>
            <w:r w:rsidRPr="004C13A1">
              <w:rPr>
                <w:rFonts w:hint="eastAsia"/>
              </w:rPr>
              <w:t xml:space="preserve">of </w:t>
            </w:r>
            <w:r w:rsidRPr="004C13A1">
              <w:t>11 (range: 1-18</w:t>
            </w:r>
            <w:r w:rsidRPr="004C13A1">
              <w:rPr>
                <w:rFonts w:hint="eastAsia"/>
              </w:rPr>
              <w:t xml:space="preserve"> years</w:t>
            </w:r>
            <w:r w:rsidRPr="004C13A1">
              <w:t>)</w:t>
            </w:r>
          </w:p>
        </w:tc>
        <w:tc>
          <w:tcPr>
            <w:tcW w:w="992" w:type="dxa"/>
          </w:tcPr>
          <w:p w14:paraId="56500BBD" w14:textId="77777777" w:rsidR="00BF0EEA" w:rsidRPr="0070229A" w:rsidRDefault="00BF0EEA" w:rsidP="00117877">
            <w:r w:rsidRPr="0070229A">
              <w:t>90%</w:t>
            </w:r>
          </w:p>
        </w:tc>
        <w:tc>
          <w:tcPr>
            <w:tcW w:w="1134" w:type="dxa"/>
          </w:tcPr>
          <w:p w14:paraId="57DF3517" w14:textId="77777777" w:rsidR="00BF0EEA" w:rsidRPr="0070229A" w:rsidRDefault="00BF0EEA" w:rsidP="00117877">
            <w:r w:rsidRPr="0070229A">
              <w:t>34</w:t>
            </w:r>
            <w:r w:rsidRPr="0070229A">
              <w:rPr>
                <w:rFonts w:hint="eastAsia"/>
              </w:rPr>
              <w:t>%</w:t>
            </w:r>
          </w:p>
        </w:tc>
        <w:tc>
          <w:tcPr>
            <w:tcW w:w="1418" w:type="dxa"/>
          </w:tcPr>
          <w:p w14:paraId="29048E9F" w14:textId="77777777" w:rsidR="00BF0EEA" w:rsidRPr="0070229A" w:rsidRDefault="00BF0EEA" w:rsidP="00117877">
            <w:r w:rsidRPr="0070229A">
              <w:t>12</w:t>
            </w:r>
            <w:r w:rsidRPr="0070229A">
              <w:rPr>
                <w:rFonts w:hint="eastAsia"/>
              </w:rPr>
              <w:t>%</w:t>
            </w:r>
          </w:p>
        </w:tc>
        <w:tc>
          <w:tcPr>
            <w:tcW w:w="850" w:type="dxa"/>
          </w:tcPr>
          <w:p w14:paraId="2EE02661" w14:textId="77777777" w:rsidR="00BF0EEA" w:rsidRPr="0070229A" w:rsidRDefault="00BF0EEA" w:rsidP="00117877">
            <w:r w:rsidRPr="0070229A">
              <w:t>24</w:t>
            </w:r>
            <w:r w:rsidRPr="0070229A">
              <w:rPr>
                <w:rFonts w:hint="eastAsia"/>
              </w:rPr>
              <w:t>%</w:t>
            </w:r>
          </w:p>
        </w:tc>
        <w:tc>
          <w:tcPr>
            <w:tcW w:w="992" w:type="dxa"/>
          </w:tcPr>
          <w:p w14:paraId="682D2F0D" w14:textId="77777777" w:rsidR="00BF0EEA" w:rsidRPr="0070229A" w:rsidRDefault="00BF0EEA" w:rsidP="00117877">
            <w:r w:rsidRPr="0070229A">
              <w:t>42</w:t>
            </w:r>
            <w:r w:rsidRPr="0070229A">
              <w:rPr>
                <w:rFonts w:hint="eastAsia"/>
              </w:rPr>
              <w:t>%</w:t>
            </w:r>
          </w:p>
        </w:tc>
        <w:tc>
          <w:tcPr>
            <w:tcW w:w="1276" w:type="dxa"/>
          </w:tcPr>
          <w:p w14:paraId="2873016E" w14:textId="77777777" w:rsidR="00BF0EEA" w:rsidRPr="004C13A1" w:rsidRDefault="00BF0EEA" w:rsidP="00117877">
            <w:r w:rsidRPr="004C13A1">
              <w:t>Epilepsy (21.2</w:t>
            </w:r>
            <w:r w:rsidRPr="004C13A1">
              <w:rPr>
                <w:rFonts w:hint="eastAsia"/>
              </w:rPr>
              <w:t>%);</w:t>
            </w:r>
          </w:p>
          <w:p w14:paraId="5F0AAE87" w14:textId="77777777" w:rsidR="00BF0EEA" w:rsidRPr="004C13A1" w:rsidRDefault="00BF0EEA" w:rsidP="00117877">
            <w:r w:rsidRPr="004C13A1">
              <w:t>Intellectual disability (18.1</w:t>
            </w:r>
            <w:r w:rsidRPr="004C13A1">
              <w:rPr>
                <w:rFonts w:hint="eastAsia"/>
              </w:rPr>
              <w:t>%</w:t>
            </w:r>
            <w:r w:rsidRPr="004C13A1">
              <w:t>)</w:t>
            </w:r>
            <w:r w:rsidRPr="004C13A1">
              <w:rPr>
                <w:rFonts w:hint="eastAsia"/>
              </w:rPr>
              <w:t>;</w:t>
            </w:r>
          </w:p>
          <w:p w14:paraId="37D65B84" w14:textId="77777777" w:rsidR="00BF0EEA" w:rsidRPr="004C13A1" w:rsidRDefault="00BF0EEA" w:rsidP="00117877">
            <w:r w:rsidRPr="004C13A1">
              <w:t>Learning disabilities (6.1</w:t>
            </w:r>
            <w:r w:rsidRPr="004C13A1">
              <w:rPr>
                <w:rFonts w:hint="eastAsia"/>
              </w:rPr>
              <w:t>%</w:t>
            </w:r>
            <w:r w:rsidRPr="004C13A1">
              <w:t>)</w:t>
            </w:r>
          </w:p>
        </w:tc>
        <w:tc>
          <w:tcPr>
            <w:tcW w:w="1701" w:type="dxa"/>
          </w:tcPr>
          <w:p w14:paraId="3581B510" w14:textId="77777777" w:rsidR="00BF0EEA" w:rsidRPr="0070229A" w:rsidRDefault="00BF0EEA" w:rsidP="00117877">
            <w:r w:rsidRPr="0070229A">
              <w:t xml:space="preserve">Scoliosis </w:t>
            </w:r>
            <w:r w:rsidRPr="0070229A">
              <w:rPr>
                <w:rFonts w:hint="eastAsia"/>
              </w:rPr>
              <w:t>(</w:t>
            </w:r>
            <w:r w:rsidRPr="0070229A">
              <w:t>27.3%</w:t>
            </w:r>
            <w:r w:rsidRPr="0070229A">
              <w:rPr>
                <w:rFonts w:hint="eastAsia"/>
              </w:rPr>
              <w:t>);</w:t>
            </w:r>
          </w:p>
          <w:p w14:paraId="4C0C060C" w14:textId="77777777" w:rsidR="00BF0EEA" w:rsidRPr="0070229A" w:rsidRDefault="00BF0EEA" w:rsidP="00117877">
            <w:r w:rsidRPr="0070229A">
              <w:t>Pseudarthrosis (3</w:t>
            </w:r>
            <w:r w:rsidRPr="0070229A">
              <w:rPr>
                <w:rFonts w:hint="eastAsia"/>
              </w:rPr>
              <w:t>%</w:t>
            </w:r>
            <w:r w:rsidRPr="0070229A">
              <w:t>)</w:t>
            </w:r>
          </w:p>
        </w:tc>
        <w:tc>
          <w:tcPr>
            <w:tcW w:w="851" w:type="dxa"/>
          </w:tcPr>
          <w:p w14:paraId="0450CF08" w14:textId="77777777" w:rsidR="00BF0EEA" w:rsidRPr="0070229A" w:rsidRDefault="00BF0EEA" w:rsidP="00117877">
            <w:r w:rsidRPr="0070229A">
              <w:t>34</w:t>
            </w:r>
            <w:r w:rsidRPr="0070229A">
              <w:rPr>
                <w:rFonts w:hint="eastAsia"/>
              </w:rPr>
              <w:t>%</w:t>
            </w:r>
          </w:p>
        </w:tc>
      </w:tr>
      <w:bookmarkEnd w:id="2"/>
    </w:tbl>
    <w:p w14:paraId="581DFFA6" w14:textId="77777777" w:rsidR="00BF0EEA" w:rsidRDefault="00BF0EEA" w:rsidP="00BF0EEA"/>
    <w:p w14:paraId="78009A9A" w14:textId="4599F4AA" w:rsidR="00BF0EEA" w:rsidRPr="009018A6" w:rsidRDefault="009018A6" w:rsidP="00BF0EEA">
      <w:pPr>
        <w:rPr>
          <w:b/>
          <w:bCs/>
        </w:rPr>
      </w:pPr>
      <w:r w:rsidRPr="009018A6">
        <w:rPr>
          <w:b/>
          <w:bCs/>
        </w:rPr>
        <w:t>Table</w:t>
      </w:r>
      <w:r w:rsidRPr="009018A6">
        <w:rPr>
          <w:rFonts w:hint="eastAsia"/>
          <w:b/>
          <w:bCs/>
        </w:rPr>
        <w:t xml:space="preserve"> </w:t>
      </w:r>
      <w:r w:rsidRPr="009018A6">
        <w:rPr>
          <w:b/>
          <w:bCs/>
        </w:rPr>
        <w:t>S</w:t>
      </w:r>
      <w:r w:rsidRPr="009018A6">
        <w:rPr>
          <w:rFonts w:hint="eastAsia"/>
          <w:b/>
          <w:bCs/>
        </w:rPr>
        <w:t>4</w:t>
      </w:r>
      <w:r w:rsidRPr="009018A6">
        <w:rPr>
          <w:b/>
          <w:bCs/>
        </w:rPr>
        <w:t xml:space="preserve"> Comparison of major clinical manifestations between the present Chinese NF1 cohort and selected published NF1 cohorts or reference estimates</w:t>
      </w:r>
      <w:r w:rsidR="00BF0EEA" w:rsidRPr="009018A6">
        <w:rPr>
          <w:rFonts w:hint="eastAsia"/>
          <w:b/>
          <w:bCs/>
        </w:rPr>
        <w:t>(continued)</w:t>
      </w:r>
    </w:p>
    <w:tbl>
      <w:tblPr>
        <w:tblStyle w:val="af2"/>
        <w:tblW w:w="14601" w:type="dxa"/>
        <w:tblLayout w:type="fixed"/>
        <w:tblLook w:val="04A0" w:firstRow="1" w:lastRow="0" w:firstColumn="1" w:lastColumn="0" w:noHBand="0" w:noVBand="1"/>
      </w:tblPr>
      <w:tblGrid>
        <w:gridCol w:w="1560"/>
        <w:gridCol w:w="1559"/>
        <w:gridCol w:w="992"/>
        <w:gridCol w:w="1276"/>
        <w:gridCol w:w="992"/>
        <w:gridCol w:w="1134"/>
        <w:gridCol w:w="1418"/>
        <w:gridCol w:w="850"/>
        <w:gridCol w:w="992"/>
        <w:gridCol w:w="1276"/>
        <w:gridCol w:w="1701"/>
        <w:gridCol w:w="851"/>
      </w:tblGrid>
      <w:tr w:rsidR="00BF0EEA" w:rsidRPr="0070229A" w14:paraId="05408BA4" w14:textId="77777777" w:rsidTr="00117877">
        <w:trPr>
          <w:cnfStyle w:val="100000000000" w:firstRow="1" w:lastRow="0" w:firstColumn="0" w:lastColumn="0" w:oddVBand="0" w:evenVBand="0" w:oddHBand="0" w:evenHBand="0" w:firstRowFirstColumn="0" w:firstRowLastColumn="0" w:lastRowFirstColumn="0" w:lastRowLastColumn="0"/>
        </w:trPr>
        <w:tc>
          <w:tcPr>
            <w:tcW w:w="1560" w:type="dxa"/>
          </w:tcPr>
          <w:p w14:paraId="4A3804F3" w14:textId="77777777" w:rsidR="00BF0EEA" w:rsidRPr="0070229A" w:rsidRDefault="00BF0EEA" w:rsidP="00117877">
            <w:r w:rsidRPr="0070229A">
              <w:rPr>
                <w:rFonts w:hint="eastAsia"/>
              </w:rPr>
              <w:t>Study</w:t>
            </w:r>
          </w:p>
        </w:tc>
        <w:tc>
          <w:tcPr>
            <w:tcW w:w="1559" w:type="dxa"/>
          </w:tcPr>
          <w:p w14:paraId="6222B39E" w14:textId="77777777" w:rsidR="00BF0EEA" w:rsidRPr="0070229A" w:rsidRDefault="00BF0EEA" w:rsidP="00117877">
            <w:r w:rsidRPr="0070229A">
              <w:rPr>
                <w:rFonts w:hint="eastAsia"/>
              </w:rPr>
              <w:t>Region &amp;</w:t>
            </w:r>
          </w:p>
          <w:p w14:paraId="6851B054" w14:textId="77777777" w:rsidR="00BF0EEA" w:rsidRPr="0070229A" w:rsidRDefault="00BF0EEA" w:rsidP="00117877">
            <w:r w:rsidRPr="0070229A">
              <w:rPr>
                <w:rFonts w:hint="eastAsia"/>
              </w:rPr>
              <w:t>Study type</w:t>
            </w:r>
          </w:p>
        </w:tc>
        <w:tc>
          <w:tcPr>
            <w:tcW w:w="992" w:type="dxa"/>
          </w:tcPr>
          <w:p w14:paraId="20E670FE" w14:textId="77777777" w:rsidR="00BF0EEA" w:rsidRPr="0070229A" w:rsidRDefault="00BF0EEA" w:rsidP="00117877">
            <w:r w:rsidRPr="0070229A">
              <w:rPr>
                <w:rFonts w:hint="eastAsia"/>
              </w:rPr>
              <w:t>N</w:t>
            </w:r>
          </w:p>
        </w:tc>
        <w:tc>
          <w:tcPr>
            <w:tcW w:w="1276" w:type="dxa"/>
          </w:tcPr>
          <w:p w14:paraId="43897805" w14:textId="77777777" w:rsidR="00BF0EEA" w:rsidRPr="0070229A" w:rsidRDefault="00BF0EEA" w:rsidP="00117877">
            <w:r w:rsidRPr="0070229A">
              <w:rPr>
                <w:rFonts w:hint="eastAsia"/>
              </w:rPr>
              <w:t>Age</w:t>
            </w:r>
          </w:p>
        </w:tc>
        <w:tc>
          <w:tcPr>
            <w:tcW w:w="992" w:type="dxa"/>
          </w:tcPr>
          <w:p w14:paraId="0BCE370E" w14:textId="77777777" w:rsidR="00BF0EEA" w:rsidRPr="0070229A" w:rsidRDefault="00BF0EEA" w:rsidP="00117877">
            <w:r w:rsidRPr="0070229A">
              <w:rPr>
                <w:rFonts w:hint="eastAsia"/>
              </w:rPr>
              <w:t>CALMs</w:t>
            </w:r>
          </w:p>
        </w:tc>
        <w:tc>
          <w:tcPr>
            <w:tcW w:w="1134" w:type="dxa"/>
          </w:tcPr>
          <w:p w14:paraId="0122C265" w14:textId="77777777" w:rsidR="00BF0EEA" w:rsidRPr="004C13A1" w:rsidRDefault="00BF0EEA" w:rsidP="00117877">
            <w:r w:rsidRPr="004C13A1">
              <w:t>axillary and/or inguinal freckles</w:t>
            </w:r>
          </w:p>
        </w:tc>
        <w:tc>
          <w:tcPr>
            <w:tcW w:w="1418" w:type="dxa"/>
          </w:tcPr>
          <w:p w14:paraId="2D8859E9" w14:textId="77777777" w:rsidR="00BF0EEA" w:rsidRPr="0070229A" w:rsidRDefault="00BF0EEA" w:rsidP="00117877">
            <w:r w:rsidRPr="0070229A">
              <w:rPr>
                <w:rFonts w:hint="eastAsia"/>
              </w:rPr>
              <w:t>Neuro fibromas</w:t>
            </w:r>
          </w:p>
        </w:tc>
        <w:tc>
          <w:tcPr>
            <w:tcW w:w="850" w:type="dxa"/>
          </w:tcPr>
          <w:p w14:paraId="62EE027B" w14:textId="77777777" w:rsidR="00BF0EEA" w:rsidRPr="0070229A" w:rsidRDefault="00BF0EEA" w:rsidP="00117877">
            <w:r w:rsidRPr="0070229A">
              <w:rPr>
                <w:rFonts w:hint="eastAsia"/>
              </w:rPr>
              <w:t>PN</w:t>
            </w:r>
          </w:p>
        </w:tc>
        <w:tc>
          <w:tcPr>
            <w:tcW w:w="992" w:type="dxa"/>
          </w:tcPr>
          <w:p w14:paraId="5FE20EEC" w14:textId="77777777" w:rsidR="00BF0EEA" w:rsidRPr="0070229A" w:rsidRDefault="00BF0EEA" w:rsidP="00117877">
            <w:r w:rsidRPr="0070229A">
              <w:rPr>
                <w:rFonts w:hint="eastAsia"/>
              </w:rPr>
              <w:t>Lisch nodules</w:t>
            </w:r>
          </w:p>
        </w:tc>
        <w:tc>
          <w:tcPr>
            <w:tcW w:w="1276" w:type="dxa"/>
          </w:tcPr>
          <w:p w14:paraId="7E635AFB" w14:textId="2621A92A" w:rsidR="00BF0EEA" w:rsidRPr="0070229A" w:rsidRDefault="00BF0EEA" w:rsidP="00117877">
            <w:r w:rsidRPr="0070229A">
              <w:t>learning disabilities</w:t>
            </w:r>
            <w:r w:rsidRPr="0070229A">
              <w:rPr>
                <w:rFonts w:hint="eastAsia"/>
              </w:rPr>
              <w:t xml:space="preserve">/neurodevelopmental </w:t>
            </w:r>
            <w:r w:rsidR="00B22AD4" w:rsidRPr="00B61EBD">
              <w:t>manifestations</w:t>
            </w:r>
          </w:p>
        </w:tc>
        <w:tc>
          <w:tcPr>
            <w:tcW w:w="1701" w:type="dxa"/>
          </w:tcPr>
          <w:p w14:paraId="44A65AED" w14:textId="77777777" w:rsidR="00BF0EEA" w:rsidRPr="0070229A" w:rsidRDefault="00BF0EEA" w:rsidP="00117877">
            <w:r w:rsidRPr="0070229A">
              <w:rPr>
                <w:rFonts w:hint="eastAsia"/>
              </w:rPr>
              <w:t>Skeletal abnormalities</w:t>
            </w:r>
          </w:p>
        </w:tc>
        <w:tc>
          <w:tcPr>
            <w:tcW w:w="851" w:type="dxa"/>
          </w:tcPr>
          <w:p w14:paraId="3CFB06CC" w14:textId="77777777" w:rsidR="00BF0EEA" w:rsidRPr="0070229A" w:rsidRDefault="00BF0EEA" w:rsidP="00117877">
            <w:r w:rsidRPr="0070229A">
              <w:t>OPG</w:t>
            </w:r>
          </w:p>
        </w:tc>
      </w:tr>
      <w:tr w:rsidR="00BF0EEA" w:rsidRPr="0070229A" w14:paraId="3673334F" w14:textId="77777777" w:rsidTr="00117877">
        <w:tc>
          <w:tcPr>
            <w:tcW w:w="1560" w:type="dxa"/>
          </w:tcPr>
          <w:p w14:paraId="1839C9A7" w14:textId="77777777" w:rsidR="00BF0EEA" w:rsidRPr="0070229A" w:rsidRDefault="00BF0EEA" w:rsidP="00117877">
            <w:r w:rsidRPr="0070229A">
              <w:t>Scala et al., 2021</w:t>
            </w:r>
            <w:r w:rsidRPr="00FB1E75">
              <w:rPr>
                <w:noProof/>
                <w:vertAlign w:val="superscript"/>
              </w:rPr>
              <w:t>3</w:t>
            </w:r>
          </w:p>
        </w:tc>
        <w:tc>
          <w:tcPr>
            <w:tcW w:w="1559" w:type="dxa"/>
          </w:tcPr>
          <w:p w14:paraId="7BF9D28C" w14:textId="77777777" w:rsidR="00BF0EEA" w:rsidRPr="0070229A" w:rsidRDefault="00BF0EEA" w:rsidP="00117877">
            <w:r w:rsidRPr="0070229A">
              <w:rPr>
                <w:rFonts w:hint="eastAsia"/>
              </w:rPr>
              <w:t>D</w:t>
            </w:r>
            <w:r w:rsidRPr="0070229A">
              <w:t>ifferent ancestries</w:t>
            </w:r>
            <w:r w:rsidRPr="0070229A">
              <w:rPr>
                <w:rFonts w:hint="eastAsia"/>
              </w:rPr>
              <w:t xml:space="preserve"> &amp;</w:t>
            </w:r>
            <w:r w:rsidRPr="0070229A">
              <w:t xml:space="preserve"> </w:t>
            </w:r>
            <w:r w:rsidRPr="0070229A">
              <w:rPr>
                <w:rFonts w:hint="eastAsia"/>
              </w:rPr>
              <w:t>S</w:t>
            </w:r>
            <w:r w:rsidRPr="0070229A">
              <w:t>ingle-center cohort</w:t>
            </w:r>
          </w:p>
        </w:tc>
        <w:tc>
          <w:tcPr>
            <w:tcW w:w="992" w:type="dxa"/>
          </w:tcPr>
          <w:p w14:paraId="3A0F3E9E" w14:textId="77777777" w:rsidR="00BF0EEA" w:rsidRDefault="00BF0EEA" w:rsidP="00117877">
            <w:r w:rsidRPr="0070229A">
              <w:t>365 fulfilled NIH criteria</w:t>
            </w:r>
          </w:p>
          <w:p w14:paraId="75E213AE" w14:textId="77777777" w:rsidR="00BF0EEA" w:rsidRPr="0070229A" w:rsidRDefault="00BF0EEA" w:rsidP="00117877"/>
        </w:tc>
        <w:tc>
          <w:tcPr>
            <w:tcW w:w="1276" w:type="dxa"/>
          </w:tcPr>
          <w:p w14:paraId="7D19E3B5" w14:textId="77777777" w:rsidR="00BF0EEA" w:rsidRPr="0070229A" w:rsidRDefault="00BF0EEA" w:rsidP="00117877">
            <w:r w:rsidRPr="0070229A">
              <w:t>18.5±12.86 (</w:t>
            </w:r>
            <w:r w:rsidRPr="0070229A">
              <w:rPr>
                <w:rFonts w:hint="eastAsia"/>
              </w:rPr>
              <w:t>range:</w:t>
            </w:r>
            <w:r w:rsidRPr="0070229A">
              <w:t>1–71</w:t>
            </w:r>
            <w:r w:rsidRPr="0070229A">
              <w:rPr>
                <w:rFonts w:hint="eastAsia"/>
              </w:rPr>
              <w:t>years</w:t>
            </w:r>
            <w:r w:rsidRPr="0070229A">
              <w:t>)</w:t>
            </w:r>
            <w:r w:rsidRPr="0070229A">
              <w:rPr>
                <w:rFonts w:hint="eastAsia"/>
              </w:rPr>
              <w:t xml:space="preserve"> </w:t>
            </w:r>
          </w:p>
        </w:tc>
        <w:tc>
          <w:tcPr>
            <w:tcW w:w="992" w:type="dxa"/>
          </w:tcPr>
          <w:p w14:paraId="65418D5D" w14:textId="77777777" w:rsidR="00BF0EEA" w:rsidRPr="0070229A" w:rsidRDefault="00BF0EEA" w:rsidP="00117877">
            <w:r w:rsidRPr="0070229A">
              <w:t>96.2</w:t>
            </w:r>
            <w:r w:rsidRPr="0070229A">
              <w:rPr>
                <w:rFonts w:hint="eastAsia"/>
              </w:rPr>
              <w:t>%</w:t>
            </w:r>
          </w:p>
        </w:tc>
        <w:tc>
          <w:tcPr>
            <w:tcW w:w="1134" w:type="dxa"/>
          </w:tcPr>
          <w:p w14:paraId="1ED9174F" w14:textId="77777777" w:rsidR="00BF0EEA" w:rsidRPr="0070229A" w:rsidRDefault="00BF0EEA" w:rsidP="00117877">
            <w:r w:rsidRPr="0070229A">
              <w:t>76.4</w:t>
            </w:r>
            <w:r w:rsidRPr="0070229A">
              <w:rPr>
                <w:rFonts w:hint="eastAsia"/>
              </w:rPr>
              <w:t>%</w:t>
            </w:r>
          </w:p>
        </w:tc>
        <w:tc>
          <w:tcPr>
            <w:tcW w:w="1418" w:type="dxa"/>
          </w:tcPr>
          <w:p w14:paraId="095FE21B" w14:textId="77777777" w:rsidR="00BF0EEA" w:rsidRPr="0070229A" w:rsidRDefault="00BF0EEA" w:rsidP="00117877">
            <w:r w:rsidRPr="0070229A">
              <w:t>36.7</w:t>
            </w:r>
            <w:r w:rsidRPr="0070229A">
              <w:rPr>
                <w:rFonts w:hint="eastAsia"/>
              </w:rPr>
              <w:t>%</w:t>
            </w:r>
          </w:p>
        </w:tc>
        <w:tc>
          <w:tcPr>
            <w:tcW w:w="850" w:type="dxa"/>
          </w:tcPr>
          <w:p w14:paraId="3E71E653" w14:textId="77777777" w:rsidR="00BF0EEA" w:rsidRPr="0070229A" w:rsidRDefault="00BF0EEA" w:rsidP="00117877">
            <w:r w:rsidRPr="0070229A">
              <w:t>20.5</w:t>
            </w:r>
            <w:r w:rsidRPr="0070229A">
              <w:rPr>
                <w:rFonts w:hint="eastAsia"/>
              </w:rPr>
              <w:t>%</w:t>
            </w:r>
          </w:p>
        </w:tc>
        <w:tc>
          <w:tcPr>
            <w:tcW w:w="992" w:type="dxa"/>
          </w:tcPr>
          <w:p w14:paraId="329DC0B1" w14:textId="77777777" w:rsidR="00BF0EEA" w:rsidRPr="0070229A" w:rsidRDefault="00BF0EEA" w:rsidP="00117877">
            <w:r w:rsidRPr="0070229A">
              <w:t>23.8</w:t>
            </w:r>
            <w:r w:rsidRPr="0070229A">
              <w:rPr>
                <w:rFonts w:hint="eastAsia"/>
              </w:rPr>
              <w:t>%</w:t>
            </w:r>
          </w:p>
        </w:tc>
        <w:tc>
          <w:tcPr>
            <w:tcW w:w="1276" w:type="dxa"/>
          </w:tcPr>
          <w:p w14:paraId="68F6052A" w14:textId="77777777" w:rsidR="00BF0EEA" w:rsidRPr="0070229A" w:rsidRDefault="00BF0EEA" w:rsidP="00117877">
            <w:r w:rsidRPr="0070229A">
              <w:t>48.5%</w:t>
            </w:r>
          </w:p>
        </w:tc>
        <w:tc>
          <w:tcPr>
            <w:tcW w:w="1701" w:type="dxa"/>
          </w:tcPr>
          <w:p w14:paraId="4131054F" w14:textId="77777777" w:rsidR="00BF0EEA" w:rsidRPr="0070229A" w:rsidRDefault="00BF0EEA" w:rsidP="00117877">
            <w:r w:rsidRPr="0070229A">
              <w:t>35.9%</w:t>
            </w:r>
          </w:p>
        </w:tc>
        <w:tc>
          <w:tcPr>
            <w:tcW w:w="851" w:type="dxa"/>
          </w:tcPr>
          <w:p w14:paraId="10A57481" w14:textId="77777777" w:rsidR="00BF0EEA" w:rsidRPr="0070229A" w:rsidRDefault="00BF0EEA" w:rsidP="00117877">
            <w:r w:rsidRPr="0070229A">
              <w:t>23.8</w:t>
            </w:r>
            <w:r w:rsidRPr="0070229A">
              <w:rPr>
                <w:rFonts w:hint="eastAsia"/>
              </w:rPr>
              <w:t>%</w:t>
            </w:r>
          </w:p>
        </w:tc>
      </w:tr>
      <w:tr w:rsidR="00BF0EEA" w:rsidRPr="00C63982" w14:paraId="58106EAA" w14:textId="77777777" w:rsidTr="00117877">
        <w:tc>
          <w:tcPr>
            <w:tcW w:w="1560" w:type="dxa"/>
          </w:tcPr>
          <w:p w14:paraId="7C842B3F" w14:textId="77777777" w:rsidR="00BF0EEA" w:rsidRPr="00A51C14" w:rsidRDefault="00BF0EEA" w:rsidP="00117877">
            <w:proofErr w:type="gramStart"/>
            <w:r w:rsidRPr="00A51C14">
              <w:t>GeneReview</w:t>
            </w:r>
            <w:r>
              <w:rPr>
                <w:rFonts w:hint="eastAsia"/>
              </w:rPr>
              <w:t>s,</w:t>
            </w:r>
            <w:r w:rsidRPr="00A51C14">
              <w:t>Friedman</w:t>
            </w:r>
            <w:proofErr w:type="gramEnd"/>
            <w:r w:rsidRPr="00A719A7">
              <w:rPr>
                <w:noProof/>
                <w:vertAlign w:val="superscript"/>
              </w:rPr>
              <w:t>4</w:t>
            </w:r>
          </w:p>
        </w:tc>
        <w:tc>
          <w:tcPr>
            <w:tcW w:w="1559" w:type="dxa"/>
          </w:tcPr>
          <w:p w14:paraId="757C1003" w14:textId="77777777" w:rsidR="00BF0EEA" w:rsidRPr="0070229A" w:rsidRDefault="00BF0EEA" w:rsidP="00117877">
            <w:r w:rsidRPr="00EC5DE9">
              <w:t>Expert-curated reference summary</w:t>
            </w:r>
          </w:p>
        </w:tc>
        <w:tc>
          <w:tcPr>
            <w:tcW w:w="992" w:type="dxa"/>
          </w:tcPr>
          <w:p w14:paraId="337F344F" w14:textId="77777777" w:rsidR="00BF0EEA" w:rsidRPr="0070229A" w:rsidRDefault="00BF0EEA" w:rsidP="00117877">
            <w:r>
              <w:t>N</w:t>
            </w:r>
            <w:r>
              <w:rPr>
                <w:rFonts w:hint="eastAsia"/>
              </w:rPr>
              <w:t>R</w:t>
            </w:r>
          </w:p>
        </w:tc>
        <w:tc>
          <w:tcPr>
            <w:tcW w:w="1276" w:type="dxa"/>
          </w:tcPr>
          <w:p w14:paraId="32067FDC" w14:textId="77777777" w:rsidR="00BF0EEA" w:rsidRPr="00C63982" w:rsidRDefault="00BF0EEA" w:rsidP="00117877">
            <w:r w:rsidRPr="00C63982">
              <w:t>Feature frequencies vary strongly by age</w:t>
            </w:r>
          </w:p>
        </w:tc>
        <w:tc>
          <w:tcPr>
            <w:tcW w:w="992" w:type="dxa"/>
          </w:tcPr>
          <w:p w14:paraId="3E63E780" w14:textId="77777777" w:rsidR="00BF0EEA" w:rsidRPr="00C63982" w:rsidRDefault="00BF0EEA" w:rsidP="00117877">
            <w:r w:rsidRPr="00EC5DE9">
              <w:t>&gt;99%</w:t>
            </w:r>
          </w:p>
        </w:tc>
        <w:tc>
          <w:tcPr>
            <w:tcW w:w="1134" w:type="dxa"/>
          </w:tcPr>
          <w:p w14:paraId="19B4E568" w14:textId="77777777" w:rsidR="00BF0EEA" w:rsidRPr="00C63982" w:rsidRDefault="00BF0EEA" w:rsidP="00117877">
            <w:r w:rsidRPr="00FF2554">
              <w:t>85%</w:t>
            </w:r>
          </w:p>
        </w:tc>
        <w:tc>
          <w:tcPr>
            <w:tcW w:w="1418" w:type="dxa"/>
          </w:tcPr>
          <w:p w14:paraId="4BD17A55" w14:textId="77777777" w:rsidR="00BF0EEA" w:rsidRDefault="00BF0EEA" w:rsidP="00117877">
            <w:proofErr w:type="spellStart"/>
            <w:r>
              <w:rPr>
                <w:rFonts w:hint="eastAsia"/>
              </w:rPr>
              <w:t>cNFs</w:t>
            </w:r>
            <w:proofErr w:type="spellEnd"/>
            <w:r>
              <w:rPr>
                <w:rFonts w:hint="eastAsia"/>
              </w:rPr>
              <w:t xml:space="preserve"> </w:t>
            </w:r>
            <w:r w:rsidRPr="00FF2554">
              <w:t>99%</w:t>
            </w:r>
            <w:r>
              <w:rPr>
                <w:rFonts w:hint="eastAsia"/>
              </w:rPr>
              <w:t xml:space="preserve"> in </w:t>
            </w:r>
            <w:r w:rsidRPr="00FF2554">
              <w:t>adolescence/adulthood</w:t>
            </w:r>
            <w:r>
              <w:rPr>
                <w:rFonts w:hint="eastAsia"/>
              </w:rPr>
              <w:t>;</w:t>
            </w:r>
          </w:p>
          <w:p w14:paraId="3E4EE785" w14:textId="77777777" w:rsidR="00BF0EEA" w:rsidRPr="00C63982" w:rsidRDefault="00BF0EEA" w:rsidP="00117877">
            <w:r>
              <w:rPr>
                <w:rFonts w:hint="eastAsia"/>
              </w:rPr>
              <w:t>n</w:t>
            </w:r>
            <w:r w:rsidRPr="00096649">
              <w:t>odular neurofibroma</w:t>
            </w:r>
            <w:r>
              <w:rPr>
                <w:rFonts w:hint="eastAsia"/>
              </w:rPr>
              <w:t xml:space="preserve"> (</w:t>
            </w:r>
            <w:r w:rsidRPr="00096649">
              <w:t>~15%</w:t>
            </w:r>
            <w:r>
              <w:rPr>
                <w:rFonts w:hint="eastAsia"/>
              </w:rPr>
              <w:t>)</w:t>
            </w:r>
          </w:p>
        </w:tc>
        <w:tc>
          <w:tcPr>
            <w:tcW w:w="850" w:type="dxa"/>
          </w:tcPr>
          <w:p w14:paraId="7414AE95" w14:textId="77777777" w:rsidR="00BF0EEA" w:rsidRPr="00C63982" w:rsidRDefault="00BF0EEA" w:rsidP="00117877">
            <w:r w:rsidRPr="006A1600">
              <w:t>~30%</w:t>
            </w:r>
          </w:p>
        </w:tc>
        <w:tc>
          <w:tcPr>
            <w:tcW w:w="992" w:type="dxa"/>
          </w:tcPr>
          <w:p w14:paraId="587A7F17" w14:textId="77777777" w:rsidR="00BF0EEA" w:rsidRPr="00C63982" w:rsidRDefault="00BF0EEA" w:rsidP="00117877">
            <w:r w:rsidRPr="00FF2554">
              <w:t>&gt;95%</w:t>
            </w:r>
          </w:p>
        </w:tc>
        <w:tc>
          <w:tcPr>
            <w:tcW w:w="1276" w:type="dxa"/>
          </w:tcPr>
          <w:p w14:paraId="6E6A8406" w14:textId="77777777" w:rsidR="00BF0EEA" w:rsidRPr="004C13A1" w:rsidRDefault="00BF0EEA" w:rsidP="00117877">
            <w:r w:rsidRPr="004C13A1">
              <w:t xml:space="preserve">Learning difficulties </w:t>
            </w:r>
            <w:r w:rsidRPr="004C13A1">
              <w:rPr>
                <w:rFonts w:hint="eastAsia"/>
              </w:rPr>
              <w:t>(</w:t>
            </w:r>
            <w:r w:rsidRPr="004C13A1">
              <w:t>50%-60%</w:t>
            </w:r>
            <w:r w:rsidRPr="004C13A1">
              <w:rPr>
                <w:rFonts w:hint="eastAsia"/>
              </w:rPr>
              <w:t>)</w:t>
            </w:r>
          </w:p>
          <w:p w14:paraId="0757BEE3" w14:textId="77777777" w:rsidR="00BF0EEA" w:rsidRPr="004C13A1" w:rsidRDefault="00BF0EEA" w:rsidP="00117877">
            <w:r w:rsidRPr="004C13A1">
              <w:t>Intellectual disability</w:t>
            </w:r>
            <w:r w:rsidRPr="004C13A1">
              <w:rPr>
                <w:rFonts w:hint="eastAsia"/>
              </w:rPr>
              <w:t xml:space="preserve"> (</w:t>
            </w:r>
            <w:r w:rsidRPr="004C13A1">
              <w:t>4%-8%</w:t>
            </w:r>
            <w:r w:rsidRPr="004C13A1">
              <w:rPr>
                <w:rFonts w:hint="eastAsia"/>
              </w:rPr>
              <w:t>)</w:t>
            </w:r>
          </w:p>
          <w:p w14:paraId="4C42C2BC" w14:textId="77777777" w:rsidR="00BF0EEA" w:rsidRPr="004C13A1" w:rsidRDefault="00BF0EEA" w:rsidP="00117877">
            <w:r w:rsidRPr="004C13A1">
              <w:t>Seizures</w:t>
            </w:r>
          </w:p>
          <w:p w14:paraId="38358FF2" w14:textId="77777777" w:rsidR="00BF0EEA" w:rsidRPr="00C63982" w:rsidRDefault="00BF0EEA" w:rsidP="00117877">
            <w:r w:rsidRPr="004C13A1">
              <w:rPr>
                <w:rFonts w:hint="eastAsia"/>
              </w:rPr>
              <w:t>(</w:t>
            </w:r>
            <w:r w:rsidRPr="004C13A1">
              <w:t>6%-7%</w:t>
            </w:r>
            <w:r w:rsidRPr="004C13A1">
              <w:rPr>
                <w:rFonts w:hint="eastAsia"/>
              </w:rPr>
              <w:t>)</w:t>
            </w:r>
          </w:p>
        </w:tc>
        <w:tc>
          <w:tcPr>
            <w:tcW w:w="1701" w:type="dxa"/>
          </w:tcPr>
          <w:p w14:paraId="79E01519" w14:textId="77777777" w:rsidR="00BF0EEA" w:rsidRDefault="00BF0EEA" w:rsidP="00117877">
            <w:r w:rsidRPr="00C34CC3">
              <w:t>Long bone dysplasia</w:t>
            </w:r>
          </w:p>
          <w:p w14:paraId="24964649" w14:textId="77777777" w:rsidR="00BF0EEA" w:rsidRDefault="00BF0EEA" w:rsidP="00117877">
            <w:r>
              <w:rPr>
                <w:rFonts w:hint="eastAsia"/>
              </w:rPr>
              <w:t>(</w:t>
            </w:r>
            <w:r w:rsidRPr="00C34CC3">
              <w:t>2%</w:t>
            </w:r>
            <w:r>
              <w:rPr>
                <w:rFonts w:hint="eastAsia"/>
              </w:rPr>
              <w:t>)</w:t>
            </w:r>
          </w:p>
          <w:p w14:paraId="34132F12" w14:textId="77777777" w:rsidR="00BF0EEA" w:rsidRPr="00C63982" w:rsidRDefault="00BF0EEA" w:rsidP="00117877">
            <w:r w:rsidRPr="00C34CC3">
              <w:t xml:space="preserve">dystrophic scoliosis </w:t>
            </w:r>
            <w:r>
              <w:rPr>
                <w:rFonts w:hint="eastAsia"/>
              </w:rPr>
              <w:t>(</w:t>
            </w:r>
            <w:r w:rsidRPr="00C34CC3">
              <w:t>5%</w:t>
            </w:r>
            <w:r>
              <w:rPr>
                <w:rFonts w:hint="eastAsia"/>
              </w:rPr>
              <w:t>)</w:t>
            </w:r>
            <w:r w:rsidRPr="00C34CC3">
              <w:t xml:space="preserve">; </w:t>
            </w:r>
            <w:proofErr w:type="spellStart"/>
            <w:r w:rsidRPr="00C34CC3">
              <w:t>nondystrophic</w:t>
            </w:r>
            <w:proofErr w:type="spellEnd"/>
            <w:r>
              <w:rPr>
                <w:rFonts w:hint="eastAsia"/>
              </w:rPr>
              <w:t xml:space="preserve"> </w:t>
            </w:r>
            <w:r w:rsidRPr="00C34CC3">
              <w:t>scoliosis</w:t>
            </w:r>
            <w:r>
              <w:rPr>
                <w:rFonts w:hint="eastAsia"/>
              </w:rPr>
              <w:t xml:space="preserve"> (</w:t>
            </w:r>
            <w:r w:rsidRPr="00C34CC3">
              <w:t>5%</w:t>
            </w:r>
            <w:r>
              <w:rPr>
                <w:rFonts w:hint="eastAsia"/>
              </w:rPr>
              <w:t>)</w:t>
            </w:r>
          </w:p>
        </w:tc>
        <w:tc>
          <w:tcPr>
            <w:tcW w:w="851" w:type="dxa"/>
          </w:tcPr>
          <w:p w14:paraId="5F018321" w14:textId="77777777" w:rsidR="00BF0EEA" w:rsidRPr="00C63982" w:rsidRDefault="00BF0EEA" w:rsidP="00117877">
            <w:r w:rsidRPr="00FF2554">
              <w:t>15%-20%</w:t>
            </w:r>
          </w:p>
        </w:tc>
      </w:tr>
    </w:tbl>
    <w:p w14:paraId="09725C42" w14:textId="77777777" w:rsidR="00BF0EEA" w:rsidRDefault="00BF0EEA" w:rsidP="00BF0EEA">
      <w:r w:rsidRPr="00125A76">
        <w:rPr>
          <w:rFonts w:hint="eastAsia"/>
          <w:b/>
          <w:bCs/>
        </w:rPr>
        <w:t>Abbreviations:</w:t>
      </w:r>
      <w:r>
        <w:rPr>
          <w:rFonts w:hint="eastAsia"/>
          <w:b/>
          <w:bCs/>
        </w:rPr>
        <w:t xml:space="preserve"> </w:t>
      </w:r>
      <w:r w:rsidRPr="00A51C14">
        <w:rPr>
          <w:rFonts w:hint="eastAsia"/>
        </w:rPr>
        <w:t>CALMs:</w:t>
      </w:r>
      <w:r w:rsidRPr="00A51C14">
        <w:t xml:space="preserve"> café-au-lait macules</w:t>
      </w:r>
      <w:r w:rsidRPr="00A51C14">
        <w:rPr>
          <w:rFonts w:hint="eastAsia"/>
        </w:rPr>
        <w:t>; PN:</w:t>
      </w:r>
      <w:r w:rsidRPr="00A51C14">
        <w:t xml:space="preserve"> plexiform neurofibromas</w:t>
      </w:r>
      <w:r w:rsidRPr="00A51C14">
        <w:rPr>
          <w:rFonts w:hint="eastAsia"/>
        </w:rPr>
        <w:t>;</w:t>
      </w:r>
      <w:r>
        <w:rPr>
          <w:rFonts w:hint="eastAsia"/>
        </w:rPr>
        <w:t xml:space="preserve"> </w:t>
      </w:r>
      <w:r w:rsidRPr="00A51C14">
        <w:t>OPG</w:t>
      </w:r>
      <w:r w:rsidRPr="00A51C14">
        <w:rPr>
          <w:rFonts w:hint="eastAsia"/>
        </w:rPr>
        <w:t>:</w:t>
      </w:r>
      <w:r w:rsidRPr="00A51C14">
        <w:t xml:space="preserve"> optic pathway glioma</w:t>
      </w:r>
      <w:r w:rsidRPr="00A51C14">
        <w:rPr>
          <w:rFonts w:hint="eastAsia"/>
        </w:rPr>
        <w:t>;</w:t>
      </w:r>
      <w:r w:rsidRPr="00FF2554">
        <w:t xml:space="preserve"> </w:t>
      </w:r>
      <w:proofErr w:type="spellStart"/>
      <w:r w:rsidRPr="00FF2554">
        <w:t>cNFs</w:t>
      </w:r>
      <w:proofErr w:type="spellEnd"/>
      <w:r>
        <w:rPr>
          <w:rFonts w:hint="eastAsia"/>
        </w:rPr>
        <w:t xml:space="preserve">: </w:t>
      </w:r>
      <w:r w:rsidRPr="00FF2554">
        <w:t>cutaneous neurofibromas</w:t>
      </w:r>
      <w:r>
        <w:rPr>
          <w:rFonts w:hint="eastAsia"/>
        </w:rPr>
        <w:t>;</w:t>
      </w:r>
      <w:r w:rsidRPr="00A51C14">
        <w:t xml:space="preserve"> NR</w:t>
      </w:r>
      <w:r>
        <w:rPr>
          <w:rFonts w:hint="eastAsia"/>
        </w:rPr>
        <w:t xml:space="preserve">: </w:t>
      </w:r>
      <w:r w:rsidRPr="00A51C14">
        <w:t>not reported or not extractable from the reported data.</w:t>
      </w:r>
    </w:p>
    <w:p w14:paraId="03B8368F" w14:textId="034A040E" w:rsidR="009D413C" w:rsidRDefault="00BF0EEA" w:rsidP="00BF0EEA">
      <w:r w:rsidRPr="00B61EBD">
        <w:t>Values were extracted from published cohorts or reference summaries and are not directly comparable because of differences in age structure, recruitment strategy, diagnostic criteria, study design, and completeness of ophthalmologic, neurodevelopmental, imaging, and complication screening. Percentages were calculated using the denominators reported in the original studies. NR indicates not reported or not extractable from the published data.</w:t>
      </w:r>
    </w:p>
    <w:p w14:paraId="37747377" w14:textId="77777777" w:rsidR="00766D7E" w:rsidRDefault="00766D7E" w:rsidP="008413B1"/>
    <w:p w14:paraId="7FA08EA2" w14:textId="3E3FFA5C" w:rsidR="008413B1" w:rsidRPr="005F5F2F" w:rsidRDefault="008413B1" w:rsidP="008413B1">
      <w:pPr>
        <w:rPr>
          <w:b/>
          <w:bCs/>
        </w:rPr>
      </w:pPr>
      <w:r w:rsidRPr="005F5F2F">
        <w:rPr>
          <w:rFonts w:hint="eastAsia"/>
          <w:b/>
          <w:bCs/>
        </w:rPr>
        <w:lastRenderedPageBreak/>
        <w:t>Reference:</w:t>
      </w:r>
    </w:p>
    <w:p w14:paraId="4D8CCC6B" w14:textId="77777777" w:rsidR="008413B1" w:rsidRPr="00ED6BE6" w:rsidRDefault="008413B1" w:rsidP="008413B1">
      <w:pPr>
        <w:pStyle w:val="EndNoteBibliography"/>
      </w:pPr>
      <w:r w:rsidRPr="00ED6BE6">
        <w:t>1.</w:t>
      </w:r>
      <w:r w:rsidRPr="00ED6BE6">
        <w:tab/>
        <w:t xml:space="preserve">Kim MJ, Cheon CK. Neurofibromatosis type 1: a single center's experience in Korea. </w:t>
      </w:r>
      <w:r w:rsidRPr="00ED6BE6">
        <w:rPr>
          <w:i/>
        </w:rPr>
        <w:t>Korean J Pediatr</w:t>
      </w:r>
      <w:r w:rsidRPr="00ED6BE6">
        <w:t xml:space="preserve"> 2014; </w:t>
      </w:r>
      <w:r w:rsidRPr="00ED6BE6">
        <w:rPr>
          <w:b/>
        </w:rPr>
        <w:t>57</w:t>
      </w:r>
      <w:r w:rsidRPr="00ED6BE6">
        <w:t>(9): 410-5.</w:t>
      </w:r>
    </w:p>
    <w:p w14:paraId="2D8B108B" w14:textId="77777777" w:rsidR="008413B1" w:rsidRPr="00043982" w:rsidRDefault="008413B1" w:rsidP="008413B1">
      <w:pPr>
        <w:pStyle w:val="EndNoteBibliography"/>
        <w:rPr>
          <w:lang w:val="fr-CH"/>
        </w:rPr>
      </w:pPr>
      <w:r w:rsidRPr="00ED6BE6">
        <w:t>2.</w:t>
      </w:r>
      <w:r w:rsidRPr="00ED6BE6">
        <w:tab/>
        <w:t xml:space="preserve">Bashiri FA, AlZamil LR, Aldhuwayhi RA. Clinical spectrum of neurofibromatosis type 1 among children in a tertiary care center. </w:t>
      </w:r>
      <w:r w:rsidRPr="00043982">
        <w:rPr>
          <w:i/>
          <w:lang w:val="fr-CH"/>
        </w:rPr>
        <w:t>Neurosciences (Riyadh)</w:t>
      </w:r>
      <w:r w:rsidRPr="00043982">
        <w:rPr>
          <w:lang w:val="fr-CH"/>
        </w:rPr>
        <w:t xml:space="preserve"> 2020; </w:t>
      </w:r>
      <w:r w:rsidRPr="00043982">
        <w:rPr>
          <w:b/>
          <w:lang w:val="fr-CH"/>
        </w:rPr>
        <w:t>25</w:t>
      </w:r>
      <w:r w:rsidRPr="00043982">
        <w:rPr>
          <w:lang w:val="fr-CH"/>
        </w:rPr>
        <w:t>(5): 375-9.</w:t>
      </w:r>
    </w:p>
    <w:p w14:paraId="4B067F02" w14:textId="77777777" w:rsidR="008413B1" w:rsidRPr="00ED6BE6" w:rsidRDefault="008413B1" w:rsidP="008413B1">
      <w:pPr>
        <w:pStyle w:val="EndNoteBibliography"/>
      </w:pPr>
      <w:r w:rsidRPr="00043982">
        <w:rPr>
          <w:lang w:val="fr-CH"/>
        </w:rPr>
        <w:t>3.</w:t>
      </w:r>
      <w:r w:rsidRPr="00043982">
        <w:rPr>
          <w:lang w:val="fr-CH"/>
        </w:rPr>
        <w:tab/>
        <w:t xml:space="preserve">Scala M, Schiavetti I, Madia F, et al. </w:t>
      </w:r>
      <w:r w:rsidRPr="00ED6BE6">
        <w:t xml:space="preserve">Genotype-Phenotype Correlations in Neurofibromatosis Type 1: A Single-Center Cohort Study. </w:t>
      </w:r>
      <w:r w:rsidRPr="00ED6BE6">
        <w:rPr>
          <w:i/>
        </w:rPr>
        <w:t>Cancers (Basel)</w:t>
      </w:r>
      <w:r w:rsidRPr="00ED6BE6">
        <w:t xml:space="preserve"> 2021; </w:t>
      </w:r>
      <w:r w:rsidRPr="00ED6BE6">
        <w:rPr>
          <w:b/>
        </w:rPr>
        <w:t>13</w:t>
      </w:r>
      <w:r w:rsidRPr="00ED6BE6">
        <w:t>(8).</w:t>
      </w:r>
    </w:p>
    <w:p w14:paraId="534359C0" w14:textId="77777777" w:rsidR="008413B1" w:rsidRPr="00ED6BE6" w:rsidRDefault="008413B1" w:rsidP="008413B1">
      <w:pPr>
        <w:pStyle w:val="EndNoteBibliography"/>
      </w:pPr>
      <w:r w:rsidRPr="00ED6BE6">
        <w:t>4.</w:t>
      </w:r>
      <w:r w:rsidRPr="00ED6BE6">
        <w:tab/>
        <w:t>Friedman JM. Neurofibromatosis 1. In: Adam MP, Feldman J, Mirzaa GMea, eds. GeneReviews®. Seattle (WA): University of Washington, Seattle; 2025.</w:t>
      </w:r>
    </w:p>
    <w:p w14:paraId="6BA5F0E2" w14:textId="77777777" w:rsidR="008413B1" w:rsidRDefault="008413B1" w:rsidP="00BF0EEA"/>
    <w:sectPr w:rsidR="008413B1" w:rsidSect="00BF0EEA">
      <w:pgSz w:w="16838" w:h="11906" w:orient="landscape"/>
      <w:pgMar w:top="1440" w:right="1440" w:bottom="144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2D84D9" w14:textId="77777777" w:rsidR="00177438" w:rsidRDefault="00177438" w:rsidP="00BF0EEA">
      <w:r>
        <w:separator/>
      </w:r>
    </w:p>
  </w:endnote>
  <w:endnote w:type="continuationSeparator" w:id="0">
    <w:p w14:paraId="0F5720C1" w14:textId="77777777" w:rsidR="00177438" w:rsidRDefault="00177438" w:rsidP="00BF0E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0FF35B" w14:textId="77777777" w:rsidR="00177438" w:rsidRDefault="00177438" w:rsidP="00BF0EEA">
      <w:r>
        <w:separator/>
      </w:r>
    </w:p>
  </w:footnote>
  <w:footnote w:type="continuationSeparator" w:id="0">
    <w:p w14:paraId="52FFF3BD" w14:textId="77777777" w:rsidR="00177438" w:rsidRDefault="00177438" w:rsidP="00BF0EE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AB2"/>
    <w:rsid w:val="00113AB2"/>
    <w:rsid w:val="00125A76"/>
    <w:rsid w:val="00177438"/>
    <w:rsid w:val="001B473F"/>
    <w:rsid w:val="001C2C05"/>
    <w:rsid w:val="0040711C"/>
    <w:rsid w:val="005F5F2F"/>
    <w:rsid w:val="00766D7E"/>
    <w:rsid w:val="007909AD"/>
    <w:rsid w:val="008413B1"/>
    <w:rsid w:val="009018A6"/>
    <w:rsid w:val="009D413C"/>
    <w:rsid w:val="00A13933"/>
    <w:rsid w:val="00B22AD4"/>
    <w:rsid w:val="00B429CE"/>
    <w:rsid w:val="00BB63C9"/>
    <w:rsid w:val="00BF0EEA"/>
    <w:rsid w:val="00CF16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3D3614"/>
  <w15:chartTrackingRefBased/>
  <w15:docId w15:val="{94DCC462-CE0A-4D9D-8969-7A0D23860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rsid w:val="00BF0EEA"/>
    <w:pPr>
      <w:widowControl w:val="0"/>
    </w:pPr>
    <w:rPr>
      <w:rFonts w:ascii="Times New Roman" w:eastAsia="宋体" w:hAnsi="Times New Roman" w:cs="Times New Roman"/>
      <w:sz w:val="22"/>
      <w:szCs w:val="21"/>
    </w:rPr>
  </w:style>
  <w:style w:type="paragraph" w:styleId="1">
    <w:name w:val="heading 1"/>
    <w:basedOn w:val="a"/>
    <w:next w:val="a"/>
    <w:link w:val="10"/>
    <w:uiPriority w:val="9"/>
    <w:qFormat/>
    <w:rsid w:val="00113AB2"/>
    <w:pPr>
      <w:keepNext/>
      <w:keepLines/>
      <w:spacing w:before="480" w:after="80"/>
      <w:jc w:val="both"/>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113AB2"/>
    <w:pPr>
      <w:keepNext/>
      <w:keepLines/>
      <w:spacing w:before="160" w:after="80"/>
      <w:jc w:val="both"/>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113AB2"/>
    <w:pPr>
      <w:keepNext/>
      <w:keepLines/>
      <w:spacing w:before="160" w:after="80"/>
      <w:jc w:val="both"/>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113AB2"/>
    <w:pPr>
      <w:keepNext/>
      <w:keepLines/>
      <w:spacing w:before="80" w:after="40"/>
      <w:jc w:val="both"/>
      <w:outlineLvl w:val="3"/>
    </w:pPr>
    <w:rPr>
      <w:rFonts w:asciiTheme="minorHAnsi" w:eastAsiaTheme="minorEastAsia" w:hAnsiTheme="minorHAnsi" w:cstheme="majorBidi"/>
      <w:color w:val="2F5496" w:themeColor="accent1" w:themeShade="BF"/>
      <w:sz w:val="28"/>
      <w:szCs w:val="28"/>
    </w:rPr>
  </w:style>
  <w:style w:type="paragraph" w:styleId="5">
    <w:name w:val="heading 5"/>
    <w:basedOn w:val="a"/>
    <w:next w:val="a"/>
    <w:link w:val="50"/>
    <w:uiPriority w:val="9"/>
    <w:semiHidden/>
    <w:unhideWhenUsed/>
    <w:qFormat/>
    <w:rsid w:val="00113AB2"/>
    <w:pPr>
      <w:keepNext/>
      <w:keepLines/>
      <w:spacing w:before="80" w:after="40"/>
      <w:jc w:val="both"/>
      <w:outlineLvl w:val="4"/>
    </w:pPr>
    <w:rPr>
      <w:rFonts w:asciiTheme="minorHAnsi" w:eastAsiaTheme="minorEastAsia" w:hAnsiTheme="minorHAnsi" w:cstheme="majorBidi"/>
      <w:color w:val="2F5496" w:themeColor="accent1" w:themeShade="BF"/>
      <w:sz w:val="24"/>
      <w:szCs w:val="24"/>
    </w:rPr>
  </w:style>
  <w:style w:type="paragraph" w:styleId="6">
    <w:name w:val="heading 6"/>
    <w:basedOn w:val="a"/>
    <w:next w:val="a"/>
    <w:link w:val="60"/>
    <w:uiPriority w:val="9"/>
    <w:semiHidden/>
    <w:unhideWhenUsed/>
    <w:qFormat/>
    <w:rsid w:val="00113AB2"/>
    <w:pPr>
      <w:keepNext/>
      <w:keepLines/>
      <w:spacing w:before="40"/>
      <w:jc w:val="both"/>
      <w:outlineLvl w:val="5"/>
    </w:pPr>
    <w:rPr>
      <w:rFonts w:asciiTheme="minorHAnsi" w:eastAsiaTheme="minorEastAsia" w:hAnsiTheme="minorHAnsi" w:cstheme="majorBidi"/>
      <w:b/>
      <w:bCs/>
      <w:color w:val="2F5496" w:themeColor="accent1" w:themeShade="BF"/>
      <w:sz w:val="21"/>
      <w:szCs w:val="22"/>
    </w:rPr>
  </w:style>
  <w:style w:type="paragraph" w:styleId="7">
    <w:name w:val="heading 7"/>
    <w:basedOn w:val="a"/>
    <w:next w:val="a"/>
    <w:link w:val="70"/>
    <w:uiPriority w:val="9"/>
    <w:semiHidden/>
    <w:unhideWhenUsed/>
    <w:qFormat/>
    <w:rsid w:val="00113AB2"/>
    <w:pPr>
      <w:keepNext/>
      <w:keepLines/>
      <w:spacing w:before="40"/>
      <w:jc w:val="both"/>
      <w:outlineLvl w:val="6"/>
    </w:pPr>
    <w:rPr>
      <w:rFonts w:asciiTheme="minorHAnsi" w:eastAsiaTheme="minorEastAsia" w:hAnsiTheme="minorHAnsi" w:cstheme="majorBidi"/>
      <w:b/>
      <w:bCs/>
      <w:color w:val="595959" w:themeColor="text1" w:themeTint="A6"/>
      <w:sz w:val="21"/>
      <w:szCs w:val="22"/>
    </w:rPr>
  </w:style>
  <w:style w:type="paragraph" w:styleId="8">
    <w:name w:val="heading 8"/>
    <w:basedOn w:val="a"/>
    <w:next w:val="a"/>
    <w:link w:val="80"/>
    <w:uiPriority w:val="9"/>
    <w:semiHidden/>
    <w:unhideWhenUsed/>
    <w:qFormat/>
    <w:rsid w:val="00113AB2"/>
    <w:pPr>
      <w:keepNext/>
      <w:keepLines/>
      <w:jc w:val="both"/>
      <w:outlineLvl w:val="7"/>
    </w:pPr>
    <w:rPr>
      <w:rFonts w:asciiTheme="minorHAnsi" w:eastAsiaTheme="minorEastAsia" w:hAnsiTheme="minorHAnsi" w:cstheme="majorBidi"/>
      <w:color w:val="595959" w:themeColor="text1" w:themeTint="A6"/>
      <w:sz w:val="21"/>
      <w:szCs w:val="22"/>
    </w:rPr>
  </w:style>
  <w:style w:type="paragraph" w:styleId="9">
    <w:name w:val="heading 9"/>
    <w:basedOn w:val="a"/>
    <w:next w:val="a"/>
    <w:link w:val="90"/>
    <w:uiPriority w:val="9"/>
    <w:semiHidden/>
    <w:unhideWhenUsed/>
    <w:qFormat/>
    <w:rsid w:val="00113AB2"/>
    <w:pPr>
      <w:keepNext/>
      <w:keepLines/>
      <w:jc w:val="both"/>
      <w:outlineLvl w:val="8"/>
    </w:pPr>
    <w:rPr>
      <w:rFonts w:asciiTheme="minorHAnsi" w:eastAsiaTheme="majorEastAsia" w:hAnsiTheme="minorHAnsi" w:cstheme="majorBidi"/>
      <w:color w:val="595959" w:themeColor="text1" w:themeTint="A6"/>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113AB2"/>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113AB2"/>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113AB2"/>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113AB2"/>
    <w:rPr>
      <w:rFonts w:cstheme="majorBidi"/>
      <w:color w:val="2F5496" w:themeColor="accent1" w:themeShade="BF"/>
      <w:sz w:val="28"/>
      <w:szCs w:val="28"/>
    </w:rPr>
  </w:style>
  <w:style w:type="character" w:customStyle="1" w:styleId="50">
    <w:name w:val="标题 5 字符"/>
    <w:basedOn w:val="a0"/>
    <w:link w:val="5"/>
    <w:uiPriority w:val="9"/>
    <w:semiHidden/>
    <w:rsid w:val="00113AB2"/>
    <w:rPr>
      <w:rFonts w:cstheme="majorBidi"/>
      <w:color w:val="2F5496" w:themeColor="accent1" w:themeShade="BF"/>
      <w:sz w:val="24"/>
      <w:szCs w:val="24"/>
    </w:rPr>
  </w:style>
  <w:style w:type="character" w:customStyle="1" w:styleId="60">
    <w:name w:val="标题 6 字符"/>
    <w:basedOn w:val="a0"/>
    <w:link w:val="6"/>
    <w:uiPriority w:val="9"/>
    <w:semiHidden/>
    <w:rsid w:val="00113AB2"/>
    <w:rPr>
      <w:rFonts w:cstheme="majorBidi"/>
      <w:b/>
      <w:bCs/>
      <w:color w:val="2F5496" w:themeColor="accent1" w:themeShade="BF"/>
    </w:rPr>
  </w:style>
  <w:style w:type="character" w:customStyle="1" w:styleId="70">
    <w:name w:val="标题 7 字符"/>
    <w:basedOn w:val="a0"/>
    <w:link w:val="7"/>
    <w:uiPriority w:val="9"/>
    <w:semiHidden/>
    <w:rsid w:val="00113AB2"/>
    <w:rPr>
      <w:rFonts w:cstheme="majorBidi"/>
      <w:b/>
      <w:bCs/>
      <w:color w:val="595959" w:themeColor="text1" w:themeTint="A6"/>
    </w:rPr>
  </w:style>
  <w:style w:type="character" w:customStyle="1" w:styleId="80">
    <w:name w:val="标题 8 字符"/>
    <w:basedOn w:val="a0"/>
    <w:link w:val="8"/>
    <w:uiPriority w:val="9"/>
    <w:semiHidden/>
    <w:rsid w:val="00113AB2"/>
    <w:rPr>
      <w:rFonts w:cstheme="majorBidi"/>
      <w:color w:val="595959" w:themeColor="text1" w:themeTint="A6"/>
    </w:rPr>
  </w:style>
  <w:style w:type="character" w:customStyle="1" w:styleId="90">
    <w:name w:val="标题 9 字符"/>
    <w:basedOn w:val="a0"/>
    <w:link w:val="9"/>
    <w:uiPriority w:val="9"/>
    <w:semiHidden/>
    <w:rsid w:val="00113AB2"/>
    <w:rPr>
      <w:rFonts w:eastAsiaTheme="majorEastAsia" w:cstheme="majorBidi"/>
      <w:color w:val="595959" w:themeColor="text1" w:themeTint="A6"/>
    </w:rPr>
  </w:style>
  <w:style w:type="paragraph" w:styleId="a3">
    <w:name w:val="Title"/>
    <w:basedOn w:val="a"/>
    <w:next w:val="a"/>
    <w:link w:val="a4"/>
    <w:uiPriority w:val="10"/>
    <w:qFormat/>
    <w:rsid w:val="00113AB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113AB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13AB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113AB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13AB2"/>
    <w:pPr>
      <w:spacing w:before="160" w:after="160"/>
      <w:jc w:val="center"/>
    </w:pPr>
    <w:rPr>
      <w:rFonts w:asciiTheme="minorHAnsi" w:eastAsiaTheme="minorEastAsia" w:hAnsiTheme="minorHAnsi" w:cstheme="minorBidi"/>
      <w:i/>
      <w:iCs/>
      <w:color w:val="404040" w:themeColor="text1" w:themeTint="BF"/>
      <w:sz w:val="21"/>
      <w:szCs w:val="22"/>
    </w:rPr>
  </w:style>
  <w:style w:type="character" w:customStyle="1" w:styleId="a8">
    <w:name w:val="引用 字符"/>
    <w:basedOn w:val="a0"/>
    <w:link w:val="a7"/>
    <w:uiPriority w:val="29"/>
    <w:rsid w:val="00113AB2"/>
    <w:rPr>
      <w:i/>
      <w:iCs/>
      <w:color w:val="404040" w:themeColor="text1" w:themeTint="BF"/>
    </w:rPr>
  </w:style>
  <w:style w:type="paragraph" w:styleId="a9">
    <w:name w:val="List Paragraph"/>
    <w:basedOn w:val="a"/>
    <w:uiPriority w:val="34"/>
    <w:qFormat/>
    <w:rsid w:val="00113AB2"/>
    <w:pPr>
      <w:ind w:left="720"/>
      <w:contextualSpacing/>
      <w:jc w:val="both"/>
    </w:pPr>
    <w:rPr>
      <w:rFonts w:asciiTheme="minorHAnsi" w:eastAsiaTheme="minorEastAsia" w:hAnsiTheme="minorHAnsi" w:cstheme="minorBidi"/>
      <w:sz w:val="21"/>
      <w:szCs w:val="22"/>
    </w:rPr>
  </w:style>
  <w:style w:type="character" w:styleId="aa">
    <w:name w:val="Intense Emphasis"/>
    <w:basedOn w:val="a0"/>
    <w:uiPriority w:val="21"/>
    <w:qFormat/>
    <w:rsid w:val="00113AB2"/>
    <w:rPr>
      <w:i/>
      <w:iCs/>
      <w:color w:val="2F5496" w:themeColor="accent1" w:themeShade="BF"/>
    </w:rPr>
  </w:style>
  <w:style w:type="paragraph" w:styleId="ab">
    <w:name w:val="Intense Quote"/>
    <w:basedOn w:val="a"/>
    <w:next w:val="a"/>
    <w:link w:val="ac"/>
    <w:uiPriority w:val="30"/>
    <w:qFormat/>
    <w:rsid w:val="00113AB2"/>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EastAsia" w:hAnsiTheme="minorHAnsi" w:cstheme="minorBidi"/>
      <w:i/>
      <w:iCs/>
      <w:color w:val="2F5496" w:themeColor="accent1" w:themeShade="BF"/>
      <w:sz w:val="21"/>
      <w:szCs w:val="22"/>
    </w:rPr>
  </w:style>
  <w:style w:type="character" w:customStyle="1" w:styleId="ac">
    <w:name w:val="明显引用 字符"/>
    <w:basedOn w:val="a0"/>
    <w:link w:val="ab"/>
    <w:uiPriority w:val="30"/>
    <w:rsid w:val="00113AB2"/>
    <w:rPr>
      <w:i/>
      <w:iCs/>
      <w:color w:val="2F5496" w:themeColor="accent1" w:themeShade="BF"/>
    </w:rPr>
  </w:style>
  <w:style w:type="character" w:styleId="ad">
    <w:name w:val="Intense Reference"/>
    <w:basedOn w:val="a0"/>
    <w:uiPriority w:val="32"/>
    <w:qFormat/>
    <w:rsid w:val="00113AB2"/>
    <w:rPr>
      <w:b/>
      <w:bCs/>
      <w:smallCaps/>
      <w:color w:val="2F5496" w:themeColor="accent1" w:themeShade="BF"/>
      <w:spacing w:val="5"/>
    </w:rPr>
  </w:style>
  <w:style w:type="paragraph" w:styleId="ae">
    <w:name w:val="header"/>
    <w:basedOn w:val="a"/>
    <w:link w:val="af"/>
    <w:uiPriority w:val="99"/>
    <w:unhideWhenUsed/>
    <w:rsid w:val="00BF0EEA"/>
    <w:pP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f">
    <w:name w:val="页眉 字符"/>
    <w:basedOn w:val="a0"/>
    <w:link w:val="ae"/>
    <w:uiPriority w:val="99"/>
    <w:rsid w:val="00BF0EEA"/>
    <w:rPr>
      <w:sz w:val="18"/>
      <w:szCs w:val="18"/>
    </w:rPr>
  </w:style>
  <w:style w:type="paragraph" w:styleId="af0">
    <w:name w:val="footer"/>
    <w:basedOn w:val="a"/>
    <w:link w:val="af1"/>
    <w:uiPriority w:val="99"/>
    <w:unhideWhenUsed/>
    <w:rsid w:val="00BF0EEA"/>
    <w:pPr>
      <w:tabs>
        <w:tab w:val="center" w:pos="4153"/>
        <w:tab w:val="right" w:pos="8306"/>
      </w:tabs>
      <w:snapToGrid w:val="0"/>
    </w:pPr>
    <w:rPr>
      <w:rFonts w:asciiTheme="minorHAnsi" w:eastAsiaTheme="minorEastAsia" w:hAnsiTheme="minorHAnsi" w:cstheme="minorBidi"/>
      <w:sz w:val="18"/>
      <w:szCs w:val="18"/>
    </w:rPr>
  </w:style>
  <w:style w:type="character" w:customStyle="1" w:styleId="af1">
    <w:name w:val="页脚 字符"/>
    <w:basedOn w:val="a0"/>
    <w:link w:val="af0"/>
    <w:uiPriority w:val="99"/>
    <w:rsid w:val="00BF0EEA"/>
    <w:rPr>
      <w:sz w:val="18"/>
      <w:szCs w:val="18"/>
    </w:rPr>
  </w:style>
  <w:style w:type="table" w:customStyle="1" w:styleId="af2">
    <w:name w:val="三线"/>
    <w:basedOn w:val="a1"/>
    <w:uiPriority w:val="99"/>
    <w:rsid w:val="00BF0EEA"/>
    <w:rPr>
      <w:rFonts w:ascii="Times New Roman" w:hAnsi="Times New Roman"/>
      <w:sz w:val="20"/>
    </w:rPr>
    <w:tblPr>
      <w:tblBorders>
        <w:top w:val="single" w:sz="12" w:space="0" w:color="auto"/>
        <w:bottom w:val="single" w:sz="12" w:space="0" w:color="auto"/>
      </w:tblBorders>
    </w:tblPr>
    <w:tblStylePr w:type="firstRow">
      <w:tblPr/>
      <w:tcPr>
        <w:tcBorders>
          <w:top w:val="single" w:sz="12" w:space="0" w:color="auto"/>
          <w:left w:val="nil"/>
          <w:bottom w:val="single" w:sz="6" w:space="0" w:color="auto"/>
          <w:right w:val="nil"/>
          <w:insideH w:val="nil"/>
          <w:insideV w:val="nil"/>
          <w:tl2br w:val="nil"/>
          <w:tr2bl w:val="nil"/>
        </w:tcBorders>
      </w:tcPr>
    </w:tblStylePr>
  </w:style>
  <w:style w:type="paragraph" w:customStyle="1" w:styleId="EndNoteBibliography">
    <w:name w:val="EndNote Bibliography"/>
    <w:basedOn w:val="a"/>
    <w:link w:val="EndNoteBibliography0"/>
    <w:autoRedefine/>
    <w:rsid w:val="008413B1"/>
    <w:rPr>
      <w:noProof/>
    </w:rPr>
  </w:style>
  <w:style w:type="character" w:customStyle="1" w:styleId="EndNoteBibliography0">
    <w:name w:val="EndNote Bibliography 字符"/>
    <w:basedOn w:val="a0"/>
    <w:link w:val="EndNoteBibliography"/>
    <w:rsid w:val="008413B1"/>
    <w:rPr>
      <w:rFonts w:ascii="Times New Roman" w:eastAsia="宋体" w:hAnsi="Times New Roman" w:cs="Times New Roman"/>
      <w:noProof/>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457</Words>
  <Characters>2609</Characters>
  <Application>Microsoft Office Word</Application>
  <DocSecurity>0</DocSecurity>
  <Lines>21</Lines>
  <Paragraphs>6</Paragraphs>
  <ScaleCrop>false</ScaleCrop>
  <Company/>
  <LinksUpToDate>false</LinksUpToDate>
  <CharactersWithSpaces>3060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翼秋 闫</dc:creator>
  <cp:keywords/>
  <dc:description/>
  <cp:lastModifiedBy>净水 纯</cp:lastModifiedBy>
  <cp:revision>10</cp:revision>
  <dcterms:created xsi:type="dcterms:W3CDTF">2026-05-13T06:10:00Z</dcterms:created>
  <dcterms:modified xsi:type="dcterms:W3CDTF">2026-05-14T13:29:00Z</dcterms:modified>
</cp:coreProperties>
</file>