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319" w:rsidRDefault="00810A56" w:rsidP="00A27319">
      <w:pP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eastAsia="Calibri"/>
          <w:b/>
          <w:bCs/>
          <w:noProof/>
          <w:color w:val="000000"/>
          <w:lang w:val="cs-CZ"/>
        </w:rPr>
        <w:drawing>
          <wp:inline distT="0" distB="0" distL="0" distR="0">
            <wp:extent cx="6003290" cy="5658485"/>
            <wp:effectExtent l="12700" t="12700" r="16510" b="18415"/>
            <wp:docPr id="991849685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849685" name="Obrázek 99184968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3290" cy="565848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5473C" w:rsidRPr="00810A56" w:rsidRDefault="003A4EBE" w:rsidP="00810A56">
      <w:pPr>
        <w:jc w:val="both"/>
        <w:rPr>
          <w:color w:val="000000"/>
        </w:rPr>
      </w:pPr>
      <w:proofErr w:type="gramStart"/>
      <w:r w:rsidRPr="003A4EBE">
        <w:rPr>
          <w:rFonts w:eastAsia="Calibri"/>
          <w:b/>
          <w:bCs/>
          <w:color w:val="000000"/>
        </w:rPr>
        <w:t xml:space="preserve">The </w:t>
      </w:r>
      <w:proofErr w:type="spellStart"/>
      <w:r w:rsidRPr="003A4EBE">
        <w:rPr>
          <w:rFonts w:eastAsia="Calibri"/>
          <w:b/>
          <w:bCs/>
          <w:color w:val="000000"/>
        </w:rPr>
        <w:t>proline</w:t>
      </w:r>
      <w:proofErr w:type="spellEnd"/>
      <w:r w:rsidRPr="003A4EBE">
        <w:rPr>
          <w:rFonts w:eastAsia="Calibri"/>
          <w:b/>
          <w:bCs/>
          <w:color w:val="000000"/>
        </w:rPr>
        <w:t>-rich domains and their alterations in the SF1 protein.</w:t>
      </w:r>
      <w:proofErr w:type="gramEnd"/>
      <w:r>
        <w:rPr>
          <w:rFonts w:eastAsia="Calibri"/>
          <w:color w:val="000000"/>
        </w:rPr>
        <w:t xml:space="preserve"> The figure</w:t>
      </w:r>
      <w:r w:rsidR="00A27319" w:rsidRPr="00A27319">
        <w:rPr>
          <w:rFonts w:eastAsia="Calibri"/>
          <w:color w:val="000000"/>
        </w:rPr>
        <w:t xml:space="preserve"> shows the </w:t>
      </w:r>
      <w:r w:rsidR="00810A56">
        <w:rPr>
          <w:rFonts w:eastAsia="Calibri"/>
          <w:color w:val="000000"/>
        </w:rPr>
        <w:t>partial</w:t>
      </w:r>
      <w:r w:rsidR="00A27319" w:rsidRPr="00A27319">
        <w:rPr>
          <w:rFonts w:eastAsia="Calibri"/>
          <w:color w:val="000000"/>
        </w:rPr>
        <w:t xml:space="preserve"> output of </w:t>
      </w:r>
      <w:r w:rsidR="00810A56">
        <w:rPr>
          <w:rFonts w:eastAsia="Calibri"/>
          <w:color w:val="000000"/>
        </w:rPr>
        <w:t xml:space="preserve">the </w:t>
      </w:r>
      <w:proofErr w:type="spellStart"/>
      <w:r w:rsidR="00A27319" w:rsidRPr="00A27319">
        <w:rPr>
          <w:rFonts w:eastAsia="Calibri"/>
          <w:color w:val="000000"/>
        </w:rPr>
        <w:t>MutationTaster</w:t>
      </w:r>
      <w:proofErr w:type="spellEnd"/>
      <w:r w:rsidR="00A27319" w:rsidRPr="00A27319">
        <w:rPr>
          <w:rFonts w:eastAsia="Calibri"/>
          <w:color w:val="000000"/>
        </w:rPr>
        <w:t xml:space="preserve"> 2025 prediction tool. The molecular consequences of c.1764_1776del are shown on genomic, cDNA and protein level</w:t>
      </w:r>
      <w:r w:rsidR="00810A56">
        <w:rPr>
          <w:rFonts w:eastAsia="Calibri"/>
          <w:color w:val="000000"/>
        </w:rPr>
        <w:t>s</w:t>
      </w:r>
      <w:r w:rsidR="00A27319" w:rsidRPr="00A27319">
        <w:rPr>
          <w:rFonts w:eastAsia="Calibri"/>
          <w:color w:val="000000"/>
        </w:rPr>
        <w:t xml:space="preserve">. The protein level is represented by amino acid (AA) sequences. The proline-rich domains present in both wildtype and mutated AA sequences are marked by red frames. The absent proline-rich domains are marked by blue frames (on </w:t>
      </w:r>
      <w:r w:rsidR="00810A56">
        <w:rPr>
          <w:rFonts w:eastAsia="Calibri"/>
          <w:color w:val="000000"/>
        </w:rPr>
        <w:t xml:space="preserve">the </w:t>
      </w:r>
      <w:r w:rsidR="00A27319" w:rsidRPr="00A27319">
        <w:rPr>
          <w:rFonts w:eastAsia="Calibri"/>
          <w:color w:val="000000"/>
        </w:rPr>
        <w:t xml:space="preserve">wildtype AA sequence). The </w:t>
      </w:r>
      <w:r w:rsidR="00810A56">
        <w:rPr>
          <w:rFonts w:eastAsia="Calibri"/>
          <w:color w:val="000000"/>
        </w:rPr>
        <w:t>altered</w:t>
      </w:r>
      <w:r w:rsidR="00A27319" w:rsidRPr="00A27319">
        <w:rPr>
          <w:rFonts w:eastAsia="Calibri"/>
          <w:color w:val="000000"/>
        </w:rPr>
        <w:t xml:space="preserve"> proline-rich domain is marked by green frame</w:t>
      </w:r>
      <w:r w:rsidR="00810A56">
        <w:rPr>
          <w:rFonts w:eastAsia="Calibri"/>
          <w:color w:val="000000"/>
        </w:rPr>
        <w:t>s: the start of the truncation (on the wildtype AA sequence) and the whole truncated domain (on the mutated AA sequence).</w:t>
      </w:r>
      <w:r w:rsidR="00A27319" w:rsidRPr="00A27319">
        <w:rPr>
          <w:rFonts w:eastAsia="Calibri"/>
          <w:color w:val="000000"/>
        </w:rPr>
        <w:t xml:space="preserve"> The positions of proline-rich domains in the human SF1 protein were obtained from the </w:t>
      </w:r>
      <w:proofErr w:type="spellStart"/>
      <w:r w:rsidR="00A27319" w:rsidRPr="00A27319">
        <w:rPr>
          <w:rFonts w:eastAsia="Calibri"/>
          <w:color w:val="000000"/>
        </w:rPr>
        <w:t>UniProt</w:t>
      </w:r>
      <w:proofErr w:type="spellEnd"/>
      <w:r w:rsidR="00A27319" w:rsidRPr="00A27319">
        <w:rPr>
          <w:rFonts w:eastAsia="Calibri"/>
          <w:color w:val="000000"/>
        </w:rPr>
        <w:t xml:space="preserve"> database (www.uniprot.org).</w:t>
      </w:r>
    </w:p>
    <w:sectPr w:rsidR="0055473C" w:rsidRPr="00810A56" w:rsidSect="00A27319">
      <w:footerReference w:type="even" r:id="rId7"/>
      <w:footerReference w:type="default" r:id="rId8"/>
      <w:pgSz w:w="12240" w:h="15840"/>
      <w:pgMar w:top="1440" w:right="1369" w:bottom="1440" w:left="1417" w:header="720" w:footer="720" w:gutter="0"/>
      <w:pgNumType w:start="1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69DA" w:rsidRDefault="007169DA">
      <w:pPr>
        <w:spacing w:line="240" w:lineRule="auto"/>
      </w:pPr>
      <w:r>
        <w:separator/>
      </w:r>
    </w:p>
  </w:endnote>
  <w:endnote w:type="continuationSeparator" w:id="0">
    <w:p w:rsidR="007169DA" w:rsidRDefault="007169D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C30" w:rsidRDefault="00E2711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 w:rsidR="00204C30">
      <w:rPr>
        <w:color w:val="000000"/>
      </w:rPr>
      <w:instrText>PAGE</w:instrText>
    </w:r>
    <w:r>
      <w:rPr>
        <w:color w:val="000000"/>
      </w:rPr>
      <w:fldChar w:fldCharType="end"/>
    </w:r>
  </w:p>
  <w:p w:rsidR="00204C30" w:rsidRDefault="00204C3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C30" w:rsidRDefault="00E2711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 w:rsidRPr="00E2711C">
      <w:rPr>
        <w:noProof/>
      </w:rPr>
      <w:pict>
        <v:rect id="Obdélník 2" o:spid="_x0000_s2049" style="position:absolute;left:0;text-align:left;margin-left:-90.35pt;margin-top:755.85pt;width:612.75pt;height:21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aMZuwEAAFMDAAAOAAAAZHJzL2Uyb0RvYy54bWysU9uO2yAQfa/Uf0C8N77USTZWnFXVVapK&#10;qzbSdj8AY4iRMFCGxM7fdyDeTdt9q/qCh+HozDkz4+39NGhyFh6UNQ0tFjklwnDbKXNs6POP/Yc7&#10;SiAw0zFtjWjoRQC9371/tx1dLUrbW90JT5DEQD26hvYhuDrLgPdiYLCwThh8lNYPLODVH7POsxHZ&#10;B52Veb7KRus75y0XAJh9uD7SXeKXUvDwXUoQgeiGoraQTp/ONp7Zbsvqo2euV3yWwf5BxcCUwaKv&#10;VA8sMHLy6g3VoLi3YGVYcDtkVkrFRfKAbor8LzdPPXMiecHmgHttE/w/Wv7t/OQOHtswOqgBw+hi&#10;kn6IX9RHJhxrtdzc5di+S0M/rqr1ppwbJ6ZAOALW63VZRQBHRLmqilUCZDcm5yF8EXYgMWiox8Gk&#10;frHzIwSsjtAXSCxs7F5pnYajzR8JBMZMdpMbozC10+yhtd3l4Ak4vldY65FBODCPQy0oGXHQDYWf&#10;J+YFJfqrwU6WS1QeVyPdMPAp2BRVuaSkfckyw3uLi9NScg0/h7RGV3GfTsFKlYxEOVcNs0qcXPI3&#10;b1lcjd/vCXX7F3a/AAAA//8DAFBLAwQUAAYACAAAACEAdpMzHuQAAAAUAQAADwAAAGRycy9kb3du&#10;cmV2LnhtbExPTU/DMAy9I/EfIk/itiVF+1LXdBpDHIAJiY0f4DWhrdY4VZNu5d/jnuBi2X7Pz+9l&#10;28E14mq7UHvSkMwUCEuFNzWVGr5OL9M1iBCRDDaerIYfG2Cb399lmBp/o097PcZSsAiFFDVUMbap&#10;lKGorMMw860lxr595zDy2JXSdHhjcdfIR6WW0mFN/KHC1u4rW1yOvdOgDuVgaPeGvcOn11XxsT8t&#10;32utHybD84bLbgMi2iH+XcCYgf1DzsbOvicTRKNhmqzVirmMLJKEu5Gj5nMOdR53C+5knsn/YfJf&#10;AAAA//8DAFBLAQItABQABgAIAAAAIQC2gziS/gAAAOEBAAATAAAAAAAAAAAAAAAAAAAAAABbQ29u&#10;dGVudF9UeXBlc10ueG1sUEsBAi0AFAAGAAgAAAAhADj9If/WAAAAlAEAAAsAAAAAAAAAAAAAAAAA&#10;LwEAAF9yZWxzLy5yZWxzUEsBAi0AFAAGAAgAAAAhAPsVoxm7AQAAUwMAAA4AAAAAAAAAAAAAAAAA&#10;LgIAAGRycy9lMm9Eb2MueG1sUEsBAi0AFAAGAAgAAAAhAHaTMx7kAAAAFAEAAA8AAAAAAAAAAAAA&#10;AAAAFQQAAGRycy9kb3ducmV2LnhtbFBLBQYAAAAABAAEAPMAAAAmBQAAAABRUUFBR1J5Y3k5a2Iz&#10;ZHVjbX==&#10;" filled="f" stroked="f">
          <v:textbox inset="20pt,0,2.53958mm,0">
            <w:txbxContent>
              <w:p w:rsidR="00204C30" w:rsidRDefault="00204C30">
                <w:pPr>
                  <w:textDirection w:val="btLr"/>
                </w:pPr>
              </w:p>
            </w:txbxContent>
          </v:textbox>
        </v:rect>
      </w:pict>
    </w:r>
  </w:p>
  <w:p w:rsidR="00204C30" w:rsidRDefault="00204C3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69DA" w:rsidRDefault="007169DA">
      <w:pPr>
        <w:spacing w:line="240" w:lineRule="auto"/>
      </w:pPr>
      <w:r>
        <w:separator/>
      </w:r>
    </w:p>
  </w:footnote>
  <w:footnote w:type="continuationSeparator" w:id="0">
    <w:p w:rsidR="007169DA" w:rsidRDefault="007169D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27319"/>
    <w:rsid w:val="00204C30"/>
    <w:rsid w:val="00306531"/>
    <w:rsid w:val="003A4EBE"/>
    <w:rsid w:val="004508F9"/>
    <w:rsid w:val="0055473C"/>
    <w:rsid w:val="007169DA"/>
    <w:rsid w:val="00810A56"/>
    <w:rsid w:val="008C7BAF"/>
    <w:rsid w:val="009A3149"/>
    <w:rsid w:val="009D18F1"/>
    <w:rsid w:val="00A27319"/>
    <w:rsid w:val="00A30371"/>
    <w:rsid w:val="00AF20E5"/>
    <w:rsid w:val="00E021EA"/>
    <w:rsid w:val="00E271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27319"/>
    <w:pPr>
      <w:spacing w:line="480" w:lineRule="auto"/>
    </w:pPr>
    <w:rPr>
      <w:rFonts w:ascii="Arial" w:eastAsia="Arial" w:hAnsi="Arial" w:cs="Arial"/>
      <w:kern w:val="0"/>
      <w:sz w:val="20"/>
      <w:szCs w:val="20"/>
      <w:lang w:val="en-GB"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A27319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cs-CZ" w:eastAsia="en-US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27319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cs-CZ" w:eastAsia="en-US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27319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cs-CZ" w:eastAsia="en-US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27319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cs-CZ" w:eastAsia="en-US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27319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cs-CZ" w:eastAsia="en-US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27319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cs-CZ" w:eastAsia="en-US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27319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cs-CZ" w:eastAsia="en-US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27319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cs-CZ" w:eastAsia="en-US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27319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cs-CZ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273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273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273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2731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2731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2731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2731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2731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2731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273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s-CZ" w:eastAsia="en-US"/>
    </w:rPr>
  </w:style>
  <w:style w:type="character" w:customStyle="1" w:styleId="NzevChar">
    <w:name w:val="Název Char"/>
    <w:basedOn w:val="Standardnpsmoodstavce"/>
    <w:link w:val="Nzev"/>
    <w:uiPriority w:val="10"/>
    <w:rsid w:val="00A273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A27319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cs-CZ" w:eastAsia="en-US"/>
    </w:rPr>
  </w:style>
  <w:style w:type="character" w:customStyle="1" w:styleId="PodtitulChar">
    <w:name w:val="Podtitul Char"/>
    <w:basedOn w:val="Standardnpsmoodstavce"/>
    <w:link w:val="Podtitul"/>
    <w:uiPriority w:val="11"/>
    <w:rsid w:val="00A273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ce">
    <w:name w:val="Quote"/>
    <w:basedOn w:val="Normln"/>
    <w:next w:val="Normln"/>
    <w:link w:val="CitaceChar"/>
    <w:uiPriority w:val="29"/>
    <w:qFormat/>
    <w:rsid w:val="00A27319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cs-CZ" w:eastAsia="en-US"/>
    </w:rPr>
  </w:style>
  <w:style w:type="character" w:customStyle="1" w:styleId="CitaceChar">
    <w:name w:val="Citace Char"/>
    <w:basedOn w:val="Standardnpsmoodstavce"/>
    <w:link w:val="Citace"/>
    <w:uiPriority w:val="29"/>
    <w:rsid w:val="00A2731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27319"/>
    <w:pPr>
      <w:spacing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cs-CZ" w:eastAsia="en-US"/>
    </w:rPr>
  </w:style>
  <w:style w:type="character" w:styleId="Zdraznnintenzivn">
    <w:name w:val="Intense Emphasis"/>
    <w:basedOn w:val="Standardnpsmoodstavce"/>
    <w:uiPriority w:val="21"/>
    <w:qFormat/>
    <w:rsid w:val="00A27319"/>
    <w:rPr>
      <w:i/>
      <w:iCs/>
      <w:color w:val="0F4761" w:themeColor="accent1" w:themeShade="BF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273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cs-CZ" w:eastAsia="en-US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2731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27319"/>
    <w:rPr>
      <w:b/>
      <w:bCs/>
      <w:smallCaps/>
      <w:color w:val="0F4761" w:themeColor="accent1" w:themeShade="BF"/>
      <w:spacing w:val="5"/>
    </w:rPr>
  </w:style>
  <w:style w:type="character" w:styleId="slodku">
    <w:name w:val="line number"/>
    <w:basedOn w:val="Standardnpsmoodstavce"/>
    <w:uiPriority w:val="99"/>
    <w:semiHidden/>
    <w:unhideWhenUsed/>
    <w:rsid w:val="00A27319"/>
  </w:style>
  <w:style w:type="paragraph" w:styleId="Textbubliny">
    <w:name w:val="Balloon Text"/>
    <w:basedOn w:val="Normln"/>
    <w:link w:val="TextbublinyChar"/>
    <w:uiPriority w:val="99"/>
    <w:semiHidden/>
    <w:unhideWhenUsed/>
    <w:rsid w:val="0030653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06531"/>
    <w:rPr>
      <w:rFonts w:ascii="Tahoma" w:eastAsia="Arial" w:hAnsi="Tahoma" w:cs="Tahoma"/>
      <w:kern w:val="0"/>
      <w:sz w:val="16"/>
      <w:szCs w:val="16"/>
      <w:lang w:val="en-GB"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115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Marketa Wayhelova</dc:creator>
  <cp:keywords/>
  <dc:description/>
  <cp:lastModifiedBy>wayhelova2681</cp:lastModifiedBy>
  <cp:revision>5</cp:revision>
  <dcterms:created xsi:type="dcterms:W3CDTF">2026-04-04T07:17:00Z</dcterms:created>
  <dcterms:modified xsi:type="dcterms:W3CDTF">2026-05-08T06:59:00Z</dcterms:modified>
</cp:coreProperties>
</file>