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29416" w14:textId="46730C42" w:rsidR="005351F7" w:rsidRPr="00E8367D" w:rsidRDefault="005351F7" w:rsidP="00E8367D">
      <w:pPr>
        <w:pStyle w:val="Heading2"/>
      </w:pPr>
      <w:bookmarkStart w:id="0" w:name="_Hlk213939440"/>
      <w:r w:rsidRPr="00E8367D">
        <w:rPr>
          <w:rFonts w:hint="eastAsia"/>
        </w:rPr>
        <w:t xml:space="preserve">Ethics </w:t>
      </w:r>
      <w:r w:rsidR="00953B18">
        <w:rPr>
          <w:rFonts w:hint="eastAsia"/>
        </w:rPr>
        <w:t>D</w:t>
      </w:r>
      <w:r w:rsidRPr="00E8367D">
        <w:rPr>
          <w:rFonts w:hint="eastAsia"/>
        </w:rPr>
        <w:t>eclarations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5351F7" w:rsidRPr="00E8367D" w14:paraId="1EA480B8" w14:textId="77777777" w:rsidTr="00ED03ED">
        <w:tc>
          <w:tcPr>
            <w:tcW w:w="4673" w:type="dxa"/>
          </w:tcPr>
          <w:p w14:paraId="66F81AC2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b/>
                <w:bCs/>
                <w:color w:val="auto"/>
                <w:szCs w:val="16"/>
                <w:lang w:eastAsia="zh-CN"/>
              </w:rPr>
              <w:t>Ethics Committee</w:t>
            </w:r>
          </w:p>
        </w:tc>
        <w:tc>
          <w:tcPr>
            <w:tcW w:w="3821" w:type="dxa"/>
          </w:tcPr>
          <w:p w14:paraId="57276D9A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b/>
                <w:bCs/>
                <w:color w:val="auto"/>
                <w:szCs w:val="16"/>
                <w:lang w:eastAsia="zh-CN"/>
              </w:rPr>
              <w:t>Approval No.</w:t>
            </w:r>
            <w:r w:rsidRPr="00E8367D">
              <w:rPr>
                <w:rFonts w:ascii="Times New Roman" w:eastAsia="SimSun" w:hAnsi="Times New Roman" w:cs="Times New Roman" w:hint="eastAsia"/>
                <w:b/>
                <w:bCs/>
                <w:color w:val="auto"/>
                <w:szCs w:val="16"/>
                <w:vertAlign w:val="superscript"/>
                <w:lang w:eastAsia="zh-CN"/>
              </w:rPr>
              <w:t>*</w:t>
            </w:r>
          </w:p>
        </w:tc>
      </w:tr>
      <w:tr w:rsidR="005351F7" w:rsidRPr="00E8367D" w14:paraId="71368519" w14:textId="77777777" w:rsidTr="00ED03ED">
        <w:tc>
          <w:tcPr>
            <w:tcW w:w="4673" w:type="dxa"/>
          </w:tcPr>
          <w:p w14:paraId="27EAC92B" w14:textId="77777777" w:rsidR="005351F7" w:rsidRPr="00E8367D" w:rsidRDefault="005351F7" w:rsidP="00ED03ED">
            <w:pPr>
              <w:spacing w:after="0" w:line="480" w:lineRule="auto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Ethics Committee of Peking Union Medical College Hospital, Chinese Academy of Medical Sciences​</w:t>
            </w:r>
          </w:p>
        </w:tc>
        <w:tc>
          <w:tcPr>
            <w:tcW w:w="3821" w:type="dxa"/>
          </w:tcPr>
          <w:p w14:paraId="7534448B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I-24PJ1679</w:t>
            </w:r>
          </w:p>
        </w:tc>
      </w:tr>
      <w:tr w:rsidR="005351F7" w:rsidRPr="00E8367D" w14:paraId="068CFF21" w14:textId="77777777" w:rsidTr="00ED03ED">
        <w:tc>
          <w:tcPr>
            <w:tcW w:w="4673" w:type="dxa"/>
          </w:tcPr>
          <w:p w14:paraId="539D12FB" w14:textId="77777777" w:rsidR="005351F7" w:rsidRPr="00E8367D" w:rsidRDefault="005351F7" w:rsidP="00ED03ED">
            <w:pPr>
              <w:spacing w:after="0" w:line="480" w:lineRule="auto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 xml:space="preserve">Ethics Committee of the Second </w:t>
            </w:r>
            <w:proofErr w:type="spellStart"/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Xiangya</w:t>
            </w:r>
            <w:proofErr w:type="spellEnd"/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 xml:space="preserve"> Hospital, Central South University​</w:t>
            </w:r>
          </w:p>
        </w:tc>
        <w:tc>
          <w:tcPr>
            <w:tcW w:w="3821" w:type="dxa"/>
          </w:tcPr>
          <w:p w14:paraId="4BEE0D9C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（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2024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）伦审【药】第（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653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）号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br/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(2024-[Drug]-No.653)</w:t>
            </w:r>
          </w:p>
        </w:tc>
      </w:tr>
      <w:tr w:rsidR="005351F7" w:rsidRPr="00E8367D" w14:paraId="6D59E496" w14:textId="77777777" w:rsidTr="00ED03ED">
        <w:tc>
          <w:tcPr>
            <w:tcW w:w="4673" w:type="dxa"/>
          </w:tcPr>
          <w:p w14:paraId="6A244637" w14:textId="77777777" w:rsidR="005351F7" w:rsidRPr="00E8367D" w:rsidRDefault="005351F7" w:rsidP="00ED03ED">
            <w:pPr>
              <w:spacing w:after="0" w:line="480" w:lineRule="auto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Ethics Committee</w:t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 xml:space="preserve"> for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 xml:space="preserve"> Biomedical Research of Peking University First Hospital​</w:t>
            </w:r>
          </w:p>
        </w:tc>
        <w:tc>
          <w:tcPr>
            <w:tcW w:w="3821" w:type="dxa"/>
          </w:tcPr>
          <w:p w14:paraId="0CA692C9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2024</w:t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研</w:t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517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sym w:font="Symbol" w:char="F02D"/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002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br/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(2024-Research-517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sym w:font="Symbol" w:char="F02D"/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002)</w:t>
            </w:r>
          </w:p>
        </w:tc>
      </w:tr>
      <w:tr w:rsidR="005351F7" w:rsidRPr="00E8367D" w14:paraId="421657B9" w14:textId="77777777" w:rsidTr="00ED03ED">
        <w:tc>
          <w:tcPr>
            <w:tcW w:w="4673" w:type="dxa"/>
          </w:tcPr>
          <w:p w14:paraId="2CA337D8" w14:textId="77777777" w:rsidR="005351F7" w:rsidRPr="00E8367D" w:rsidRDefault="005351F7" w:rsidP="00ED03ED">
            <w:pPr>
              <w:spacing w:after="0" w:line="480" w:lineRule="auto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Medical Ethics Committee of Tongji Hospital, Tongji Medical College, Huazhong University of Science and Technology​</w:t>
            </w:r>
          </w:p>
        </w:tc>
        <w:tc>
          <w:tcPr>
            <w:tcW w:w="3821" w:type="dxa"/>
          </w:tcPr>
          <w:p w14:paraId="0CA21BEF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TJ-IRB202409055</w:t>
            </w:r>
          </w:p>
        </w:tc>
      </w:tr>
      <w:tr w:rsidR="005351F7" w:rsidRPr="00E8367D" w14:paraId="18BE8012" w14:textId="77777777" w:rsidTr="00ED03ED">
        <w:tc>
          <w:tcPr>
            <w:tcW w:w="4673" w:type="dxa"/>
          </w:tcPr>
          <w:p w14:paraId="6E301B03" w14:textId="77777777" w:rsidR="005351F7" w:rsidRPr="00E8367D" w:rsidRDefault="005351F7" w:rsidP="00ED03ED">
            <w:pPr>
              <w:spacing w:after="0" w:line="480" w:lineRule="auto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Institutional Ethics Committee for Clinical Research and Animal Trials of the First Affiliated Hospital of Sun Yat-sen University</w:t>
            </w:r>
          </w:p>
        </w:tc>
        <w:tc>
          <w:tcPr>
            <w:tcW w:w="3821" w:type="dxa"/>
          </w:tcPr>
          <w:p w14:paraId="468934E1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伦审临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[2024]614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号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br/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(2024-[Clinical]-No.614)</w:t>
            </w:r>
          </w:p>
        </w:tc>
      </w:tr>
      <w:tr w:rsidR="005351F7" w:rsidRPr="00E8367D" w14:paraId="447903E1" w14:textId="77777777" w:rsidTr="00ED03ED">
        <w:tc>
          <w:tcPr>
            <w:tcW w:w="4673" w:type="dxa"/>
          </w:tcPr>
          <w:p w14:paraId="5F43EE55" w14:textId="77777777" w:rsidR="005351F7" w:rsidRPr="00E8367D" w:rsidRDefault="005351F7" w:rsidP="00ED03ED">
            <w:pPr>
              <w:spacing w:after="0" w:line="480" w:lineRule="auto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Biomedical Ethics Committee of West China Hospital, Sichuan University​</w:t>
            </w:r>
          </w:p>
        </w:tc>
        <w:tc>
          <w:tcPr>
            <w:tcW w:w="3821" w:type="dxa"/>
          </w:tcPr>
          <w:p w14:paraId="4C1B0AC5" w14:textId="77777777" w:rsidR="005351F7" w:rsidRPr="00E8367D" w:rsidRDefault="005351F7" w:rsidP="00ED03ED">
            <w:pPr>
              <w:spacing w:after="0" w:line="480" w:lineRule="auto"/>
              <w:jc w:val="center"/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</w:pP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2024</w:t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年审（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t>1887</w:t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）号</w:t>
            </w:r>
            <w:r w:rsidRPr="00E8367D">
              <w:rPr>
                <w:rFonts w:ascii="Times New Roman" w:eastAsia="SimSun" w:hAnsi="Times New Roman" w:cs="Times New Roman"/>
                <w:color w:val="auto"/>
                <w:szCs w:val="16"/>
                <w:lang w:eastAsia="zh-CN"/>
              </w:rPr>
              <w:br/>
            </w:r>
            <w:r w:rsidRPr="00E8367D">
              <w:rPr>
                <w:rFonts w:ascii="Times New Roman" w:eastAsia="SimSun" w:hAnsi="Times New Roman" w:cs="Times New Roman" w:hint="eastAsia"/>
                <w:color w:val="auto"/>
                <w:szCs w:val="16"/>
                <w:lang w:eastAsia="zh-CN"/>
              </w:rPr>
              <w:t>(2024-1887)</w:t>
            </w:r>
          </w:p>
        </w:tc>
      </w:tr>
    </w:tbl>
    <w:p w14:paraId="2DB89061" w14:textId="0D7ED22B" w:rsidR="00E02C64" w:rsidRPr="005351F7" w:rsidRDefault="005351F7" w:rsidP="00396406">
      <w:pPr>
        <w:spacing w:after="0" w:line="360" w:lineRule="auto"/>
        <w:rPr>
          <w:rFonts w:ascii="Times New Roman" w:eastAsia="SimSun" w:hAnsi="Times New Roman" w:cs="Times New Roman"/>
          <w:color w:val="auto"/>
          <w:sz w:val="24"/>
          <w:szCs w:val="24"/>
          <w:lang w:eastAsia="zh-CN"/>
        </w:rPr>
      </w:pPr>
      <w:r w:rsidRPr="00E8367D">
        <w:rPr>
          <w:rFonts w:ascii="Times New Roman" w:eastAsia="SimSun" w:hAnsi="Times New Roman" w:cs="Times New Roman" w:hint="eastAsia"/>
          <w:color w:val="auto"/>
          <w:sz w:val="18"/>
          <w:szCs w:val="18"/>
          <w:vertAlign w:val="superscript"/>
          <w:lang w:eastAsia="zh-CN"/>
        </w:rPr>
        <w:t>*</w:t>
      </w:r>
      <w:r w:rsidRPr="00E8367D">
        <w:rPr>
          <w:rFonts w:ascii="Times New Roman" w:eastAsia="SimSun" w:hAnsi="Times New Roman" w:cs="Times New Roman"/>
          <w:color w:val="auto"/>
          <w:sz w:val="18"/>
          <w:szCs w:val="18"/>
          <w:lang w:eastAsia="zh-CN"/>
        </w:rPr>
        <w:t>Approval numbers originally in Chinese have been translated into English and are shown in parentheses.</w:t>
      </w:r>
      <w:bookmarkEnd w:id="0"/>
    </w:p>
    <w:sectPr w:rsidR="00E02C64" w:rsidRPr="005351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4BD"/>
    <w:multiLevelType w:val="hybridMultilevel"/>
    <w:tmpl w:val="8DBCE74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57A8E"/>
    <w:multiLevelType w:val="hybridMultilevel"/>
    <w:tmpl w:val="DCDC65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6B693B"/>
    <w:multiLevelType w:val="hybridMultilevel"/>
    <w:tmpl w:val="78B88F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F7CCD"/>
    <w:multiLevelType w:val="hybridMultilevel"/>
    <w:tmpl w:val="5F1C2B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A96DB9"/>
    <w:multiLevelType w:val="hybridMultilevel"/>
    <w:tmpl w:val="CB14503A"/>
    <w:lvl w:ilvl="0" w:tplc="56A8D37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0" w:hanging="360"/>
      </w:pPr>
    </w:lvl>
    <w:lvl w:ilvl="2" w:tplc="0809001B" w:tentative="1">
      <w:start w:val="1"/>
      <w:numFmt w:val="lowerRoman"/>
      <w:lvlText w:val="%3."/>
      <w:lvlJc w:val="right"/>
      <w:pPr>
        <w:ind w:left="1970" w:hanging="180"/>
      </w:pPr>
    </w:lvl>
    <w:lvl w:ilvl="3" w:tplc="0809000F" w:tentative="1">
      <w:start w:val="1"/>
      <w:numFmt w:val="decimal"/>
      <w:lvlText w:val="%4."/>
      <w:lvlJc w:val="left"/>
      <w:pPr>
        <w:ind w:left="2690" w:hanging="360"/>
      </w:pPr>
    </w:lvl>
    <w:lvl w:ilvl="4" w:tplc="08090019" w:tentative="1">
      <w:start w:val="1"/>
      <w:numFmt w:val="lowerLetter"/>
      <w:lvlText w:val="%5."/>
      <w:lvlJc w:val="left"/>
      <w:pPr>
        <w:ind w:left="3410" w:hanging="360"/>
      </w:pPr>
    </w:lvl>
    <w:lvl w:ilvl="5" w:tplc="0809001B" w:tentative="1">
      <w:start w:val="1"/>
      <w:numFmt w:val="lowerRoman"/>
      <w:lvlText w:val="%6."/>
      <w:lvlJc w:val="right"/>
      <w:pPr>
        <w:ind w:left="4130" w:hanging="180"/>
      </w:pPr>
    </w:lvl>
    <w:lvl w:ilvl="6" w:tplc="0809000F" w:tentative="1">
      <w:start w:val="1"/>
      <w:numFmt w:val="decimal"/>
      <w:lvlText w:val="%7."/>
      <w:lvlJc w:val="left"/>
      <w:pPr>
        <w:ind w:left="4850" w:hanging="360"/>
      </w:pPr>
    </w:lvl>
    <w:lvl w:ilvl="7" w:tplc="08090019" w:tentative="1">
      <w:start w:val="1"/>
      <w:numFmt w:val="lowerLetter"/>
      <w:lvlText w:val="%8."/>
      <w:lvlJc w:val="left"/>
      <w:pPr>
        <w:ind w:left="5570" w:hanging="360"/>
      </w:pPr>
    </w:lvl>
    <w:lvl w:ilvl="8" w:tplc="08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5" w15:restartNumberingAfterBreak="0">
    <w:nsid w:val="7E4E4F24"/>
    <w:multiLevelType w:val="hybridMultilevel"/>
    <w:tmpl w:val="9E3E55E8"/>
    <w:lvl w:ilvl="0" w:tplc="73CE0470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0" w:hanging="360"/>
      </w:pPr>
    </w:lvl>
    <w:lvl w:ilvl="2" w:tplc="0809001B" w:tentative="1">
      <w:start w:val="1"/>
      <w:numFmt w:val="lowerRoman"/>
      <w:lvlText w:val="%3."/>
      <w:lvlJc w:val="right"/>
      <w:pPr>
        <w:ind w:left="1970" w:hanging="180"/>
      </w:pPr>
    </w:lvl>
    <w:lvl w:ilvl="3" w:tplc="0809000F" w:tentative="1">
      <w:start w:val="1"/>
      <w:numFmt w:val="decimal"/>
      <w:lvlText w:val="%4."/>
      <w:lvlJc w:val="left"/>
      <w:pPr>
        <w:ind w:left="2690" w:hanging="360"/>
      </w:pPr>
    </w:lvl>
    <w:lvl w:ilvl="4" w:tplc="08090019" w:tentative="1">
      <w:start w:val="1"/>
      <w:numFmt w:val="lowerLetter"/>
      <w:lvlText w:val="%5."/>
      <w:lvlJc w:val="left"/>
      <w:pPr>
        <w:ind w:left="3410" w:hanging="360"/>
      </w:pPr>
    </w:lvl>
    <w:lvl w:ilvl="5" w:tplc="0809001B" w:tentative="1">
      <w:start w:val="1"/>
      <w:numFmt w:val="lowerRoman"/>
      <w:lvlText w:val="%6."/>
      <w:lvlJc w:val="right"/>
      <w:pPr>
        <w:ind w:left="4130" w:hanging="180"/>
      </w:pPr>
    </w:lvl>
    <w:lvl w:ilvl="6" w:tplc="0809000F" w:tentative="1">
      <w:start w:val="1"/>
      <w:numFmt w:val="decimal"/>
      <w:lvlText w:val="%7."/>
      <w:lvlJc w:val="left"/>
      <w:pPr>
        <w:ind w:left="4850" w:hanging="360"/>
      </w:pPr>
    </w:lvl>
    <w:lvl w:ilvl="7" w:tplc="08090019" w:tentative="1">
      <w:start w:val="1"/>
      <w:numFmt w:val="lowerLetter"/>
      <w:lvlText w:val="%8."/>
      <w:lvlJc w:val="left"/>
      <w:pPr>
        <w:ind w:left="5570" w:hanging="360"/>
      </w:pPr>
    </w:lvl>
    <w:lvl w:ilvl="8" w:tplc="0809001B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248416770">
    <w:abstractNumId w:val="1"/>
  </w:num>
  <w:num w:numId="2" w16cid:durableId="1702122338">
    <w:abstractNumId w:val="4"/>
  </w:num>
  <w:num w:numId="3" w16cid:durableId="1072196069">
    <w:abstractNumId w:val="5"/>
  </w:num>
  <w:num w:numId="4" w16cid:durableId="1537505105">
    <w:abstractNumId w:val="2"/>
  </w:num>
  <w:num w:numId="5" w16cid:durableId="175964704">
    <w:abstractNumId w:val="3"/>
  </w:num>
  <w:num w:numId="6" w16cid:durableId="153966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F7"/>
    <w:rsid w:val="00347711"/>
    <w:rsid w:val="00396406"/>
    <w:rsid w:val="00463F81"/>
    <w:rsid w:val="00497F7A"/>
    <w:rsid w:val="005351F7"/>
    <w:rsid w:val="005F4E8E"/>
    <w:rsid w:val="006A28C9"/>
    <w:rsid w:val="007A411A"/>
    <w:rsid w:val="00890866"/>
    <w:rsid w:val="00951989"/>
    <w:rsid w:val="00953B18"/>
    <w:rsid w:val="00A4046F"/>
    <w:rsid w:val="00AE28FA"/>
    <w:rsid w:val="00B36247"/>
    <w:rsid w:val="00BB6107"/>
    <w:rsid w:val="00C01CE4"/>
    <w:rsid w:val="00CF4BBE"/>
    <w:rsid w:val="00E02C64"/>
    <w:rsid w:val="00E8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385ED"/>
  <w15:chartTrackingRefBased/>
  <w15:docId w15:val="{CF3EC50A-A687-4B8B-A6D1-8FBA4531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5351F7"/>
    <w:pPr>
      <w:spacing w:after="120" w:line="252" w:lineRule="auto"/>
    </w:pPr>
    <w:rPr>
      <w:color w:val="000000"/>
      <w:kern w:val="0"/>
      <w:sz w:val="2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67D"/>
    <w:pPr>
      <w:keepNext/>
      <w:spacing w:before="360" w:after="240" w:line="360" w:lineRule="auto"/>
      <w:ind w:right="567"/>
      <w:contextualSpacing/>
      <w:outlineLvl w:val="0"/>
    </w:pPr>
    <w:rPr>
      <w:rFonts w:ascii="Times New Roman" w:eastAsia="SimSun" w:hAnsi="Times New Roman" w:cs="Arial"/>
      <w:b/>
      <w:bCs/>
      <w:color w:val="auto"/>
      <w:kern w:val="32"/>
      <w:sz w:val="28"/>
      <w:szCs w:val="36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67D"/>
    <w:pPr>
      <w:widowControl w:val="0"/>
      <w:spacing w:before="360" w:after="60" w:line="480" w:lineRule="auto"/>
      <w:ind w:right="567"/>
      <w:contextualSpacing/>
      <w:outlineLvl w:val="1"/>
    </w:pPr>
    <w:rPr>
      <w:rFonts w:ascii="Times New Roman" w:eastAsia="SimSun" w:hAnsi="Times New Roman" w:cs="Times New Roman"/>
      <w:b/>
      <w:bCs/>
      <w:color w:val="auto"/>
      <w:sz w:val="24"/>
      <w:szCs w:val="24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67D"/>
    <w:rPr>
      <w:rFonts w:ascii="Times New Roman" w:eastAsia="SimSun" w:hAnsi="Times New Roman" w:cs="Arial"/>
      <w:b/>
      <w:bCs/>
      <w:kern w:val="32"/>
      <w:sz w:val="28"/>
      <w:szCs w:val="36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8367D"/>
    <w:rPr>
      <w:rFonts w:ascii="Times New Roman" w:eastAsia="SimSun" w:hAnsi="Times New Roman" w:cs="Times New Roman"/>
      <w:b/>
      <w:bCs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1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51F7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stelloTable2">
    <w:name w:val="Costello Table 2"/>
    <w:basedOn w:val="TableNormal"/>
    <w:uiPriority w:val="99"/>
    <w:rsid w:val="005351F7"/>
    <w:pPr>
      <w:spacing w:after="0" w:line="240" w:lineRule="auto"/>
    </w:pPr>
    <w:rPr>
      <w:kern w:val="0"/>
      <w:sz w:val="22"/>
      <w:szCs w:val="22"/>
      <w:lang w:eastAsia="en-US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772</Characters>
  <Application>Microsoft Office Word</Application>
  <DocSecurity>0</DocSecurity>
  <Lines>12</Lines>
  <Paragraphs>3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 Kiat Lim</dc:creator>
  <cp:keywords/>
  <dc:description/>
  <cp:lastModifiedBy>Chun Kiat Lim</cp:lastModifiedBy>
  <cp:revision>9</cp:revision>
  <dcterms:created xsi:type="dcterms:W3CDTF">2025-12-10T07:50:00Z</dcterms:created>
  <dcterms:modified xsi:type="dcterms:W3CDTF">2026-01-07T06:15:00Z</dcterms:modified>
</cp:coreProperties>
</file>