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881"/>
        <w:tblW w:w="9039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402"/>
        <w:gridCol w:w="1276"/>
      </w:tblGrid>
      <w:tr w:rsidR="00AC7716" w14:paraId="534CFD81" w14:textId="77777777" w:rsidTr="00E01B22"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236AF30B" w14:textId="77777777" w:rsidR="00AC7716" w:rsidRPr="007355EC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58FAAF15" w14:textId="77777777" w:rsidR="00AC7716" w:rsidRPr="007355EC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>Forward primer (5’-3’)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241B9A6A" w14:textId="77777777" w:rsidR="00AC7716" w:rsidRPr="007355EC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>Reverse primer (3’-5’)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51FF898E" w14:textId="77777777" w:rsidR="00AC7716" w:rsidRPr="007355EC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Amplicon</w:t>
            </w: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5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355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bp</w:t>
            </w:r>
            <w:r w:rsidRPr="007355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C7716" w:rsidRPr="002A1851" w14:paraId="5AE3D319" w14:textId="77777777" w:rsidTr="00E01B22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60D70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App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E57C8" w14:textId="77777777" w:rsidR="00AC7716" w:rsidRPr="002A1851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CTGCTGACCGAGGACTGAC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A622F" w14:textId="77777777" w:rsidR="00AC7716" w:rsidRPr="002A1851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CCGAACTCCGCATCCATCTT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756656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AC7716" w:rsidRPr="002A1851" w14:paraId="6B665A6F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64876" w14:textId="77777777" w:rsidR="00AC7716" w:rsidRPr="007355EC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Bdnf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6C3A9" w14:textId="77777777" w:rsidR="00AC7716" w:rsidRPr="000909E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ATTAGCGAGTGGGTCACAGC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20B5" w14:textId="77777777" w:rsidR="00AC7716" w:rsidRPr="000909E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CGAGTTCCAGTGCCTTTTGT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9254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</w:tr>
      <w:tr w:rsidR="00AC7716" w:rsidRPr="002A1851" w14:paraId="57C4B91B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83DD3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Casp3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97E6" w14:textId="77777777" w:rsidR="00AC7716" w:rsidRPr="00667EB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ACCCTGAAATGGGCTTGTGT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4100" w14:textId="77777777" w:rsidR="00AC7716" w:rsidRPr="00667EB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EBE">
              <w:rPr>
                <w:rFonts w:ascii="Times New Roman" w:hAnsi="Times New Roman" w:cs="Times New Roman"/>
                <w:sz w:val="20"/>
                <w:szCs w:val="20"/>
              </w:rPr>
              <w:t>ACAGGTCCGTTCGTTCCAAA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26CCD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AC7716" w:rsidRPr="002A1851" w14:paraId="2765BE8C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2956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Creb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8AA1" w14:textId="77777777" w:rsidR="00AC7716" w:rsidRPr="00667EB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49B">
              <w:rPr>
                <w:rFonts w:ascii="Times New Roman" w:hAnsi="Times New Roman" w:cs="Times New Roman"/>
                <w:sz w:val="20"/>
                <w:szCs w:val="20"/>
              </w:rPr>
              <w:t>CAGGGAGGAGCAATACAGC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19C7" w14:textId="77777777" w:rsidR="00AC7716" w:rsidRPr="00667EBE" w:rsidRDefault="00AC7716" w:rsidP="00C3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49B">
              <w:rPr>
                <w:rFonts w:ascii="Times New Roman" w:hAnsi="Times New Roman" w:cs="Times New Roman"/>
                <w:sz w:val="20"/>
                <w:szCs w:val="20"/>
              </w:rPr>
              <w:t>GGAGGACGCCATAACAACT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D896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AC7716" w:rsidRPr="002A1851" w14:paraId="05EE74EA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C25A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Fndc5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A0BB" w14:textId="77777777" w:rsidR="00AC7716" w:rsidRPr="00FC3084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FC3084">
              <w:rPr>
                <w:rFonts w:ascii="Times New Roman" w:hAnsi="Times New Roman" w:cs="Times New Roman"/>
                <w:caps/>
                <w:sz w:val="20"/>
                <w:szCs w:val="20"/>
              </w:rPr>
              <w:t>atgaaggagatggggaggaa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FBF4" w14:textId="77777777" w:rsidR="00AC7716" w:rsidRPr="00FC3084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FC3084">
              <w:rPr>
                <w:rFonts w:ascii="Times New Roman" w:hAnsi="Times New Roman" w:cs="Times New Roman"/>
                <w:caps/>
                <w:sz w:val="20"/>
                <w:szCs w:val="20"/>
              </w:rPr>
              <w:t>Gcggcagaagagagctataaca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8733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AC7716" w:rsidRPr="002A1851" w14:paraId="0EE8CFB9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F021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Naat16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E187" w14:textId="77777777" w:rsidR="00AC7716" w:rsidRPr="00FC3084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AGTGCTACCGAAATGCCCTCA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FD314" w14:textId="77777777" w:rsidR="00AC7716" w:rsidRPr="00FC3084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TGTGTCGGGCGTAACTGAAGA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9AB5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AC7716" w:rsidRPr="002A1851" w14:paraId="3CB88308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A801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Nrf2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DFE5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CAGAGCAAGTGACGAGATGG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0A24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CCGAAATGTTGAGTGTGGTG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D886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AC7716" w:rsidRPr="002A1851" w14:paraId="0B70905A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8CBF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Pgc1</w:t>
            </w:r>
            <w:r w:rsidRPr="00C54E8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2FC3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CATTTGATGCACTGACAGATGGA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2468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CCGTCAGGCATGGAGGAA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7816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C7716" w:rsidRPr="002A1851" w14:paraId="0DFE4EC5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E948C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Sorl1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5C67A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C54E82">
              <w:rPr>
                <w:rFonts w:ascii="Times New Roman" w:hAnsi="Times New Roman" w:cs="Times New Roman"/>
                <w:caps/>
                <w:sz w:val="20"/>
                <w:szCs w:val="20"/>
              </w:rPr>
              <w:t>caccgtctcattgtcagcac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2DD5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atctcgtagcccctggtttc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7135B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AC7716" w:rsidRPr="002A1851" w14:paraId="1D300F36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0A4B2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Syn1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254B" w14:textId="77777777" w:rsidR="00AC7716" w:rsidRPr="00C54E82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GCAGTTTGGTCATTGGGCTG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85FC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ACAGGGTATGTTGTGCTGCT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094A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AC7716" w:rsidRPr="002A1851" w14:paraId="69DD375D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4E5A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Tmcc2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EB454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TCCTCCTCTACCACCGATACC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C7FD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CTCCCTTGTCACCCTTGTCC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2E11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AC7716" w:rsidRPr="002A1851" w14:paraId="08273990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C7EB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Tnf</w:t>
            </w:r>
            <w:r w:rsidRPr="00C54E8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7A1B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CCGATTTGCCATTTCATACC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C41B1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TCGCTTCACAGAGCAATGAC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0DBA5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</w:tr>
      <w:tr w:rsidR="00AC7716" w:rsidRPr="002A1851" w14:paraId="0C817BB9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FD03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Trkb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42AA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TCGGTATCACCAACAGCCAG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6727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GCTCGGGGCAGAGGTTATAG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EC27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AC7716" w:rsidRPr="002A1851" w14:paraId="066E18BD" w14:textId="77777777" w:rsidTr="00E01B22">
        <w:trPr>
          <w:trHeight w:val="355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41CBB" w14:textId="77777777" w:rsidR="00AC7716" w:rsidRDefault="00AC7716" w:rsidP="00C31A65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Zpr1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F1870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GGATTACCCTCCACATCACAG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946BF" w14:textId="77777777" w:rsidR="00AC7716" w:rsidRPr="0091681C" w:rsidRDefault="00AC7716" w:rsidP="00C31A65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caps/>
                <w:sz w:val="20"/>
                <w:szCs w:val="20"/>
              </w:rPr>
              <w:t>TGTCTTTCAGCAGTCCTTCG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BE0DC" w14:textId="77777777" w:rsidR="00AC7716" w:rsidRDefault="00AC7716" w:rsidP="00AA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</w:tr>
    </w:tbl>
    <w:p w14:paraId="48B7C2B5" w14:textId="1B7387F6" w:rsidR="00DC1523" w:rsidRPr="00BF36AE" w:rsidRDefault="002C65D8" w:rsidP="0096150A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</w:t>
      </w:r>
      <w:r w:rsidR="00B63026">
        <w:rPr>
          <w:rFonts w:ascii="Times New Roman" w:hAnsi="Times New Roman" w:cs="Times New Roman"/>
          <w:b/>
          <w:lang w:val="en-US"/>
        </w:rPr>
        <w:t xml:space="preserve"> 1</w:t>
      </w:r>
      <w:r w:rsidR="00AC7716" w:rsidRPr="00BF36AE">
        <w:rPr>
          <w:rFonts w:ascii="Times New Roman" w:hAnsi="Times New Roman" w:cs="Times New Roman"/>
          <w:b/>
          <w:lang w:val="en-US"/>
        </w:rPr>
        <w:t xml:space="preserve">. </w:t>
      </w:r>
      <w:r w:rsidR="00AC7716" w:rsidRPr="00560BC9">
        <w:rPr>
          <w:rFonts w:ascii="Times New Roman" w:hAnsi="Times New Roman" w:cs="Times New Roman"/>
          <w:lang w:val="en-GB"/>
        </w:rPr>
        <w:t xml:space="preserve">Nucleotide sequences of primers used for </w:t>
      </w:r>
      <w:r w:rsidR="00AC7716">
        <w:rPr>
          <w:rFonts w:ascii="Times New Roman" w:hAnsi="Times New Roman" w:cs="Times New Roman"/>
          <w:lang w:val="en-GB"/>
        </w:rPr>
        <w:t xml:space="preserve">real-time </w:t>
      </w:r>
      <w:r w:rsidR="00AC7716" w:rsidRPr="00560BC9">
        <w:rPr>
          <w:rFonts w:ascii="Times New Roman" w:hAnsi="Times New Roman" w:cs="Times New Roman"/>
          <w:lang w:val="en-GB"/>
        </w:rPr>
        <w:t>RT-</w:t>
      </w:r>
      <w:r w:rsidR="00F035EA">
        <w:rPr>
          <w:rFonts w:ascii="Times New Roman" w:hAnsi="Times New Roman" w:cs="Times New Roman"/>
          <w:color w:val="FF0000"/>
          <w:lang w:val="en-GB"/>
        </w:rPr>
        <w:t>q</w:t>
      </w:r>
      <w:bookmarkStart w:id="0" w:name="_GoBack"/>
      <w:bookmarkEnd w:id="0"/>
      <w:r w:rsidR="00AC7716" w:rsidRPr="00560BC9">
        <w:rPr>
          <w:rFonts w:ascii="Times New Roman" w:hAnsi="Times New Roman" w:cs="Times New Roman"/>
          <w:lang w:val="en-GB"/>
        </w:rPr>
        <w:t xml:space="preserve">PCR amplification. </w:t>
      </w:r>
      <w:r w:rsidR="00DC1523" w:rsidRPr="00BF36AE">
        <w:rPr>
          <w:rFonts w:ascii="Times New Roman" w:hAnsi="Times New Roman" w:cs="Times New Roman"/>
          <w:b/>
          <w:lang w:val="en-US"/>
        </w:rPr>
        <w:t xml:space="preserve"> </w:t>
      </w:r>
    </w:p>
    <w:p w14:paraId="4CB56E7F" w14:textId="77777777" w:rsidR="00D53A5B" w:rsidRPr="006D25A0" w:rsidRDefault="00D53A5B" w:rsidP="00D53A5B">
      <w:pPr>
        <w:rPr>
          <w:rFonts w:ascii="Times New Roman" w:hAnsi="Times New Roman" w:cs="Times New Roman"/>
          <w:lang w:val="en-GB"/>
        </w:rPr>
      </w:pPr>
    </w:p>
    <w:p w14:paraId="675CE8AF" w14:textId="77777777" w:rsidR="00D53A5B" w:rsidRDefault="00D53A5B" w:rsidP="009E36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tLeast"/>
        <w:jc w:val="both"/>
        <w:rPr>
          <w:rFonts w:ascii="Times New Roman" w:hAnsi="Times New Roman" w:cs="Times New Roman"/>
          <w:i/>
          <w:lang w:val="en-GB"/>
        </w:rPr>
      </w:pPr>
    </w:p>
    <w:p w14:paraId="725766A6" w14:textId="12F7F359" w:rsidR="009E365C" w:rsidRPr="006D25A0" w:rsidRDefault="009E365C" w:rsidP="00BF36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 w:rsidRPr="00560BC9">
        <w:rPr>
          <w:rFonts w:ascii="Times New Roman" w:hAnsi="Times New Roman" w:cs="Times New Roman"/>
          <w:lang w:val="en-GB"/>
        </w:rPr>
        <w:t>Abbreviations:</w:t>
      </w:r>
      <w:r>
        <w:rPr>
          <w:rFonts w:ascii="Times New Roman" w:hAnsi="Times New Roman" w:cs="Times New Roman"/>
          <w:lang w:val="en-GB"/>
        </w:rPr>
        <w:t xml:space="preserve"> </w:t>
      </w:r>
      <w:r w:rsidRPr="00D53A5B">
        <w:rPr>
          <w:rFonts w:ascii="Times New Roman" w:hAnsi="Times New Roman" w:cs="Times New Roman"/>
          <w:i/>
          <w:lang w:val="en-GB"/>
        </w:rPr>
        <w:t>App</w:t>
      </w:r>
      <w:r>
        <w:rPr>
          <w:rFonts w:ascii="Times New Roman" w:hAnsi="Times New Roman" w:cs="Times New Roman"/>
          <w:lang w:val="en-GB"/>
        </w:rPr>
        <w:t xml:space="preserve">, amyloid precursor protein; </w:t>
      </w:r>
      <w:r w:rsidRPr="00D53A5B">
        <w:rPr>
          <w:rFonts w:ascii="Times New Roman" w:hAnsi="Times New Roman" w:cs="Times New Roman"/>
          <w:i/>
          <w:lang w:val="en-GB"/>
        </w:rPr>
        <w:t>Bdnf</w:t>
      </w:r>
      <w:r>
        <w:rPr>
          <w:rFonts w:ascii="Times New Roman" w:hAnsi="Times New Roman" w:cs="Times New Roman"/>
          <w:lang w:val="en-GB"/>
        </w:rPr>
        <w:t xml:space="preserve">, brain derived neurotrophic factor; </w:t>
      </w:r>
      <w:r w:rsidRPr="00D53A5B">
        <w:rPr>
          <w:rFonts w:ascii="Times New Roman" w:hAnsi="Times New Roman" w:cs="Times New Roman"/>
          <w:i/>
          <w:lang w:val="en-GB"/>
        </w:rPr>
        <w:t>Casp3</w:t>
      </w:r>
      <w:r>
        <w:rPr>
          <w:rFonts w:ascii="Times New Roman" w:hAnsi="Times New Roman" w:cs="Times New Roman"/>
          <w:lang w:val="en-GB"/>
        </w:rPr>
        <w:t xml:space="preserve">, caspase 3; </w:t>
      </w:r>
      <w:r w:rsidRPr="00D53A5B">
        <w:rPr>
          <w:rFonts w:ascii="Times New Roman" w:hAnsi="Times New Roman" w:cs="Times New Roman"/>
          <w:i/>
          <w:lang w:val="en-GB"/>
        </w:rPr>
        <w:t>Creb</w:t>
      </w:r>
      <w:r>
        <w:rPr>
          <w:rFonts w:ascii="Times New Roman" w:hAnsi="Times New Roman" w:cs="Times New Roman"/>
          <w:lang w:val="en-GB"/>
        </w:rPr>
        <w:t xml:space="preserve">, </w:t>
      </w:r>
      <w:r w:rsidRPr="00D53A5B">
        <w:rPr>
          <w:rFonts w:ascii="Times New Roman" w:hAnsi="Times New Roman" w:cs="Times New Roman"/>
          <w:lang w:val="en-GB"/>
        </w:rPr>
        <w:t>cAMP responsive element binding protein 1</w:t>
      </w:r>
      <w:r>
        <w:rPr>
          <w:rFonts w:ascii="Times New Roman" w:hAnsi="Times New Roman" w:cs="Times New Roman"/>
          <w:lang w:val="en-GB"/>
        </w:rPr>
        <w:t xml:space="preserve">; </w:t>
      </w:r>
      <w:r w:rsidRPr="00D53A5B">
        <w:rPr>
          <w:rFonts w:ascii="Times New Roman" w:hAnsi="Times New Roman" w:cs="Times New Roman"/>
          <w:i/>
          <w:lang w:val="en-GB"/>
        </w:rPr>
        <w:t>Fndc5</w:t>
      </w:r>
      <w:r>
        <w:rPr>
          <w:rFonts w:ascii="Times New Roman" w:hAnsi="Times New Roman" w:cs="Times New Roman"/>
          <w:lang w:val="en-GB"/>
        </w:rPr>
        <w:t xml:space="preserve">, </w:t>
      </w:r>
      <w:r w:rsidRPr="00D53A5B">
        <w:rPr>
          <w:rFonts w:ascii="Times New Roman" w:hAnsi="Times New Roman" w:cs="Times New Roman"/>
          <w:lang w:val="en-GB"/>
        </w:rPr>
        <w:t>fibronectin type III domain containing 5</w:t>
      </w:r>
      <w:r>
        <w:rPr>
          <w:rFonts w:ascii="Times New Roman" w:hAnsi="Times New Roman" w:cs="Times New Roman"/>
          <w:lang w:val="en-GB"/>
        </w:rPr>
        <w:t xml:space="preserve">; </w:t>
      </w:r>
      <w:r w:rsidRPr="00D53A5B">
        <w:rPr>
          <w:rFonts w:ascii="Times New Roman" w:hAnsi="Times New Roman" w:cs="Times New Roman"/>
          <w:i/>
          <w:lang w:val="en-GB"/>
        </w:rPr>
        <w:t>Naa16</w:t>
      </w:r>
      <w:r>
        <w:rPr>
          <w:rFonts w:ascii="Times New Roman" w:hAnsi="Times New Roman" w:cs="Times New Roman"/>
          <w:lang w:val="en-GB"/>
        </w:rPr>
        <w:t xml:space="preserve">, </w:t>
      </w:r>
      <w:r w:rsidRPr="00D53A5B">
        <w:rPr>
          <w:rFonts w:ascii="Times New Roman" w:hAnsi="Times New Roman" w:cs="Times New Roman"/>
          <w:lang w:val="en-GB"/>
        </w:rPr>
        <w:t>N(alpha)-acetyltransferase 16, NatA auxiliary subunit</w:t>
      </w:r>
      <w:r>
        <w:rPr>
          <w:rFonts w:ascii="Times New Roman" w:hAnsi="Times New Roman" w:cs="Times New Roman"/>
          <w:lang w:val="en-GB"/>
        </w:rPr>
        <w:t xml:space="preserve">; </w:t>
      </w:r>
      <w:r w:rsidRPr="00D53A5B">
        <w:rPr>
          <w:rFonts w:ascii="Times New Roman" w:hAnsi="Times New Roman" w:cs="Times New Roman"/>
          <w:i/>
          <w:lang w:val="en-GB"/>
        </w:rPr>
        <w:t>Nrf2</w:t>
      </w:r>
      <w:r>
        <w:rPr>
          <w:rFonts w:ascii="Times New Roman" w:hAnsi="Times New Roman" w:cs="Times New Roman"/>
          <w:lang w:val="en-GB"/>
        </w:rPr>
        <w:t xml:space="preserve">, </w:t>
      </w:r>
      <w:r w:rsidR="002C65D8" w:rsidRPr="002C65D8">
        <w:rPr>
          <w:rFonts w:ascii="Times New Roman" w:hAnsi="Times New Roman" w:cs="Times New Roman"/>
          <w:lang w:val="en-GB"/>
        </w:rPr>
        <w:t>NF-E2-related factor 2</w:t>
      </w:r>
      <w:r>
        <w:rPr>
          <w:rFonts w:ascii="Times New Roman" w:hAnsi="Times New Roman" w:cs="Times New Roman"/>
          <w:lang w:val="en-GB"/>
        </w:rPr>
        <w:t xml:space="preserve">; </w:t>
      </w:r>
      <w:r w:rsidRPr="006D25A0">
        <w:rPr>
          <w:rFonts w:ascii="Times New Roman" w:hAnsi="Times New Roman" w:cs="Times New Roman"/>
          <w:i/>
          <w:lang w:val="en-GB"/>
        </w:rPr>
        <w:t>Pgc1α</w:t>
      </w:r>
      <w:r>
        <w:rPr>
          <w:rFonts w:ascii="Times New Roman" w:hAnsi="Times New Roman" w:cs="Times New Roman"/>
          <w:i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PPARG coactivator 1 alpha; </w:t>
      </w:r>
      <w:r w:rsidRPr="006D25A0">
        <w:rPr>
          <w:rFonts w:ascii="Times New Roman" w:hAnsi="Times New Roman" w:cs="Times New Roman"/>
          <w:i/>
          <w:lang w:val="en-GB"/>
        </w:rPr>
        <w:t>Sorl1</w:t>
      </w:r>
      <w:r>
        <w:rPr>
          <w:rFonts w:ascii="Times New Roman" w:hAnsi="Times New Roman" w:cs="Times New Roman"/>
          <w:lang w:val="en-GB"/>
        </w:rPr>
        <w:t xml:space="preserve">, sortilin related receptor 1; </w:t>
      </w:r>
      <w:r w:rsidRPr="006D25A0">
        <w:rPr>
          <w:rFonts w:ascii="Times New Roman" w:hAnsi="Times New Roman" w:cs="Times New Roman"/>
          <w:i/>
          <w:lang w:val="en-GB"/>
        </w:rPr>
        <w:t>Syn1</w:t>
      </w:r>
      <w:r>
        <w:rPr>
          <w:rFonts w:ascii="Times New Roman" w:hAnsi="Times New Roman" w:cs="Times New Roman"/>
          <w:lang w:val="en-GB"/>
        </w:rPr>
        <w:t xml:space="preserve">, Synapsin I; </w:t>
      </w:r>
      <w:r w:rsidRPr="00BF36AE">
        <w:rPr>
          <w:rFonts w:ascii="Times New Roman" w:hAnsi="Times New Roman" w:cs="Times New Roman"/>
          <w:i/>
          <w:lang w:val="en-GB"/>
        </w:rPr>
        <w:t>Tmcc2</w:t>
      </w:r>
      <w:r>
        <w:rPr>
          <w:rFonts w:ascii="Times New Roman" w:hAnsi="Times New Roman" w:cs="Times New Roman"/>
          <w:lang w:val="en-GB"/>
        </w:rPr>
        <w:t xml:space="preserve">, transmembrane and coiled-coil domain family 2; </w:t>
      </w:r>
      <w:r w:rsidRPr="006D65ED">
        <w:rPr>
          <w:rFonts w:ascii="Times New Roman" w:hAnsi="Times New Roman" w:cs="Times New Roman"/>
          <w:i/>
          <w:lang w:val="en-GB"/>
        </w:rPr>
        <w:t>Tnfα</w:t>
      </w:r>
      <w:r>
        <w:rPr>
          <w:rFonts w:ascii="Times New Roman" w:hAnsi="Times New Roman" w:cs="Times New Roman"/>
          <w:i/>
          <w:lang w:val="en-GB"/>
        </w:rPr>
        <w:t xml:space="preserve">, </w:t>
      </w:r>
      <w:r w:rsidRPr="006D65ED">
        <w:rPr>
          <w:rFonts w:ascii="Times New Roman" w:hAnsi="Times New Roman" w:cs="Times New Roman"/>
          <w:lang w:val="en-GB"/>
        </w:rPr>
        <w:t>tumour necrosis factor α</w:t>
      </w:r>
      <w:r>
        <w:rPr>
          <w:rFonts w:ascii="Times New Roman" w:hAnsi="Times New Roman" w:cs="Times New Roman"/>
          <w:lang w:val="en-GB"/>
        </w:rPr>
        <w:t xml:space="preserve">; </w:t>
      </w:r>
      <w:r w:rsidRPr="006D25A0">
        <w:rPr>
          <w:rFonts w:ascii="Times New Roman" w:hAnsi="Times New Roman" w:cs="Times New Roman"/>
          <w:i/>
          <w:lang w:val="en-GB"/>
        </w:rPr>
        <w:t>Trkb</w:t>
      </w:r>
      <w:r>
        <w:rPr>
          <w:rFonts w:ascii="Times New Roman" w:hAnsi="Times New Roman" w:cs="Times New Roman"/>
          <w:lang w:val="en-GB"/>
        </w:rPr>
        <w:t xml:space="preserve">, neurotrophic receptor tyrosine kinase 2; </w:t>
      </w:r>
      <w:r w:rsidRPr="009E365C">
        <w:rPr>
          <w:rFonts w:ascii="Times New Roman" w:hAnsi="Times New Roman" w:cs="Times New Roman"/>
          <w:i/>
          <w:lang w:val="en-GB"/>
        </w:rPr>
        <w:t>Zpr1</w:t>
      </w:r>
      <w:r>
        <w:rPr>
          <w:rFonts w:ascii="Times New Roman" w:hAnsi="Times New Roman" w:cs="Times New Roman"/>
          <w:lang w:val="en-GB"/>
        </w:rPr>
        <w:t xml:space="preserve">, </w:t>
      </w:r>
      <w:r w:rsidRPr="009E365C">
        <w:rPr>
          <w:rFonts w:ascii="Times New Roman" w:hAnsi="Times New Roman" w:cs="Times New Roman"/>
          <w:lang w:val="en-GB"/>
        </w:rPr>
        <w:t>zinc finger protein 259</w:t>
      </w:r>
      <w:r>
        <w:rPr>
          <w:rFonts w:ascii="Times New Roman" w:hAnsi="Times New Roman" w:cs="Times New Roman"/>
          <w:lang w:val="en-GB"/>
        </w:rPr>
        <w:t>.</w:t>
      </w:r>
    </w:p>
    <w:p w14:paraId="1E09EFC8" w14:textId="77777777" w:rsidR="00D53A5B" w:rsidRPr="00D53A5B" w:rsidRDefault="00D53A5B" w:rsidP="00D53A5B">
      <w:pPr>
        <w:rPr>
          <w:rFonts w:ascii="Times New Roman" w:hAnsi="Times New Roman" w:cs="Times New Roman"/>
          <w:lang w:val="en-GB"/>
        </w:rPr>
      </w:pPr>
    </w:p>
    <w:p w14:paraId="7E40A0B2" w14:textId="77777777" w:rsidR="00DC1523" w:rsidRPr="00DC1523" w:rsidRDefault="00D53A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p w14:paraId="1061D317" w14:textId="77777777" w:rsidR="006D25A0" w:rsidRPr="006D25A0" w:rsidRDefault="006D25A0" w:rsidP="006D25A0">
      <w:pPr>
        <w:shd w:val="clear" w:color="auto" w:fill="FEFEFF"/>
        <w:spacing w:before="166"/>
        <w:outlineLvl w:val="2"/>
        <w:rPr>
          <w:rFonts w:ascii="Times New Roman" w:hAnsi="Times New Roman" w:cs="Times New Roman"/>
          <w:lang w:val="en-GB"/>
        </w:rPr>
      </w:pPr>
    </w:p>
    <w:p w14:paraId="13EBC7BD" w14:textId="77777777" w:rsidR="006D25A0" w:rsidRPr="00D53A5B" w:rsidRDefault="006D25A0" w:rsidP="00D53A5B">
      <w:pPr>
        <w:rPr>
          <w:rFonts w:ascii="Times New Roman" w:hAnsi="Times New Roman" w:cs="Times New Roman"/>
          <w:lang w:val="en-GB"/>
        </w:rPr>
      </w:pPr>
    </w:p>
    <w:p w14:paraId="575A61D8" w14:textId="77777777" w:rsidR="00DC1523" w:rsidRPr="00D53A5B" w:rsidRDefault="00DC1523">
      <w:pPr>
        <w:rPr>
          <w:rFonts w:ascii="Times New Roman" w:hAnsi="Times New Roman" w:cs="Times New Roman"/>
          <w:lang w:val="en-GB"/>
        </w:rPr>
      </w:pPr>
    </w:p>
    <w:sectPr w:rsidR="00DC1523" w:rsidRPr="00D53A5B" w:rsidSect="0090217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5BA36" w14:textId="77777777" w:rsidR="004B2F83" w:rsidRDefault="004B2F83" w:rsidP="00DC1523">
      <w:r>
        <w:separator/>
      </w:r>
    </w:p>
  </w:endnote>
  <w:endnote w:type="continuationSeparator" w:id="0">
    <w:p w14:paraId="1BCDA13B" w14:textId="77777777" w:rsidR="004B2F83" w:rsidRDefault="004B2F83" w:rsidP="00DC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97F8" w14:textId="77777777" w:rsidR="004B2F83" w:rsidRDefault="004B2F83" w:rsidP="00DC1523">
      <w:r>
        <w:separator/>
      </w:r>
    </w:p>
  </w:footnote>
  <w:footnote w:type="continuationSeparator" w:id="0">
    <w:p w14:paraId="799B5E68" w14:textId="77777777" w:rsidR="004B2F83" w:rsidRDefault="004B2F83" w:rsidP="00DC1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23"/>
    <w:rsid w:val="00055AA9"/>
    <w:rsid w:val="000E196A"/>
    <w:rsid w:val="00122054"/>
    <w:rsid w:val="001B649B"/>
    <w:rsid w:val="002C65D8"/>
    <w:rsid w:val="0039288B"/>
    <w:rsid w:val="00406840"/>
    <w:rsid w:val="004B2F83"/>
    <w:rsid w:val="004D78C5"/>
    <w:rsid w:val="00500B5B"/>
    <w:rsid w:val="005C3467"/>
    <w:rsid w:val="00667EBE"/>
    <w:rsid w:val="006B6B46"/>
    <w:rsid w:val="006D25A0"/>
    <w:rsid w:val="006D31DE"/>
    <w:rsid w:val="0074713F"/>
    <w:rsid w:val="00902175"/>
    <w:rsid w:val="0091681C"/>
    <w:rsid w:val="0096150A"/>
    <w:rsid w:val="009817F3"/>
    <w:rsid w:val="009A499A"/>
    <w:rsid w:val="009E365C"/>
    <w:rsid w:val="00A42E6F"/>
    <w:rsid w:val="00AA5B60"/>
    <w:rsid w:val="00AC7716"/>
    <w:rsid w:val="00B3129C"/>
    <w:rsid w:val="00B63026"/>
    <w:rsid w:val="00BF36AE"/>
    <w:rsid w:val="00C31A65"/>
    <w:rsid w:val="00C54E82"/>
    <w:rsid w:val="00D53A5B"/>
    <w:rsid w:val="00DC1523"/>
    <w:rsid w:val="00E01B22"/>
    <w:rsid w:val="00E6482C"/>
    <w:rsid w:val="00E64CDA"/>
    <w:rsid w:val="00EC5F09"/>
    <w:rsid w:val="00ED2D9E"/>
    <w:rsid w:val="00F035EA"/>
    <w:rsid w:val="00F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D0C78"/>
  <w14:defaultImageDpi w14:val="300"/>
  <w15:docId w15:val="{22D1127B-E509-4133-9F39-B75DE812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D25A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1523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523"/>
  </w:style>
  <w:style w:type="paragraph" w:styleId="Piedepgina">
    <w:name w:val="footer"/>
    <w:basedOn w:val="Normal"/>
    <w:link w:val="PiedepginaCar"/>
    <w:uiPriority w:val="99"/>
    <w:unhideWhenUsed/>
    <w:rsid w:val="00DC1523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523"/>
  </w:style>
  <w:style w:type="table" w:styleId="Tablaconcuadrcula">
    <w:name w:val="Table Grid"/>
    <w:basedOn w:val="Tablanormal"/>
    <w:uiPriority w:val="59"/>
    <w:rsid w:val="00DC1523"/>
    <w:rPr>
      <w:rFonts w:eastAsiaTheme="minorHAns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53A5B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3A5B"/>
    <w:rPr>
      <w:rFonts w:ascii="Courier" w:hAnsi="Courier" w:cs="Courier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6D25A0"/>
    <w:rPr>
      <w:rFonts w:ascii="Times" w:hAnsi="Times"/>
      <w:b/>
      <w:bCs/>
      <w:sz w:val="27"/>
      <w:szCs w:val="27"/>
    </w:rPr>
  </w:style>
  <w:style w:type="character" w:styleId="Hipervnculo">
    <w:name w:val="Hyperlink"/>
    <w:basedOn w:val="Fuentedeprrafopredeter"/>
    <w:uiPriority w:val="99"/>
    <w:semiHidden/>
    <w:unhideWhenUsed/>
    <w:rsid w:val="006D25A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77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 Cifre</dc:creator>
  <cp:lastModifiedBy>Windows User</cp:lastModifiedBy>
  <cp:revision>3</cp:revision>
  <cp:lastPrinted>2017-06-26T12:17:00Z</cp:lastPrinted>
  <dcterms:created xsi:type="dcterms:W3CDTF">2018-01-29T10:08:00Z</dcterms:created>
  <dcterms:modified xsi:type="dcterms:W3CDTF">2018-01-29T10:09:00Z</dcterms:modified>
</cp:coreProperties>
</file>