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9A" w:rsidRPr="006972E9" w:rsidRDefault="00F11B9A" w:rsidP="00F11B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972E9">
        <w:rPr>
          <w:rFonts w:ascii="Times New Roman" w:hAnsi="Times New Roman" w:cs="Times New Roman"/>
          <w:b/>
          <w:sz w:val="24"/>
          <w:szCs w:val="24"/>
        </w:rPr>
        <w:t>Figure S1</w:t>
      </w:r>
    </w:p>
    <w:p w:rsidR="00F11B9A" w:rsidRDefault="00F11B9A" w:rsidP="00F11B9A">
      <w:pPr>
        <w:spacing w:line="276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DD38C1" wp14:editId="35D6F139">
            <wp:extent cx="4680456" cy="5852160"/>
            <wp:effectExtent l="0" t="0" r="635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56" cy="585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F11B9A" w:rsidRDefault="00F11B9A" w:rsidP="00F11B9A">
      <w:pPr>
        <w:pStyle w:val="NoSpacing"/>
        <w:spacing w:line="360" w:lineRule="auto"/>
        <w:rPr>
          <w:rFonts w:ascii="Times New Roman" w:hAnsi="Times New Roman" w:cs="Times New Roman"/>
          <w:b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t xml:space="preserve"> </w:t>
      </w:r>
    </w:p>
    <w:p w:rsidR="00F11B9A" w:rsidRPr="00480B44" w:rsidRDefault="00F11B9A" w:rsidP="00F11B9A">
      <w:pPr>
        <w:pStyle w:val="NoSpacing"/>
        <w:spacing w:line="276" w:lineRule="auto"/>
        <w:rPr>
          <w:rFonts w:ascii="Times New Roman" w:hAnsi="Times New Roman" w:cs="Times New Roman"/>
          <w:sz w:val="22"/>
        </w:rPr>
      </w:pP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Figure 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S</w:t>
      </w: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>1</w:t>
      </w:r>
      <w:r>
        <w:rPr>
          <w:rFonts w:ascii="Times New Roman" w:hAnsi="Times New Roman" w:cs="Times New Roman"/>
          <w:b/>
          <w:kern w:val="0"/>
          <w:sz w:val="22"/>
          <w:szCs w:val="24"/>
        </w:rPr>
        <w:t>:</w:t>
      </w:r>
      <w:r w:rsidRPr="00A33C80">
        <w:rPr>
          <w:rFonts w:ascii="Times New Roman" w:hAnsi="Times New Roman" w:cs="Times New Roman"/>
          <w:b/>
          <w:kern w:val="0"/>
          <w:sz w:val="22"/>
          <w:szCs w:val="24"/>
        </w:rPr>
        <w:t xml:space="preserve"> </w:t>
      </w:r>
      <w:r w:rsidRPr="00E448F7">
        <w:rPr>
          <w:rFonts w:ascii="Times New Roman" w:hAnsi="Times New Roman" w:cs="Times New Roman"/>
          <w:b/>
          <w:sz w:val="22"/>
        </w:rPr>
        <w:t>(a)</w:t>
      </w:r>
      <w:r w:rsidRPr="00A33C80">
        <w:rPr>
          <w:rFonts w:ascii="Times New Roman" w:hAnsi="Times New Roman" w:cs="Times New Roman"/>
          <w:sz w:val="22"/>
        </w:rPr>
        <w:t xml:space="preserve"> Luciferase activity in cytosolic fractions of H4 SL1&amp;SL2 cells over time, n=5 </w:t>
      </w:r>
      <w:r w:rsidRPr="00BD29F8">
        <w:rPr>
          <w:rFonts w:ascii="Times New Roman" w:hAnsi="Times New Roman" w:cs="Times New Roman"/>
          <w:b/>
          <w:sz w:val="22"/>
        </w:rPr>
        <w:t>(b)</w:t>
      </w:r>
      <w:r w:rsidRPr="00A33C80">
        <w:rPr>
          <w:rFonts w:ascii="Times New Roman" w:hAnsi="Times New Roman" w:cs="Times New Roman"/>
          <w:sz w:val="22"/>
        </w:rPr>
        <w:t xml:space="preserve"> Representative cropped western blots western blots of denaturing SDS-page</w:t>
      </w:r>
      <w:r>
        <w:rPr>
          <w:rFonts w:ascii="Times New Roman" w:hAnsi="Times New Roman" w:cs="Times New Roman"/>
          <w:sz w:val="22"/>
        </w:rPr>
        <w:t xml:space="preserve"> (n=4</w:t>
      </w:r>
      <w:r w:rsidRPr="00A33C80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/>
          <w:sz w:val="22"/>
        </w:rPr>
        <w:t xml:space="preserve"> and </w:t>
      </w:r>
      <w:r w:rsidRPr="00B06685">
        <w:rPr>
          <w:rFonts w:ascii="Times New Roman" w:hAnsi="Times New Roman" w:cs="Times New Roman"/>
          <w:sz w:val="22"/>
        </w:rPr>
        <w:t>native</w:t>
      </w:r>
      <w:r>
        <w:rPr>
          <w:rFonts w:ascii="Times New Roman" w:hAnsi="Times New Roman" w:cs="Times New Roman"/>
          <w:sz w:val="22"/>
        </w:rPr>
        <w:t xml:space="preserve">-page </w:t>
      </w:r>
      <w:r w:rsidRPr="00A33C80">
        <w:rPr>
          <w:rFonts w:ascii="Times New Roman" w:hAnsi="Times New Roman" w:cs="Times New Roman"/>
          <w:sz w:val="22"/>
        </w:rPr>
        <w:t xml:space="preserve">performed at 72h to </w:t>
      </w:r>
      <w:r w:rsidRPr="00120A46">
        <w:rPr>
          <w:rFonts w:ascii="Times New Roman" w:hAnsi="Times New Roman" w:cs="Times New Roman"/>
          <w:sz w:val="22"/>
        </w:rPr>
        <w:t xml:space="preserve">confirm the purity of the </w:t>
      </w:r>
      <w:r w:rsidRPr="00B725BE">
        <w:rPr>
          <w:rFonts w:ascii="Times New Roman" w:hAnsi="Times New Roman" w:cs="Times New Roman"/>
          <w:sz w:val="22"/>
        </w:rPr>
        <w:t>mitochondrial-enriched fractions</w:t>
      </w:r>
      <w:r w:rsidRPr="00120A46">
        <w:rPr>
          <w:rFonts w:ascii="Times New Roman" w:hAnsi="Times New Roman" w:cs="Times New Roman"/>
          <w:sz w:val="22"/>
        </w:rPr>
        <w:t xml:space="preserve">, the lysates were probed for the </w:t>
      </w:r>
      <w:proofErr w:type="spellStart"/>
      <w:r>
        <w:rPr>
          <w:rFonts w:ascii="Times New Roman" w:hAnsi="Times New Roman" w:cs="Times New Roman"/>
          <w:sz w:val="22"/>
        </w:rPr>
        <w:t>g</w:t>
      </w:r>
      <w:r w:rsidRPr="00120A46">
        <w:rPr>
          <w:rFonts w:ascii="Times New Roman" w:hAnsi="Times New Roman" w:cs="Times New Roman"/>
          <w:sz w:val="22"/>
        </w:rPr>
        <w:t>olgi</w:t>
      </w:r>
      <w:proofErr w:type="spellEnd"/>
      <w:r>
        <w:rPr>
          <w:rFonts w:ascii="Times New Roman" w:hAnsi="Times New Roman" w:cs="Times New Roman"/>
          <w:sz w:val="22"/>
        </w:rPr>
        <w:t xml:space="preserve"> marker (GM130), inner </w:t>
      </w:r>
      <w:r w:rsidRPr="00120A46">
        <w:rPr>
          <w:rFonts w:ascii="Times New Roman" w:hAnsi="Times New Roman" w:cs="Times New Roman"/>
          <w:sz w:val="22"/>
        </w:rPr>
        <w:t>mitochondria</w:t>
      </w:r>
      <w:r>
        <w:rPr>
          <w:rFonts w:ascii="Times New Roman" w:hAnsi="Times New Roman" w:cs="Times New Roman"/>
          <w:sz w:val="22"/>
        </w:rPr>
        <w:t>l membrane</w:t>
      </w:r>
      <w:r w:rsidRPr="00120A46">
        <w:rPr>
          <w:rFonts w:ascii="Times New Roman" w:hAnsi="Times New Roman" w:cs="Times New Roman"/>
          <w:sz w:val="22"/>
        </w:rPr>
        <w:t xml:space="preserve"> marker (COXIV)</w:t>
      </w:r>
      <w:r>
        <w:rPr>
          <w:rFonts w:ascii="Times New Roman" w:hAnsi="Times New Roman" w:cs="Times New Roman"/>
          <w:sz w:val="22"/>
        </w:rPr>
        <w:t xml:space="preserve">, GAPDH, </w:t>
      </w:r>
      <w:r w:rsidRPr="00A33C80">
        <w:rPr>
          <w:rFonts w:ascii="Times New Roman" w:hAnsi="Times New Roman" w:cs="Times New Roman"/>
          <w:sz w:val="22"/>
        </w:rPr>
        <w:t>total α</w:t>
      </w:r>
      <w:proofErr w:type="spellStart"/>
      <w:r w:rsidRPr="00A33C80">
        <w:rPr>
          <w:rFonts w:ascii="Times New Roman" w:hAnsi="Times New Roman" w:cs="Times New Roman"/>
          <w:sz w:val="22"/>
        </w:rPr>
        <w:t>syn</w:t>
      </w:r>
      <w:proofErr w:type="spellEnd"/>
      <w:r w:rsidRPr="00A33C80">
        <w:rPr>
          <w:rFonts w:ascii="Times New Roman" w:hAnsi="Times New Roman" w:cs="Times New Roman"/>
          <w:sz w:val="22"/>
        </w:rPr>
        <w:t xml:space="preserve"> levels</w:t>
      </w:r>
      <w:r>
        <w:rPr>
          <w:rFonts w:ascii="Times New Roman" w:hAnsi="Times New Roman" w:cs="Times New Roman"/>
          <w:sz w:val="22"/>
        </w:rPr>
        <w:t xml:space="preserve">, and </w:t>
      </w:r>
      <w:r w:rsidRPr="0014168C">
        <w:rPr>
          <w:rFonts w:ascii="Times New Roman" w:eastAsiaTheme="minorHAnsi" w:hAnsi="Times New Roman" w:cs="Times New Roman"/>
          <w:color w:val="000000" w:themeColor="text1"/>
          <w:sz w:val="22"/>
        </w:rPr>
        <w:t>α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2"/>
        </w:rPr>
        <w:t>s</w:t>
      </w:r>
      <w:r w:rsidRPr="0014168C">
        <w:rPr>
          <w:rFonts w:ascii="Times New Roman" w:eastAsiaTheme="minorHAnsi" w:hAnsi="Times New Roman" w:cs="Times New Roman"/>
          <w:color w:val="000000" w:themeColor="text1"/>
          <w:sz w:val="22"/>
        </w:rPr>
        <w:t>yn</w:t>
      </w:r>
      <w:proofErr w:type="spellEnd"/>
      <w:r w:rsidRPr="0014168C">
        <w:rPr>
          <w:rFonts w:ascii="Times New Roman" w:eastAsiaTheme="minorHAnsi" w:hAnsi="Times New Roman" w:cs="Times New Roman"/>
          <w:color w:val="000000" w:themeColor="text1"/>
          <w:sz w:val="22"/>
        </w:rPr>
        <w:t xml:space="preserve"> </w:t>
      </w:r>
      <w:r w:rsidRPr="0014168C">
        <w:rPr>
          <w:rFonts w:ascii="Times New Roman" w:hAnsi="Times New Roman" w:cs="Times New Roman"/>
          <w:color w:val="000000" w:themeColor="text1"/>
          <w:sz w:val="22"/>
        </w:rPr>
        <w:t>oligomers</w:t>
      </w:r>
      <w:r w:rsidRPr="00A33C80">
        <w:rPr>
          <w:rFonts w:ascii="Times New Roman" w:hAnsi="Times New Roman" w:cs="Times New Roman"/>
          <w:sz w:val="22"/>
        </w:rPr>
        <w:t xml:space="preserve"> in </w:t>
      </w:r>
      <w:r w:rsidRPr="00A33C80">
        <w:rPr>
          <w:rFonts w:ascii="Times New Roman" w:hAnsi="Times New Roman" w:cs="Times New Roman"/>
          <w:sz w:val="22"/>
          <w:szCs w:val="24"/>
        </w:rPr>
        <w:t xml:space="preserve">cytosol and mitochondria from </w:t>
      </w:r>
      <w:r w:rsidRPr="00A33C80">
        <w:rPr>
          <w:rFonts w:ascii="Times New Roman" w:hAnsi="Times New Roman" w:cs="Times New Roman"/>
          <w:sz w:val="22"/>
        </w:rPr>
        <w:t>H4 SL1&amp;SL2 cells.</w:t>
      </w:r>
      <w:r>
        <w:rPr>
          <w:rFonts w:ascii="Times New Roman" w:hAnsi="Times New Roman" w:cs="Times New Roman"/>
          <w:sz w:val="22"/>
        </w:rPr>
        <w:t xml:space="preserve"> </w:t>
      </w:r>
      <w:r w:rsidRPr="0049590E">
        <w:rPr>
          <w:rFonts w:ascii="Times New Roman" w:hAnsi="Times New Roman" w:cs="Times New Roman"/>
          <w:b/>
          <w:sz w:val="22"/>
        </w:rPr>
        <w:t>(c)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9661AB">
        <w:rPr>
          <w:rFonts w:ascii="Times New Roman" w:hAnsi="Times New Roman" w:cs="Times New Roman"/>
          <w:sz w:val="22"/>
        </w:rPr>
        <w:t>Representative image of α-</w:t>
      </w:r>
      <w:proofErr w:type="spellStart"/>
      <w:r w:rsidRPr="009661AB">
        <w:rPr>
          <w:rFonts w:ascii="Times New Roman" w:hAnsi="Times New Roman" w:cs="Times New Roman"/>
          <w:sz w:val="22"/>
        </w:rPr>
        <w:t>syn</w:t>
      </w:r>
      <w:proofErr w:type="spellEnd"/>
      <w:r>
        <w:rPr>
          <w:rFonts w:ascii="Times New Roman" w:hAnsi="Times New Roman" w:cs="Times New Roman"/>
          <w:sz w:val="22"/>
        </w:rPr>
        <w:t xml:space="preserve"> oligomer</w:t>
      </w:r>
      <w:r w:rsidRPr="009661AB">
        <w:rPr>
          <w:rFonts w:ascii="Times New Roman" w:hAnsi="Times New Roman" w:cs="Times New Roman"/>
          <w:sz w:val="22"/>
        </w:rPr>
        <w:t xml:space="preserve"> dot-blot assay</w:t>
      </w:r>
      <w:r>
        <w:rPr>
          <w:rFonts w:ascii="Times New Roman" w:hAnsi="Times New Roman" w:cs="Times New Roman"/>
          <w:sz w:val="22"/>
        </w:rPr>
        <w:t xml:space="preserve"> </w:t>
      </w:r>
      <w:r w:rsidRPr="009661AB">
        <w:rPr>
          <w:rFonts w:ascii="Times New Roman" w:hAnsi="Times New Roman" w:cs="Times New Roman"/>
          <w:sz w:val="22"/>
        </w:rPr>
        <w:t xml:space="preserve">at </w:t>
      </w:r>
      <w:r>
        <w:rPr>
          <w:rFonts w:ascii="Times New Roman" w:hAnsi="Times New Roman" w:cs="Times New Roman"/>
          <w:sz w:val="22"/>
        </w:rPr>
        <w:t xml:space="preserve">72h </w:t>
      </w:r>
      <w:r w:rsidRPr="009661AB">
        <w:rPr>
          <w:rFonts w:ascii="Times New Roman" w:hAnsi="Times New Roman" w:cs="Times New Roman"/>
          <w:sz w:val="22"/>
        </w:rPr>
        <w:t>with amyloid-specific antibody A11 and α</w:t>
      </w:r>
      <w:proofErr w:type="spellStart"/>
      <w:r w:rsidRPr="009661AB">
        <w:rPr>
          <w:rFonts w:ascii="Times New Roman" w:hAnsi="Times New Roman" w:cs="Times New Roman"/>
          <w:sz w:val="22"/>
        </w:rPr>
        <w:t>syn</w:t>
      </w:r>
      <w:proofErr w:type="spellEnd"/>
      <w:r w:rsidRPr="009661AB">
        <w:rPr>
          <w:rFonts w:ascii="Times New Roman" w:hAnsi="Times New Roman" w:cs="Times New Roman"/>
          <w:sz w:val="22"/>
        </w:rPr>
        <w:t xml:space="preserve"> disease-associated 5G4 antibody</w:t>
      </w:r>
      <w:r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b/>
          <w:sz w:val="22"/>
        </w:rPr>
        <w:t>(d</w:t>
      </w:r>
      <w:r w:rsidRPr="00BD29F8">
        <w:rPr>
          <w:rFonts w:ascii="Times New Roman" w:hAnsi="Times New Roman" w:cs="Times New Roman"/>
          <w:b/>
          <w:sz w:val="22"/>
        </w:rPr>
        <w:t>)</w:t>
      </w:r>
      <w:r w:rsidRPr="00A33C80">
        <w:rPr>
          <w:rFonts w:ascii="Times New Roman" w:hAnsi="Times New Roman" w:cs="Times New Roman"/>
          <w:sz w:val="22"/>
        </w:rPr>
        <w:t xml:space="preserve"> SIRT3 expression was detected by immunofluorescence in mitochondria. SIRT3 expression is decreased at 72h in cells overexpressing αs</w:t>
      </w:r>
      <w:r>
        <w:rPr>
          <w:rFonts w:ascii="Times New Roman" w:hAnsi="Times New Roman" w:cs="Times New Roman"/>
          <w:sz w:val="22"/>
        </w:rPr>
        <w:t xml:space="preserve">yn. Representative image from </w:t>
      </w:r>
      <w:proofErr w:type="gramStart"/>
      <w:r>
        <w:rPr>
          <w:rFonts w:ascii="Times New Roman" w:hAnsi="Times New Roman" w:cs="Times New Roman"/>
          <w:sz w:val="22"/>
        </w:rPr>
        <w:t>3</w:t>
      </w:r>
      <w:proofErr w:type="gramEnd"/>
      <w:r>
        <w:rPr>
          <w:rFonts w:ascii="Times New Roman" w:hAnsi="Times New Roman" w:cs="Times New Roman"/>
          <w:sz w:val="22"/>
        </w:rPr>
        <w:t xml:space="preserve"> </w:t>
      </w:r>
      <w:r w:rsidRPr="00A33C80">
        <w:rPr>
          <w:rFonts w:ascii="Times New Roman" w:hAnsi="Times New Roman" w:cs="Times New Roman"/>
          <w:sz w:val="22"/>
        </w:rPr>
        <w:t>experiments. DAPI (nucleus; blue); α</w:t>
      </w:r>
      <w:proofErr w:type="spellStart"/>
      <w:r w:rsidRPr="00A33C80">
        <w:rPr>
          <w:rFonts w:ascii="Times New Roman" w:hAnsi="Times New Roman" w:cs="Times New Roman"/>
          <w:sz w:val="22"/>
        </w:rPr>
        <w:t>syn</w:t>
      </w:r>
      <w:proofErr w:type="spellEnd"/>
      <w:r w:rsidRPr="00A33C80">
        <w:rPr>
          <w:rFonts w:ascii="Times New Roman" w:hAnsi="Times New Roman" w:cs="Times New Roman"/>
          <w:sz w:val="22"/>
        </w:rPr>
        <w:t xml:space="preserve"> (green); SIRT3 (mitochondria; orange); merged images </w:t>
      </w:r>
      <w:r w:rsidRPr="00A33C80">
        <w:rPr>
          <w:rFonts w:ascii="Times New Roman" w:hAnsi="Times New Roman" w:cs="Times New Roman"/>
          <w:sz w:val="22"/>
        </w:rPr>
        <w:lastRenderedPageBreak/>
        <w:t xml:space="preserve">(yellow). Scale bar = 10 </w:t>
      </w:r>
      <w:proofErr w:type="spellStart"/>
      <w:r w:rsidRPr="00A33C80">
        <w:rPr>
          <w:rFonts w:ascii="Times New Roman" w:hAnsi="Times New Roman" w:cs="Times New Roman"/>
          <w:sz w:val="22"/>
        </w:rPr>
        <w:t>μm</w:t>
      </w:r>
      <w:proofErr w:type="spellEnd"/>
      <w:r w:rsidRPr="00A33C80">
        <w:rPr>
          <w:rFonts w:ascii="Times New Roman" w:hAnsi="Times New Roman" w:cs="Times New Roman"/>
          <w:sz w:val="22"/>
        </w:rPr>
        <w:t>. Error bars represent the mean ± S</w:t>
      </w:r>
      <w:r>
        <w:rPr>
          <w:rFonts w:ascii="Times New Roman" w:hAnsi="Times New Roman" w:cs="Times New Roman"/>
          <w:sz w:val="22"/>
        </w:rPr>
        <w:t>D</w:t>
      </w:r>
      <w:r w:rsidRPr="00A33C80">
        <w:rPr>
          <w:rFonts w:ascii="Times New Roman" w:hAnsi="Times New Roman" w:cs="Times New Roman"/>
          <w:sz w:val="22"/>
        </w:rPr>
        <w:t xml:space="preserve"> (n = 3-5). </w:t>
      </w:r>
      <w:proofErr w:type="gramStart"/>
      <w:r w:rsidRPr="00A33C80">
        <w:rPr>
          <w:rFonts w:ascii="Times New Roman" w:hAnsi="Times New Roman" w:cs="Times New Roman"/>
          <w:sz w:val="22"/>
        </w:rPr>
        <w:t>**p &lt; 0.01.</w:t>
      </w:r>
      <w:proofErr w:type="gramEnd"/>
    </w:p>
    <w:p w:rsidR="00FB1E91" w:rsidRDefault="00FB1E91">
      <w:bookmarkStart w:id="0" w:name="_GoBack"/>
      <w:bookmarkEnd w:id="0"/>
    </w:p>
    <w:sectPr w:rsidR="00FB1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9A"/>
    <w:rsid w:val="00703653"/>
    <w:rsid w:val="00BA0F82"/>
    <w:rsid w:val="00F11B9A"/>
    <w:rsid w:val="00F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9A"/>
    <w:pPr>
      <w:spacing w:after="12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1B9A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B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B9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9A"/>
    <w:pPr>
      <w:spacing w:after="12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1B9A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B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B9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889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2019-12-20T23:57:00Z</dcterms:created>
  <dcterms:modified xsi:type="dcterms:W3CDTF">2019-12-20T23:57:00Z</dcterms:modified>
</cp:coreProperties>
</file>