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57B" w:rsidRPr="00293190" w:rsidRDefault="00EB457B" w:rsidP="00EB457B">
      <w:pPr>
        <w:spacing w:line="480" w:lineRule="auto"/>
        <w:rPr>
          <w:rFonts w:cs="Arial"/>
          <w:b/>
        </w:rPr>
      </w:pPr>
      <w:r w:rsidRPr="00293190">
        <w:rPr>
          <w:rFonts w:cs="Arial"/>
          <w:b/>
        </w:rPr>
        <w:t xml:space="preserve">ADDITIONAL FILE </w:t>
      </w:r>
      <w:r>
        <w:rPr>
          <w:rFonts w:cs="Arial"/>
          <w:b/>
        </w:rPr>
        <w:t>10</w:t>
      </w:r>
      <w:r w:rsidRPr="00293190">
        <w:rPr>
          <w:rFonts w:cs="Arial"/>
          <w:b/>
        </w:rPr>
        <w:t>:</w:t>
      </w:r>
    </w:p>
    <w:p w:rsidR="00EB457B" w:rsidRDefault="00EB457B" w:rsidP="00EB457B">
      <w:pPr>
        <w:pStyle w:val="SMcaption"/>
        <w:rPr>
          <w:rFonts w:ascii="Arial" w:hAnsi="Arial" w:cs="Arial"/>
          <w:b/>
          <w:sz w:val="22"/>
          <w:szCs w:val="22"/>
        </w:rPr>
      </w:pPr>
      <w:r w:rsidRPr="007C4CD7">
        <w:rPr>
          <w:rFonts w:ascii="Arial" w:hAnsi="Arial" w:cs="Arial"/>
          <w:b/>
          <w:sz w:val="22"/>
          <w:szCs w:val="22"/>
        </w:rPr>
        <w:t xml:space="preserve">Table S6. </w:t>
      </w:r>
      <w:proofErr w:type="gramStart"/>
      <w:r>
        <w:rPr>
          <w:rFonts w:ascii="Arial" w:hAnsi="Arial" w:cs="Arial"/>
          <w:b/>
          <w:sz w:val="22"/>
          <w:szCs w:val="22"/>
        </w:rPr>
        <w:t>Statistical comparison</w:t>
      </w:r>
      <w:r w:rsidRPr="007C4CD7">
        <w:rPr>
          <w:rFonts w:ascii="Arial" w:hAnsi="Arial" w:cs="Arial"/>
          <w:b/>
          <w:sz w:val="22"/>
          <w:szCs w:val="22"/>
        </w:rPr>
        <w:t xml:space="preserve"> of total number of DA neurons </w:t>
      </w:r>
      <w:r>
        <w:rPr>
          <w:rFonts w:ascii="Arial" w:hAnsi="Arial" w:cs="Arial"/>
          <w:b/>
          <w:sz w:val="22"/>
          <w:szCs w:val="22"/>
        </w:rPr>
        <w:t xml:space="preserve">and climbing performance </w:t>
      </w:r>
      <w:r w:rsidRPr="007C4CD7">
        <w:rPr>
          <w:rFonts w:ascii="Arial" w:hAnsi="Arial" w:cs="Arial"/>
          <w:b/>
          <w:sz w:val="22"/>
          <w:szCs w:val="22"/>
        </w:rPr>
        <w:t>by genotypes</w:t>
      </w:r>
      <w:r>
        <w:rPr>
          <w:rFonts w:ascii="Arial" w:hAnsi="Arial" w:cs="Arial"/>
          <w:b/>
          <w:sz w:val="22"/>
          <w:szCs w:val="22"/>
        </w:rPr>
        <w:t>.</w:t>
      </w:r>
      <w:proofErr w:type="gramEnd"/>
    </w:p>
    <w:p w:rsidR="00EB457B" w:rsidRDefault="00EB457B" w:rsidP="00EB457B">
      <w:pPr>
        <w:pStyle w:val="SMcaption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9265" w:type="dxa"/>
        <w:jc w:val="center"/>
        <w:tblLook w:val="04A0" w:firstRow="1" w:lastRow="0" w:firstColumn="1" w:lastColumn="0" w:noHBand="0" w:noVBand="1"/>
      </w:tblPr>
      <w:tblGrid>
        <w:gridCol w:w="3567"/>
        <w:gridCol w:w="981"/>
        <w:gridCol w:w="981"/>
        <w:gridCol w:w="893"/>
        <w:gridCol w:w="981"/>
        <w:gridCol w:w="981"/>
        <w:gridCol w:w="881"/>
      </w:tblGrid>
      <w:tr w:rsidR="00EB457B" w:rsidRPr="00E21105" w:rsidTr="003A5F1E">
        <w:trPr>
          <w:jc w:val="center"/>
        </w:trPr>
        <w:tc>
          <w:tcPr>
            <w:tcW w:w="3567" w:type="dxa"/>
            <w:vMerge w:val="restart"/>
            <w:noWrap/>
            <w:vAlign w:val="center"/>
            <w:hideMark/>
          </w:tcPr>
          <w:p w:rsidR="00EB457B" w:rsidRPr="00A93BFC" w:rsidRDefault="00EB457B" w:rsidP="003A5F1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93BFC">
              <w:rPr>
                <w:rFonts w:cs="Arial"/>
                <w:b/>
                <w:sz w:val="16"/>
                <w:szCs w:val="16"/>
              </w:rPr>
              <w:t>Tukey's multiple comparisons test</w:t>
            </w:r>
          </w:p>
        </w:tc>
        <w:tc>
          <w:tcPr>
            <w:tcW w:w="2855" w:type="dxa"/>
            <w:gridSpan w:val="3"/>
            <w:noWrap/>
            <w:hideMark/>
          </w:tcPr>
          <w:p w:rsidR="00EB457B" w:rsidRPr="00A93BFC" w:rsidRDefault="00EB457B" w:rsidP="003A5F1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93BFC">
              <w:rPr>
                <w:rFonts w:cs="Arial"/>
                <w:b/>
                <w:sz w:val="16"/>
                <w:szCs w:val="16"/>
              </w:rPr>
              <w:t>DA neuron count</w:t>
            </w:r>
          </w:p>
          <w:p w:rsidR="00EB457B" w:rsidRPr="00A93BFC" w:rsidRDefault="00EB457B" w:rsidP="003A5F1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93BFC">
              <w:rPr>
                <w:rFonts w:cs="Arial"/>
                <w:b/>
                <w:sz w:val="16"/>
                <w:szCs w:val="16"/>
              </w:rPr>
              <w:t>(Adjusted P-Value)</w:t>
            </w:r>
          </w:p>
        </w:tc>
        <w:tc>
          <w:tcPr>
            <w:tcW w:w="2843" w:type="dxa"/>
            <w:gridSpan w:val="3"/>
            <w:noWrap/>
            <w:hideMark/>
          </w:tcPr>
          <w:p w:rsidR="00EB457B" w:rsidRPr="00A93BFC" w:rsidRDefault="00EB457B" w:rsidP="003A5F1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93BFC">
              <w:rPr>
                <w:rFonts w:cs="Arial"/>
                <w:b/>
                <w:sz w:val="16"/>
                <w:szCs w:val="16"/>
              </w:rPr>
              <w:t xml:space="preserve">Climbing performance </w:t>
            </w:r>
            <w:r>
              <w:rPr>
                <w:rFonts w:cs="Arial"/>
                <w:b/>
                <w:sz w:val="16"/>
                <w:szCs w:val="16"/>
              </w:rPr>
              <w:br/>
            </w:r>
            <w:r w:rsidRPr="00A93BFC">
              <w:rPr>
                <w:rFonts w:cs="Arial"/>
                <w:b/>
                <w:sz w:val="16"/>
                <w:szCs w:val="16"/>
              </w:rPr>
              <w:t>(Adjusted P-Value)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vMerge/>
            <w:noWrap/>
            <w:hideMark/>
          </w:tcPr>
          <w:p w:rsidR="00EB457B" w:rsidRPr="006E3FBB" w:rsidRDefault="00EB457B" w:rsidP="003A5F1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81" w:type="dxa"/>
            <w:noWrap/>
            <w:hideMark/>
          </w:tcPr>
          <w:p w:rsidR="00EB457B" w:rsidRPr="006E3FBB" w:rsidRDefault="00EB457B" w:rsidP="003A5F1E">
            <w:pPr>
              <w:rPr>
                <w:rFonts w:cs="Arial"/>
                <w:b/>
                <w:sz w:val="16"/>
                <w:szCs w:val="16"/>
              </w:rPr>
            </w:pPr>
            <w:r w:rsidRPr="006E3FBB">
              <w:rPr>
                <w:rFonts w:cs="Arial"/>
                <w:b/>
                <w:sz w:val="16"/>
                <w:szCs w:val="16"/>
              </w:rPr>
              <w:t xml:space="preserve">  10 days</w:t>
            </w:r>
          </w:p>
        </w:tc>
        <w:tc>
          <w:tcPr>
            <w:tcW w:w="981" w:type="dxa"/>
            <w:noWrap/>
            <w:hideMark/>
          </w:tcPr>
          <w:p w:rsidR="00EB457B" w:rsidRPr="006E3FBB" w:rsidRDefault="00EB457B" w:rsidP="003A5F1E">
            <w:pPr>
              <w:rPr>
                <w:rFonts w:cs="Arial"/>
                <w:b/>
                <w:sz w:val="16"/>
                <w:szCs w:val="16"/>
              </w:rPr>
            </w:pPr>
            <w:r w:rsidRPr="006E3FBB">
              <w:rPr>
                <w:rFonts w:cs="Arial"/>
                <w:b/>
                <w:sz w:val="16"/>
                <w:szCs w:val="16"/>
              </w:rPr>
              <w:t xml:space="preserve">  30 days</w:t>
            </w:r>
          </w:p>
        </w:tc>
        <w:tc>
          <w:tcPr>
            <w:tcW w:w="893" w:type="dxa"/>
            <w:noWrap/>
            <w:hideMark/>
          </w:tcPr>
          <w:p w:rsidR="00EB457B" w:rsidRPr="006E3FBB" w:rsidRDefault="00EB457B" w:rsidP="003A5F1E">
            <w:pPr>
              <w:rPr>
                <w:rFonts w:cs="Arial"/>
                <w:b/>
                <w:sz w:val="16"/>
                <w:szCs w:val="16"/>
              </w:rPr>
            </w:pPr>
            <w:r w:rsidRPr="006E3FBB">
              <w:rPr>
                <w:rFonts w:cs="Arial"/>
                <w:b/>
                <w:sz w:val="16"/>
                <w:szCs w:val="16"/>
              </w:rPr>
              <w:t>50 days</w:t>
            </w:r>
          </w:p>
        </w:tc>
        <w:tc>
          <w:tcPr>
            <w:tcW w:w="981" w:type="dxa"/>
            <w:noWrap/>
            <w:hideMark/>
          </w:tcPr>
          <w:p w:rsidR="00EB457B" w:rsidRPr="006E3FBB" w:rsidRDefault="00EB457B" w:rsidP="003A5F1E">
            <w:pPr>
              <w:rPr>
                <w:rFonts w:cs="Arial"/>
                <w:b/>
                <w:sz w:val="16"/>
                <w:szCs w:val="16"/>
              </w:rPr>
            </w:pPr>
            <w:r w:rsidRPr="006E3FBB">
              <w:rPr>
                <w:rFonts w:cs="Arial"/>
                <w:b/>
                <w:sz w:val="16"/>
                <w:szCs w:val="16"/>
              </w:rPr>
              <w:t xml:space="preserve">  10 days</w:t>
            </w:r>
          </w:p>
        </w:tc>
        <w:tc>
          <w:tcPr>
            <w:tcW w:w="981" w:type="dxa"/>
            <w:noWrap/>
            <w:hideMark/>
          </w:tcPr>
          <w:p w:rsidR="00EB457B" w:rsidRPr="006E3FBB" w:rsidRDefault="00EB457B" w:rsidP="003A5F1E">
            <w:pPr>
              <w:rPr>
                <w:rFonts w:cs="Arial"/>
                <w:b/>
                <w:sz w:val="16"/>
                <w:szCs w:val="16"/>
              </w:rPr>
            </w:pPr>
            <w:r w:rsidRPr="006E3FBB">
              <w:rPr>
                <w:rFonts w:cs="Arial"/>
                <w:b/>
                <w:sz w:val="16"/>
                <w:szCs w:val="16"/>
              </w:rPr>
              <w:t xml:space="preserve">  30 days</w:t>
            </w:r>
          </w:p>
        </w:tc>
        <w:tc>
          <w:tcPr>
            <w:tcW w:w="881" w:type="dxa"/>
            <w:noWrap/>
            <w:hideMark/>
          </w:tcPr>
          <w:p w:rsidR="00EB457B" w:rsidRPr="006E3FBB" w:rsidRDefault="00EB457B" w:rsidP="003A5F1E">
            <w:pPr>
              <w:rPr>
                <w:rFonts w:cs="Arial"/>
                <w:b/>
                <w:sz w:val="16"/>
                <w:szCs w:val="16"/>
              </w:rPr>
            </w:pPr>
            <w:r w:rsidRPr="006E3FBB">
              <w:rPr>
                <w:rFonts w:cs="Arial"/>
                <w:b/>
                <w:sz w:val="16"/>
                <w:szCs w:val="16"/>
              </w:rPr>
              <w:t>50 days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EGFP shRNA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0.9915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0.8252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PARIS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0.9536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0.9849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0.0021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0.0004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PARIS;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0.0002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C571A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0.9888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0.9996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0.8209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0.7398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0.8545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0.6597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0.9956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0.9888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0.9755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0.2092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PARIS; PINK1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0.1785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0.9289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0.9956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0.9327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0.9934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0.7398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0.9327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Control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0.9917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0.9988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0.9934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PARIS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0.9836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0.0723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0.9956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0.2863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0.1207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0.0003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PARIS;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0.0014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C571A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0.8996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0.9956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0.5681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0.3599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0.9753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0.9151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PARIS; PINK1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0.0581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0.8209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0.9517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0.9607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0.9753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0.9956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EGFP shRNA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0.9289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0.9996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0.9753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0.9988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0.9517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0.0004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0.0208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0.0208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PARIS;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0.9151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0.0743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0.0208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C571A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0.7398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0.2092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0.5995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0.0404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PARIS; PINK1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0.7398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0.0743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0.9755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0.0208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0.8545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0.0021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0.5995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0.0102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0.9852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0.9852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0.0129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0.0102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0.0047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PARIS;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0.0019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0.0404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0.0047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C571A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0.8545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0.5995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0.7398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0.2092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PARIS; PINK1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0.8545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0.3186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0.9934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0.1286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0.9327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0.0208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0.7398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0.0743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PINK1 KD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0.9956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0.0009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0.0004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PINK1 KD vs. PARIS;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0.9888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0.0047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0.0004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PINK1 KD vs. C571A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0.9934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0.3186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PINK1 KD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0.9755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0.0743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PINK1 KD vs. PARIS; PINK1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0.9934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0.1286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PINK1 KD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0.0404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PINK1 KD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0.9988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0.0047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PINK1 KD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0.9755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0.0208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PARIS; PINK1 KD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0.9988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C571A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PARIS; PINK1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lastRenderedPageBreak/>
              <w:t xml:space="preserve">    PARIS; PINK1 KD vs. C571A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PINK1 KD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PINK1 KD vs. PARIS; PINK1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PINK1 KD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0.0004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PINK1 KD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PINK1 KD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563A4">
              <w:rPr>
                <w:rFonts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C571A vs.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0.9988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C571A vs. PARIS; PINK1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0.9289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0.9755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C571A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0.6597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C571A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0.9289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0.9969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0.9755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C571A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0.9517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0.8209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0.9988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vs. PARIS; PINK1 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0.4528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0.9151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0.9998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0.9517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0.9956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0.8209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0.9934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vs. </w:t>
            </w:r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0.4758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0.6597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0.9327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PINK1 vs. PARIS;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0.4458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0.9852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0.9753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0.9327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PINK1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0.7972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0.5064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0.9988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0.9934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PINK1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0.0939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0.3331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PGC-1α vs.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0.9986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0.9986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PARIS; PGC-1α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0.9888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0.9609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0.9999</w:t>
            </w:r>
          </w:p>
        </w:tc>
      </w:tr>
      <w:tr w:rsidR="00EB457B" w:rsidRPr="00E21105" w:rsidTr="003A5F1E">
        <w:trPr>
          <w:jc w:val="center"/>
        </w:trPr>
        <w:tc>
          <w:tcPr>
            <w:tcW w:w="3567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p</w:t>
            </w:r>
            <w:r w:rsidRPr="00E563A4">
              <w:rPr>
                <w:rFonts w:cs="Arial"/>
                <w:sz w:val="16"/>
                <w:szCs w:val="16"/>
              </w:rPr>
              <w:t>arkin</w:t>
            </w:r>
            <w:proofErr w:type="spellEnd"/>
            <w:r w:rsidRPr="00E563A4">
              <w:rPr>
                <w:rFonts w:cs="Arial"/>
                <w:sz w:val="16"/>
                <w:szCs w:val="16"/>
              </w:rPr>
              <w:t xml:space="preserve"> KD; PGC-1α vs. PINK1 KD; PGC-1α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0.9917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93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9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881" w:type="dxa"/>
            <w:noWrap/>
            <w:hideMark/>
          </w:tcPr>
          <w:p w:rsidR="00EB457B" w:rsidRPr="00E563A4" w:rsidRDefault="00EB457B" w:rsidP="003A5F1E">
            <w:pPr>
              <w:rPr>
                <w:rFonts w:cs="Arial"/>
                <w:sz w:val="16"/>
                <w:szCs w:val="16"/>
              </w:rPr>
            </w:pPr>
            <w:r w:rsidRPr="00E563A4">
              <w:rPr>
                <w:rFonts w:cs="Arial"/>
                <w:sz w:val="16"/>
                <w:szCs w:val="16"/>
              </w:rPr>
              <w:t>&gt;0.9999</w:t>
            </w:r>
          </w:p>
        </w:tc>
      </w:tr>
    </w:tbl>
    <w:p w:rsidR="00EB457B" w:rsidRDefault="00EB457B" w:rsidP="00EB457B">
      <w:pPr>
        <w:pStyle w:val="SMcaption"/>
        <w:rPr>
          <w:rFonts w:ascii="Arial" w:hAnsi="Arial" w:cs="Arial"/>
          <w:b/>
          <w:sz w:val="22"/>
          <w:szCs w:val="22"/>
        </w:rPr>
      </w:pPr>
    </w:p>
    <w:p w:rsidR="00EB457B" w:rsidRDefault="00EB457B" w:rsidP="00EB457B">
      <w:pPr>
        <w:pStyle w:val="SMcaption"/>
        <w:rPr>
          <w:rFonts w:ascii="Arial" w:hAnsi="Arial" w:cs="Arial"/>
          <w:b/>
          <w:sz w:val="22"/>
          <w:szCs w:val="22"/>
        </w:rPr>
      </w:pPr>
    </w:p>
    <w:p w:rsidR="00EB457B" w:rsidRPr="00E563A4" w:rsidRDefault="00EB457B" w:rsidP="00EB457B">
      <w:pPr>
        <w:rPr>
          <w:rFonts w:cs="Arial"/>
        </w:rPr>
      </w:pPr>
      <w:r w:rsidRPr="003F4FA6">
        <w:rPr>
          <w:rFonts w:cs="Arial"/>
          <w:color w:val="000000" w:themeColor="text1"/>
          <w:shd w:val="clear" w:color="auto" w:fill="FFFFFF"/>
        </w:rPr>
        <w:t xml:space="preserve">Two-way ANOVA </w:t>
      </w:r>
      <w:r>
        <w:rPr>
          <w:rFonts w:cs="Arial"/>
          <w:color w:val="000000" w:themeColor="text1"/>
          <w:shd w:val="clear" w:color="auto" w:fill="FFFFFF"/>
        </w:rPr>
        <w:t>for grouped analysis</w:t>
      </w:r>
      <w:r w:rsidRPr="003F4FA6">
        <w:rPr>
          <w:rFonts w:cs="Arial"/>
          <w:color w:val="000000" w:themeColor="text1"/>
          <w:shd w:val="clear" w:color="auto" w:fill="FFFFFF"/>
        </w:rPr>
        <w:t xml:space="preserve"> with Tukey’s post hoc multiple correction</w:t>
      </w:r>
      <w:r>
        <w:rPr>
          <w:rFonts w:cs="Arial"/>
          <w:color w:val="000000" w:themeColor="text1"/>
          <w:shd w:val="clear" w:color="auto" w:fill="FFFFFF"/>
        </w:rPr>
        <w:t xml:space="preserve"> shown </w:t>
      </w:r>
      <w:r w:rsidRPr="00E563A4">
        <w:rPr>
          <w:rFonts w:cs="Arial"/>
        </w:rPr>
        <w:t xml:space="preserve">for </w:t>
      </w:r>
      <w:r w:rsidRPr="003F4FA6">
        <w:rPr>
          <w:rFonts w:cs="Arial"/>
          <w:color w:val="000000" w:themeColor="text1"/>
          <w:shd w:val="clear" w:color="auto" w:fill="FFFFFF"/>
        </w:rPr>
        <w:t>comparison of indicated genotypes</w:t>
      </w:r>
      <w:r>
        <w:rPr>
          <w:rFonts w:cs="Arial"/>
          <w:color w:val="000000" w:themeColor="text1"/>
          <w:shd w:val="clear" w:color="auto" w:fill="FFFFFF"/>
        </w:rPr>
        <w:t>. Significant values are shown in bold.</w:t>
      </w:r>
      <w:r w:rsidRPr="003F4FA6">
        <w:rPr>
          <w:rFonts w:cs="Arial"/>
          <w:color w:val="000000" w:themeColor="text1"/>
          <w:shd w:val="clear" w:color="auto" w:fill="FFFFFF"/>
        </w:rPr>
        <w:t xml:space="preserve"> </w:t>
      </w: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57B"/>
    <w:rsid w:val="00160C6E"/>
    <w:rsid w:val="008F011F"/>
    <w:rsid w:val="00CD1B4B"/>
    <w:rsid w:val="00EB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57B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EB457B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39"/>
    <w:rsid w:val="00EB457B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57B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EB457B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39"/>
    <w:rsid w:val="00EB457B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2020-02-14T15:48:00Z</dcterms:created>
  <dcterms:modified xsi:type="dcterms:W3CDTF">2020-02-14T15:48:00Z</dcterms:modified>
</cp:coreProperties>
</file>