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49C" w:rsidRPr="00293190" w:rsidRDefault="008D649C" w:rsidP="008D649C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 xml:space="preserve">ADDITIONAL FILE </w:t>
      </w:r>
      <w:r>
        <w:rPr>
          <w:rFonts w:cs="Arial"/>
          <w:b/>
        </w:rPr>
        <w:t>11</w:t>
      </w:r>
      <w:r w:rsidRPr="00293190">
        <w:rPr>
          <w:rFonts w:cs="Arial"/>
          <w:b/>
        </w:rPr>
        <w:t>:</w:t>
      </w:r>
    </w:p>
    <w:p w:rsidR="008D649C" w:rsidRPr="007C4CD7" w:rsidRDefault="008D649C" w:rsidP="008D649C">
      <w:pPr>
        <w:pStyle w:val="SMcaption"/>
        <w:rPr>
          <w:rFonts w:ascii="Arial" w:hAnsi="Arial" w:cs="Arial"/>
          <w:b/>
          <w:sz w:val="22"/>
          <w:szCs w:val="22"/>
        </w:rPr>
      </w:pPr>
      <w:r w:rsidRPr="007C4CD7">
        <w:rPr>
          <w:rFonts w:ascii="Arial" w:hAnsi="Arial" w:cs="Arial"/>
          <w:b/>
          <w:sz w:val="22"/>
          <w:szCs w:val="22"/>
        </w:rPr>
        <w:t xml:space="preserve">Table S7. </w:t>
      </w:r>
      <w:proofErr w:type="gramStart"/>
      <w:r>
        <w:rPr>
          <w:rFonts w:ascii="Arial" w:hAnsi="Arial" w:cs="Arial"/>
          <w:b/>
          <w:sz w:val="22"/>
          <w:szCs w:val="22"/>
        </w:rPr>
        <w:t>Statistical comparison of DA neuron number and climbing performance</w:t>
      </w:r>
      <w:r w:rsidRPr="007C4CD7">
        <w:rPr>
          <w:rFonts w:ascii="Arial" w:hAnsi="Arial" w:cs="Arial"/>
          <w:b/>
          <w:sz w:val="22"/>
          <w:szCs w:val="22"/>
        </w:rPr>
        <w:t xml:space="preserve"> by age groups</w:t>
      </w:r>
      <w:r>
        <w:rPr>
          <w:rFonts w:ascii="Arial" w:hAnsi="Arial" w:cs="Arial"/>
          <w:b/>
          <w:sz w:val="22"/>
          <w:szCs w:val="22"/>
        </w:rPr>
        <w:t>.</w:t>
      </w:r>
      <w:proofErr w:type="gramEnd"/>
    </w:p>
    <w:p w:rsidR="008D649C" w:rsidRPr="001E3FD7" w:rsidRDefault="008D649C" w:rsidP="008D649C">
      <w:pPr>
        <w:pStyle w:val="SMcaption"/>
        <w:rPr>
          <w:rFonts w:ascii="Arial" w:hAnsi="Arial" w:cs="Arial"/>
          <w:sz w:val="22"/>
          <w:szCs w:val="22"/>
        </w:rPr>
      </w:pPr>
    </w:p>
    <w:p w:rsidR="008D649C" w:rsidRPr="001E3FD7" w:rsidRDefault="008D649C" w:rsidP="008D649C">
      <w:pPr>
        <w:pStyle w:val="SMcaption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987" w:type="dxa"/>
        <w:tblLook w:val="04A0" w:firstRow="1" w:lastRow="0" w:firstColumn="1" w:lastColumn="0" w:noHBand="0" w:noVBand="1"/>
      </w:tblPr>
      <w:tblGrid>
        <w:gridCol w:w="2331"/>
        <w:gridCol w:w="1109"/>
        <w:gridCol w:w="1309"/>
        <w:gridCol w:w="1310"/>
        <w:gridCol w:w="1309"/>
        <w:gridCol w:w="1309"/>
        <w:gridCol w:w="1310"/>
      </w:tblGrid>
      <w:tr w:rsidR="008D649C" w:rsidRPr="00043C70" w:rsidTr="003A5F1E">
        <w:trPr>
          <w:trHeight w:val="241"/>
        </w:trPr>
        <w:tc>
          <w:tcPr>
            <w:tcW w:w="2331" w:type="dxa"/>
            <w:vMerge w:val="restart"/>
            <w:noWrap/>
            <w:vAlign w:val="center"/>
            <w:hideMark/>
          </w:tcPr>
          <w:p w:rsidR="008D649C" w:rsidRPr="00540C3E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540C3E">
              <w:rPr>
                <w:rFonts w:cs="Arial"/>
                <w:b/>
                <w:sz w:val="18"/>
                <w:szCs w:val="18"/>
              </w:rPr>
              <w:t>Genotype</w:t>
            </w:r>
          </w:p>
        </w:tc>
        <w:tc>
          <w:tcPr>
            <w:tcW w:w="7656" w:type="dxa"/>
            <w:gridSpan w:val="6"/>
            <w:noWrap/>
            <w:hideMark/>
          </w:tcPr>
          <w:p w:rsidR="008D649C" w:rsidRPr="00540C3E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540C3E">
              <w:rPr>
                <w:rFonts w:cs="Arial"/>
                <w:b/>
                <w:sz w:val="18"/>
                <w:szCs w:val="18"/>
              </w:rPr>
              <w:t>Tukey's multiple comparison test</w:t>
            </w:r>
          </w:p>
        </w:tc>
      </w:tr>
      <w:tr w:rsidR="008D649C" w:rsidRPr="00DD2709" w:rsidTr="003A5F1E">
        <w:trPr>
          <w:trHeight w:val="515"/>
        </w:trPr>
        <w:tc>
          <w:tcPr>
            <w:tcW w:w="2331" w:type="dxa"/>
            <w:vMerge/>
            <w:noWrap/>
            <w:hideMark/>
          </w:tcPr>
          <w:p w:rsidR="008D649C" w:rsidRPr="006E3FBB" w:rsidRDefault="008D649C" w:rsidP="003A5F1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28" w:type="dxa"/>
            <w:gridSpan w:val="3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DA neuron counts </w:t>
            </w:r>
          </w:p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>(Adjusted P-value)</w:t>
            </w:r>
          </w:p>
        </w:tc>
        <w:tc>
          <w:tcPr>
            <w:tcW w:w="3928" w:type="dxa"/>
            <w:gridSpan w:val="3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Climbing performance </w:t>
            </w:r>
          </w:p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>(Adjusted P-value)</w:t>
            </w:r>
          </w:p>
        </w:tc>
      </w:tr>
      <w:tr w:rsidR="008D649C" w:rsidRPr="00043C70" w:rsidTr="003A5F1E">
        <w:trPr>
          <w:trHeight w:val="515"/>
        </w:trPr>
        <w:tc>
          <w:tcPr>
            <w:tcW w:w="2331" w:type="dxa"/>
            <w:vMerge/>
            <w:noWrap/>
            <w:hideMark/>
          </w:tcPr>
          <w:p w:rsidR="008D649C" w:rsidRPr="006E3FBB" w:rsidRDefault="008D649C" w:rsidP="003A5F1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09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>10 vs 30 days</w:t>
            </w:r>
          </w:p>
        </w:tc>
        <w:tc>
          <w:tcPr>
            <w:tcW w:w="1309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10 vs 50 </w:t>
            </w:r>
            <w:r w:rsidRPr="006E3FBB">
              <w:rPr>
                <w:rFonts w:cs="Arial"/>
                <w:b/>
                <w:sz w:val="18"/>
                <w:szCs w:val="18"/>
              </w:rPr>
              <w:br/>
              <w:t>days</w:t>
            </w:r>
          </w:p>
        </w:tc>
        <w:tc>
          <w:tcPr>
            <w:tcW w:w="1310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30 vs 50 </w:t>
            </w:r>
            <w:r w:rsidRPr="006E3FBB">
              <w:rPr>
                <w:rFonts w:cs="Arial"/>
                <w:b/>
                <w:sz w:val="18"/>
                <w:szCs w:val="18"/>
              </w:rPr>
              <w:br/>
              <w:t>days</w:t>
            </w:r>
          </w:p>
        </w:tc>
        <w:tc>
          <w:tcPr>
            <w:tcW w:w="1309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10 vs 30 </w:t>
            </w:r>
            <w:r w:rsidRPr="006E3FBB">
              <w:rPr>
                <w:rFonts w:cs="Arial"/>
                <w:b/>
                <w:sz w:val="18"/>
                <w:szCs w:val="18"/>
              </w:rPr>
              <w:br/>
              <w:t>days</w:t>
            </w:r>
          </w:p>
        </w:tc>
        <w:tc>
          <w:tcPr>
            <w:tcW w:w="1309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10 vs 50 </w:t>
            </w:r>
            <w:r w:rsidRPr="006E3FBB">
              <w:rPr>
                <w:rFonts w:cs="Arial"/>
                <w:b/>
                <w:sz w:val="18"/>
                <w:szCs w:val="18"/>
              </w:rPr>
              <w:br/>
              <w:t>days</w:t>
            </w:r>
          </w:p>
        </w:tc>
        <w:tc>
          <w:tcPr>
            <w:tcW w:w="1310" w:type="dxa"/>
            <w:noWrap/>
            <w:hideMark/>
          </w:tcPr>
          <w:p w:rsidR="008D649C" w:rsidRPr="006E3FBB" w:rsidRDefault="008D649C" w:rsidP="003A5F1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6E3FBB">
              <w:rPr>
                <w:rFonts w:cs="Arial"/>
                <w:b/>
                <w:sz w:val="18"/>
                <w:szCs w:val="18"/>
              </w:rPr>
              <w:t xml:space="preserve">30 vs 50 </w:t>
            </w:r>
            <w:r w:rsidRPr="006E3FBB">
              <w:rPr>
                <w:rFonts w:cs="Arial"/>
                <w:b/>
                <w:sz w:val="18"/>
                <w:szCs w:val="18"/>
              </w:rPr>
              <w:br/>
              <w:t>days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Control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0.5177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0.641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0.856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0.3254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EGFP shRNA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0.4168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0.9416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0.0776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0.1587</w:t>
            </w:r>
          </w:p>
        </w:tc>
      </w:tr>
      <w:tr w:rsidR="008D649C" w:rsidRPr="00043C70" w:rsidTr="003A5F1E">
        <w:trPr>
          <w:trHeight w:val="257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PARIS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0.0037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0.0015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0.0379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</w:t>
            </w:r>
            <w:r w:rsidRPr="00483E8C">
              <w:rPr>
                <w:rFonts w:cs="Arial"/>
                <w:sz w:val="18"/>
                <w:szCs w:val="18"/>
              </w:rPr>
              <w:t>arkin</w:t>
            </w:r>
            <w:proofErr w:type="spellEnd"/>
            <w:r w:rsidRPr="00483E8C">
              <w:rPr>
                <w:rFonts w:cs="Arial"/>
                <w:sz w:val="18"/>
                <w:szCs w:val="18"/>
              </w:rPr>
              <w:t xml:space="preserve"> KD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0.0037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0.0319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0.1022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PINK1 KD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0.0398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0.0319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0.0062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</w:tr>
      <w:tr w:rsidR="008D649C" w:rsidRPr="00043C70" w:rsidTr="003A5F1E">
        <w:trPr>
          <w:trHeight w:val="257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 xml:space="preserve">PARIS; </w:t>
            </w:r>
            <w:proofErr w:type="spellStart"/>
            <w:r>
              <w:rPr>
                <w:rFonts w:cs="Arial"/>
                <w:sz w:val="18"/>
                <w:szCs w:val="18"/>
              </w:rPr>
              <w:t>p</w:t>
            </w:r>
            <w:r w:rsidRPr="00483E8C">
              <w:rPr>
                <w:rFonts w:cs="Arial"/>
                <w:sz w:val="18"/>
                <w:szCs w:val="18"/>
              </w:rPr>
              <w:t>arkin</w:t>
            </w:r>
            <w:proofErr w:type="spellEnd"/>
            <w:r w:rsidRPr="00483E8C">
              <w:rPr>
                <w:rFonts w:cs="Arial"/>
                <w:sz w:val="18"/>
                <w:szCs w:val="18"/>
              </w:rPr>
              <w:t xml:space="preserve"> KD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0.0062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PARIS; PINK1 KD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0.1022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C571A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0.7542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0.2312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0.0118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0.4379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 xml:space="preserve">PARIS; </w:t>
            </w:r>
            <w:proofErr w:type="spellStart"/>
            <w:r>
              <w:rPr>
                <w:rFonts w:cs="Arial"/>
                <w:sz w:val="18"/>
                <w:szCs w:val="18"/>
              </w:rPr>
              <w:t>p</w:t>
            </w:r>
            <w:r w:rsidRPr="00483E8C">
              <w:rPr>
                <w:rFonts w:cs="Arial"/>
                <w:sz w:val="18"/>
                <w:szCs w:val="18"/>
              </w:rPr>
              <w:t>arkin</w:t>
            </w:r>
            <w:proofErr w:type="spellEnd"/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0.9912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0.4379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0.0118</w:t>
            </w:r>
          </w:p>
        </w:tc>
      </w:tr>
      <w:tr w:rsidR="008D649C" w:rsidRPr="00043C70" w:rsidTr="003A5F1E">
        <w:trPr>
          <w:trHeight w:val="257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PARIS; PINK1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0.9845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0.0005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0.4379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0.3254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0.9772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PARIS; PGC-1α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0.6238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0.0007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0.9772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0.0379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0.0636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</w:t>
            </w:r>
            <w:r w:rsidRPr="00483E8C">
              <w:rPr>
                <w:rFonts w:cs="Arial"/>
                <w:sz w:val="18"/>
                <w:szCs w:val="18"/>
              </w:rPr>
              <w:t>arkin</w:t>
            </w:r>
            <w:proofErr w:type="spellEnd"/>
            <w:r w:rsidRPr="00483E8C">
              <w:rPr>
                <w:rFonts w:cs="Arial"/>
                <w:sz w:val="18"/>
                <w:szCs w:val="18"/>
              </w:rPr>
              <w:t xml:space="preserve"> KD; PGC-1α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0.8257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&gt;0.9999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0.0379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0.0379</w:t>
            </w:r>
          </w:p>
        </w:tc>
      </w:tr>
      <w:tr w:rsidR="008D649C" w:rsidRPr="00043C70" w:rsidTr="003A5F1E">
        <w:trPr>
          <w:trHeight w:val="241"/>
        </w:trPr>
        <w:tc>
          <w:tcPr>
            <w:tcW w:w="2331" w:type="dxa"/>
            <w:noWrap/>
            <w:hideMark/>
          </w:tcPr>
          <w:p w:rsidR="008D649C" w:rsidRPr="00483E8C" w:rsidRDefault="008D649C" w:rsidP="003A5F1E">
            <w:pPr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PINK1 KD; PGC-1α</w:t>
            </w:r>
          </w:p>
        </w:tc>
        <w:tc>
          <w:tcPr>
            <w:tcW w:w="11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0.9239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0.6923</w:t>
            </w:r>
          </w:p>
        </w:tc>
        <w:tc>
          <w:tcPr>
            <w:tcW w:w="1309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83E8C">
              <w:rPr>
                <w:rFonts w:cs="Arial"/>
                <w:b/>
                <w:bCs/>
                <w:sz w:val="18"/>
                <w:szCs w:val="18"/>
              </w:rPr>
              <w:t>0.0379</w:t>
            </w:r>
          </w:p>
        </w:tc>
        <w:tc>
          <w:tcPr>
            <w:tcW w:w="1310" w:type="dxa"/>
            <w:noWrap/>
            <w:hideMark/>
          </w:tcPr>
          <w:p w:rsidR="008D649C" w:rsidRPr="00483E8C" w:rsidRDefault="008D649C" w:rsidP="003A5F1E">
            <w:pPr>
              <w:jc w:val="center"/>
              <w:rPr>
                <w:rFonts w:cs="Arial"/>
                <w:sz w:val="18"/>
                <w:szCs w:val="18"/>
              </w:rPr>
            </w:pPr>
            <w:r w:rsidRPr="00483E8C">
              <w:rPr>
                <w:rFonts w:cs="Arial"/>
                <w:sz w:val="18"/>
                <w:szCs w:val="18"/>
              </w:rPr>
              <w:t>0.2312</w:t>
            </w:r>
          </w:p>
        </w:tc>
      </w:tr>
    </w:tbl>
    <w:p w:rsidR="008D649C" w:rsidRDefault="008D649C" w:rsidP="008D649C">
      <w:pPr>
        <w:pStyle w:val="SMcaption"/>
        <w:rPr>
          <w:rFonts w:ascii="Arial" w:hAnsi="Arial" w:cs="Arial"/>
          <w:b/>
          <w:sz w:val="22"/>
          <w:szCs w:val="22"/>
        </w:rPr>
      </w:pPr>
    </w:p>
    <w:p w:rsidR="008D649C" w:rsidRPr="007C4CD7" w:rsidRDefault="008D649C" w:rsidP="008D649C">
      <w:pPr>
        <w:pStyle w:val="SMcaption"/>
        <w:rPr>
          <w:rFonts w:ascii="Arial" w:hAnsi="Arial" w:cs="Arial"/>
          <w:b/>
          <w:sz w:val="22"/>
          <w:szCs w:val="22"/>
        </w:rPr>
      </w:pPr>
    </w:p>
    <w:p w:rsidR="008D649C" w:rsidRPr="00540C3E" w:rsidRDefault="008D649C" w:rsidP="008D649C">
      <w:pPr>
        <w:rPr>
          <w:rFonts w:cs="Arial"/>
        </w:rPr>
      </w:pPr>
      <w:r w:rsidRPr="00540C3E">
        <w:rPr>
          <w:rFonts w:cs="Arial"/>
        </w:rPr>
        <w:t xml:space="preserve">Two-way ANOVA for grouped analysis with Tukey’s post hoc multiple correction shown for comparison of indicated </w:t>
      </w:r>
      <w:r>
        <w:rPr>
          <w:rFonts w:cs="Arial"/>
        </w:rPr>
        <w:t>age groups. Significant values are shown in bold.</w:t>
      </w:r>
    </w:p>
    <w:p w:rsidR="008D649C" w:rsidRDefault="008D649C" w:rsidP="008D649C">
      <w:pPr>
        <w:spacing w:line="480" w:lineRule="auto"/>
        <w:rPr>
          <w:rFonts w:cs="Arial"/>
          <w:b/>
        </w:rPr>
      </w:pP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49C"/>
    <w:rsid w:val="00160C6E"/>
    <w:rsid w:val="008D649C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49C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8D649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8D649C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49C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8D649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8D649C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2020-02-14T15:48:00Z</dcterms:created>
  <dcterms:modified xsi:type="dcterms:W3CDTF">2020-02-14T15:49:00Z</dcterms:modified>
</cp:coreProperties>
</file>