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C95" w:rsidRPr="00293190" w:rsidRDefault="00994C95" w:rsidP="00994C95">
      <w:pPr>
        <w:spacing w:line="480" w:lineRule="auto"/>
        <w:rPr>
          <w:rFonts w:cs="Arial"/>
          <w:b/>
        </w:rPr>
      </w:pPr>
      <w:r w:rsidRPr="00293190">
        <w:rPr>
          <w:rFonts w:cs="Arial"/>
          <w:b/>
        </w:rPr>
        <w:t>ADDITIONAL FILE 15:</w:t>
      </w:r>
    </w:p>
    <w:p w:rsidR="00994C95" w:rsidRDefault="00994C95" w:rsidP="00994C95">
      <w:pPr>
        <w:spacing w:line="480" w:lineRule="auto"/>
        <w:rPr>
          <w:rFonts w:cs="Arial"/>
          <w:b/>
        </w:rPr>
      </w:pPr>
      <w:r>
        <w:rPr>
          <w:rFonts w:cs="Arial"/>
          <w:b/>
          <w:noProof/>
          <w:lang w:val="en-PH" w:eastAsia="en-PH"/>
        </w:rPr>
        <w:drawing>
          <wp:inline distT="0" distB="0" distL="0" distR="0" wp14:anchorId="5CE45B99" wp14:editId="3F9AE8A1">
            <wp:extent cx="5508885" cy="7124565"/>
            <wp:effectExtent l="0" t="0" r="3175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dditional file 15_Figure S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1084" cy="714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C95" w:rsidRPr="00293190" w:rsidRDefault="00994C95" w:rsidP="00994C95">
      <w:pPr>
        <w:spacing w:line="480" w:lineRule="auto"/>
        <w:rPr>
          <w:rFonts w:cs="Arial"/>
          <w:bCs/>
          <w:color w:val="000000" w:themeColor="text1"/>
        </w:rPr>
      </w:pPr>
      <w:r w:rsidRPr="00193A57">
        <w:rPr>
          <w:rFonts w:cs="Arial"/>
          <w:b/>
        </w:rPr>
        <w:t xml:space="preserve">Figure S5. </w:t>
      </w:r>
      <w:r w:rsidRPr="00193A57">
        <w:rPr>
          <w:rFonts w:cs="Arial"/>
          <w:b/>
          <w:bCs/>
          <w:i/>
          <w:color w:val="000000" w:themeColor="text1"/>
        </w:rPr>
        <w:t>Drosophila</w:t>
      </w:r>
      <w:r w:rsidRPr="00193A57">
        <w:rPr>
          <w:rFonts w:cs="Arial"/>
          <w:b/>
          <w:bCs/>
          <w:color w:val="000000" w:themeColor="text1"/>
        </w:rPr>
        <w:t xml:space="preserve"> homolog of PARIS causes age-dependent loss of DA neurons and climbing defects.</w:t>
      </w:r>
      <w:r w:rsidRPr="00293190">
        <w:rPr>
          <w:rFonts w:cs="Arial"/>
          <w:bCs/>
          <w:color w:val="000000" w:themeColor="text1"/>
        </w:rPr>
        <w:t xml:space="preserve"> </w:t>
      </w:r>
      <w:r w:rsidRPr="00F058D2">
        <w:rPr>
          <w:rFonts w:cs="Arial"/>
          <w:bCs/>
          <w:color w:val="000000" w:themeColor="text1"/>
        </w:rPr>
        <w:t>(</w:t>
      </w:r>
      <w:r>
        <w:rPr>
          <w:rFonts w:cs="Arial"/>
          <w:bCs/>
          <w:color w:val="000000" w:themeColor="text1"/>
        </w:rPr>
        <w:t>a</w:t>
      </w:r>
      <w:r w:rsidRPr="00F058D2">
        <w:rPr>
          <w:rFonts w:cs="Arial"/>
          <w:bCs/>
          <w:color w:val="000000" w:themeColor="text1"/>
        </w:rPr>
        <w:t xml:space="preserve">) Representative confocal images of individual DA </w:t>
      </w:r>
      <w:r w:rsidRPr="00F058D2">
        <w:rPr>
          <w:rFonts w:cs="Arial"/>
          <w:bCs/>
          <w:color w:val="000000" w:themeColor="text1"/>
        </w:rPr>
        <w:lastRenderedPageBreak/>
        <w:t xml:space="preserve">neurons in PPL1, PPL2, PPM1/2, and PPM3 DA neuron clusters in the indicated genotypes on 1, 10, 30- and 50-days post </w:t>
      </w:r>
      <w:proofErr w:type="spellStart"/>
      <w:r w:rsidRPr="00F058D2">
        <w:rPr>
          <w:rFonts w:cs="Arial"/>
          <w:bCs/>
          <w:color w:val="000000" w:themeColor="text1"/>
        </w:rPr>
        <w:t>eclosion</w:t>
      </w:r>
      <w:proofErr w:type="spellEnd"/>
      <w:r w:rsidRPr="00F058D2">
        <w:rPr>
          <w:rFonts w:cs="Arial"/>
          <w:bCs/>
          <w:color w:val="000000" w:themeColor="text1"/>
        </w:rPr>
        <w:t xml:space="preserve">. Scale 50 </w:t>
      </w:r>
      <w:r>
        <w:rPr>
          <w:rFonts w:cs="Arial"/>
          <w:bCs/>
          <w:color w:val="000000" w:themeColor="text1"/>
        </w:rPr>
        <w:sym w:font="Symbol" w:char="F06D"/>
      </w:r>
      <w:r>
        <w:rPr>
          <w:rFonts w:cs="Arial"/>
          <w:bCs/>
          <w:color w:val="000000" w:themeColor="text1"/>
        </w:rPr>
        <w:t>m</w:t>
      </w:r>
      <w:r w:rsidRPr="00F058D2">
        <w:rPr>
          <w:rFonts w:cs="Arial"/>
          <w:bCs/>
          <w:color w:val="000000" w:themeColor="text1"/>
        </w:rPr>
        <w:t>. (</w:t>
      </w:r>
      <w:r>
        <w:rPr>
          <w:rFonts w:cs="Arial"/>
          <w:bCs/>
          <w:color w:val="000000" w:themeColor="text1"/>
        </w:rPr>
        <w:t>b</w:t>
      </w:r>
      <w:r w:rsidRPr="00F058D2">
        <w:rPr>
          <w:rFonts w:cs="Arial"/>
          <w:bCs/>
          <w:color w:val="000000" w:themeColor="text1"/>
        </w:rPr>
        <w:t>) Quantification o</w:t>
      </w:r>
      <w:r w:rsidRPr="00293190">
        <w:rPr>
          <w:rFonts w:cs="Arial"/>
          <w:bCs/>
          <w:color w:val="000000" w:themeColor="text1"/>
        </w:rPr>
        <w:t xml:space="preserve">f DA neuron numbers in PPL1, PPL2, PPM1/2, and PPM3 clusters for the indicated genotypes at the different time points, N=10 flies per genotype. Quantitative data = mean </w:t>
      </w:r>
      <w:r w:rsidRPr="00F058D2">
        <w:rPr>
          <w:rFonts w:cs="Arial"/>
          <w:bCs/>
          <w:color w:val="000000" w:themeColor="text1"/>
        </w:rPr>
        <w:sym w:font="Symbol" w:char="F0B1"/>
      </w:r>
      <w:r w:rsidRPr="00F058D2">
        <w:rPr>
          <w:rFonts w:cs="Arial"/>
          <w:bCs/>
          <w:color w:val="000000" w:themeColor="text1"/>
        </w:rPr>
        <w:t xml:space="preserve"> SEM. One-way ANOVA ***p &lt; 0.001, ****p &lt; 0.0001. (</w:t>
      </w:r>
      <w:r>
        <w:rPr>
          <w:rFonts w:cs="Arial"/>
          <w:bCs/>
          <w:color w:val="000000" w:themeColor="text1"/>
        </w:rPr>
        <w:t>c</w:t>
      </w:r>
      <w:r w:rsidRPr="00F058D2">
        <w:rPr>
          <w:rFonts w:cs="Arial"/>
          <w:bCs/>
          <w:color w:val="000000" w:themeColor="text1"/>
        </w:rPr>
        <w:t>) Quantification of total number o</w:t>
      </w:r>
      <w:r w:rsidRPr="00293190">
        <w:rPr>
          <w:rFonts w:cs="Arial"/>
          <w:bCs/>
          <w:color w:val="000000" w:themeColor="text1"/>
        </w:rPr>
        <w:t xml:space="preserve">f DA neurons at the indicated time points show progressive loss of DA neurons in flies expressing </w:t>
      </w:r>
      <w:proofErr w:type="spellStart"/>
      <w:r w:rsidRPr="00293190">
        <w:rPr>
          <w:rFonts w:cs="Arial"/>
          <w:bCs/>
          <w:color w:val="000000" w:themeColor="text1"/>
        </w:rPr>
        <w:t>dPARIS</w:t>
      </w:r>
      <w:proofErr w:type="spellEnd"/>
      <w:r w:rsidRPr="00293190">
        <w:rPr>
          <w:rFonts w:cs="Arial"/>
          <w:bCs/>
          <w:color w:val="000000" w:themeColor="text1"/>
        </w:rPr>
        <w:t xml:space="preserve"> under the control of TH-Gal4 driver. </w:t>
      </w:r>
      <w:proofErr w:type="gramStart"/>
      <w:r w:rsidRPr="00293190">
        <w:rPr>
          <w:rFonts w:cs="Arial"/>
          <w:bCs/>
          <w:color w:val="000000" w:themeColor="text1"/>
        </w:rPr>
        <w:t xml:space="preserve">TH-Gal4 driven knockdown (KD) of </w:t>
      </w:r>
      <w:proofErr w:type="spellStart"/>
      <w:r w:rsidRPr="00293190">
        <w:rPr>
          <w:rFonts w:cs="Arial"/>
          <w:bCs/>
          <w:color w:val="000000" w:themeColor="text1"/>
        </w:rPr>
        <w:t>dPARIS</w:t>
      </w:r>
      <w:proofErr w:type="spellEnd"/>
      <w:r w:rsidRPr="00293190">
        <w:rPr>
          <w:rFonts w:cs="Arial"/>
          <w:bCs/>
          <w:color w:val="000000" w:themeColor="text1"/>
        </w:rPr>
        <w:t xml:space="preserve"> exhibits neuron loss comparable to control (TH-Gal4/+).</w:t>
      </w:r>
      <w:proofErr w:type="gramEnd"/>
      <w:r w:rsidRPr="00293190">
        <w:rPr>
          <w:rFonts w:cs="Arial"/>
          <w:bCs/>
          <w:color w:val="000000" w:themeColor="text1"/>
        </w:rPr>
        <w:t xml:space="preserve"> N=10 flies per indicated genotype. Quantitative data = mean </w:t>
      </w:r>
      <w:r w:rsidRPr="00F058D2">
        <w:rPr>
          <w:rFonts w:cs="Arial"/>
          <w:bCs/>
          <w:color w:val="000000" w:themeColor="text1"/>
        </w:rPr>
        <w:sym w:font="Symbol" w:char="F0B1"/>
      </w:r>
      <w:r w:rsidRPr="00F058D2">
        <w:rPr>
          <w:rFonts w:cs="Arial"/>
          <w:bCs/>
          <w:color w:val="000000" w:themeColor="text1"/>
        </w:rPr>
        <w:t xml:space="preserve"> SD. One-way ANOVA ****p &lt; 0.0001. (</w:t>
      </w:r>
      <w:r>
        <w:rPr>
          <w:rFonts w:cs="Arial"/>
          <w:bCs/>
          <w:color w:val="000000" w:themeColor="text1"/>
        </w:rPr>
        <w:t>d</w:t>
      </w:r>
      <w:r w:rsidRPr="00F058D2">
        <w:rPr>
          <w:rFonts w:cs="Arial"/>
          <w:bCs/>
          <w:color w:val="000000" w:themeColor="text1"/>
        </w:rPr>
        <w:t>) Climbing performance in TH&gt;</w:t>
      </w:r>
      <w:proofErr w:type="spellStart"/>
      <w:r w:rsidRPr="00F058D2">
        <w:rPr>
          <w:rFonts w:cs="Arial"/>
          <w:bCs/>
          <w:color w:val="000000" w:themeColor="text1"/>
        </w:rPr>
        <w:t>dPARIS</w:t>
      </w:r>
      <w:proofErr w:type="spellEnd"/>
      <w:r w:rsidRPr="00F058D2">
        <w:rPr>
          <w:rFonts w:cs="Arial"/>
          <w:bCs/>
          <w:color w:val="000000" w:themeColor="text1"/>
        </w:rPr>
        <w:t xml:space="preserve"> flies shows age-dependent decline compared to TH&gt;</w:t>
      </w:r>
      <w:proofErr w:type="spellStart"/>
      <w:r w:rsidRPr="00F058D2">
        <w:rPr>
          <w:rFonts w:cs="Arial"/>
          <w:bCs/>
          <w:color w:val="000000" w:themeColor="text1"/>
        </w:rPr>
        <w:t>dPARIS</w:t>
      </w:r>
      <w:proofErr w:type="spellEnd"/>
      <w:r w:rsidRPr="00F058D2">
        <w:rPr>
          <w:rFonts w:cs="Arial"/>
          <w:bCs/>
          <w:color w:val="000000" w:themeColor="text1"/>
        </w:rPr>
        <w:t xml:space="preserve"> KD and control flies (TH-Gal4/+). N=60 flies per</w:t>
      </w:r>
      <w:r w:rsidRPr="00293190">
        <w:rPr>
          <w:rFonts w:cs="Arial"/>
          <w:bCs/>
          <w:color w:val="000000" w:themeColor="text1"/>
        </w:rPr>
        <w:t xml:space="preserve"> indicated genotype. Quantitative data = mean </w:t>
      </w:r>
      <w:r w:rsidRPr="00F058D2">
        <w:rPr>
          <w:rFonts w:cs="Arial"/>
          <w:bCs/>
          <w:color w:val="000000" w:themeColor="text1"/>
        </w:rPr>
        <w:sym w:font="Symbol" w:char="F0B1"/>
      </w:r>
      <w:r w:rsidRPr="00F058D2">
        <w:rPr>
          <w:rFonts w:cs="Arial"/>
          <w:bCs/>
          <w:color w:val="000000" w:themeColor="text1"/>
        </w:rPr>
        <w:t xml:space="preserve"> SEM. One-way ANOVA ****p &lt; 0.0001. (TIFF)</w:t>
      </w: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C95"/>
    <w:rsid w:val="00160C6E"/>
    <w:rsid w:val="008F011F"/>
    <w:rsid w:val="00994C95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C95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4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C95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C95"/>
    <w:pPr>
      <w:spacing w:after="0" w:line="240" w:lineRule="auto"/>
    </w:pPr>
    <w:rPr>
      <w:rFonts w:ascii="Arial" w:eastAsiaTheme="minorEastAsia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4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C95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2020-02-14T15:50:00Z</dcterms:created>
  <dcterms:modified xsi:type="dcterms:W3CDTF">2020-02-14T15:50:00Z</dcterms:modified>
</cp:coreProperties>
</file>