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CA4C4" w14:textId="77777777" w:rsidR="00552237" w:rsidRDefault="00552237" w:rsidP="00552237">
      <w:pPr>
        <w:rPr>
          <w:rFonts w:ascii="Times New Roman" w:hAnsi="Times New Roman" w:cs="Times New Roman"/>
          <w:i/>
          <w:color w:val="000000" w:themeColor="text1"/>
          <w:lang w:val="en-US"/>
        </w:rPr>
      </w:pPr>
      <w:r>
        <w:rPr>
          <w:rFonts w:ascii="Times New Roman" w:hAnsi="Times New Roman" w:cs="Times New Roman"/>
          <w:i/>
          <w:color w:val="000000" w:themeColor="text1"/>
          <w:lang w:val="en-US"/>
        </w:rPr>
        <w:t>Supplementary Figure 1:</w:t>
      </w:r>
      <w:r>
        <w:rPr>
          <w:rFonts w:ascii="Times New Roman" w:hAnsi="Times New Roman" w:cs="Times New Roman"/>
          <w:i/>
          <w:noProof/>
          <w:color w:val="000000" w:themeColor="text1"/>
          <w:lang w:val="en-US"/>
        </w:rPr>
        <w:drawing>
          <wp:inline distT="0" distB="0" distL="0" distR="0" wp14:anchorId="26E31966" wp14:editId="7152375E">
            <wp:extent cx="5756910" cy="7196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_Fig1-01.jpg"/>
                    <pic:cNvPicPr/>
                  </pic:nvPicPr>
                  <pic:blipFill>
                    <a:blip r:embed="rId6"/>
                    <a:stretch>
                      <a:fillRect/>
                    </a:stretch>
                  </pic:blipFill>
                  <pic:spPr>
                    <a:xfrm>
                      <a:off x="0" y="0"/>
                      <a:ext cx="5756910" cy="7196455"/>
                    </a:xfrm>
                    <a:prstGeom prst="rect">
                      <a:avLst/>
                    </a:prstGeom>
                  </pic:spPr>
                </pic:pic>
              </a:graphicData>
            </a:graphic>
          </wp:inline>
        </w:drawing>
      </w:r>
    </w:p>
    <w:p w14:paraId="10E9C9AC" w14:textId="77777777" w:rsidR="00552237" w:rsidRDefault="00552237" w:rsidP="00552237">
      <w:pPr>
        <w:rPr>
          <w:rFonts w:ascii="Times New Roman" w:hAnsi="Times New Roman" w:cs="Times New Roman"/>
          <w:i/>
          <w:color w:val="000000" w:themeColor="text1"/>
          <w:lang w:val="en-US"/>
        </w:rPr>
      </w:pPr>
      <w:r>
        <w:rPr>
          <w:rFonts w:ascii="Times New Roman" w:hAnsi="Times New Roman" w:cs="Times New Roman"/>
          <w:i/>
          <w:color w:val="000000" w:themeColor="text1"/>
          <w:lang w:val="en-US"/>
        </w:rPr>
        <w:t>Associations between ApoE4-status, baseline AD biomarkers ((A) A</w:t>
      </w:r>
      <w:r w:rsidRPr="00676E69">
        <w:rPr>
          <w:rFonts w:ascii="Symbol" w:hAnsi="Symbol" w:cs="Times New Roman"/>
          <w:i/>
          <w:color w:val="000000" w:themeColor="text1"/>
          <w:lang w:val="en-US"/>
        </w:rPr>
        <w:t></w:t>
      </w:r>
      <w:r w:rsidRPr="00676E69">
        <w:rPr>
          <w:rFonts w:ascii="Times New Roman" w:hAnsi="Times New Roman" w:cs="Times New Roman"/>
          <w:i/>
          <w:color w:val="000000" w:themeColor="text1"/>
          <w:vertAlign w:val="subscript"/>
          <w:lang w:val="en-US"/>
        </w:rPr>
        <w:t>1-42</w:t>
      </w:r>
      <w:r>
        <w:rPr>
          <w:rFonts w:ascii="Times New Roman" w:hAnsi="Times New Roman" w:cs="Times New Roman"/>
          <w:i/>
          <w:color w:val="000000" w:themeColor="text1"/>
          <w:lang w:val="en-US"/>
        </w:rPr>
        <w:t>, (B) p-tau</w:t>
      </w:r>
      <w:r w:rsidRPr="00676E69">
        <w:rPr>
          <w:rFonts w:ascii="Times New Roman" w:hAnsi="Times New Roman" w:cs="Times New Roman"/>
          <w:i/>
          <w:color w:val="000000" w:themeColor="text1"/>
          <w:vertAlign w:val="subscript"/>
          <w:lang w:val="en-US"/>
        </w:rPr>
        <w:t>181</w:t>
      </w:r>
      <w:r>
        <w:rPr>
          <w:rFonts w:ascii="Times New Roman" w:hAnsi="Times New Roman" w:cs="Times New Roman"/>
          <w:i/>
          <w:color w:val="000000" w:themeColor="text1"/>
          <w:lang w:val="en-US"/>
        </w:rPr>
        <w:t>) and (C) baseline sTREM2 stratified by diagnostic groups</w:t>
      </w:r>
      <w:r>
        <w:rPr>
          <w:rFonts w:ascii="Times New Roman" w:hAnsi="Times New Roman" w:cs="Times New Roman"/>
          <w:i/>
          <w:color w:val="000000" w:themeColor="text1"/>
          <w:lang w:val="en-US"/>
        </w:rPr>
        <w:br w:type="page"/>
      </w:r>
    </w:p>
    <w:p w14:paraId="73EA967C" w14:textId="77777777" w:rsidR="00552237" w:rsidRDefault="00552237" w:rsidP="00552237">
      <w:pPr>
        <w:jc w:val="both"/>
        <w:rPr>
          <w:rFonts w:ascii="Times New Roman" w:hAnsi="Times New Roman" w:cs="Times New Roman"/>
          <w:i/>
          <w:color w:val="000000" w:themeColor="text1"/>
          <w:lang w:val="en-US"/>
        </w:rPr>
      </w:pPr>
      <w:r>
        <w:rPr>
          <w:rFonts w:ascii="Times New Roman" w:hAnsi="Times New Roman" w:cs="Times New Roman"/>
          <w:i/>
          <w:color w:val="000000" w:themeColor="text1"/>
          <w:lang w:val="en-US"/>
        </w:rPr>
        <w:lastRenderedPageBreak/>
        <w:t>Supplementary Figure 2:</w:t>
      </w:r>
    </w:p>
    <w:p w14:paraId="099C0C6F" w14:textId="0ED8E791" w:rsidR="00552237" w:rsidRDefault="00F43FED" w:rsidP="00552237">
      <w:pPr>
        <w:jc w:val="both"/>
        <w:rPr>
          <w:rFonts w:ascii="Times New Roman" w:hAnsi="Times New Roman" w:cs="Times New Roman"/>
          <w:i/>
          <w:color w:val="000000" w:themeColor="text1"/>
          <w:lang w:val="en-US"/>
        </w:rPr>
      </w:pPr>
      <w:r>
        <w:rPr>
          <w:rFonts w:ascii="Times New Roman" w:hAnsi="Times New Roman" w:cs="Times New Roman"/>
          <w:i/>
          <w:noProof/>
          <w:color w:val="000000" w:themeColor="text1"/>
          <w:lang w:val="en-US"/>
        </w:rPr>
        <w:drawing>
          <wp:inline distT="0" distB="0" distL="0" distR="0" wp14:anchorId="32385A0D" wp14:editId="7C1DE0F6">
            <wp:extent cx="5756910" cy="37579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Fig2_Rev2-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3757930"/>
                    </a:xfrm>
                    <a:prstGeom prst="rect">
                      <a:avLst/>
                    </a:prstGeom>
                  </pic:spPr>
                </pic:pic>
              </a:graphicData>
            </a:graphic>
          </wp:inline>
        </w:drawing>
      </w:r>
      <w:bookmarkStart w:id="0" w:name="_GoBack"/>
      <w:bookmarkEnd w:id="0"/>
    </w:p>
    <w:p w14:paraId="4295BBB1" w14:textId="77777777" w:rsidR="00552237" w:rsidRDefault="00552237" w:rsidP="00552237">
      <w:pPr>
        <w:rPr>
          <w:rFonts w:ascii="Times New Roman" w:hAnsi="Times New Roman" w:cs="Times New Roman"/>
          <w:i/>
          <w:noProof/>
          <w:color w:val="000000" w:themeColor="text1"/>
          <w:lang w:val="en-US"/>
        </w:rPr>
      </w:pPr>
      <w:r>
        <w:rPr>
          <w:rFonts w:ascii="Times New Roman" w:hAnsi="Times New Roman" w:cs="Times New Roman"/>
          <w:i/>
          <w:noProof/>
          <w:color w:val="000000" w:themeColor="text1"/>
          <w:lang w:val="en-US"/>
        </w:rPr>
        <w:t>Panels A-C illustrate the interaction effect of sTREM2 on longitudinal ApoE4-related changes in global cognition (A), memory (B) and hippocampal volume changes (C) in the pooled A</w:t>
      </w:r>
      <w:r w:rsidRPr="00F94CA7">
        <w:rPr>
          <w:rFonts w:ascii="Symbol" w:hAnsi="Symbol" w:cs="Times New Roman"/>
          <w:i/>
          <w:noProof/>
          <w:color w:val="000000" w:themeColor="text1"/>
          <w:lang w:val="en-US"/>
        </w:rPr>
        <w:t>b</w:t>
      </w:r>
      <w:r>
        <w:rPr>
          <w:rFonts w:ascii="Times New Roman" w:hAnsi="Times New Roman" w:cs="Times New Roman"/>
          <w:i/>
          <w:noProof/>
          <w:color w:val="000000" w:themeColor="text1"/>
          <w:lang w:val="en-US"/>
        </w:rPr>
        <w:t>+/A</w:t>
      </w:r>
      <w:r w:rsidRPr="00F94CA7">
        <w:rPr>
          <w:rFonts w:ascii="Symbol" w:hAnsi="Symbol" w:cs="Times New Roman"/>
          <w:i/>
          <w:noProof/>
          <w:color w:val="000000" w:themeColor="text1"/>
          <w:lang w:val="en-US"/>
        </w:rPr>
        <w:t>b</w:t>
      </w:r>
      <w:r>
        <w:rPr>
          <w:rFonts w:ascii="Times New Roman" w:hAnsi="Times New Roman" w:cs="Times New Roman"/>
          <w:i/>
          <w:noProof/>
          <w:color w:val="000000" w:themeColor="text1"/>
          <w:lang w:val="en-US"/>
        </w:rPr>
        <w:t>- sample using raw cognitive change rates. For illustrational purposes, the sTREM2 levels are split at the median for ApoE4 negative and ApoE4 positive subjects. Statistics were, however, computed using continuous sTREM2 measures. Panels D-F illustrate the same interaction effects of sTREM2 on longitudinal ApoE4-related changes restricted to A</w:t>
      </w:r>
      <w:r w:rsidRPr="00D66985">
        <w:rPr>
          <w:rFonts w:ascii="Symbol" w:hAnsi="Symbol" w:cs="Times New Roman"/>
          <w:i/>
          <w:noProof/>
          <w:color w:val="000000" w:themeColor="text1"/>
          <w:lang w:val="en-US"/>
        </w:rPr>
        <w:t>b</w:t>
      </w:r>
      <w:r>
        <w:rPr>
          <w:rFonts w:ascii="Times New Roman" w:hAnsi="Times New Roman" w:cs="Times New Roman"/>
          <w:i/>
          <w:noProof/>
          <w:color w:val="000000" w:themeColor="text1"/>
          <w:lang w:val="en-US"/>
        </w:rPr>
        <w:t>+ subjects.</w:t>
      </w:r>
    </w:p>
    <w:p w14:paraId="054E4614" w14:textId="77777777" w:rsidR="00552237" w:rsidRPr="009450B9" w:rsidRDefault="00552237" w:rsidP="00552237">
      <w:pPr>
        <w:jc w:val="both"/>
        <w:rPr>
          <w:rFonts w:ascii="Times New Roman" w:hAnsi="Times New Roman" w:cs="Times New Roman"/>
          <w:i/>
          <w:color w:val="000000" w:themeColor="text1"/>
          <w:lang w:val="en-US"/>
        </w:rPr>
      </w:pPr>
    </w:p>
    <w:p w14:paraId="57ECA658" w14:textId="77777777" w:rsidR="000E7C47" w:rsidRPr="00552237" w:rsidRDefault="000E7C47">
      <w:pPr>
        <w:rPr>
          <w:lang w:val="en-US"/>
        </w:rPr>
      </w:pPr>
    </w:p>
    <w:sectPr w:rsidR="000E7C47" w:rsidRPr="00552237" w:rsidSect="00676086">
      <w:headerReference w:type="even" r:id="rId8"/>
      <w:headerReference w:type="default" r:id="rId9"/>
      <w:footerReference w:type="even" r:id="rId10"/>
      <w:footerReference w:type="default" r:id="rId1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9E395" w14:textId="77777777" w:rsidR="00000000" w:rsidRDefault="009A50C1">
      <w:r>
        <w:separator/>
      </w:r>
    </w:p>
  </w:endnote>
  <w:endnote w:type="continuationSeparator" w:id="0">
    <w:p w14:paraId="1384FAD6" w14:textId="77777777" w:rsidR="00000000" w:rsidRDefault="009A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E1BFA" w14:textId="77777777" w:rsidR="0009567B" w:rsidRDefault="00552237" w:rsidP="003E49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344041" w14:textId="77777777" w:rsidR="0009567B" w:rsidRDefault="009A50C1" w:rsidP="003E49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3DBBE" w14:textId="77777777" w:rsidR="0009567B" w:rsidRDefault="009A50C1" w:rsidP="003E49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8E92F" w14:textId="77777777" w:rsidR="00000000" w:rsidRDefault="009A50C1">
      <w:r>
        <w:separator/>
      </w:r>
    </w:p>
  </w:footnote>
  <w:footnote w:type="continuationSeparator" w:id="0">
    <w:p w14:paraId="2437AE76" w14:textId="77777777" w:rsidR="00000000" w:rsidRDefault="009A5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EE998" w14:textId="77777777" w:rsidR="0009567B" w:rsidRDefault="00552237" w:rsidP="003E49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F479D5" w14:textId="77777777" w:rsidR="0009567B" w:rsidRDefault="009A50C1" w:rsidP="003E49A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F33D7" w14:textId="77777777" w:rsidR="0009567B" w:rsidRPr="009450B9" w:rsidRDefault="00552237" w:rsidP="003E49AD">
    <w:pPr>
      <w:pStyle w:val="Header"/>
      <w:framePr w:wrap="around" w:vAnchor="text" w:hAnchor="margin" w:xAlign="right" w:y="1"/>
      <w:rPr>
        <w:rStyle w:val="PageNumber"/>
        <w:sz w:val="20"/>
        <w:szCs w:val="20"/>
        <w:lang w:val="en-US"/>
      </w:rPr>
    </w:pPr>
    <w:r w:rsidRPr="009450B9">
      <w:rPr>
        <w:rStyle w:val="PageNumber"/>
        <w:sz w:val="20"/>
        <w:szCs w:val="20"/>
      </w:rPr>
      <w:fldChar w:fldCharType="begin"/>
    </w:r>
    <w:r w:rsidRPr="009450B9">
      <w:rPr>
        <w:rStyle w:val="PageNumber"/>
        <w:sz w:val="20"/>
        <w:szCs w:val="20"/>
        <w:lang w:val="en-US"/>
      </w:rPr>
      <w:instrText xml:space="preserve">PAGE  </w:instrText>
    </w:r>
    <w:r w:rsidRPr="009450B9">
      <w:rPr>
        <w:rStyle w:val="PageNumber"/>
        <w:sz w:val="20"/>
        <w:szCs w:val="20"/>
      </w:rPr>
      <w:fldChar w:fldCharType="separate"/>
    </w:r>
    <w:r w:rsidRPr="009450B9">
      <w:rPr>
        <w:rStyle w:val="PageNumber"/>
        <w:noProof/>
        <w:sz w:val="20"/>
        <w:szCs w:val="20"/>
        <w:lang w:val="en-US"/>
      </w:rPr>
      <w:t>31</w:t>
    </w:r>
    <w:r w:rsidRPr="009450B9">
      <w:rPr>
        <w:rStyle w:val="PageNumber"/>
        <w:sz w:val="20"/>
        <w:szCs w:val="20"/>
      </w:rPr>
      <w:fldChar w:fldCharType="end"/>
    </w:r>
  </w:p>
  <w:p w14:paraId="4294A1C9" w14:textId="77777777" w:rsidR="0009567B" w:rsidRPr="009450B9" w:rsidRDefault="00552237" w:rsidP="007E13D1">
    <w:pPr>
      <w:pStyle w:val="Header"/>
      <w:ind w:right="360"/>
      <w:jc w:val="right"/>
      <w:rPr>
        <w:i/>
        <w:sz w:val="20"/>
        <w:szCs w:val="20"/>
        <w:lang w:val="en-US"/>
      </w:rPr>
    </w:pPr>
    <w:r w:rsidRPr="009450B9">
      <w:rPr>
        <w:i/>
        <w:sz w:val="20"/>
        <w:szCs w:val="20"/>
        <w:lang w:val="en-US"/>
      </w:rPr>
      <w:t xml:space="preserve">sTREM2 </w:t>
    </w:r>
    <w:r>
      <w:rPr>
        <w:i/>
        <w:sz w:val="20"/>
        <w:szCs w:val="20"/>
        <w:lang w:val="en-US"/>
      </w:rPr>
      <w:t>modulates</w:t>
    </w:r>
    <w:r w:rsidRPr="009450B9">
      <w:rPr>
        <w:i/>
        <w:sz w:val="20"/>
        <w:szCs w:val="20"/>
        <w:lang w:val="en-US"/>
      </w:rPr>
      <w:t xml:space="preserve"> ApoE4-related risk for AD</w:t>
    </w:r>
    <w:r w:rsidRPr="009450B9">
      <w:rPr>
        <w:i/>
        <w:sz w:val="20"/>
        <w:szCs w:val="20"/>
        <w:lang w:val="en-US"/>
      </w:rPr>
      <w:tab/>
    </w:r>
    <w:r w:rsidRPr="009450B9">
      <w:rPr>
        <w:i/>
        <w:sz w:val="20"/>
        <w:szCs w:val="20"/>
        <w:lang w:val="en-US"/>
      </w:rPr>
      <w:tab/>
      <w:t xml:space="preserve"> Franzmeier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37"/>
    <w:rsid w:val="00003A11"/>
    <w:rsid w:val="000449A2"/>
    <w:rsid w:val="000B5BE9"/>
    <w:rsid w:val="000E7C47"/>
    <w:rsid w:val="001742DD"/>
    <w:rsid w:val="0020677A"/>
    <w:rsid w:val="003759D3"/>
    <w:rsid w:val="00464F83"/>
    <w:rsid w:val="00465A67"/>
    <w:rsid w:val="004870B4"/>
    <w:rsid w:val="00552237"/>
    <w:rsid w:val="006E394F"/>
    <w:rsid w:val="008316D2"/>
    <w:rsid w:val="00913921"/>
    <w:rsid w:val="009A50C1"/>
    <w:rsid w:val="00B32084"/>
    <w:rsid w:val="00BE046E"/>
    <w:rsid w:val="00C65675"/>
    <w:rsid w:val="00E050DF"/>
    <w:rsid w:val="00EE1F1A"/>
    <w:rsid w:val="00F27FDF"/>
    <w:rsid w:val="00F43FED"/>
    <w:rsid w:val="00FF46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950BD82"/>
  <w15:chartTrackingRefBased/>
  <w15:docId w15:val="{A341B6FA-7C2C-DD4E-9EB0-9D866C46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237"/>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2237"/>
    <w:pPr>
      <w:tabs>
        <w:tab w:val="center" w:pos="4703"/>
        <w:tab w:val="right" w:pos="9406"/>
      </w:tabs>
    </w:pPr>
  </w:style>
  <w:style w:type="character" w:customStyle="1" w:styleId="FooterChar">
    <w:name w:val="Footer Char"/>
    <w:basedOn w:val="DefaultParagraphFont"/>
    <w:link w:val="Footer"/>
    <w:uiPriority w:val="99"/>
    <w:rsid w:val="00552237"/>
    <w:rPr>
      <w:rFonts w:eastAsiaTheme="minorEastAsia"/>
      <w:lang w:eastAsia="de-DE"/>
    </w:rPr>
  </w:style>
  <w:style w:type="character" w:styleId="PageNumber">
    <w:name w:val="page number"/>
    <w:basedOn w:val="DefaultParagraphFont"/>
    <w:uiPriority w:val="99"/>
    <w:semiHidden/>
    <w:unhideWhenUsed/>
    <w:rsid w:val="00552237"/>
  </w:style>
  <w:style w:type="paragraph" w:styleId="Header">
    <w:name w:val="header"/>
    <w:basedOn w:val="Normal"/>
    <w:link w:val="HeaderChar"/>
    <w:uiPriority w:val="99"/>
    <w:unhideWhenUsed/>
    <w:rsid w:val="00552237"/>
    <w:pPr>
      <w:tabs>
        <w:tab w:val="center" w:pos="4703"/>
        <w:tab w:val="right" w:pos="9406"/>
      </w:tabs>
    </w:pPr>
  </w:style>
  <w:style w:type="character" w:customStyle="1" w:styleId="HeaderChar">
    <w:name w:val="Header Char"/>
    <w:basedOn w:val="DefaultParagraphFont"/>
    <w:link w:val="Header"/>
    <w:uiPriority w:val="99"/>
    <w:rsid w:val="00552237"/>
    <w:rPr>
      <w:rFonts w:eastAsiaTheme="minorEastAsia"/>
      <w:lang w:eastAsia="de-DE"/>
    </w:rPr>
  </w:style>
  <w:style w:type="paragraph" w:styleId="BalloonText">
    <w:name w:val="Balloon Text"/>
    <w:basedOn w:val="Normal"/>
    <w:link w:val="BalloonTextChar"/>
    <w:uiPriority w:val="99"/>
    <w:semiHidden/>
    <w:unhideWhenUsed/>
    <w:rsid w:val="00F43F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3FED"/>
    <w:rPr>
      <w:rFonts w:ascii="Times New Roman" w:eastAsiaTheme="minorEastAsia" w:hAnsi="Times New Roman" w:cs="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Franzmeier</dc:creator>
  <cp:keywords/>
  <dc:description/>
  <cp:lastModifiedBy>Nicolai Franzmeier</cp:lastModifiedBy>
  <cp:revision>2</cp:revision>
  <dcterms:created xsi:type="dcterms:W3CDTF">2020-09-11T14:12:00Z</dcterms:created>
  <dcterms:modified xsi:type="dcterms:W3CDTF">2020-09-23T11:48:00Z</dcterms:modified>
</cp:coreProperties>
</file>