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988" w:rsidRDefault="00932988" w:rsidP="00932988">
      <w:pPr>
        <w:rPr>
          <w:b/>
          <w:noProof/>
          <w:szCs w:val="24"/>
          <w:lang w:eastAsia="en-GB"/>
        </w:rPr>
      </w:pPr>
    </w:p>
    <w:p w:rsidR="00932988" w:rsidRDefault="00932988" w:rsidP="00932988">
      <w:pPr>
        <w:pStyle w:val="ListParagraph"/>
        <w:numPr>
          <w:ilvl w:val="0"/>
          <w:numId w:val="0"/>
        </w:numPr>
        <w:spacing w:line="360" w:lineRule="auto"/>
        <w:jc w:val="both"/>
        <w:outlineLvl w:val="9"/>
      </w:pPr>
      <w:r>
        <w:rPr>
          <w:noProof/>
          <w:lang w:val="en-PH" w:eastAsia="en-PH"/>
        </w:rPr>
        <w:drawing>
          <wp:inline distT="0" distB="0" distL="0" distR="0" wp14:anchorId="6B905368" wp14:editId="1ADCAAB4">
            <wp:extent cx="6147435" cy="4844375"/>
            <wp:effectExtent l="0" t="0" r="5715" b="0"/>
            <wp:docPr id="5" name="Picture 5" descr="C:\Users\3044734\AppData\Local\Microsoft\Windows\INetCache\Content.Word\Suppl Figure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044734\AppData\Local\Microsoft\Windows\INetCache\Content.Word\Suppl Figure 5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409" cy="484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88" w:rsidRPr="00552FD2" w:rsidRDefault="00932988" w:rsidP="00932988">
      <w:pPr>
        <w:pStyle w:val="ListParagraph"/>
        <w:numPr>
          <w:ilvl w:val="0"/>
          <w:numId w:val="0"/>
        </w:numPr>
        <w:spacing w:line="300" w:lineRule="exact"/>
        <w:jc w:val="both"/>
        <w:outlineLvl w:val="9"/>
        <w:rPr>
          <w:b w:val="0"/>
        </w:rPr>
      </w:pPr>
      <w:proofErr w:type="gramStart"/>
      <w:r w:rsidRPr="002F71B7">
        <w:rPr>
          <w:highlight w:val="yellow"/>
        </w:rPr>
        <w:t xml:space="preserve">Additional file </w:t>
      </w:r>
      <w:r w:rsidRPr="002F71B7">
        <w:rPr>
          <w:rFonts w:hint="eastAsia"/>
          <w:highlight w:val="yellow"/>
        </w:rPr>
        <w:t>6</w:t>
      </w:r>
      <w:r w:rsidRPr="001135CD">
        <w:t>.</w:t>
      </w:r>
      <w:proofErr w:type="gramEnd"/>
      <w:r w:rsidRPr="001135CD">
        <w:t xml:space="preserve"> </w:t>
      </w:r>
      <w:proofErr w:type="gramStart"/>
      <w:r>
        <w:t>GFAP expression</w:t>
      </w:r>
      <w:r w:rsidRPr="001135CD">
        <w:t xml:space="preserve"> in </w:t>
      </w:r>
      <w:r>
        <w:t xml:space="preserve">different strains of young and </w:t>
      </w:r>
      <w:r w:rsidRPr="001135CD">
        <w:t xml:space="preserve">aged </w:t>
      </w:r>
      <w:r>
        <w:t xml:space="preserve">mouse </w:t>
      </w:r>
      <w:r w:rsidRPr="001135CD">
        <w:t>retina.</w:t>
      </w:r>
      <w:proofErr w:type="gramEnd"/>
      <w:r w:rsidRPr="001135CD">
        <w:t xml:space="preserve"> </w:t>
      </w:r>
      <w:r w:rsidRPr="001135CD">
        <w:rPr>
          <w:b w:val="0"/>
        </w:rPr>
        <w:t xml:space="preserve">Retinal sections from young (3-5m) and aged (10-12m) </w:t>
      </w:r>
      <w:r w:rsidRPr="001135CD">
        <w:rPr>
          <w:b w:val="0"/>
          <w:i/>
        </w:rPr>
        <w:t>Socs3</w:t>
      </w:r>
      <w:r w:rsidRPr="001135CD">
        <w:rPr>
          <w:b w:val="0"/>
          <w:i/>
          <w:vertAlign w:val="superscript"/>
        </w:rPr>
        <w:t>fl/</w:t>
      </w:r>
      <w:proofErr w:type="spellStart"/>
      <w:r w:rsidRPr="001135CD">
        <w:rPr>
          <w:b w:val="0"/>
          <w:i/>
          <w:vertAlign w:val="superscript"/>
        </w:rPr>
        <w:t>fl</w:t>
      </w:r>
      <w:proofErr w:type="spellEnd"/>
      <w:r w:rsidRPr="001135CD">
        <w:rPr>
          <w:b w:val="0"/>
          <w:i/>
        </w:rPr>
        <w:t xml:space="preserve">, </w:t>
      </w:r>
      <w:r w:rsidRPr="00303C05">
        <w:rPr>
          <w:b w:val="0"/>
          <w:i/>
        </w:rPr>
        <w:t>LysMCre-</w:t>
      </w:r>
      <w:r w:rsidRPr="001135CD">
        <w:rPr>
          <w:b w:val="0"/>
          <w:i/>
        </w:rPr>
        <w:t>Socs3</w:t>
      </w:r>
      <w:r w:rsidRPr="001135CD">
        <w:rPr>
          <w:b w:val="0"/>
          <w:i/>
          <w:vertAlign w:val="superscript"/>
        </w:rPr>
        <w:t>fl/</w:t>
      </w:r>
      <w:proofErr w:type="spellStart"/>
      <w:r w:rsidRPr="001135CD">
        <w:rPr>
          <w:b w:val="0"/>
          <w:i/>
          <w:vertAlign w:val="superscript"/>
        </w:rPr>
        <w:t>fl</w:t>
      </w:r>
      <w:proofErr w:type="spellEnd"/>
      <w:r w:rsidRPr="001135CD">
        <w:rPr>
          <w:b w:val="0"/>
          <w:i/>
        </w:rPr>
        <w:t>,</w:t>
      </w:r>
      <w:r w:rsidRPr="001135CD">
        <w:rPr>
          <w:b w:val="0"/>
        </w:rPr>
        <w:t xml:space="preserve"> </w:t>
      </w:r>
      <w:r w:rsidRPr="001135CD">
        <w:rPr>
          <w:b w:val="0"/>
          <w:i/>
        </w:rPr>
        <w:t>Cx3cr1</w:t>
      </w:r>
      <w:r w:rsidRPr="001135CD">
        <w:rPr>
          <w:b w:val="0"/>
          <w:i/>
          <w:vertAlign w:val="superscript"/>
        </w:rPr>
        <w:t>gfp/</w:t>
      </w:r>
      <w:proofErr w:type="spellStart"/>
      <w:r w:rsidRPr="001135CD">
        <w:rPr>
          <w:b w:val="0"/>
          <w:i/>
          <w:vertAlign w:val="superscript"/>
        </w:rPr>
        <w:t>gfp</w:t>
      </w:r>
      <w:proofErr w:type="spellEnd"/>
      <w:r w:rsidRPr="001135CD">
        <w:rPr>
          <w:b w:val="0"/>
          <w:vertAlign w:val="superscript"/>
        </w:rPr>
        <w:t xml:space="preserve"> </w:t>
      </w:r>
      <w:r w:rsidRPr="001135CD">
        <w:rPr>
          <w:b w:val="0"/>
        </w:rPr>
        <w:t>and DKO mice were stained with GFAP and DAPI to assess Müller glia activation. (A) Representative images showing GFAP stained of retinal sections from different groups of mice. Scale bar: 50 µm. (B) Quantitative analysis of GFAP</w:t>
      </w:r>
      <w:r w:rsidRPr="001135CD">
        <w:rPr>
          <w:b w:val="0"/>
          <w:vertAlign w:val="superscript"/>
        </w:rPr>
        <w:t>+</w:t>
      </w:r>
      <w:r w:rsidRPr="001135CD">
        <w:rPr>
          <w:b w:val="0"/>
        </w:rPr>
        <w:t xml:space="preserve"> area in different groups of mice. Two-way ANOVA followed by </w:t>
      </w:r>
      <w:proofErr w:type="spellStart"/>
      <w:r w:rsidRPr="001135CD">
        <w:rPr>
          <w:b w:val="0"/>
        </w:rPr>
        <w:t>Sidak’s</w:t>
      </w:r>
      <w:proofErr w:type="spellEnd"/>
      <w:r w:rsidRPr="001135CD">
        <w:rPr>
          <w:b w:val="0"/>
        </w:rPr>
        <w:t xml:space="preserve"> multiple comparisons. N</w:t>
      </w:r>
      <w:r>
        <w:rPr>
          <w:b w:val="0"/>
        </w:rPr>
        <w:t xml:space="preserve"> </w:t>
      </w:r>
      <w:r>
        <w:rPr>
          <w:rFonts w:cs="Times New Roman"/>
          <w:b w:val="0"/>
        </w:rPr>
        <w:t>≥</w:t>
      </w:r>
      <w:r>
        <w:rPr>
          <w:rFonts w:cs="Times New Roman" w:hint="eastAsia"/>
          <w:b w:val="0"/>
        </w:rPr>
        <w:t xml:space="preserve"> </w:t>
      </w:r>
      <w:r w:rsidRPr="001135CD">
        <w:rPr>
          <w:b w:val="0"/>
        </w:rPr>
        <w:t>3 mice</w:t>
      </w:r>
      <w:r>
        <w:rPr>
          <w:b w:val="0"/>
        </w:rPr>
        <w:t>, *,</w:t>
      </w:r>
      <w:r w:rsidRPr="00815292">
        <w:rPr>
          <w:b w:val="0"/>
        </w:rPr>
        <w:t xml:space="preserve"> P </w:t>
      </w:r>
      <w:r>
        <w:rPr>
          <w:rFonts w:hint="eastAsia"/>
          <w:b w:val="0"/>
        </w:rPr>
        <w:t>&lt;</w:t>
      </w:r>
      <w:r>
        <w:rPr>
          <w:b w:val="0"/>
        </w:rPr>
        <w:t xml:space="preserve"> 0.05 compared young and aged DKO; </w:t>
      </w:r>
      <w:r w:rsidRPr="006E413E">
        <w:rPr>
          <w:b w:val="0"/>
          <w:vertAlign w:val="superscript"/>
        </w:rPr>
        <w:t>#</w:t>
      </w:r>
      <w:r w:rsidRPr="006E413E">
        <w:rPr>
          <w:b w:val="0"/>
        </w:rPr>
        <w:t>,</w:t>
      </w:r>
      <w:r>
        <w:rPr>
          <w:b w:val="0"/>
        </w:rPr>
        <w:t xml:space="preserve"> P&lt;0.05 between old DKO and old </w:t>
      </w:r>
      <w:proofErr w:type="spellStart"/>
      <w:r>
        <w:rPr>
          <w:b w:val="0"/>
        </w:rPr>
        <w:t>SOCS</w:t>
      </w:r>
      <w:r w:rsidRPr="006E413E">
        <w:rPr>
          <w:b w:val="0"/>
          <w:vertAlign w:val="superscript"/>
        </w:rPr>
        <w:t>fl</w:t>
      </w:r>
      <w:proofErr w:type="spellEnd"/>
      <w:r w:rsidRPr="006E413E">
        <w:rPr>
          <w:b w:val="0"/>
          <w:vertAlign w:val="superscript"/>
        </w:rPr>
        <w:t>/fl</w:t>
      </w:r>
      <w:r>
        <w:rPr>
          <w:b w:val="0"/>
        </w:rPr>
        <w:t>.</w:t>
      </w:r>
    </w:p>
    <w:p w:rsidR="00932988" w:rsidRDefault="00932988" w:rsidP="00932988">
      <w:pPr>
        <w:rPr>
          <w:i/>
        </w:rPr>
      </w:pPr>
    </w:p>
    <w:p w:rsidR="006E0C07" w:rsidRDefault="006E0C07">
      <w:bookmarkStart w:id="0" w:name="_GoBack"/>
      <w:bookmarkEnd w:id="0"/>
    </w:p>
    <w:sectPr w:rsidR="006E0C07" w:rsidSect="001F5267">
      <w:headerReference w:type="default" r:id="rId7"/>
      <w:pgSz w:w="11906" w:h="16838"/>
      <w:pgMar w:top="1247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C94" w:rsidRDefault="00932988">
    <w:pPr>
      <w:pStyle w:val="Header"/>
    </w:pPr>
    <w:r>
      <w:t xml:space="preserve">Du et al. Retinal </w:t>
    </w:r>
    <w:proofErr w:type="spellStart"/>
    <w:r>
      <w:t>microgliaopathy</w:t>
    </w:r>
    <w:proofErr w:type="spellEnd"/>
    <w:r>
      <w:t xml:space="preserve"> (additional files)</w:t>
    </w:r>
  </w:p>
  <w:p w:rsidR="00641C94" w:rsidRDefault="009329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77876"/>
    <w:multiLevelType w:val="hybridMultilevel"/>
    <w:tmpl w:val="E77E4BDE"/>
    <w:lvl w:ilvl="0" w:tplc="EA264DA4">
      <w:start w:val="1"/>
      <w:numFmt w:val="decimal"/>
      <w:pStyle w:val="ListParagraph"/>
      <w:lvlText w:val="Figure 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88"/>
    <w:rsid w:val="006E0C07"/>
    <w:rsid w:val="00705E06"/>
    <w:rsid w:val="00932988"/>
    <w:rsid w:val="00C6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988"/>
    <w:pPr>
      <w:numPr>
        <w:numId w:val="1"/>
      </w:numPr>
      <w:spacing w:after="160" w:line="480" w:lineRule="auto"/>
      <w:contextualSpacing/>
      <w:outlineLvl w:val="0"/>
    </w:pPr>
    <w:rPr>
      <w:rFonts w:ascii="Times New Roman" w:eastAsiaTheme="minorEastAsia" w:hAnsi="Times New Roman"/>
      <w:b/>
      <w:sz w:val="24"/>
      <w:szCs w:val="24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932988"/>
    <w:pPr>
      <w:tabs>
        <w:tab w:val="center" w:pos="4320"/>
        <w:tab w:val="right" w:pos="8640"/>
      </w:tabs>
      <w:spacing w:after="0" w:line="240" w:lineRule="auto"/>
    </w:pPr>
    <w:rPr>
      <w:rFonts w:ascii="Times New Roman" w:eastAsiaTheme="minorEastAsia" w:hAnsi="Times New Roman"/>
      <w:sz w:val="24"/>
      <w:lang w:val="en-GB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932988"/>
    <w:rPr>
      <w:rFonts w:ascii="Times New Roman" w:eastAsiaTheme="minorEastAsia" w:hAnsi="Times New Roman"/>
      <w:sz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9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988"/>
    <w:pPr>
      <w:numPr>
        <w:numId w:val="1"/>
      </w:numPr>
      <w:spacing w:after="160" w:line="480" w:lineRule="auto"/>
      <w:contextualSpacing/>
      <w:outlineLvl w:val="0"/>
    </w:pPr>
    <w:rPr>
      <w:rFonts w:ascii="Times New Roman" w:eastAsiaTheme="minorEastAsia" w:hAnsi="Times New Roman"/>
      <w:b/>
      <w:sz w:val="24"/>
      <w:szCs w:val="24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932988"/>
    <w:pPr>
      <w:tabs>
        <w:tab w:val="center" w:pos="4320"/>
        <w:tab w:val="right" w:pos="8640"/>
      </w:tabs>
      <w:spacing w:after="0" w:line="240" w:lineRule="auto"/>
    </w:pPr>
    <w:rPr>
      <w:rFonts w:ascii="Times New Roman" w:eastAsiaTheme="minorEastAsia" w:hAnsi="Times New Roman"/>
      <w:sz w:val="24"/>
      <w:lang w:val="en-GB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932988"/>
    <w:rPr>
      <w:rFonts w:ascii="Times New Roman" w:eastAsiaTheme="minorEastAsia" w:hAnsi="Times New Roman"/>
      <w:sz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510</Characters>
  <Application>Microsoft Office Word</Application>
  <DocSecurity>0</DocSecurity>
  <Lines>28</Lines>
  <Paragraphs>11</Paragraphs>
  <ScaleCrop>false</ScaleCrop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2021-02-12T00:42:00Z</dcterms:created>
  <dcterms:modified xsi:type="dcterms:W3CDTF">2021-02-12T00:42:00Z</dcterms:modified>
</cp:coreProperties>
</file>