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513" w:rsidRPr="004B229B" w:rsidRDefault="002A7406">
      <w:r w:rsidRPr="004B229B">
        <w:rPr>
          <w:rFonts w:ascii="Arial" w:hAnsi="Arial" w:cs="Arial"/>
          <w:noProof/>
          <w:shd w:val="clear" w:color="auto" w:fill="FFFFFF"/>
        </w:rPr>
        <w:drawing>
          <wp:inline distT="0" distB="0" distL="0" distR="0" wp14:anchorId="3E96F97B" wp14:editId="40EDB20F">
            <wp:extent cx="5940802" cy="3701491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572" cy="3710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7406" w:rsidRPr="004B229B" w:rsidRDefault="002A7406"/>
    <w:p w:rsidR="002A7406" w:rsidRPr="004B229B" w:rsidRDefault="002A7406" w:rsidP="002A7406">
      <w:pPr>
        <w:spacing w:after="120" w:line="240" w:lineRule="auto"/>
        <w:rPr>
          <w:rFonts w:ascii="Arial" w:hAnsi="Arial" w:cs="Arial"/>
          <w:sz w:val="20"/>
          <w:shd w:val="clear" w:color="auto" w:fill="FFFFFF"/>
        </w:rPr>
      </w:pPr>
      <w:r w:rsidRPr="004B229B">
        <w:rPr>
          <w:rFonts w:ascii="Arial" w:hAnsi="Arial" w:cs="Arial"/>
          <w:b/>
          <w:sz w:val="20"/>
          <w:shd w:val="clear" w:color="auto" w:fill="FFFFFF"/>
        </w:rPr>
        <w:t>Fig. S1</w:t>
      </w:r>
      <w:r w:rsidR="004B229B">
        <w:rPr>
          <w:rFonts w:ascii="Arial" w:hAnsi="Arial" w:cs="Arial"/>
          <w:b/>
          <w:sz w:val="20"/>
          <w:shd w:val="clear" w:color="auto" w:fill="FFFFFF"/>
        </w:rPr>
        <w:t>.</w:t>
      </w:r>
      <w:r w:rsidRPr="004B229B">
        <w:rPr>
          <w:rFonts w:ascii="Arial" w:hAnsi="Arial" w:cs="Arial"/>
          <w:sz w:val="20"/>
          <w:shd w:val="clear" w:color="auto" w:fill="FFFFFF"/>
        </w:rPr>
        <w:t xml:space="preserve"> </w:t>
      </w:r>
      <w:r w:rsidRPr="004B229B">
        <w:rPr>
          <w:rFonts w:ascii="Arial" w:hAnsi="Arial" w:cs="Arial"/>
          <w:b/>
          <w:sz w:val="20"/>
          <w:shd w:val="clear" w:color="auto" w:fill="FFFFFF"/>
        </w:rPr>
        <w:t xml:space="preserve">The cell-type enrichment of aggregated </w:t>
      </w:r>
      <w:proofErr w:type="spellStart"/>
      <w:proofErr w:type="gramStart"/>
      <w:r w:rsidRPr="004B229B">
        <w:rPr>
          <w:rFonts w:ascii="Arial" w:hAnsi="Arial" w:cs="Arial"/>
          <w:b/>
          <w:sz w:val="20"/>
          <w:shd w:val="clear" w:color="auto" w:fill="FFFFFF"/>
        </w:rPr>
        <w:t>SnG</w:t>
      </w:r>
      <w:proofErr w:type="spellEnd"/>
      <w:proofErr w:type="gramEnd"/>
      <w:r w:rsidRPr="004B229B">
        <w:rPr>
          <w:rFonts w:ascii="Arial" w:hAnsi="Arial" w:cs="Arial"/>
          <w:b/>
          <w:sz w:val="20"/>
          <w:shd w:val="clear" w:color="auto" w:fill="FFFFFF"/>
        </w:rPr>
        <w:t xml:space="preserve"> network with age adjustment.</w:t>
      </w:r>
      <w:r w:rsidRPr="004B229B">
        <w:rPr>
          <w:rFonts w:ascii="Arial" w:hAnsi="Arial" w:cs="Arial"/>
          <w:sz w:val="20"/>
          <w:shd w:val="clear" w:color="auto" w:fill="FFFFFF"/>
        </w:rPr>
        <w:t xml:space="preserve"> </w:t>
      </w:r>
      <w:r w:rsidRPr="004B229B">
        <w:rPr>
          <w:rFonts w:ascii="Arial" w:hAnsi="Arial" w:cs="Arial"/>
          <w:b/>
          <w:sz w:val="20"/>
          <w:shd w:val="clear" w:color="auto" w:fill="FFFFFF"/>
        </w:rPr>
        <w:t>a)</w:t>
      </w:r>
      <w:r w:rsidRPr="004B229B">
        <w:rPr>
          <w:rFonts w:ascii="Arial" w:hAnsi="Arial" w:cs="Arial"/>
          <w:sz w:val="20"/>
          <w:shd w:val="clear" w:color="auto" w:fill="FFFFFF"/>
        </w:rPr>
        <w:t xml:space="preserve"> Aggregated network genes with age-adjusted and unadjusted datasets. </w:t>
      </w:r>
      <w:r w:rsidRPr="004B229B">
        <w:rPr>
          <w:rFonts w:ascii="Arial" w:hAnsi="Arial" w:cs="Arial"/>
          <w:b/>
          <w:sz w:val="20"/>
          <w:shd w:val="clear" w:color="auto" w:fill="FFFFFF"/>
        </w:rPr>
        <w:t>b)</w:t>
      </w:r>
      <w:r w:rsidRPr="004B229B">
        <w:rPr>
          <w:rFonts w:ascii="Arial" w:hAnsi="Arial" w:cs="Arial"/>
          <w:sz w:val="20"/>
          <w:shd w:val="clear" w:color="auto" w:fill="FFFFFF"/>
        </w:rPr>
        <w:t xml:space="preserve"> Comparison of the age-adjusted aggregated network with four </w:t>
      </w:r>
      <w:proofErr w:type="spellStart"/>
      <w:proofErr w:type="gramStart"/>
      <w:r w:rsidRPr="004B229B">
        <w:rPr>
          <w:rFonts w:ascii="Arial" w:hAnsi="Arial" w:cs="Arial"/>
          <w:sz w:val="20"/>
          <w:shd w:val="clear" w:color="auto" w:fill="FFFFFF"/>
        </w:rPr>
        <w:t>SnG</w:t>
      </w:r>
      <w:proofErr w:type="spellEnd"/>
      <w:proofErr w:type="gramEnd"/>
      <w:r w:rsidRPr="004B229B">
        <w:rPr>
          <w:rFonts w:ascii="Arial" w:hAnsi="Arial" w:cs="Arial"/>
          <w:sz w:val="20"/>
          <w:shd w:val="clear" w:color="auto" w:fill="FFFFFF"/>
        </w:rPr>
        <w:t xml:space="preserve"> annotation datasets. </w:t>
      </w:r>
      <w:r w:rsidRPr="004B229B">
        <w:rPr>
          <w:rFonts w:ascii="Arial" w:hAnsi="Arial" w:cs="Arial"/>
          <w:b/>
          <w:sz w:val="20"/>
          <w:shd w:val="clear" w:color="auto" w:fill="FFFFFF"/>
        </w:rPr>
        <w:t>c)</w:t>
      </w:r>
      <w:r w:rsidRPr="004B229B">
        <w:rPr>
          <w:rFonts w:ascii="Arial" w:hAnsi="Arial" w:cs="Arial"/>
          <w:sz w:val="20"/>
          <w:shd w:val="clear" w:color="auto" w:fill="FFFFFF"/>
        </w:rPr>
        <w:t xml:space="preserve"> </w:t>
      </w:r>
      <w:proofErr w:type="spellStart"/>
      <w:r w:rsidRPr="004B229B">
        <w:rPr>
          <w:rFonts w:ascii="Arial" w:hAnsi="Arial" w:cs="Arial"/>
          <w:sz w:val="20"/>
          <w:shd w:val="clear" w:color="auto" w:fill="FFFFFF"/>
        </w:rPr>
        <w:t>Barplot</w:t>
      </w:r>
      <w:proofErr w:type="spellEnd"/>
      <w:r w:rsidRPr="004B229B">
        <w:rPr>
          <w:rFonts w:ascii="Arial" w:hAnsi="Arial" w:cs="Arial"/>
          <w:sz w:val="20"/>
          <w:shd w:val="clear" w:color="auto" w:fill="FFFFFF"/>
        </w:rPr>
        <w:t xml:space="preserve"> showing the top 10 cell types enriched (FRD</w:t>
      </w:r>
      <w:r w:rsidR="00500226">
        <w:rPr>
          <w:rFonts w:ascii="Arial" w:hAnsi="Arial" w:cs="Arial"/>
          <w:sz w:val="20"/>
          <w:shd w:val="clear" w:color="auto" w:fill="FFFFFF"/>
        </w:rPr>
        <w:t xml:space="preserve"> </w:t>
      </w:r>
      <w:r w:rsidRPr="004B229B">
        <w:rPr>
          <w:rFonts w:ascii="Arial" w:hAnsi="Arial" w:cs="Arial"/>
          <w:sz w:val="20"/>
          <w:shd w:val="clear" w:color="auto" w:fill="FFFFFF"/>
        </w:rPr>
        <w:t>&lt;</w:t>
      </w:r>
      <w:r w:rsidR="00500226">
        <w:rPr>
          <w:rFonts w:ascii="Arial" w:hAnsi="Arial" w:cs="Arial"/>
          <w:sz w:val="20"/>
          <w:shd w:val="clear" w:color="auto" w:fill="FFFFFF"/>
        </w:rPr>
        <w:t xml:space="preserve"> </w:t>
      </w:r>
      <w:r w:rsidRPr="004B229B">
        <w:rPr>
          <w:rFonts w:ascii="Arial" w:hAnsi="Arial" w:cs="Arial"/>
          <w:sz w:val="20"/>
          <w:shd w:val="clear" w:color="auto" w:fill="FFFFFF"/>
        </w:rPr>
        <w:t>0.05) fo</w:t>
      </w:r>
      <w:bookmarkStart w:id="0" w:name="_GoBack"/>
      <w:bookmarkEnd w:id="0"/>
      <w:r w:rsidRPr="004B229B">
        <w:rPr>
          <w:rFonts w:ascii="Arial" w:hAnsi="Arial" w:cs="Arial"/>
          <w:sz w:val="20"/>
          <w:shd w:val="clear" w:color="auto" w:fill="FFFFFF"/>
        </w:rPr>
        <w:t>r the age-adjusted aggregated network genes.</w:t>
      </w:r>
    </w:p>
    <w:p w:rsidR="002A7406" w:rsidRPr="004B229B" w:rsidRDefault="002A7406"/>
    <w:sectPr w:rsidR="002A7406" w:rsidRPr="004B22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zNzEztzAyMbQwNDJS0lEKTi0uzszPAykwqgUAQ2JtHywAAAA="/>
  </w:docVars>
  <w:rsids>
    <w:rsidRoot w:val="00087812"/>
    <w:rsid w:val="00087812"/>
    <w:rsid w:val="002A7406"/>
    <w:rsid w:val="003868EA"/>
    <w:rsid w:val="004B229B"/>
    <w:rsid w:val="00500226"/>
    <w:rsid w:val="00A07834"/>
    <w:rsid w:val="00EA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D3AD3"/>
  <w15:chartTrackingRefBased/>
  <w15:docId w15:val="{40F3B02F-CC53-4164-9BDE-22CA8D00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Peng</dc:creator>
  <cp:keywords/>
  <dc:description/>
  <cp:lastModifiedBy>Xu, Peng</cp:lastModifiedBy>
  <cp:revision>4</cp:revision>
  <dcterms:created xsi:type="dcterms:W3CDTF">2021-10-02T18:57:00Z</dcterms:created>
  <dcterms:modified xsi:type="dcterms:W3CDTF">2021-11-23T21:55:00Z</dcterms:modified>
</cp:coreProperties>
</file>