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09247" w14:textId="05EBF30F" w:rsidR="00243AC9" w:rsidRDefault="00DE5F5F" w:rsidP="00243AC9">
      <w:pPr>
        <w:spacing w:line="440" w:lineRule="exact"/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0" w:name="OLE_LINK34"/>
      <w:bookmarkStart w:id="1" w:name="OLE_LINK35"/>
      <w:r>
        <w:rPr>
          <w:rFonts w:ascii="Arial" w:eastAsia="Arial" w:hAnsi="Arial" w:cs="Arial"/>
          <w:b/>
          <w:bCs/>
          <w:sz w:val="22"/>
          <w:szCs w:val="22"/>
        </w:rPr>
        <w:t xml:space="preserve">Supplementary </w:t>
      </w:r>
      <w:r w:rsidR="00243AC9" w:rsidRPr="7A6A5067">
        <w:rPr>
          <w:rFonts w:ascii="Arial" w:eastAsia="Arial" w:hAnsi="Arial" w:cs="Arial"/>
          <w:b/>
          <w:bCs/>
          <w:sz w:val="22"/>
          <w:szCs w:val="22"/>
        </w:rPr>
        <w:t>Table 1. Primer sequence and assays for mouse model generation</w:t>
      </w:r>
    </w:p>
    <w:p w14:paraId="47D84431" w14:textId="77777777" w:rsidR="00DE5F5F" w:rsidRPr="00C4383C" w:rsidRDefault="00DE5F5F" w:rsidP="00243AC9">
      <w:pPr>
        <w:spacing w:line="440" w:lineRule="exact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TableGrid"/>
        <w:tblW w:w="9472" w:type="dxa"/>
        <w:tblLayout w:type="fixed"/>
        <w:tblLook w:val="06A0" w:firstRow="1" w:lastRow="0" w:firstColumn="1" w:lastColumn="0" w:noHBand="1" w:noVBand="1"/>
      </w:tblPr>
      <w:tblGrid>
        <w:gridCol w:w="2425"/>
        <w:gridCol w:w="7047"/>
      </w:tblGrid>
      <w:tr w:rsidR="00243AC9" w14:paraId="27022771" w14:textId="77777777" w:rsidTr="00DE5F5F">
        <w:tc>
          <w:tcPr>
            <w:tcW w:w="2425" w:type="dxa"/>
            <w:vAlign w:val="center"/>
          </w:tcPr>
          <w:p w14:paraId="13387B0C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P1915_41</w:t>
            </w:r>
          </w:p>
        </w:tc>
        <w:tc>
          <w:tcPr>
            <w:tcW w:w="7047" w:type="dxa"/>
            <w:vAlign w:val="center"/>
          </w:tcPr>
          <w:p w14:paraId="78D5393F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CTAATACTGACATGAATGAGGTCTGCTC</w:t>
            </w:r>
          </w:p>
        </w:tc>
      </w:tr>
      <w:tr w:rsidR="00243AC9" w14:paraId="6992FF96" w14:textId="77777777" w:rsidTr="00DE5F5F">
        <w:tc>
          <w:tcPr>
            <w:tcW w:w="2425" w:type="dxa"/>
            <w:vAlign w:val="center"/>
          </w:tcPr>
          <w:p w14:paraId="18AFCFC7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P1915_51</w:t>
            </w:r>
          </w:p>
        </w:tc>
        <w:tc>
          <w:tcPr>
            <w:tcW w:w="7047" w:type="dxa"/>
            <w:vAlign w:val="center"/>
          </w:tcPr>
          <w:p w14:paraId="2BC2C1D6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TAAGCATTGGTAAGACGTCTATATGCTGGACTTCTTTCTGCCC</w:t>
            </w:r>
          </w:p>
        </w:tc>
      </w:tr>
      <w:tr w:rsidR="00243AC9" w14:paraId="338D4F10" w14:textId="77777777" w:rsidTr="00DE5F5F">
        <w:tc>
          <w:tcPr>
            <w:tcW w:w="2425" w:type="dxa"/>
            <w:vAlign w:val="center"/>
          </w:tcPr>
          <w:p w14:paraId="47641D52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P1915_74</w:t>
            </w:r>
          </w:p>
        </w:tc>
        <w:tc>
          <w:tcPr>
            <w:tcW w:w="7047" w:type="dxa"/>
            <w:vAlign w:val="center"/>
          </w:tcPr>
          <w:p w14:paraId="66C5A7FB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TAAGCATTGGTAAACCGGTAGGCGCCAACCGGCTCCGTTCTTTGGTGGCCCCTTCGCGCCACCTTCTACTCCT</w:t>
            </w:r>
          </w:p>
          <w:p w14:paraId="47CA362E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CCCCTAGTCAG</w:t>
            </w:r>
          </w:p>
        </w:tc>
      </w:tr>
      <w:tr w:rsidR="00243AC9" w14:paraId="7E022A63" w14:textId="77777777" w:rsidTr="00DE5F5F">
        <w:tc>
          <w:tcPr>
            <w:tcW w:w="2425" w:type="dxa"/>
            <w:vAlign w:val="center"/>
          </w:tcPr>
          <w:p w14:paraId="4F1EF62C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P1915_53</w:t>
            </w:r>
          </w:p>
        </w:tc>
        <w:tc>
          <w:tcPr>
            <w:tcW w:w="7047" w:type="dxa"/>
            <w:vAlign w:val="center"/>
          </w:tcPr>
          <w:p w14:paraId="71D6DC42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CTAAGGCGCGCCGAAGTTCCTATACTATTTGAAGAATAGGAACTTCGATCTATAGATCATGAGTGGGAGGAATG</w:t>
            </w:r>
          </w:p>
          <w:p w14:paraId="5ACCCDDB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AGCTGGCCCTTAATTTG</w:t>
            </w:r>
          </w:p>
        </w:tc>
      </w:tr>
      <w:tr w:rsidR="00243AC9" w14:paraId="4898718E" w14:textId="77777777" w:rsidTr="00DE5F5F">
        <w:tc>
          <w:tcPr>
            <w:tcW w:w="2425" w:type="dxa"/>
            <w:vAlign w:val="center"/>
          </w:tcPr>
          <w:p w14:paraId="34212462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P1915_46</w:t>
            </w:r>
          </w:p>
        </w:tc>
        <w:tc>
          <w:tcPr>
            <w:tcW w:w="7047" w:type="dxa"/>
            <w:vAlign w:val="center"/>
          </w:tcPr>
          <w:p w14:paraId="767D865C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TAAGCATTGGTAAACGCGTCATGCCATAATTAAAAGGGGAGGG</w:t>
            </w:r>
          </w:p>
        </w:tc>
      </w:tr>
      <w:tr w:rsidR="00243AC9" w14:paraId="48E40515" w14:textId="77777777" w:rsidTr="00DE5F5F">
        <w:tc>
          <w:tcPr>
            <w:tcW w:w="2425" w:type="dxa"/>
            <w:vAlign w:val="center"/>
          </w:tcPr>
          <w:p w14:paraId="1B49316D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P1915_56</w:t>
            </w:r>
          </w:p>
        </w:tc>
        <w:tc>
          <w:tcPr>
            <w:tcW w:w="7047" w:type="dxa"/>
            <w:vAlign w:val="center"/>
          </w:tcPr>
          <w:p w14:paraId="61F9D818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CTAAATTGAGTAGCTGTAGGAGGAGGTA</w:t>
            </w:r>
          </w:p>
        </w:tc>
      </w:tr>
      <w:tr w:rsidR="00243AC9" w14:paraId="6A961CE0" w14:textId="77777777" w:rsidTr="00DE5F5F">
        <w:tc>
          <w:tcPr>
            <w:tcW w:w="2425" w:type="dxa"/>
            <w:vAlign w:val="center"/>
          </w:tcPr>
          <w:p w14:paraId="6EA3D3D6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5’probe for southern blotting</w:t>
            </w:r>
          </w:p>
        </w:tc>
        <w:tc>
          <w:tcPr>
            <w:tcW w:w="7047" w:type="dxa"/>
            <w:vAlign w:val="center"/>
          </w:tcPr>
          <w:p w14:paraId="1E02B773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GGCATCTCAATTCCCTGTCTTTTCTTGGTTTGCTTTGCGTGCTAATCCTCCATGCCCTTTGCTGCTGGGAAGC</w:t>
            </w:r>
          </w:p>
          <w:p w14:paraId="6944703F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AGAAGGGGTTCACGATTCCTGCCATGGGGACAGCTTAGCCCTCAGTGTTCACAGGGCTCTGGGCTTCCGAA</w:t>
            </w:r>
          </w:p>
          <w:p w14:paraId="019306F1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TAGATTGCTTTTAAAGGCACCCGAGGAGAAGAGTCCAAATGGCATCTTTTAATCCCCAATCGTCTTGAATTCT</w:t>
            </w:r>
          </w:p>
          <w:p w14:paraId="007E0E2B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GGAAGTGAATATTCATGTCTGGGGAGAAACCTCCGGCTAAACAAAGAACAAGGATGAGCCTTCCTCCTAGCA</w:t>
            </w:r>
          </w:p>
          <w:p w14:paraId="7EF22717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AGGGCCCTCAAAGCTACCTCGAGGACTGTGCCAATCCCTCTGTGACCACTGTGTGCCTCTAGCAACAGACTG</w:t>
            </w:r>
          </w:p>
          <w:p w14:paraId="2AD28DC9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AAATTGTGGG</w:t>
            </w:r>
          </w:p>
        </w:tc>
      </w:tr>
      <w:tr w:rsidR="00243AC9" w14:paraId="028005FD" w14:textId="77777777" w:rsidTr="00DE5F5F">
        <w:tc>
          <w:tcPr>
            <w:tcW w:w="2425" w:type="dxa"/>
            <w:vAlign w:val="center"/>
          </w:tcPr>
          <w:p w14:paraId="1BDEBACF" w14:textId="77777777" w:rsidR="00243AC9" w:rsidRPr="000E68BF" w:rsidRDefault="00243AC9" w:rsidP="00DE5F5F">
            <w:pPr>
              <w:rPr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3’probe for southern blotting</w:t>
            </w:r>
          </w:p>
        </w:tc>
        <w:tc>
          <w:tcPr>
            <w:tcW w:w="7047" w:type="dxa"/>
            <w:vAlign w:val="center"/>
          </w:tcPr>
          <w:p w14:paraId="4AB14D39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CCTTGTCAGAAAACAACTTCCCTCAGCTCAGACTGGATTTTGAAGAAATAAGGAAGGGAGAGAGAGGGCAAC</w:t>
            </w:r>
          </w:p>
          <w:p w14:paraId="0EEC5C20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CAAGCTTTAAGGATTAACAAGTGGCTGAAGGGCAGATGAAGGCAAGGGAGGAGGAAGTCCCCTGGGTCAGG</w:t>
            </w:r>
          </w:p>
          <w:p w14:paraId="1C96F7FE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TCTGGCAAGTGTAAAAGAGAGAAAGAAATCTGAGCGTAGTGGTGGAGGGAAGCCAGCGGGAGTTTGATGGG</w:t>
            </w:r>
          </w:p>
          <w:p w14:paraId="66B47FDF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AGCCTTGGGGACCCACAGTTTCAACCATTTAGCTTACAGAGGCTCACAGGCCAAGTGGTCGAAAGTGACCAC</w:t>
            </w:r>
          </w:p>
          <w:p w14:paraId="359A7B7C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AACCCCAAATCCGTTCTGAATGGATGGCACAGTTGATAAGAATGG</w:t>
            </w:r>
          </w:p>
        </w:tc>
      </w:tr>
      <w:tr w:rsidR="00243AC9" w14:paraId="66711CA9" w14:textId="77777777" w:rsidTr="00DE5F5F">
        <w:tc>
          <w:tcPr>
            <w:tcW w:w="2425" w:type="dxa"/>
            <w:vAlign w:val="center"/>
          </w:tcPr>
          <w:p w14:paraId="04726865" w14:textId="77777777" w:rsidR="00243AC9" w:rsidRPr="000E68BF" w:rsidRDefault="00243AC9" w:rsidP="00DE5F5F">
            <w:pPr>
              <w:rPr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Hygro1 probe for southern blotting</w:t>
            </w:r>
          </w:p>
        </w:tc>
        <w:tc>
          <w:tcPr>
            <w:tcW w:w="7047" w:type="dxa"/>
            <w:vAlign w:val="center"/>
          </w:tcPr>
          <w:p w14:paraId="341BA7FC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CTGTCGAGAAGTTTCTGATCGAAAAGTTCGACAGCGTCTCCGACCTGATGCAGCTCTCGGAGGGCGAAGAAT</w:t>
            </w:r>
          </w:p>
          <w:p w14:paraId="24084F59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CTCGTGCTTTCAGCTTCGATGTAGGAGGGCGTGGATATGTCCTGCGGGTAAATAGCTGCGCCGATGGTTTCT</w:t>
            </w:r>
          </w:p>
          <w:p w14:paraId="6DD8C7A2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ACAAAGATCGTTATGTTTATCGGCACTTTGCATCGGCCGCGCTCCCGATTCCGGAAGTGCTTGACATTGGGGA</w:t>
            </w:r>
          </w:p>
          <w:p w14:paraId="306F802F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ATTCAGCGAGAGCCTGACCTATTGCATCTCCCGCCGTGCACAGGGTGTCACGTTGCAAGACCTGCCTGAAAC</w:t>
            </w:r>
          </w:p>
          <w:p w14:paraId="409563B7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CGAACTGCCCGCTGTTCTGCAGCCGGTCGCGGAGGCCATGGATGCGATCGCTGCGGCCGATCTTAGCCAGA</w:t>
            </w:r>
          </w:p>
          <w:p w14:paraId="3E1F38C0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CGAGCGGGTTCGGCCCATTCGGACCGCAAGGAATCGGTCAATACACTACATGGCGTGATTTCATATGCGCGA</w:t>
            </w:r>
          </w:p>
          <w:p w14:paraId="4ED0EC59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TTGCTGATCCCCATGTGTATCACTGGCAAACTGTGATGGACGACACCGTCAGTGCGTCCGTCGCGCAGGCTC</w:t>
            </w:r>
          </w:p>
          <w:p w14:paraId="400800ED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TCGATGAGCTGATGCTTTGGGCCGAGGACTGCCCCGAAGTCCGGCACCTCGTGCACGCGGATTTCGGCTCCA</w:t>
            </w:r>
          </w:p>
          <w:p w14:paraId="0E1861D6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ACAATGTCCTGACGGACAATGGCCGCATAACAGCGGTCATTGACTGGAGCGAGGCGATGTTCGGGGATTCCC</w:t>
            </w:r>
          </w:p>
          <w:p w14:paraId="586E0B22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AATACGAGGTCGCCAACATCTTCTTCTGGAGGCCGTGGTTGGCTTGTATGGAGCAGCAGACGCGCTACTTCGA</w:t>
            </w:r>
          </w:p>
          <w:p w14:paraId="10AE00A1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GCGGAGGCATCCGGAGCTTGCAGGATCGCCGCGGCTCCGGGCGTATATGCTCCGCATTGGTCTTGACCAACT</w:t>
            </w:r>
          </w:p>
          <w:p w14:paraId="7E5ADBD4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CTATCAGAGCTTGGTTGACGGCAATTTCGATGATGCAGCTTGGGCGCAGGGTCGATGCGACGCAATCGTCCGA</w:t>
            </w:r>
          </w:p>
          <w:p w14:paraId="7EB04ED2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TCCGGAGCCGGGACTGTCGGGCGTACACAAATCGCCCGCAGAAGCGCGGCCGTCTGGACCGATGGCTGTGT</w:t>
            </w:r>
          </w:p>
          <w:p w14:paraId="4CCCC367" w14:textId="77777777" w:rsidR="00243AC9" w:rsidRPr="00E000A0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E000A0">
              <w:rPr>
                <w:rFonts w:ascii="Arial" w:eastAsia="Arial" w:hAnsi="Arial" w:cs="Arial"/>
                <w:sz w:val="13"/>
                <w:szCs w:val="13"/>
              </w:rPr>
              <w:t>AGAAGTACTCG</w:t>
            </w:r>
          </w:p>
        </w:tc>
      </w:tr>
      <w:tr w:rsidR="00243AC9" w14:paraId="4A3BC483" w14:textId="77777777" w:rsidTr="00DE5F5F">
        <w:tc>
          <w:tcPr>
            <w:tcW w:w="2425" w:type="dxa"/>
            <w:vAlign w:val="center"/>
          </w:tcPr>
          <w:p w14:paraId="1C655BDC" w14:textId="77777777" w:rsidR="00243AC9" w:rsidRPr="000E68BF" w:rsidRDefault="00243AC9" w:rsidP="00DE5F5F">
            <w:pPr>
              <w:rPr>
                <w:sz w:val="15"/>
                <w:szCs w:val="15"/>
              </w:rPr>
            </w:pPr>
            <w:proofErr w:type="spellStart"/>
            <w:r w:rsidRPr="000E68BF">
              <w:rPr>
                <w:rFonts w:ascii="Arial" w:eastAsia="Arial" w:hAnsi="Arial" w:cs="Arial"/>
                <w:sz w:val="15"/>
                <w:szCs w:val="15"/>
              </w:rPr>
              <w:t>enP</w:t>
            </w:r>
            <w:proofErr w:type="spellEnd"/>
            <w:r w:rsidRPr="000E68BF">
              <w:rPr>
                <w:rFonts w:ascii="Arial" w:eastAsia="Arial" w:hAnsi="Arial" w:cs="Arial"/>
                <w:sz w:val="15"/>
                <w:szCs w:val="15"/>
              </w:rPr>
              <w:t xml:space="preserve"> probe for southern blotting</w:t>
            </w:r>
          </w:p>
        </w:tc>
        <w:tc>
          <w:tcPr>
            <w:tcW w:w="7047" w:type="dxa"/>
            <w:vAlign w:val="center"/>
          </w:tcPr>
          <w:p w14:paraId="7781BFF0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TAAGCATTGGTAAAGAGCACATTTGTTATGTAAGTTAGTGCCAACAGCTCCCTAAATAATTCTTTCCAGGCGGCT</w:t>
            </w:r>
          </w:p>
          <w:p w14:paraId="47AD6328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TCAAGATAGGTGAATGACCGATTTCCATCGCTAAATCCATCCCTGCTGCAGTTTGCAAAGGCGAGGTAAACTAG</w:t>
            </w:r>
          </w:p>
          <w:p w14:paraId="61C1D0DE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AGCAGATAAAATTTTTCTAAGTGGATGTTACTCACAGCGCATCTGCGGCAAAATTAGAAATGGCTCGTAATTAAT</w:t>
            </w:r>
          </w:p>
          <w:p w14:paraId="6376BE98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CCCCTCGCCAACCAAAAATGCTAGCTCAACACATTTATTAAAGGAGATCATTAATTAACTAATGATACTACAGTG</w:t>
            </w:r>
          </w:p>
          <w:p w14:paraId="5D7AC747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AGGTGATCGGGAATAAATTTAG</w:t>
            </w:r>
          </w:p>
        </w:tc>
      </w:tr>
      <w:tr w:rsidR="00243AC9" w14:paraId="13187EA6" w14:textId="77777777" w:rsidTr="00DE5F5F">
        <w:tc>
          <w:tcPr>
            <w:tcW w:w="2425" w:type="dxa"/>
            <w:vAlign w:val="center"/>
          </w:tcPr>
          <w:p w14:paraId="71EEA7A2" w14:textId="77777777" w:rsidR="00243AC9" w:rsidRPr="000E68BF" w:rsidRDefault="00243AC9" w:rsidP="00DE5F5F">
            <w:pPr>
              <w:rPr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neo probe for southern blotting</w:t>
            </w:r>
          </w:p>
        </w:tc>
        <w:tc>
          <w:tcPr>
            <w:tcW w:w="7047" w:type="dxa"/>
            <w:vAlign w:val="center"/>
          </w:tcPr>
          <w:p w14:paraId="6BA1EE15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TAAGCATTGGTAAGACTGGGCACAACAGACAATCGGCTGCTCTGATGCCGCCGTGTTCCGGCTGTCAGCGCAG</w:t>
            </w:r>
          </w:p>
          <w:p w14:paraId="3E377BC3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GGGCGCCCGGTTCTTTTTGTCAAGACCGACCTGTCCGGTGCCCTGAATGAACTGCAGGACGAGGCAGCGCGGC</w:t>
            </w:r>
          </w:p>
          <w:p w14:paraId="7193C379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TATCGTGGCTGGCCACGACGGGCGTTCCTTGCGCAGCTGTGCTCGACGTTGTCACTGAAGCGGGAAGGGACTG</w:t>
            </w:r>
          </w:p>
          <w:p w14:paraId="4CBEFEC7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GCTGCTATTGGGCGAAGTGCCGGGGCAGGATCTCCTGTCATCTCACCTTGCTCCTGCCGAGAAAGTATCCATCA</w:t>
            </w:r>
          </w:p>
          <w:p w14:paraId="56410204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TGGCTGATGCAATGCGGCGGCTGCATACGCTTGATCCGGCTACCTGCCCATTCGACCACCAAGCGAAACATCGC</w:t>
            </w:r>
          </w:p>
          <w:p w14:paraId="16F7389C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ATCGAGCGAGCACGTACTCGGATGGAAGCCGGTCTTGTCGATCAGGATGATCTGGACGAAGAGCATCAGGGGCT</w:t>
            </w:r>
          </w:p>
          <w:p w14:paraId="25437464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CGCGCCAGCCGAACTGTTCGCCAGGCTCAAGGCGCGCATGCCCGACGGCGATGATCTCGTCGTGACCCATGGC</w:t>
            </w:r>
          </w:p>
          <w:p w14:paraId="27D4F141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GATGCCTGCTTGCCGAATATCATGGTGGAAAATGGCCGCTTTTCTGGATTCATCGACTGTGGCCGGCTGGGTGTG</w:t>
            </w:r>
          </w:p>
          <w:p w14:paraId="2F3804AF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GCGGACCGCTATCAGGACATAGCGTTGGCTACCCGTGATATTGCTGAAGAGCTTGGTTAG</w:t>
            </w:r>
          </w:p>
        </w:tc>
      </w:tr>
      <w:tr w:rsidR="00243AC9" w14:paraId="71F008F2" w14:textId="77777777" w:rsidTr="00DE5F5F">
        <w:tc>
          <w:tcPr>
            <w:tcW w:w="2425" w:type="dxa"/>
            <w:vAlign w:val="center"/>
          </w:tcPr>
          <w:p w14:paraId="2DBF6E50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qPCR for ES cell screening</w:t>
            </w:r>
          </w:p>
        </w:tc>
        <w:tc>
          <w:tcPr>
            <w:tcW w:w="7047" w:type="dxa"/>
            <w:vAlign w:val="center"/>
          </w:tcPr>
          <w:p w14:paraId="23F7BBE5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1915_Lo5WT assay (</w:t>
            </w:r>
            <w:proofErr w:type="spellStart"/>
            <w:r w:rsidRPr="000E68BF">
              <w:rPr>
                <w:rFonts w:ascii="Arial" w:eastAsia="Arial" w:hAnsi="Arial" w:cs="Arial"/>
                <w:sz w:val="13"/>
                <w:szCs w:val="13"/>
              </w:rPr>
              <w:t>Ozgene</w:t>
            </w:r>
            <w:proofErr w:type="spellEnd"/>
            <w:r w:rsidRPr="000E68BF">
              <w:rPr>
                <w:rFonts w:ascii="Arial" w:eastAsia="Arial" w:hAnsi="Arial" w:cs="Arial"/>
                <w:sz w:val="13"/>
                <w:szCs w:val="13"/>
              </w:rPr>
              <w:t>)</w:t>
            </w:r>
          </w:p>
        </w:tc>
      </w:tr>
      <w:tr w:rsidR="00243AC9" w14:paraId="08DA4F45" w14:textId="77777777" w:rsidTr="00DE5F5F">
        <w:tc>
          <w:tcPr>
            <w:tcW w:w="2425" w:type="dxa"/>
            <w:vAlign w:val="center"/>
          </w:tcPr>
          <w:p w14:paraId="20941411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qPCR to confirm 5’targeting</w:t>
            </w:r>
          </w:p>
        </w:tc>
        <w:tc>
          <w:tcPr>
            <w:tcW w:w="7047" w:type="dxa"/>
            <w:vAlign w:val="center"/>
          </w:tcPr>
          <w:p w14:paraId="6BD2963B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1915_Lo5WT assay (</w:t>
            </w:r>
            <w:proofErr w:type="spellStart"/>
            <w:r w:rsidRPr="000E68BF">
              <w:rPr>
                <w:rFonts w:ascii="Arial" w:eastAsia="Arial" w:hAnsi="Arial" w:cs="Arial"/>
                <w:sz w:val="13"/>
                <w:szCs w:val="13"/>
              </w:rPr>
              <w:t>Ozgene</w:t>
            </w:r>
            <w:proofErr w:type="spellEnd"/>
            <w:r w:rsidRPr="000E68BF">
              <w:rPr>
                <w:rFonts w:ascii="Arial" w:eastAsia="Arial" w:hAnsi="Arial" w:cs="Arial"/>
                <w:sz w:val="13"/>
                <w:szCs w:val="13"/>
              </w:rPr>
              <w:t>)</w:t>
            </w:r>
          </w:p>
        </w:tc>
      </w:tr>
      <w:tr w:rsidR="00243AC9" w14:paraId="12E77255" w14:textId="77777777" w:rsidTr="00DE5F5F">
        <w:tc>
          <w:tcPr>
            <w:tcW w:w="2425" w:type="dxa"/>
            <w:vAlign w:val="center"/>
          </w:tcPr>
          <w:p w14:paraId="3A1FCB08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qPCR to confirm 3’targeting</w:t>
            </w:r>
          </w:p>
        </w:tc>
        <w:tc>
          <w:tcPr>
            <w:tcW w:w="7047" w:type="dxa"/>
            <w:vAlign w:val="center"/>
          </w:tcPr>
          <w:p w14:paraId="70BCB7E3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1915_LoWT3 assay (</w:t>
            </w:r>
            <w:proofErr w:type="spellStart"/>
            <w:r w:rsidRPr="000E68BF">
              <w:rPr>
                <w:rFonts w:ascii="Arial" w:eastAsia="Arial" w:hAnsi="Arial" w:cs="Arial"/>
                <w:sz w:val="13"/>
                <w:szCs w:val="13"/>
              </w:rPr>
              <w:t>Ozgene</w:t>
            </w:r>
            <w:proofErr w:type="spellEnd"/>
            <w:r w:rsidRPr="000E68BF">
              <w:rPr>
                <w:rFonts w:ascii="Arial" w:eastAsia="Arial" w:hAnsi="Arial" w:cs="Arial"/>
                <w:sz w:val="13"/>
                <w:szCs w:val="13"/>
              </w:rPr>
              <w:t>)</w:t>
            </w:r>
          </w:p>
        </w:tc>
      </w:tr>
      <w:tr w:rsidR="00243AC9" w14:paraId="7197F7BC" w14:textId="77777777" w:rsidTr="00DE5F5F">
        <w:tc>
          <w:tcPr>
            <w:tcW w:w="2425" w:type="dxa"/>
            <w:vAlign w:val="center"/>
          </w:tcPr>
          <w:p w14:paraId="5419EBE3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qPCR to confirm absence of random integration:</w:t>
            </w:r>
          </w:p>
        </w:tc>
        <w:tc>
          <w:tcPr>
            <w:tcW w:w="7047" w:type="dxa"/>
            <w:vAlign w:val="center"/>
          </w:tcPr>
          <w:p w14:paraId="017B4879" w14:textId="48D57102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1638_goNoz assay (</w:t>
            </w:r>
            <w:proofErr w:type="spellStart"/>
            <w:r w:rsidRPr="000E68BF">
              <w:rPr>
                <w:rFonts w:ascii="Arial" w:eastAsia="Arial" w:hAnsi="Arial" w:cs="Arial"/>
                <w:sz w:val="13"/>
                <w:szCs w:val="13"/>
              </w:rPr>
              <w:t>Ozgene</w:t>
            </w:r>
            <w:proofErr w:type="spellEnd"/>
            <w:r w:rsidRPr="000E68BF">
              <w:rPr>
                <w:rFonts w:ascii="Arial" w:eastAsia="Arial" w:hAnsi="Arial" w:cs="Arial"/>
                <w:sz w:val="13"/>
                <w:szCs w:val="13"/>
              </w:rPr>
              <w:t>)</w:t>
            </w:r>
          </w:p>
        </w:tc>
      </w:tr>
      <w:tr w:rsidR="00243AC9" w14:paraId="69B3C384" w14:textId="77777777" w:rsidTr="00DE5F5F">
        <w:tc>
          <w:tcPr>
            <w:tcW w:w="2425" w:type="dxa"/>
            <w:vAlign w:val="center"/>
          </w:tcPr>
          <w:p w14:paraId="6E07E6D3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qPCR to confirm the copy numbers of the Y Chromosome in the ES cells</w:t>
            </w:r>
          </w:p>
        </w:tc>
        <w:tc>
          <w:tcPr>
            <w:tcW w:w="7047" w:type="dxa"/>
            <w:vAlign w:val="center"/>
          </w:tcPr>
          <w:p w14:paraId="402F17E0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1638_LoChrY assay (</w:t>
            </w:r>
            <w:proofErr w:type="spellStart"/>
            <w:r w:rsidRPr="000E68BF">
              <w:rPr>
                <w:rFonts w:ascii="Arial" w:eastAsia="Arial" w:hAnsi="Arial" w:cs="Arial"/>
                <w:sz w:val="13"/>
                <w:szCs w:val="13"/>
              </w:rPr>
              <w:t>Ozgene</w:t>
            </w:r>
            <w:proofErr w:type="spellEnd"/>
            <w:r w:rsidRPr="000E68BF">
              <w:rPr>
                <w:rFonts w:ascii="Arial" w:eastAsia="Arial" w:hAnsi="Arial" w:cs="Arial"/>
                <w:sz w:val="13"/>
                <w:szCs w:val="13"/>
              </w:rPr>
              <w:t>)</w:t>
            </w:r>
          </w:p>
        </w:tc>
      </w:tr>
      <w:tr w:rsidR="00243AC9" w14:paraId="5624CB60" w14:textId="77777777" w:rsidTr="00DE5F5F">
        <w:tc>
          <w:tcPr>
            <w:tcW w:w="2425" w:type="dxa"/>
            <w:vAlign w:val="center"/>
          </w:tcPr>
          <w:p w14:paraId="3060824F" w14:textId="77777777" w:rsidR="00243AC9" w:rsidRPr="000E68BF" w:rsidRDefault="00243AC9" w:rsidP="00DE5F5F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0E68BF">
              <w:rPr>
                <w:rFonts w:ascii="Arial" w:eastAsia="Arial" w:hAnsi="Arial" w:cs="Arial"/>
                <w:sz w:val="15"/>
                <w:szCs w:val="15"/>
              </w:rPr>
              <w:t>qPCR to confirms the copy numbers of the Chromosome 8 in the ES cells</w:t>
            </w:r>
          </w:p>
        </w:tc>
        <w:tc>
          <w:tcPr>
            <w:tcW w:w="7047" w:type="dxa"/>
            <w:vAlign w:val="center"/>
          </w:tcPr>
          <w:p w14:paraId="0173E4FF" w14:textId="77777777" w:rsidR="00243AC9" w:rsidRPr="000E68BF" w:rsidRDefault="00243AC9" w:rsidP="00DE5F5F">
            <w:pPr>
              <w:rPr>
                <w:rFonts w:ascii="Arial" w:eastAsia="Arial" w:hAnsi="Arial" w:cs="Arial"/>
                <w:sz w:val="13"/>
                <w:szCs w:val="13"/>
              </w:rPr>
            </w:pPr>
            <w:r w:rsidRPr="000E68BF">
              <w:rPr>
                <w:rFonts w:ascii="Arial" w:eastAsia="Arial" w:hAnsi="Arial" w:cs="Arial"/>
                <w:sz w:val="13"/>
                <w:szCs w:val="13"/>
              </w:rPr>
              <w:t>1638_goChr8 assay (</w:t>
            </w:r>
            <w:proofErr w:type="spellStart"/>
            <w:r w:rsidRPr="000E68BF">
              <w:rPr>
                <w:rFonts w:ascii="Arial" w:eastAsia="Arial" w:hAnsi="Arial" w:cs="Arial"/>
                <w:sz w:val="13"/>
                <w:szCs w:val="13"/>
              </w:rPr>
              <w:t>Ozgene</w:t>
            </w:r>
            <w:proofErr w:type="spellEnd"/>
            <w:r w:rsidRPr="000E68BF">
              <w:rPr>
                <w:rFonts w:ascii="Arial" w:eastAsia="Arial" w:hAnsi="Arial" w:cs="Arial"/>
                <w:sz w:val="13"/>
                <w:szCs w:val="13"/>
              </w:rPr>
              <w:t>)</w:t>
            </w:r>
          </w:p>
        </w:tc>
      </w:tr>
    </w:tbl>
    <w:p w14:paraId="5C9AF951" w14:textId="77777777" w:rsidR="00243AC9" w:rsidRPr="00C4383C" w:rsidRDefault="00243AC9" w:rsidP="00243AC9">
      <w:pPr>
        <w:spacing w:line="360" w:lineRule="exact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7A6A5067"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bookmarkEnd w:id="0"/>
    <w:bookmarkEnd w:id="1"/>
    <w:p w14:paraId="405B7CC1" w14:textId="77777777" w:rsidR="00DE140E" w:rsidRDefault="00DE140E"/>
    <w:sectPr w:rsidR="00DE1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0E"/>
    <w:rsid w:val="00243AC9"/>
    <w:rsid w:val="00DE140E"/>
    <w:rsid w:val="00DE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3B60F5"/>
  <w15:chartTrackingRefBased/>
  <w15:docId w15:val="{DE91FEC8-6088-DD4A-B441-ADB3EB39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AC9"/>
    <w:rPr>
      <w:rFonts w:ascii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40E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40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243AC9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556</Words>
  <Characters>3166</Characters>
  <Application>Microsoft Office Word</Application>
  <DocSecurity>0</DocSecurity>
  <Lines>47</Lines>
  <Paragraphs>8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Lianoglou</dc:creator>
  <cp:keywords/>
  <dc:description/>
  <cp:lastModifiedBy>Pascal Sanchez</cp:lastModifiedBy>
  <cp:revision>3</cp:revision>
  <dcterms:created xsi:type="dcterms:W3CDTF">2020-11-24T19:49:00Z</dcterms:created>
  <dcterms:modified xsi:type="dcterms:W3CDTF">2020-11-30T21:35:00Z</dcterms:modified>
</cp:coreProperties>
</file>