
<file path=[Content_Types].xml><?xml version="1.0" encoding="utf-8"?>
<Types xmlns="http://schemas.openxmlformats.org/package/2006/content-types">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F143B5" w14:textId="5AA2925D" w:rsidR="00E34E51" w:rsidRPr="003F0DC1" w:rsidRDefault="00E34E51" w:rsidP="00E34E51">
      <w:pPr>
        <w:spacing w:line="360" w:lineRule="auto"/>
        <w:jc w:val="both"/>
        <w:rPr>
          <w:rFonts w:ascii="Times New Roman" w:hAnsi="Times New Roman" w:cs="Times New Roman"/>
          <w:b/>
          <w:bCs/>
          <w:sz w:val="28"/>
          <w:szCs w:val="28"/>
        </w:rPr>
      </w:pPr>
      <w:r w:rsidRPr="003F0DC1">
        <w:rPr>
          <w:rFonts w:ascii="Times New Roman" w:hAnsi="Times New Roman" w:cs="Times New Roman"/>
          <w:b/>
          <w:bCs/>
          <w:sz w:val="28"/>
          <w:szCs w:val="28"/>
        </w:rPr>
        <w:t>Supplementary figur</w:t>
      </w:r>
      <w:r w:rsidR="00122055" w:rsidRPr="003F0DC1">
        <w:rPr>
          <w:rFonts w:ascii="Times New Roman" w:hAnsi="Times New Roman" w:cs="Times New Roman"/>
          <w:b/>
          <w:bCs/>
          <w:sz w:val="28"/>
          <w:szCs w:val="28"/>
        </w:rPr>
        <w:t>es</w:t>
      </w:r>
    </w:p>
    <w:p w14:paraId="0F7CE0C0" w14:textId="77777777" w:rsidR="00122055" w:rsidRPr="003F0DC1" w:rsidRDefault="00122055" w:rsidP="00E34E51">
      <w:pPr>
        <w:spacing w:after="0" w:line="240" w:lineRule="auto"/>
        <w:jc w:val="both"/>
        <w:rPr>
          <w:rFonts w:ascii="Times New Roman" w:hAnsi="Times New Roman" w:cs="Times New Roman"/>
          <w:b/>
          <w:bCs/>
        </w:rPr>
      </w:pPr>
      <w:r w:rsidRPr="003F0DC1">
        <w:rPr>
          <w:noProof/>
        </w:rPr>
        <w:drawing>
          <wp:inline distT="0" distB="0" distL="0" distR="0" wp14:anchorId="7150B0B8" wp14:editId="39C74A5D">
            <wp:extent cx="6858000" cy="5367655"/>
            <wp:effectExtent l="0" t="0" r="0" b="4445"/>
            <wp:docPr id="25" name="Picture 2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Diagram&#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0" cy="5367655"/>
                    </a:xfrm>
                    <a:prstGeom prst="rect">
                      <a:avLst/>
                    </a:prstGeom>
                    <a:noFill/>
                    <a:ln>
                      <a:noFill/>
                    </a:ln>
                  </pic:spPr>
                </pic:pic>
              </a:graphicData>
            </a:graphic>
          </wp:inline>
        </w:drawing>
      </w:r>
      <w:r w:rsidRPr="003F0DC1">
        <w:rPr>
          <w:rFonts w:ascii="Times New Roman" w:hAnsi="Times New Roman" w:cs="Times New Roman"/>
          <w:b/>
          <w:bCs/>
        </w:rPr>
        <w:t xml:space="preserve"> </w:t>
      </w:r>
    </w:p>
    <w:p w14:paraId="1DEC9C33" w14:textId="77777777" w:rsidR="00122055" w:rsidRPr="003F0DC1" w:rsidRDefault="00122055" w:rsidP="00E34E51">
      <w:pPr>
        <w:spacing w:after="0" w:line="240" w:lineRule="auto"/>
        <w:jc w:val="both"/>
        <w:rPr>
          <w:rFonts w:ascii="Times New Roman" w:hAnsi="Times New Roman" w:cs="Times New Roman"/>
          <w:b/>
          <w:bCs/>
        </w:rPr>
      </w:pPr>
    </w:p>
    <w:p w14:paraId="6D2028BB" w14:textId="77777777" w:rsidR="00BD7E98" w:rsidRPr="003F0DC1" w:rsidRDefault="00BD7E98" w:rsidP="00641131">
      <w:pPr>
        <w:spacing w:after="0" w:line="360" w:lineRule="auto"/>
        <w:jc w:val="both"/>
        <w:rPr>
          <w:rFonts w:ascii="Times New Roman" w:hAnsi="Times New Roman" w:cs="Times New Roman"/>
          <w:b/>
          <w:bCs/>
        </w:rPr>
      </w:pPr>
    </w:p>
    <w:p w14:paraId="1E617B70" w14:textId="72B27564" w:rsidR="00E34E51" w:rsidRPr="003F0DC1" w:rsidRDefault="00E34E51" w:rsidP="00641131">
      <w:pPr>
        <w:spacing w:after="0" w:line="360" w:lineRule="auto"/>
        <w:jc w:val="both"/>
        <w:rPr>
          <w:rFonts w:ascii="Times New Roman" w:eastAsiaTheme="minorEastAsia" w:hAnsi="Times New Roman" w:cs="Times New Roman"/>
          <w:kern w:val="24"/>
        </w:rPr>
      </w:pPr>
      <w:r w:rsidRPr="003F0DC1">
        <w:rPr>
          <w:rFonts w:ascii="Times New Roman" w:hAnsi="Times New Roman" w:cs="Times New Roman"/>
          <w:b/>
          <w:bCs/>
        </w:rPr>
        <w:t xml:space="preserve">Supplementary Fig. 1 </w:t>
      </w:r>
      <w:r w:rsidRPr="00F631F2">
        <w:rPr>
          <w:rFonts w:ascii="Times New Roman" w:eastAsiaTheme="minorEastAsia" w:hAnsi="Times New Roman" w:cs="Times New Roman"/>
          <w:kern w:val="24"/>
        </w:rPr>
        <w:t>KPNB1 specifically reduces insoluble protein levels of TDP-CTF.</w:t>
      </w:r>
      <w:r w:rsidRPr="003F0DC1">
        <w:rPr>
          <w:rFonts w:ascii="Times New Roman" w:eastAsiaTheme="minorEastAsia" w:hAnsi="Times New Roman" w:cs="Times New Roman"/>
          <w:kern w:val="24"/>
        </w:rPr>
        <w:t xml:space="preserve"> </w:t>
      </w:r>
      <w:r w:rsidR="007312A3" w:rsidRPr="003F0DC1">
        <w:rPr>
          <w:rFonts w:ascii="Times New Roman" w:hAnsi="Times New Roman" w:cs="Times New Roman"/>
          <w:b/>
          <w:bCs/>
        </w:rPr>
        <w:t>a</w:t>
      </w:r>
      <w:r w:rsidRPr="003F0DC1">
        <w:rPr>
          <w:rFonts w:ascii="Times New Roman" w:hAnsi="Times New Roman" w:cs="Times New Roman"/>
        </w:rPr>
        <w:t xml:space="preserve">, </w:t>
      </w:r>
      <w:r w:rsidR="00F550A6" w:rsidRPr="003F0DC1">
        <w:rPr>
          <w:rFonts w:ascii="Times New Roman" w:eastAsia="Times New Roman" w:hAnsi="Times New Roman" w:cs="Times New Roman"/>
        </w:rPr>
        <w:t xml:space="preserve">(Top) </w:t>
      </w:r>
      <w:r w:rsidR="00F550A6" w:rsidRPr="003F0DC1">
        <w:rPr>
          <w:rFonts w:ascii="Times New Roman" w:hAnsi="Times New Roman" w:cs="Times New Roman"/>
        </w:rPr>
        <w:t>Immunofluorescence</w:t>
      </w:r>
      <w:r w:rsidR="00532AE0" w:rsidRPr="003F0DC1">
        <w:rPr>
          <w:rFonts w:ascii="Times New Roman" w:hAnsi="Times New Roman" w:cs="Times New Roman"/>
        </w:rPr>
        <w:t xml:space="preserve"> (IF)</w:t>
      </w:r>
      <w:r w:rsidR="00F550A6" w:rsidRPr="003F0DC1">
        <w:rPr>
          <w:rFonts w:ascii="Times New Roman" w:hAnsi="Times New Roman" w:cs="Times New Roman"/>
        </w:rPr>
        <w:t xml:space="preserve"> of SH-SY5Y cells co-expressing mCherry-TDP-CTF with GFP or GFP-KPNB1. mCherry-TDP-CTF forms cytoplasmic aggregates but shows diffuse localization in the presence of GFP-KPNB1. </w:t>
      </w:r>
      <w:r w:rsidR="00F550A6" w:rsidRPr="003F0DC1">
        <w:rPr>
          <w:rFonts w:ascii="Times New Roman" w:eastAsia="Times New Roman" w:hAnsi="Times New Roman" w:cs="Times New Roman"/>
        </w:rPr>
        <w:t xml:space="preserve">Hoechst staining was used to outline nuclei. Scale bar: 5 μm. </w:t>
      </w:r>
      <w:r w:rsidRPr="003F0DC1">
        <w:rPr>
          <w:rFonts w:ascii="Times New Roman" w:hAnsi="Times New Roman" w:cs="Times New Roman"/>
        </w:rPr>
        <w:t>(</w:t>
      </w:r>
      <w:r w:rsidR="00F550A6" w:rsidRPr="003F0DC1">
        <w:rPr>
          <w:rFonts w:ascii="Times New Roman" w:hAnsi="Times New Roman" w:cs="Times New Roman"/>
        </w:rPr>
        <w:t>Bottom</w:t>
      </w:r>
      <w:r w:rsidRPr="003F0DC1">
        <w:rPr>
          <w:rFonts w:ascii="Times New Roman" w:hAnsi="Times New Roman" w:cs="Times New Roman"/>
        </w:rPr>
        <w:t>)</w:t>
      </w:r>
      <w:r w:rsidRPr="003F0DC1">
        <w:rPr>
          <w:rFonts w:ascii="Times New Roman" w:eastAsia="Times New Roman" w:hAnsi="Times New Roman" w:cs="Times New Roman"/>
        </w:rPr>
        <w:t xml:space="preserve"> Western blot analysis and quantification of insoluble mCherry-TDP-CTF and endogenous TDP-43 protein levels in SH-SY5Y cells expressing GFP or GFP-KPNB1. KPNB1 significantly reduced insoluble TDP-CTF levels, while endogenous </w:t>
      </w:r>
      <w:r w:rsidR="003B2D2D">
        <w:rPr>
          <w:rFonts w:ascii="Times New Roman" w:eastAsia="Times New Roman" w:hAnsi="Times New Roman" w:cs="Times New Roman"/>
        </w:rPr>
        <w:t xml:space="preserve">insoluble </w:t>
      </w:r>
      <w:r w:rsidRPr="003F0DC1">
        <w:rPr>
          <w:rFonts w:ascii="Times New Roman" w:eastAsia="Times New Roman" w:hAnsi="Times New Roman" w:cs="Times New Roman"/>
        </w:rPr>
        <w:t xml:space="preserve">TDP-43 levels were unaffected. </w:t>
      </w:r>
      <w:r w:rsidRPr="003F0DC1">
        <w:rPr>
          <w:rFonts w:ascii="Times New Roman" w:eastAsia="Times New Roman" w:hAnsi="Times New Roman" w:cs="Times New Roman"/>
          <w:lang w:val="el-GR"/>
        </w:rPr>
        <w:t>β</w:t>
      </w:r>
      <w:r w:rsidRPr="003F0DC1">
        <w:rPr>
          <w:rFonts w:ascii="Times New Roman" w:eastAsia="Times New Roman" w:hAnsi="Times New Roman" w:cs="Times New Roman"/>
        </w:rPr>
        <w:t xml:space="preserve">-tubulin was used as a loading control. Statistical analysis was performed using </w:t>
      </w:r>
      <w:r w:rsidR="0043216A" w:rsidRPr="003F0DC1">
        <w:rPr>
          <w:rFonts w:ascii="Times New Roman" w:eastAsia="Times New Roman" w:hAnsi="Times New Roman" w:cs="Times New Roman"/>
        </w:rPr>
        <w:t xml:space="preserve">two-sided </w:t>
      </w:r>
      <w:r w:rsidRPr="003F0DC1">
        <w:rPr>
          <w:rFonts w:ascii="Times New Roman" w:eastAsia="Times New Roman" w:hAnsi="Times New Roman" w:cs="Times New Roman"/>
        </w:rPr>
        <w:t xml:space="preserve">Student’s </w:t>
      </w:r>
      <w:r w:rsidRPr="003F0DC1">
        <w:rPr>
          <w:rFonts w:ascii="Times New Roman" w:eastAsia="Times New Roman" w:hAnsi="Times New Roman" w:cs="Times New Roman"/>
          <w:i/>
          <w:iCs/>
        </w:rPr>
        <w:t>t</w:t>
      </w:r>
      <w:r w:rsidRPr="003F0DC1">
        <w:rPr>
          <w:rFonts w:ascii="Times New Roman" w:eastAsia="Times New Roman" w:hAnsi="Times New Roman" w:cs="Times New Roman"/>
        </w:rPr>
        <w:t xml:space="preserve">-test (***p&lt;0.001, n=10). </w:t>
      </w:r>
      <w:r w:rsidR="007312A3" w:rsidRPr="003F0DC1">
        <w:rPr>
          <w:rFonts w:ascii="Times New Roman" w:eastAsia="Times New Roman" w:hAnsi="Times New Roman" w:cs="Times New Roman"/>
          <w:b/>
          <w:bCs/>
        </w:rPr>
        <w:t>b</w:t>
      </w:r>
      <w:r w:rsidRPr="003F0DC1">
        <w:rPr>
          <w:rFonts w:ascii="Times New Roman" w:eastAsia="Times New Roman" w:hAnsi="Times New Roman" w:cs="Times New Roman"/>
        </w:rPr>
        <w:t xml:space="preserve">, Western blot analysis of soluble and insoluble </w:t>
      </w:r>
      <w:r w:rsidRPr="003F0DC1">
        <w:rPr>
          <w:rFonts w:ascii="Times New Roman" w:hAnsi="Times New Roman" w:cs="Times New Roman"/>
        </w:rPr>
        <w:t xml:space="preserve">GFP-TDP-CTF co-expressed with mCherry, mCherry-KPNB1 or untagged KPNB1 </w:t>
      </w:r>
      <w:r w:rsidRPr="003F0DC1">
        <w:rPr>
          <w:rFonts w:ascii="Times New Roman" w:eastAsia="Times New Roman" w:hAnsi="Times New Roman" w:cs="Times New Roman"/>
        </w:rPr>
        <w:t>in HEK293T cells</w:t>
      </w:r>
      <w:r w:rsidRPr="003F0DC1">
        <w:rPr>
          <w:rFonts w:ascii="Times New Roman" w:hAnsi="Times New Roman" w:cs="Times New Roman"/>
        </w:rPr>
        <w:t>.</w:t>
      </w:r>
      <w:r w:rsidRPr="003F0DC1">
        <w:rPr>
          <w:rFonts w:ascii="Times New Roman" w:eastAsia="Times New Roman" w:hAnsi="Times New Roman" w:cs="Times New Roman"/>
        </w:rPr>
        <w:t xml:space="preserve"> KPNB1 only reduces insoluble TDP-CTF levels. </w:t>
      </w:r>
      <w:r w:rsidRPr="003F0DC1">
        <w:rPr>
          <w:rFonts w:ascii="Times New Roman" w:eastAsia="Times New Roman" w:hAnsi="Times New Roman" w:cs="Times New Roman"/>
          <w:lang w:val="el-GR"/>
        </w:rPr>
        <w:t>β</w:t>
      </w:r>
      <w:r w:rsidRPr="003F0DC1">
        <w:rPr>
          <w:rFonts w:ascii="Times New Roman" w:eastAsia="Times New Roman" w:hAnsi="Times New Roman" w:cs="Times New Roman"/>
        </w:rPr>
        <w:t>-tubulin was used as a loading control.</w:t>
      </w:r>
      <w:r w:rsidRPr="003F0DC1">
        <w:rPr>
          <w:rFonts w:ascii="Times New Roman" w:hAnsi="Times New Roman" w:cs="Times New Roman"/>
          <w:b/>
          <w:bCs/>
        </w:rPr>
        <w:t xml:space="preserve"> </w:t>
      </w:r>
      <w:r w:rsidR="007312A3" w:rsidRPr="003F0DC1">
        <w:rPr>
          <w:rFonts w:ascii="Times New Roman" w:hAnsi="Times New Roman" w:cs="Times New Roman"/>
          <w:b/>
          <w:bCs/>
        </w:rPr>
        <w:t>c</w:t>
      </w:r>
      <w:r w:rsidR="00C662EE" w:rsidRPr="003F0DC1">
        <w:rPr>
          <w:rFonts w:ascii="Times New Roman" w:hAnsi="Times New Roman" w:cs="Times New Roman"/>
          <w:b/>
          <w:bCs/>
        </w:rPr>
        <w:t xml:space="preserve">, </w:t>
      </w:r>
      <w:r w:rsidR="00532AE0" w:rsidRPr="003F0DC1">
        <w:rPr>
          <w:rFonts w:ascii="Times New Roman" w:hAnsi="Times New Roman" w:cs="Times New Roman"/>
        </w:rPr>
        <w:t xml:space="preserve">IF </w:t>
      </w:r>
      <w:r w:rsidR="00C662EE" w:rsidRPr="003F0DC1">
        <w:rPr>
          <w:rFonts w:ascii="Times New Roman" w:hAnsi="Times New Roman" w:cs="Times New Roman"/>
        </w:rPr>
        <w:t>of HEK293</w:t>
      </w:r>
      <w:r w:rsidR="00D73569" w:rsidRPr="003F0DC1">
        <w:rPr>
          <w:rFonts w:ascii="Times New Roman" w:hAnsi="Times New Roman" w:cs="Times New Roman"/>
        </w:rPr>
        <w:t>T</w:t>
      </w:r>
      <w:r w:rsidR="00C662EE" w:rsidRPr="003F0DC1">
        <w:rPr>
          <w:rFonts w:ascii="Times New Roman" w:hAnsi="Times New Roman" w:cs="Times New Roman"/>
        </w:rPr>
        <w:t xml:space="preserve"> cells co-expressing GFP-TDP-CTF or GFP-TDP-43</w:t>
      </w:r>
      <w:r w:rsidR="00C662EE" w:rsidRPr="003F0DC1">
        <w:rPr>
          <w:rFonts w:ascii="Times New Roman" w:hAnsi="Times New Roman" w:cs="Times New Roman"/>
          <w:vertAlign w:val="superscript"/>
        </w:rPr>
        <w:t>mNLS</w:t>
      </w:r>
      <w:r w:rsidR="00C662EE" w:rsidRPr="003F0DC1">
        <w:rPr>
          <w:rFonts w:ascii="Times New Roman" w:hAnsi="Times New Roman" w:cs="Times New Roman"/>
        </w:rPr>
        <w:t xml:space="preserve"> with mCherry or mCherry-KPNB1. </w:t>
      </w:r>
      <w:r w:rsidR="005C2BA1" w:rsidRPr="003F0DC1">
        <w:rPr>
          <w:rFonts w:ascii="Times New Roman" w:hAnsi="Times New Roman" w:cs="Times New Roman"/>
        </w:rPr>
        <w:t>TDP-CTF and TDP-43</w:t>
      </w:r>
      <w:r w:rsidR="005C2BA1" w:rsidRPr="003F0DC1">
        <w:rPr>
          <w:rFonts w:ascii="Times New Roman" w:hAnsi="Times New Roman" w:cs="Times New Roman"/>
          <w:vertAlign w:val="superscript"/>
        </w:rPr>
        <w:t>mNLS</w:t>
      </w:r>
      <w:r w:rsidR="005C2BA1" w:rsidRPr="003F0DC1">
        <w:rPr>
          <w:rFonts w:ascii="Times New Roman" w:hAnsi="Times New Roman" w:cs="Times New Roman"/>
        </w:rPr>
        <w:t xml:space="preserve"> </w:t>
      </w:r>
      <w:r w:rsidR="00C662EE" w:rsidRPr="003F0DC1">
        <w:rPr>
          <w:rFonts w:ascii="Times New Roman" w:hAnsi="Times New Roman" w:cs="Times New Roman"/>
        </w:rPr>
        <w:t xml:space="preserve">form cytoplasmic aggregates </w:t>
      </w:r>
      <w:r w:rsidR="005C2BA1" w:rsidRPr="003F0DC1">
        <w:rPr>
          <w:rFonts w:ascii="Times New Roman" w:hAnsi="Times New Roman" w:cs="Times New Roman"/>
        </w:rPr>
        <w:t>positive for phospho-TDP-43</w:t>
      </w:r>
      <w:r w:rsidR="005C2BA1" w:rsidRPr="003F0DC1">
        <w:rPr>
          <w:rFonts w:ascii="Times New Roman" w:hAnsi="Times New Roman" w:cs="Times New Roman"/>
          <w:vertAlign w:val="superscript"/>
        </w:rPr>
        <w:t>S</w:t>
      </w:r>
      <w:r w:rsidR="00D73569" w:rsidRPr="003F0DC1">
        <w:rPr>
          <w:rFonts w:ascii="Times New Roman" w:hAnsi="Times New Roman" w:cs="Times New Roman"/>
          <w:vertAlign w:val="superscript"/>
        </w:rPr>
        <w:t>4</w:t>
      </w:r>
      <w:r w:rsidR="005C2BA1" w:rsidRPr="003F0DC1">
        <w:rPr>
          <w:rFonts w:ascii="Times New Roman" w:hAnsi="Times New Roman" w:cs="Times New Roman"/>
          <w:vertAlign w:val="superscript"/>
        </w:rPr>
        <w:t>09/</w:t>
      </w:r>
      <w:r w:rsidR="00D73569" w:rsidRPr="003F0DC1">
        <w:rPr>
          <w:rFonts w:ascii="Times New Roman" w:hAnsi="Times New Roman" w:cs="Times New Roman"/>
          <w:vertAlign w:val="superscript"/>
        </w:rPr>
        <w:t>4</w:t>
      </w:r>
      <w:r w:rsidR="005C2BA1" w:rsidRPr="003F0DC1">
        <w:rPr>
          <w:rFonts w:ascii="Times New Roman" w:hAnsi="Times New Roman" w:cs="Times New Roman"/>
          <w:vertAlign w:val="superscript"/>
        </w:rPr>
        <w:t>10</w:t>
      </w:r>
      <w:r w:rsidR="005C2BA1" w:rsidRPr="003F0DC1">
        <w:rPr>
          <w:rFonts w:ascii="Times New Roman" w:hAnsi="Times New Roman" w:cs="Times New Roman"/>
        </w:rPr>
        <w:t xml:space="preserve"> b</w:t>
      </w:r>
      <w:r w:rsidR="00C662EE" w:rsidRPr="003F0DC1">
        <w:rPr>
          <w:rFonts w:ascii="Times New Roman" w:hAnsi="Times New Roman" w:cs="Times New Roman"/>
        </w:rPr>
        <w:t>ut show diffuse localization</w:t>
      </w:r>
      <w:r w:rsidR="005C2BA1" w:rsidRPr="003F0DC1">
        <w:rPr>
          <w:rFonts w:ascii="Times New Roman" w:hAnsi="Times New Roman" w:cs="Times New Roman"/>
        </w:rPr>
        <w:t xml:space="preserve"> with no pathological hyperphosphorylation</w:t>
      </w:r>
      <w:r w:rsidR="00C662EE" w:rsidRPr="003F0DC1">
        <w:rPr>
          <w:rFonts w:ascii="Times New Roman" w:hAnsi="Times New Roman" w:cs="Times New Roman"/>
        </w:rPr>
        <w:t xml:space="preserve"> in </w:t>
      </w:r>
      <w:r w:rsidR="00C662EE" w:rsidRPr="003F0DC1">
        <w:rPr>
          <w:rFonts w:ascii="Times New Roman" w:hAnsi="Times New Roman" w:cs="Times New Roman"/>
        </w:rPr>
        <w:lastRenderedPageBreak/>
        <w:t xml:space="preserve">the presence of </w:t>
      </w:r>
      <w:r w:rsidR="00D73569" w:rsidRPr="003F0DC1">
        <w:rPr>
          <w:rFonts w:ascii="Times New Roman" w:hAnsi="Times New Roman" w:cs="Times New Roman"/>
        </w:rPr>
        <w:t>mCherry</w:t>
      </w:r>
      <w:r w:rsidR="00C662EE" w:rsidRPr="003F0DC1">
        <w:rPr>
          <w:rFonts w:ascii="Times New Roman" w:hAnsi="Times New Roman" w:cs="Times New Roman"/>
        </w:rPr>
        <w:t>-KPNB1.</w:t>
      </w:r>
      <w:r w:rsidR="00C662EE" w:rsidRPr="003F0DC1">
        <w:rPr>
          <w:rFonts w:ascii="Times New Roman" w:eastAsia="Times New Roman" w:hAnsi="Times New Roman" w:cs="Times New Roman"/>
        </w:rPr>
        <w:t xml:space="preserve"> </w:t>
      </w:r>
      <w:r w:rsidR="0041592C" w:rsidRPr="003F0DC1">
        <w:rPr>
          <w:rFonts w:ascii="Times New Roman" w:eastAsia="Times New Roman" w:hAnsi="Times New Roman" w:cs="Times New Roman"/>
        </w:rPr>
        <w:t xml:space="preserve">Arrowheads point to colocalization. </w:t>
      </w:r>
      <w:r w:rsidR="00C662EE" w:rsidRPr="003F0DC1">
        <w:rPr>
          <w:rFonts w:ascii="Times New Roman" w:eastAsia="Times New Roman" w:hAnsi="Times New Roman" w:cs="Times New Roman"/>
        </w:rPr>
        <w:t xml:space="preserve">Scale bar: 5 μm. </w:t>
      </w:r>
      <w:r w:rsidR="007312A3" w:rsidRPr="003F0DC1">
        <w:rPr>
          <w:rFonts w:ascii="Times New Roman" w:hAnsi="Times New Roman" w:cs="Times New Roman"/>
          <w:b/>
          <w:bCs/>
        </w:rPr>
        <w:t>d</w:t>
      </w:r>
      <w:r w:rsidRPr="003F0DC1">
        <w:rPr>
          <w:rFonts w:ascii="Times New Roman" w:hAnsi="Times New Roman" w:cs="Times New Roman"/>
          <w:b/>
          <w:bCs/>
        </w:rPr>
        <w:t xml:space="preserve">, </w:t>
      </w:r>
      <w:r w:rsidRPr="003F0DC1">
        <w:rPr>
          <w:rFonts w:ascii="Times New Roman" w:eastAsia="Times New Roman" w:hAnsi="Times New Roman" w:cs="Times New Roman"/>
        </w:rPr>
        <w:t xml:space="preserve">Western blot analysis and quantification of insoluble </w:t>
      </w:r>
      <w:r w:rsidRPr="003F0DC1">
        <w:rPr>
          <w:rFonts w:ascii="Times New Roman" w:hAnsi="Times New Roman" w:cs="Times New Roman"/>
        </w:rPr>
        <w:t>GFP-tagged TDP-CTF</w:t>
      </w:r>
      <w:r w:rsidRPr="003F0DC1">
        <w:rPr>
          <w:rFonts w:ascii="Times New Roman" w:hAnsi="Times New Roman" w:cs="Times New Roman"/>
          <w:vertAlign w:val="superscript"/>
        </w:rPr>
        <w:t>WT</w:t>
      </w:r>
      <w:r w:rsidRPr="003F0DC1">
        <w:rPr>
          <w:rFonts w:ascii="Times New Roman" w:hAnsi="Times New Roman" w:cs="Times New Roman"/>
        </w:rPr>
        <w:t>, TDP-CTF</w:t>
      </w:r>
      <w:r w:rsidRPr="003F0DC1">
        <w:rPr>
          <w:rFonts w:ascii="Times New Roman" w:hAnsi="Times New Roman" w:cs="Times New Roman"/>
          <w:vertAlign w:val="superscript"/>
        </w:rPr>
        <w:t>Q331K</w:t>
      </w:r>
      <w:r w:rsidRPr="003F0DC1">
        <w:rPr>
          <w:rFonts w:ascii="Times New Roman" w:hAnsi="Times New Roman" w:cs="Times New Roman"/>
        </w:rPr>
        <w:t>, TDP-CTF</w:t>
      </w:r>
      <w:r w:rsidRPr="003F0DC1">
        <w:rPr>
          <w:rFonts w:ascii="Times New Roman" w:hAnsi="Times New Roman" w:cs="Times New Roman"/>
          <w:vertAlign w:val="superscript"/>
        </w:rPr>
        <w:t xml:space="preserve">M337V </w:t>
      </w:r>
      <w:r w:rsidRPr="003F0DC1">
        <w:rPr>
          <w:rFonts w:ascii="Times New Roman" w:hAnsi="Times New Roman" w:cs="Times New Roman"/>
        </w:rPr>
        <w:t>and TDP-CTF</w:t>
      </w:r>
      <w:r w:rsidRPr="003F0DC1">
        <w:rPr>
          <w:rFonts w:ascii="Times New Roman" w:hAnsi="Times New Roman" w:cs="Times New Roman"/>
          <w:vertAlign w:val="superscript"/>
        </w:rPr>
        <w:t>A382T</w:t>
      </w:r>
      <w:r w:rsidRPr="003F0DC1">
        <w:rPr>
          <w:rFonts w:ascii="Times New Roman" w:hAnsi="Times New Roman" w:cs="Times New Roman"/>
        </w:rPr>
        <w:t xml:space="preserve"> </w:t>
      </w:r>
      <w:r w:rsidRPr="003F0DC1">
        <w:rPr>
          <w:rFonts w:ascii="Times New Roman" w:eastAsia="Times New Roman" w:hAnsi="Times New Roman" w:cs="Times New Roman"/>
        </w:rPr>
        <w:t>in HEK293T cells expressing</w:t>
      </w:r>
      <w:r w:rsidRPr="003F0DC1">
        <w:rPr>
          <w:rFonts w:ascii="Times New Roman" w:hAnsi="Times New Roman" w:cs="Times New Roman"/>
        </w:rPr>
        <w:t xml:space="preserve"> mCherry or mCherry-KPNB1.</w:t>
      </w:r>
      <w:r w:rsidRPr="003F0DC1">
        <w:rPr>
          <w:rFonts w:ascii="Times New Roman" w:eastAsia="Times New Roman" w:hAnsi="Times New Roman" w:cs="Times New Roman"/>
        </w:rPr>
        <w:t xml:space="preserve"> KPNB1 similarly reduced insoluble wild-type and ALS-derived mutant TDP-CTF protein levels. </w:t>
      </w:r>
      <w:r w:rsidRPr="003F0DC1">
        <w:rPr>
          <w:rFonts w:ascii="Times New Roman" w:eastAsia="Times New Roman" w:hAnsi="Times New Roman" w:cs="Times New Roman"/>
          <w:lang w:val="el-GR"/>
        </w:rPr>
        <w:t>β</w:t>
      </w:r>
      <w:r w:rsidRPr="003F0DC1">
        <w:rPr>
          <w:rFonts w:ascii="Times New Roman" w:eastAsia="Times New Roman" w:hAnsi="Times New Roman" w:cs="Times New Roman"/>
        </w:rPr>
        <w:t>-tubulin was used as a loading control. Statistical analysis was performed using</w:t>
      </w:r>
      <w:r w:rsidR="0043216A" w:rsidRPr="003F0DC1">
        <w:rPr>
          <w:rFonts w:ascii="Times New Roman" w:eastAsia="Times New Roman" w:hAnsi="Times New Roman" w:cs="Times New Roman"/>
        </w:rPr>
        <w:t xml:space="preserve"> two-sided</w:t>
      </w:r>
      <w:r w:rsidRPr="003F0DC1">
        <w:rPr>
          <w:rFonts w:ascii="Times New Roman" w:eastAsia="Times New Roman" w:hAnsi="Times New Roman" w:cs="Times New Roman"/>
        </w:rPr>
        <w:t xml:space="preserve"> Student’s </w:t>
      </w:r>
      <w:r w:rsidRPr="003F0DC1">
        <w:rPr>
          <w:rFonts w:ascii="Times New Roman" w:eastAsia="Times New Roman" w:hAnsi="Times New Roman" w:cs="Times New Roman"/>
          <w:i/>
          <w:iCs/>
        </w:rPr>
        <w:t>t</w:t>
      </w:r>
      <w:r w:rsidRPr="003F0DC1">
        <w:rPr>
          <w:rFonts w:ascii="Times New Roman" w:eastAsia="Times New Roman" w:hAnsi="Times New Roman" w:cs="Times New Roman"/>
        </w:rPr>
        <w:t>-test (***p&lt;0.001, n=3).</w:t>
      </w:r>
      <w:r w:rsidRPr="003F0DC1">
        <w:rPr>
          <w:rFonts w:ascii="Times New Roman" w:eastAsia="Times New Roman" w:hAnsi="Times New Roman" w:cs="Times New Roman"/>
          <w:b/>
          <w:bCs/>
        </w:rPr>
        <w:t xml:space="preserve"> </w:t>
      </w:r>
      <w:r w:rsidR="007312A3" w:rsidRPr="003F0DC1">
        <w:rPr>
          <w:rFonts w:ascii="Times New Roman" w:eastAsia="Times New Roman" w:hAnsi="Times New Roman" w:cs="Times New Roman"/>
          <w:b/>
          <w:bCs/>
        </w:rPr>
        <w:t>e</w:t>
      </w:r>
      <w:r w:rsidRPr="003F0DC1">
        <w:rPr>
          <w:rFonts w:ascii="Times New Roman" w:eastAsia="Times New Roman" w:hAnsi="Times New Roman" w:cs="Times New Roman"/>
          <w:b/>
          <w:bCs/>
        </w:rPr>
        <w:t>,</w:t>
      </w:r>
      <w:r w:rsidRPr="003F0DC1">
        <w:rPr>
          <w:rFonts w:ascii="Times New Roman" w:eastAsia="Times New Roman" w:hAnsi="Times New Roman" w:cs="Times New Roman"/>
        </w:rPr>
        <w:t xml:space="preserve"> Western blot analysis of total protein levels of </w:t>
      </w:r>
      <w:r w:rsidRPr="003F0DC1">
        <w:rPr>
          <w:rFonts w:ascii="Times New Roman" w:hAnsi="Times New Roman" w:cs="Times New Roman"/>
        </w:rPr>
        <w:t xml:space="preserve">GFP-tagged TDP-CTF or TDP-43 </w:t>
      </w:r>
      <w:r w:rsidRPr="003F0DC1">
        <w:rPr>
          <w:rFonts w:ascii="Times New Roman" w:eastAsia="Times New Roman" w:hAnsi="Times New Roman" w:cs="Times New Roman"/>
        </w:rPr>
        <w:t>in HEK293T cells expressing mCherry, mCherry-KPNB1 or untagged KPNB1</w:t>
      </w:r>
      <w:r w:rsidRPr="003F0DC1">
        <w:rPr>
          <w:rFonts w:ascii="Times New Roman" w:hAnsi="Times New Roman" w:cs="Times New Roman"/>
        </w:rPr>
        <w:t>.</w:t>
      </w:r>
      <w:r w:rsidRPr="003F0DC1">
        <w:rPr>
          <w:rFonts w:ascii="Times New Roman" w:eastAsia="Times New Roman" w:hAnsi="Times New Roman" w:cs="Times New Roman"/>
        </w:rPr>
        <w:t xml:space="preserve"> Cells were lysed in 7</w:t>
      </w:r>
      <w:r w:rsidR="003B2D2D">
        <w:rPr>
          <w:rFonts w:ascii="Times New Roman" w:eastAsia="Times New Roman" w:hAnsi="Times New Roman" w:cs="Times New Roman"/>
        </w:rPr>
        <w:t xml:space="preserve"> </w:t>
      </w:r>
      <w:r w:rsidRPr="003F0DC1">
        <w:rPr>
          <w:rFonts w:ascii="Times New Roman" w:eastAsia="Times New Roman" w:hAnsi="Times New Roman" w:cs="Times New Roman"/>
        </w:rPr>
        <w:t xml:space="preserve">M urea buffer to collect total protein. KPNB1 reduces total protein levels of TDP-CTF, but not </w:t>
      </w:r>
      <w:r w:rsidR="00532AE0" w:rsidRPr="003F0DC1">
        <w:rPr>
          <w:rFonts w:ascii="Times New Roman" w:eastAsia="Times New Roman" w:hAnsi="Times New Roman" w:cs="Times New Roman"/>
        </w:rPr>
        <w:t xml:space="preserve">full-length </w:t>
      </w:r>
      <w:r w:rsidRPr="003F0DC1">
        <w:rPr>
          <w:rFonts w:ascii="Times New Roman" w:eastAsia="Times New Roman" w:hAnsi="Times New Roman" w:cs="Times New Roman"/>
        </w:rPr>
        <w:t xml:space="preserve">TDP-43. </w:t>
      </w:r>
      <w:r w:rsidRPr="003F0DC1">
        <w:rPr>
          <w:rFonts w:ascii="Times New Roman" w:eastAsia="Times New Roman" w:hAnsi="Times New Roman" w:cs="Times New Roman"/>
          <w:lang w:val="el-GR"/>
        </w:rPr>
        <w:t>β</w:t>
      </w:r>
      <w:r w:rsidRPr="003F0DC1">
        <w:rPr>
          <w:rFonts w:ascii="Times New Roman" w:eastAsia="Times New Roman" w:hAnsi="Times New Roman" w:cs="Times New Roman"/>
        </w:rPr>
        <w:t>-tubulin was used as a loading control. Statistical analysis was performed using one-way ANOVA and Bonferroni’s post hoc test (*p&lt;0.05, ***p&lt;0.001, n=4).</w:t>
      </w:r>
      <w:r w:rsidR="000A2291" w:rsidRPr="003F0DC1">
        <w:rPr>
          <w:rFonts w:ascii="Times New Roman" w:eastAsia="Times New Roman" w:hAnsi="Times New Roman" w:cs="Times New Roman"/>
          <w:b/>
          <w:bCs/>
        </w:rPr>
        <w:t xml:space="preserve"> </w:t>
      </w:r>
      <w:r w:rsidR="007312A3" w:rsidRPr="003F0DC1">
        <w:rPr>
          <w:rFonts w:ascii="Times New Roman" w:eastAsia="Times New Roman" w:hAnsi="Times New Roman" w:cs="Times New Roman"/>
          <w:b/>
          <w:bCs/>
        </w:rPr>
        <w:t>f</w:t>
      </w:r>
      <w:r w:rsidR="000A2291" w:rsidRPr="003F0DC1">
        <w:rPr>
          <w:rFonts w:ascii="Times New Roman" w:eastAsia="Times New Roman" w:hAnsi="Times New Roman" w:cs="Times New Roman"/>
          <w:b/>
          <w:bCs/>
        </w:rPr>
        <w:t>,</w:t>
      </w:r>
      <w:r w:rsidR="000A2291" w:rsidRPr="003F0DC1">
        <w:rPr>
          <w:rFonts w:ascii="Times New Roman" w:eastAsia="Times New Roman" w:hAnsi="Times New Roman" w:cs="Times New Roman"/>
        </w:rPr>
        <w:t xml:space="preserve"> </w:t>
      </w:r>
      <w:r w:rsidR="000A2291" w:rsidRPr="003F0DC1">
        <w:rPr>
          <w:rFonts w:ascii="Times New Roman" w:eastAsia="Times New Roman" w:hAnsi="Times New Roman" w:cs="Times New Roman"/>
          <w:i/>
          <w:iCs/>
        </w:rPr>
        <w:t>TDP-CTF</w:t>
      </w:r>
      <w:r w:rsidR="000A2291" w:rsidRPr="003F0DC1">
        <w:rPr>
          <w:rFonts w:ascii="Times New Roman" w:eastAsia="Times New Roman" w:hAnsi="Times New Roman" w:cs="Times New Roman"/>
        </w:rPr>
        <w:t xml:space="preserve"> and </w:t>
      </w:r>
      <w:r w:rsidR="000A2291" w:rsidRPr="003F0DC1">
        <w:rPr>
          <w:rFonts w:ascii="Times New Roman" w:eastAsia="Times New Roman" w:hAnsi="Times New Roman" w:cs="Times New Roman"/>
          <w:i/>
          <w:iCs/>
        </w:rPr>
        <w:t>TDP-43</w:t>
      </w:r>
      <w:r w:rsidR="000A2291" w:rsidRPr="003F0DC1">
        <w:rPr>
          <w:rFonts w:ascii="Times New Roman" w:eastAsia="Times New Roman" w:hAnsi="Times New Roman" w:cs="Times New Roman"/>
        </w:rPr>
        <w:t xml:space="preserve"> </w:t>
      </w:r>
      <w:r w:rsidR="000A2291" w:rsidRPr="003F0DC1">
        <w:rPr>
          <w:rFonts w:ascii="Times New Roman" w:eastAsiaTheme="minorEastAsia" w:hAnsi="Times New Roman" w:cs="Times New Roman"/>
          <w:kern w:val="24"/>
        </w:rPr>
        <w:t xml:space="preserve">transcript levels were </w:t>
      </w:r>
      <w:r w:rsidR="00360C1F" w:rsidRPr="003F0DC1">
        <w:rPr>
          <w:rFonts w:ascii="Times New Roman" w:eastAsiaTheme="minorEastAsia" w:hAnsi="Times New Roman" w:cs="Times New Roman"/>
          <w:kern w:val="24"/>
        </w:rPr>
        <w:t>quantified</w:t>
      </w:r>
      <w:r w:rsidR="000A2291" w:rsidRPr="003F0DC1">
        <w:rPr>
          <w:rFonts w:ascii="Times New Roman" w:eastAsiaTheme="minorEastAsia" w:hAnsi="Times New Roman" w:cs="Times New Roman"/>
          <w:kern w:val="24"/>
        </w:rPr>
        <w:t xml:space="preserve"> in HEK293T cells co-expressing GFP-tagged TDP-CTF or TDP-43 with mCherry, mCherry-KPNB1</w:t>
      </w:r>
      <w:r w:rsidR="00360C1F" w:rsidRPr="003F0DC1">
        <w:rPr>
          <w:rFonts w:ascii="Times New Roman" w:eastAsiaTheme="minorEastAsia" w:hAnsi="Times New Roman" w:cs="Times New Roman"/>
          <w:kern w:val="24"/>
        </w:rPr>
        <w:t>,</w:t>
      </w:r>
      <w:r w:rsidR="000A2291" w:rsidRPr="003F0DC1">
        <w:rPr>
          <w:rFonts w:ascii="Times New Roman" w:eastAsiaTheme="minorEastAsia" w:hAnsi="Times New Roman" w:cs="Times New Roman"/>
          <w:kern w:val="24"/>
        </w:rPr>
        <w:t xml:space="preserve"> or untagged KPNB1. </w:t>
      </w:r>
      <w:r w:rsidR="000A2291" w:rsidRPr="003F0DC1">
        <w:rPr>
          <w:rFonts w:ascii="Times New Roman" w:eastAsiaTheme="minorEastAsia" w:hAnsi="Times New Roman" w:cs="Times New Roman"/>
          <w:i/>
          <w:iCs/>
          <w:kern w:val="24"/>
        </w:rPr>
        <w:t>GAPDH</w:t>
      </w:r>
      <w:r w:rsidR="000A2291" w:rsidRPr="003F0DC1">
        <w:rPr>
          <w:rFonts w:ascii="Times New Roman" w:eastAsiaTheme="minorEastAsia" w:hAnsi="Times New Roman" w:cs="Times New Roman"/>
          <w:kern w:val="24"/>
        </w:rPr>
        <w:t xml:space="preserve"> was used as</w:t>
      </w:r>
      <w:r w:rsidR="000A2291" w:rsidRPr="003F0DC1">
        <w:rPr>
          <w:rFonts w:ascii="Times New Roman" w:eastAsia="Times New Roman" w:hAnsi="Times New Roman" w:cs="Times New Roman"/>
        </w:rPr>
        <w:t xml:space="preserve"> </w:t>
      </w:r>
      <w:r w:rsidR="000A2291" w:rsidRPr="003F0DC1">
        <w:rPr>
          <w:rFonts w:ascii="Times New Roman" w:eastAsiaTheme="minorEastAsia" w:hAnsi="Times New Roman" w:cs="Times New Roman"/>
          <w:kern w:val="24"/>
        </w:rPr>
        <w:t xml:space="preserve">a </w:t>
      </w:r>
      <w:r w:rsidR="00360C1F" w:rsidRPr="003F0DC1">
        <w:rPr>
          <w:rFonts w:ascii="Times New Roman" w:eastAsiaTheme="minorEastAsia" w:hAnsi="Times New Roman" w:cs="Times New Roman"/>
          <w:kern w:val="24"/>
        </w:rPr>
        <w:t>reference</w:t>
      </w:r>
      <w:r w:rsidR="000A2291" w:rsidRPr="003F0DC1">
        <w:rPr>
          <w:rFonts w:ascii="Times New Roman" w:eastAsiaTheme="minorEastAsia" w:hAnsi="Times New Roman" w:cs="Times New Roman"/>
          <w:kern w:val="24"/>
        </w:rPr>
        <w:t xml:space="preserve"> to normalize the transcript </w:t>
      </w:r>
      <w:r w:rsidR="00360C1F" w:rsidRPr="003F0DC1">
        <w:rPr>
          <w:rFonts w:ascii="Times New Roman" w:eastAsiaTheme="minorEastAsia" w:hAnsi="Times New Roman" w:cs="Times New Roman"/>
          <w:kern w:val="24"/>
        </w:rPr>
        <w:t>levels</w:t>
      </w:r>
      <w:r w:rsidR="000A2291" w:rsidRPr="003F0DC1">
        <w:rPr>
          <w:rFonts w:ascii="Times New Roman" w:eastAsiaTheme="minorEastAsia" w:hAnsi="Times New Roman" w:cs="Times New Roman"/>
          <w:kern w:val="24"/>
        </w:rPr>
        <w:t xml:space="preserve">. </w:t>
      </w:r>
      <w:r w:rsidR="000A2291" w:rsidRPr="003F0DC1">
        <w:rPr>
          <w:rFonts w:ascii="Times New Roman" w:eastAsia="Times New Roman" w:hAnsi="Times New Roman" w:cs="Times New Roman"/>
        </w:rPr>
        <w:t>Statistical analysis was performed using one-way ANOVA and Bonferroni’s post hoc test (n=3).</w:t>
      </w:r>
    </w:p>
    <w:p w14:paraId="1CC9391A" w14:textId="77777777" w:rsidR="00E34E51" w:rsidRPr="003F0DC1" w:rsidRDefault="00E34E51" w:rsidP="00E34E51">
      <w:pPr>
        <w:spacing w:after="0" w:line="240" w:lineRule="auto"/>
        <w:jc w:val="both"/>
        <w:rPr>
          <w:rFonts w:ascii="Times New Roman" w:hAnsi="Times New Roman" w:cs="Times New Roman"/>
          <w:b/>
          <w:bCs/>
        </w:rPr>
      </w:pPr>
    </w:p>
    <w:p w14:paraId="6EA063DF" w14:textId="1B4C2CB6" w:rsidR="00E34E51" w:rsidRPr="003F0DC1" w:rsidRDefault="00E34E51" w:rsidP="00E34E51">
      <w:pPr>
        <w:spacing w:after="0" w:line="240" w:lineRule="auto"/>
        <w:jc w:val="both"/>
      </w:pPr>
    </w:p>
    <w:p w14:paraId="545BFA9D" w14:textId="67AA3139" w:rsidR="004F1F57" w:rsidRPr="003F0DC1" w:rsidRDefault="004F1F57" w:rsidP="00E34E51">
      <w:pPr>
        <w:spacing w:after="0" w:line="240" w:lineRule="auto"/>
        <w:jc w:val="both"/>
      </w:pPr>
    </w:p>
    <w:p w14:paraId="072F4FE5" w14:textId="4C2CB47F" w:rsidR="004F1F57" w:rsidRPr="003F0DC1" w:rsidRDefault="004F1F57" w:rsidP="00E34E51">
      <w:pPr>
        <w:spacing w:after="0" w:line="240" w:lineRule="auto"/>
        <w:jc w:val="both"/>
      </w:pPr>
    </w:p>
    <w:p w14:paraId="6A155795" w14:textId="4FCDDB1A" w:rsidR="00C07AFF" w:rsidRPr="003F0DC1" w:rsidRDefault="00C07AFF" w:rsidP="00E34E51">
      <w:pPr>
        <w:spacing w:after="0" w:line="240" w:lineRule="auto"/>
        <w:jc w:val="both"/>
      </w:pPr>
    </w:p>
    <w:p w14:paraId="275B4478" w14:textId="735E8921" w:rsidR="00C07AFF" w:rsidRPr="003F0DC1" w:rsidRDefault="00C07AFF" w:rsidP="00E34E51">
      <w:pPr>
        <w:spacing w:after="0" w:line="240" w:lineRule="auto"/>
        <w:jc w:val="both"/>
      </w:pPr>
    </w:p>
    <w:p w14:paraId="0CBFB984" w14:textId="323CC09D" w:rsidR="00C07AFF" w:rsidRPr="003F0DC1" w:rsidRDefault="00C07AFF" w:rsidP="00E34E51">
      <w:pPr>
        <w:spacing w:after="0" w:line="240" w:lineRule="auto"/>
        <w:jc w:val="both"/>
      </w:pPr>
    </w:p>
    <w:p w14:paraId="5FB621B2" w14:textId="6937A19F" w:rsidR="00C07AFF" w:rsidRPr="003F0DC1" w:rsidRDefault="00C07AFF" w:rsidP="00E34E51">
      <w:pPr>
        <w:spacing w:after="0" w:line="240" w:lineRule="auto"/>
        <w:jc w:val="both"/>
      </w:pPr>
    </w:p>
    <w:p w14:paraId="1640498D" w14:textId="3B525235" w:rsidR="00C07AFF" w:rsidRPr="003F0DC1" w:rsidRDefault="00C07AFF" w:rsidP="00E34E51">
      <w:pPr>
        <w:spacing w:after="0" w:line="240" w:lineRule="auto"/>
        <w:jc w:val="both"/>
      </w:pPr>
    </w:p>
    <w:p w14:paraId="602886A1" w14:textId="0DC1C45B" w:rsidR="00C07AFF" w:rsidRPr="003F0DC1" w:rsidRDefault="00C07AFF" w:rsidP="00E34E51">
      <w:pPr>
        <w:spacing w:after="0" w:line="240" w:lineRule="auto"/>
        <w:jc w:val="both"/>
      </w:pPr>
    </w:p>
    <w:p w14:paraId="5D967FD1" w14:textId="71B26DEF" w:rsidR="00C07AFF" w:rsidRPr="003F0DC1" w:rsidRDefault="00C07AFF" w:rsidP="00E34E51">
      <w:pPr>
        <w:spacing w:after="0" w:line="240" w:lineRule="auto"/>
        <w:jc w:val="both"/>
      </w:pPr>
    </w:p>
    <w:p w14:paraId="65305113" w14:textId="09A32B6F" w:rsidR="00C07AFF" w:rsidRPr="003F0DC1" w:rsidRDefault="00C07AFF" w:rsidP="00E34E51">
      <w:pPr>
        <w:spacing w:after="0" w:line="240" w:lineRule="auto"/>
        <w:jc w:val="both"/>
      </w:pPr>
    </w:p>
    <w:p w14:paraId="53C5F985" w14:textId="6D0245FF" w:rsidR="00C07AFF" w:rsidRPr="003F0DC1" w:rsidRDefault="00C07AFF" w:rsidP="00E34E51">
      <w:pPr>
        <w:spacing w:after="0" w:line="240" w:lineRule="auto"/>
        <w:jc w:val="both"/>
      </w:pPr>
    </w:p>
    <w:p w14:paraId="0B4429F2" w14:textId="5109E861" w:rsidR="00C07AFF" w:rsidRPr="003F0DC1" w:rsidRDefault="00C07AFF" w:rsidP="00E34E51">
      <w:pPr>
        <w:spacing w:after="0" w:line="240" w:lineRule="auto"/>
        <w:jc w:val="both"/>
      </w:pPr>
    </w:p>
    <w:p w14:paraId="0424A550" w14:textId="0CE699E6" w:rsidR="00C07AFF" w:rsidRPr="003F0DC1" w:rsidRDefault="00C07AFF" w:rsidP="00E34E51">
      <w:pPr>
        <w:spacing w:after="0" w:line="240" w:lineRule="auto"/>
        <w:jc w:val="both"/>
      </w:pPr>
    </w:p>
    <w:p w14:paraId="05AACA00" w14:textId="04141362" w:rsidR="00C07AFF" w:rsidRPr="003F0DC1" w:rsidRDefault="00C07AFF" w:rsidP="00E34E51">
      <w:pPr>
        <w:spacing w:after="0" w:line="240" w:lineRule="auto"/>
        <w:jc w:val="both"/>
      </w:pPr>
    </w:p>
    <w:p w14:paraId="11383E9E" w14:textId="35C6E6BA" w:rsidR="00C07AFF" w:rsidRPr="003F0DC1" w:rsidRDefault="00C07AFF" w:rsidP="00E34E51">
      <w:pPr>
        <w:spacing w:after="0" w:line="240" w:lineRule="auto"/>
        <w:jc w:val="both"/>
      </w:pPr>
    </w:p>
    <w:p w14:paraId="2A8E314F" w14:textId="2C065EF8" w:rsidR="00C07AFF" w:rsidRPr="003F0DC1" w:rsidRDefault="00C07AFF" w:rsidP="00E34E51">
      <w:pPr>
        <w:spacing w:after="0" w:line="240" w:lineRule="auto"/>
        <w:jc w:val="both"/>
      </w:pPr>
    </w:p>
    <w:p w14:paraId="0B761D93" w14:textId="4D593CD6" w:rsidR="00C07AFF" w:rsidRPr="003F0DC1" w:rsidRDefault="00C07AFF" w:rsidP="00E34E51">
      <w:pPr>
        <w:spacing w:after="0" w:line="240" w:lineRule="auto"/>
        <w:jc w:val="both"/>
      </w:pPr>
    </w:p>
    <w:p w14:paraId="737FAC90" w14:textId="040C13D1" w:rsidR="00C07AFF" w:rsidRPr="003F0DC1" w:rsidRDefault="00C07AFF" w:rsidP="00E34E51">
      <w:pPr>
        <w:spacing w:after="0" w:line="240" w:lineRule="auto"/>
        <w:jc w:val="both"/>
      </w:pPr>
    </w:p>
    <w:p w14:paraId="5E60E402" w14:textId="77777777" w:rsidR="00C07AFF" w:rsidRPr="003F0DC1" w:rsidRDefault="00C07AFF" w:rsidP="00E34E51">
      <w:pPr>
        <w:spacing w:after="0" w:line="240" w:lineRule="auto"/>
        <w:jc w:val="both"/>
      </w:pPr>
    </w:p>
    <w:p w14:paraId="7A505583" w14:textId="77777777" w:rsidR="004F1F57" w:rsidRPr="003F0DC1" w:rsidRDefault="004F1F57" w:rsidP="00E34E51">
      <w:pPr>
        <w:spacing w:after="0" w:line="240" w:lineRule="auto"/>
        <w:jc w:val="both"/>
      </w:pPr>
    </w:p>
    <w:p w14:paraId="5AAD581C" w14:textId="68B59687" w:rsidR="00292F2A" w:rsidRDefault="00292F2A" w:rsidP="00E34E51">
      <w:pPr>
        <w:spacing w:after="0" w:line="240" w:lineRule="auto"/>
        <w:jc w:val="both"/>
      </w:pPr>
    </w:p>
    <w:p w14:paraId="195CB5A7" w14:textId="5A3B47FC" w:rsidR="00872A9F" w:rsidRDefault="00872A9F" w:rsidP="00E34E51">
      <w:pPr>
        <w:spacing w:after="0" w:line="240" w:lineRule="auto"/>
        <w:jc w:val="both"/>
      </w:pPr>
    </w:p>
    <w:p w14:paraId="2F456444" w14:textId="11FA23C2" w:rsidR="00872A9F" w:rsidRDefault="00872A9F" w:rsidP="00E34E51">
      <w:pPr>
        <w:spacing w:after="0" w:line="240" w:lineRule="auto"/>
        <w:jc w:val="both"/>
      </w:pPr>
    </w:p>
    <w:p w14:paraId="443A93CE" w14:textId="77777777" w:rsidR="00872A9F" w:rsidRPr="003F0DC1" w:rsidRDefault="00872A9F" w:rsidP="00E34E51">
      <w:pPr>
        <w:spacing w:after="0" w:line="240" w:lineRule="auto"/>
        <w:jc w:val="both"/>
      </w:pPr>
    </w:p>
    <w:p w14:paraId="5E5F908C" w14:textId="77777777" w:rsidR="00292F2A" w:rsidRPr="003F0DC1" w:rsidRDefault="00292F2A" w:rsidP="00E34E51">
      <w:pPr>
        <w:spacing w:after="0" w:line="240" w:lineRule="auto"/>
        <w:jc w:val="both"/>
      </w:pPr>
    </w:p>
    <w:p w14:paraId="7ACCDA8F" w14:textId="05D68005" w:rsidR="000F65A1" w:rsidRPr="003F0DC1" w:rsidRDefault="000F65A1" w:rsidP="00E34E51">
      <w:pPr>
        <w:spacing w:after="0" w:line="240" w:lineRule="auto"/>
        <w:jc w:val="both"/>
        <w:rPr>
          <w:rFonts w:ascii="Times New Roman" w:hAnsi="Times New Roman" w:cs="Times New Roman"/>
          <w:b/>
          <w:bCs/>
        </w:rPr>
      </w:pPr>
      <w:r w:rsidRPr="003F0DC1">
        <w:rPr>
          <w:noProof/>
        </w:rPr>
        <w:lastRenderedPageBreak/>
        <w:drawing>
          <wp:inline distT="0" distB="0" distL="0" distR="0" wp14:anchorId="4804C329" wp14:editId="07389321">
            <wp:extent cx="1752603" cy="1938391"/>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1752603" cy="1938391"/>
                    </a:xfrm>
                    <a:prstGeom prst="rect">
                      <a:avLst/>
                    </a:prstGeom>
                  </pic:spPr>
                </pic:pic>
              </a:graphicData>
            </a:graphic>
          </wp:inline>
        </w:drawing>
      </w:r>
    </w:p>
    <w:p w14:paraId="10F9EF2D" w14:textId="77777777" w:rsidR="000F65A1" w:rsidRPr="003F0DC1" w:rsidRDefault="000F65A1" w:rsidP="00E34E51">
      <w:pPr>
        <w:spacing w:after="0" w:line="240" w:lineRule="auto"/>
        <w:jc w:val="both"/>
        <w:rPr>
          <w:rFonts w:ascii="Times New Roman" w:hAnsi="Times New Roman" w:cs="Times New Roman"/>
          <w:b/>
          <w:bCs/>
        </w:rPr>
      </w:pPr>
    </w:p>
    <w:p w14:paraId="265F59F4" w14:textId="774BFA3F" w:rsidR="00E34E51" w:rsidRPr="003F0DC1" w:rsidRDefault="00E34E51" w:rsidP="00641131">
      <w:pPr>
        <w:spacing w:after="0" w:line="360" w:lineRule="auto"/>
        <w:jc w:val="both"/>
        <w:rPr>
          <w:rFonts w:ascii="Times New Roman" w:hAnsi="Times New Roman" w:cs="Times New Roman"/>
          <w:b/>
          <w:bCs/>
        </w:rPr>
      </w:pPr>
      <w:r w:rsidRPr="003F0DC1">
        <w:rPr>
          <w:rFonts w:ascii="Times New Roman" w:hAnsi="Times New Roman" w:cs="Times New Roman"/>
          <w:b/>
          <w:bCs/>
        </w:rPr>
        <w:t>Supplementary Fig. 2</w:t>
      </w:r>
      <w:r w:rsidR="00F631F2">
        <w:rPr>
          <w:rFonts w:ascii="Times New Roman" w:hAnsi="Times New Roman" w:cs="Times New Roman"/>
          <w:b/>
          <w:bCs/>
        </w:rPr>
        <w:t xml:space="preserve"> </w:t>
      </w:r>
      <w:r w:rsidRPr="00F631F2">
        <w:rPr>
          <w:rFonts w:ascii="Times New Roman" w:eastAsiaTheme="minorEastAsia" w:hAnsi="Times New Roman" w:cs="Times New Roman"/>
          <w:kern w:val="24"/>
        </w:rPr>
        <w:t xml:space="preserve">Expression of full-length KPNB1 and its N-terminal half do not reduce endogenous </w:t>
      </w:r>
      <w:r w:rsidR="003B2D2D">
        <w:rPr>
          <w:rFonts w:ascii="Times New Roman" w:eastAsiaTheme="minorEastAsia" w:hAnsi="Times New Roman" w:cs="Times New Roman"/>
          <w:kern w:val="24"/>
        </w:rPr>
        <w:t xml:space="preserve">insoluble </w:t>
      </w:r>
      <w:r w:rsidRPr="00F631F2">
        <w:rPr>
          <w:rFonts w:ascii="Times New Roman" w:eastAsiaTheme="minorEastAsia" w:hAnsi="Times New Roman" w:cs="Times New Roman"/>
          <w:kern w:val="24"/>
        </w:rPr>
        <w:t xml:space="preserve">TDP-43 levels. </w:t>
      </w:r>
      <w:r w:rsidRPr="003F0DC1">
        <w:rPr>
          <w:rFonts w:ascii="Times New Roman" w:eastAsia="Times New Roman" w:hAnsi="Times New Roman" w:cs="Times New Roman"/>
        </w:rPr>
        <w:t xml:space="preserve">Quantification of endogenous insoluble TDP-43 protein levels in SH-SY5Y cells co-expressing mCherry-TDP-CTF with GFP, </w:t>
      </w:r>
      <w:r w:rsidRPr="003F0DC1">
        <w:rPr>
          <w:rFonts w:ascii="Times New Roman" w:hAnsi="Times New Roman" w:cs="Times New Roman"/>
        </w:rPr>
        <w:t>GFP-KPNB1 full-length (FL), H1-9 or H10-19.</w:t>
      </w:r>
      <w:r w:rsidRPr="003F0DC1">
        <w:rPr>
          <w:rFonts w:ascii="Times New Roman" w:eastAsia="Times New Roman" w:hAnsi="Times New Roman" w:cs="Times New Roman"/>
        </w:rPr>
        <w:t xml:space="preserve"> </w:t>
      </w:r>
      <w:r w:rsidRPr="003F0DC1">
        <w:rPr>
          <w:rFonts w:ascii="Times New Roman" w:eastAsia="Times New Roman" w:hAnsi="Times New Roman" w:cs="Times New Roman"/>
          <w:lang w:val="el-GR"/>
        </w:rPr>
        <w:t>β</w:t>
      </w:r>
      <w:r w:rsidRPr="003F0DC1">
        <w:rPr>
          <w:rFonts w:ascii="Times New Roman" w:eastAsia="Times New Roman" w:hAnsi="Times New Roman" w:cs="Times New Roman"/>
        </w:rPr>
        <w:t xml:space="preserve">-tubulin was used as a loading control. Statistical analysis was performed </w:t>
      </w:r>
      <w:bookmarkStart w:id="0" w:name="OLE_LINK2"/>
      <w:r w:rsidRPr="003F0DC1">
        <w:rPr>
          <w:rFonts w:ascii="Times New Roman" w:eastAsia="Times New Roman" w:hAnsi="Times New Roman" w:cs="Times New Roman"/>
        </w:rPr>
        <w:t>using one-way ANOVA and Bonferroni’s post hoc test (n=4).</w:t>
      </w:r>
    </w:p>
    <w:bookmarkEnd w:id="0"/>
    <w:p w14:paraId="5FBD74FB" w14:textId="2447D320" w:rsidR="000F65A1" w:rsidRPr="003F0DC1" w:rsidRDefault="000F65A1" w:rsidP="00E34E51">
      <w:pPr>
        <w:spacing w:after="0" w:line="240" w:lineRule="auto"/>
        <w:jc w:val="both"/>
        <w:rPr>
          <w:rFonts w:ascii="Times New Roman" w:hAnsi="Times New Roman" w:cs="Times New Roman"/>
          <w:b/>
          <w:bCs/>
        </w:rPr>
      </w:pPr>
    </w:p>
    <w:p w14:paraId="727B2D97" w14:textId="13393556" w:rsidR="000F65A1" w:rsidRPr="003F0DC1" w:rsidRDefault="000F65A1" w:rsidP="00E34E51">
      <w:pPr>
        <w:spacing w:after="0" w:line="240" w:lineRule="auto"/>
        <w:jc w:val="both"/>
        <w:rPr>
          <w:rFonts w:ascii="Times New Roman" w:hAnsi="Times New Roman" w:cs="Times New Roman"/>
          <w:b/>
          <w:bCs/>
        </w:rPr>
      </w:pPr>
    </w:p>
    <w:p w14:paraId="7D71C574" w14:textId="46180B93" w:rsidR="000F65A1" w:rsidRPr="003F0DC1" w:rsidRDefault="000F65A1" w:rsidP="00E34E51">
      <w:pPr>
        <w:spacing w:after="0" w:line="240" w:lineRule="auto"/>
        <w:jc w:val="both"/>
        <w:rPr>
          <w:rFonts w:ascii="Times New Roman" w:hAnsi="Times New Roman" w:cs="Times New Roman"/>
          <w:b/>
          <w:bCs/>
        </w:rPr>
      </w:pPr>
    </w:p>
    <w:p w14:paraId="2380E0FE" w14:textId="22443AE7" w:rsidR="00C07AFF" w:rsidRPr="003F0DC1" w:rsidRDefault="00C07AFF" w:rsidP="00E34E51">
      <w:pPr>
        <w:spacing w:after="0" w:line="240" w:lineRule="auto"/>
        <w:jc w:val="both"/>
        <w:rPr>
          <w:rFonts w:ascii="Times New Roman" w:hAnsi="Times New Roman" w:cs="Times New Roman"/>
          <w:b/>
          <w:bCs/>
        </w:rPr>
      </w:pPr>
    </w:p>
    <w:p w14:paraId="2E948676" w14:textId="77777777" w:rsidR="00C07AFF" w:rsidRPr="003F0DC1" w:rsidRDefault="00C07AFF" w:rsidP="00E34E51">
      <w:pPr>
        <w:spacing w:after="0" w:line="240" w:lineRule="auto"/>
        <w:jc w:val="both"/>
        <w:rPr>
          <w:rFonts w:ascii="Times New Roman" w:hAnsi="Times New Roman" w:cs="Times New Roman"/>
          <w:b/>
          <w:bCs/>
        </w:rPr>
      </w:pPr>
    </w:p>
    <w:p w14:paraId="6BF37110" w14:textId="77777777" w:rsidR="000F65A1" w:rsidRPr="003F0DC1" w:rsidRDefault="000F65A1" w:rsidP="00E34E51">
      <w:pPr>
        <w:spacing w:after="0" w:line="240" w:lineRule="auto"/>
        <w:jc w:val="both"/>
        <w:rPr>
          <w:rFonts w:ascii="Times New Roman" w:hAnsi="Times New Roman" w:cs="Times New Roman"/>
          <w:b/>
          <w:bCs/>
        </w:rPr>
      </w:pPr>
    </w:p>
    <w:p w14:paraId="268E0682" w14:textId="77777777" w:rsidR="000F65A1" w:rsidRPr="003F0DC1" w:rsidRDefault="000F65A1" w:rsidP="00E34E51">
      <w:pPr>
        <w:spacing w:after="0" w:line="240" w:lineRule="auto"/>
        <w:jc w:val="both"/>
        <w:rPr>
          <w:rFonts w:ascii="Times New Roman" w:hAnsi="Times New Roman" w:cs="Times New Roman"/>
          <w:b/>
          <w:bCs/>
        </w:rPr>
      </w:pPr>
    </w:p>
    <w:p w14:paraId="133706E9" w14:textId="6A3B5A52" w:rsidR="000F65A1" w:rsidRPr="003F0DC1" w:rsidRDefault="000F65A1" w:rsidP="00E34E51">
      <w:pPr>
        <w:spacing w:after="0" w:line="240" w:lineRule="auto"/>
        <w:jc w:val="both"/>
        <w:rPr>
          <w:rFonts w:ascii="Times New Roman" w:hAnsi="Times New Roman" w:cs="Times New Roman"/>
          <w:b/>
          <w:bCs/>
        </w:rPr>
      </w:pPr>
      <w:r w:rsidRPr="003F0DC1">
        <w:rPr>
          <w:noProof/>
        </w:rPr>
        <w:drawing>
          <wp:inline distT="0" distB="0" distL="0" distR="0" wp14:anchorId="50FB0F31" wp14:editId="219ABE1B">
            <wp:extent cx="5019048" cy="2050334"/>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2">
                      <a:extLst>
                        <a:ext uri="{28A0092B-C50C-407E-A947-70E740481C1C}">
                          <a14:useLocalDpi xmlns:a14="http://schemas.microsoft.com/office/drawing/2010/main" val="0"/>
                        </a:ext>
                      </a:extLst>
                    </a:blip>
                    <a:stretch>
                      <a:fillRect/>
                    </a:stretch>
                  </pic:blipFill>
                  <pic:spPr>
                    <a:xfrm>
                      <a:off x="0" y="0"/>
                      <a:ext cx="5019048" cy="2050334"/>
                    </a:xfrm>
                    <a:prstGeom prst="rect">
                      <a:avLst/>
                    </a:prstGeom>
                  </pic:spPr>
                </pic:pic>
              </a:graphicData>
            </a:graphic>
          </wp:inline>
        </w:drawing>
      </w:r>
    </w:p>
    <w:p w14:paraId="0204E30B" w14:textId="77777777" w:rsidR="007248B4" w:rsidRPr="003F0DC1" w:rsidRDefault="007248B4" w:rsidP="00E34E51">
      <w:pPr>
        <w:spacing w:after="0" w:line="240" w:lineRule="auto"/>
        <w:jc w:val="both"/>
        <w:rPr>
          <w:rFonts w:ascii="Times New Roman" w:hAnsi="Times New Roman" w:cs="Times New Roman"/>
          <w:b/>
          <w:bCs/>
        </w:rPr>
      </w:pPr>
    </w:p>
    <w:p w14:paraId="436CC9E5" w14:textId="0BC88843" w:rsidR="00E34E51" w:rsidRPr="003F0DC1" w:rsidRDefault="00E34E51" w:rsidP="00641131">
      <w:pPr>
        <w:spacing w:after="0" w:line="360" w:lineRule="auto"/>
        <w:jc w:val="both"/>
        <w:rPr>
          <w:rFonts w:ascii="Times New Roman" w:eastAsia="Times New Roman" w:hAnsi="Times New Roman" w:cs="Times New Roman"/>
        </w:rPr>
      </w:pPr>
      <w:r w:rsidRPr="003F0DC1">
        <w:rPr>
          <w:rFonts w:ascii="Times New Roman" w:hAnsi="Times New Roman" w:cs="Times New Roman"/>
          <w:b/>
          <w:bCs/>
        </w:rPr>
        <w:t>Supplementary Fig. 3</w:t>
      </w:r>
      <w:r w:rsidR="00F631F2">
        <w:rPr>
          <w:rFonts w:ascii="Times New Roman" w:hAnsi="Times New Roman" w:cs="Times New Roman"/>
          <w:b/>
          <w:bCs/>
        </w:rPr>
        <w:t xml:space="preserve"> </w:t>
      </w:r>
      <w:r w:rsidRPr="00F631F2">
        <w:rPr>
          <w:rFonts w:ascii="Times New Roman" w:hAnsi="Times New Roman" w:cs="Times New Roman"/>
        </w:rPr>
        <w:t>Cytoplasmic GFP-(GR)</w:t>
      </w:r>
      <w:r w:rsidRPr="00F631F2">
        <w:rPr>
          <w:rFonts w:ascii="Times New Roman" w:hAnsi="Times New Roman" w:cs="Times New Roman"/>
          <w:vertAlign w:val="subscript"/>
        </w:rPr>
        <w:t>100</w:t>
      </w:r>
      <w:r w:rsidRPr="00F631F2">
        <w:rPr>
          <w:rFonts w:ascii="Times New Roman" w:hAnsi="Times New Roman" w:cs="Times New Roman"/>
        </w:rPr>
        <w:t xml:space="preserve"> aggregates sequester endogenous TDP-43 and Nup62.</w:t>
      </w:r>
      <w:r w:rsidRPr="003F0DC1">
        <w:rPr>
          <w:rFonts w:ascii="Times New Roman" w:hAnsi="Times New Roman" w:cs="Times New Roman"/>
          <w:b/>
          <w:bCs/>
        </w:rPr>
        <w:t xml:space="preserve"> </w:t>
      </w:r>
      <w:r w:rsidR="007312A3" w:rsidRPr="003F0DC1">
        <w:rPr>
          <w:rFonts w:ascii="Times New Roman" w:hAnsi="Times New Roman" w:cs="Times New Roman"/>
          <w:b/>
          <w:bCs/>
        </w:rPr>
        <w:t>a</w:t>
      </w:r>
      <w:r w:rsidRPr="003F0DC1">
        <w:rPr>
          <w:rFonts w:ascii="Times New Roman" w:hAnsi="Times New Roman" w:cs="Times New Roman"/>
          <w:b/>
          <w:bCs/>
        </w:rPr>
        <w:t xml:space="preserve">, </w:t>
      </w:r>
      <w:r w:rsidRPr="003F0DC1">
        <w:rPr>
          <w:rFonts w:ascii="Times New Roman" w:hAnsi="Times New Roman" w:cs="Times New Roman"/>
        </w:rPr>
        <w:t>Immunofluorescence of HEK293T cells expressing GFP-(GR)</w:t>
      </w:r>
      <w:r w:rsidRPr="003F0DC1">
        <w:rPr>
          <w:rFonts w:ascii="Times New Roman" w:hAnsi="Times New Roman" w:cs="Times New Roman"/>
          <w:vertAlign w:val="subscript"/>
        </w:rPr>
        <w:t>100</w:t>
      </w:r>
      <w:r w:rsidRPr="003F0DC1">
        <w:rPr>
          <w:rFonts w:ascii="Times New Roman" w:hAnsi="Times New Roman" w:cs="Times New Roman"/>
          <w:b/>
          <w:bCs/>
        </w:rPr>
        <w:t xml:space="preserve"> </w:t>
      </w:r>
      <w:r w:rsidRPr="003F0DC1">
        <w:rPr>
          <w:rFonts w:ascii="Times New Roman" w:hAnsi="Times New Roman" w:cs="Times New Roman"/>
        </w:rPr>
        <w:t>and stained for endogenous TDP-43 and Nup62. Only cytoplasmic GFP-(GR)</w:t>
      </w:r>
      <w:r w:rsidRPr="003F0DC1">
        <w:rPr>
          <w:rFonts w:ascii="Times New Roman" w:hAnsi="Times New Roman" w:cs="Times New Roman"/>
          <w:vertAlign w:val="subscript"/>
        </w:rPr>
        <w:t>100</w:t>
      </w:r>
      <w:r w:rsidRPr="003F0DC1">
        <w:rPr>
          <w:rFonts w:ascii="Times New Roman" w:hAnsi="Times New Roman" w:cs="Times New Roman"/>
        </w:rPr>
        <w:t xml:space="preserve"> aggregates are immunopositive for TDP-43 and Nup62. </w:t>
      </w:r>
      <w:r w:rsidR="00532AE0" w:rsidRPr="003F0DC1">
        <w:rPr>
          <w:rFonts w:ascii="Times New Roman" w:hAnsi="Times New Roman" w:cs="Times New Roman"/>
        </w:rPr>
        <w:t xml:space="preserve">White arrowheads point to cytoplasmic </w:t>
      </w:r>
      <w:proofErr w:type="gramStart"/>
      <w:r w:rsidR="00142ACF" w:rsidRPr="003F0DC1">
        <w:rPr>
          <w:rFonts w:ascii="Times New Roman" w:hAnsi="Times New Roman" w:cs="Times New Roman"/>
        </w:rPr>
        <w:t>poly</w:t>
      </w:r>
      <w:r w:rsidR="003B2D2D">
        <w:rPr>
          <w:rFonts w:ascii="Times New Roman" w:hAnsi="Times New Roman" w:cs="Times New Roman"/>
        </w:rPr>
        <w:t>(</w:t>
      </w:r>
      <w:proofErr w:type="gramEnd"/>
      <w:r w:rsidR="00532AE0" w:rsidRPr="003F0DC1">
        <w:rPr>
          <w:rFonts w:ascii="Times New Roman" w:hAnsi="Times New Roman" w:cs="Times New Roman"/>
        </w:rPr>
        <w:t>GR</w:t>
      </w:r>
      <w:r w:rsidR="003B2D2D">
        <w:rPr>
          <w:rFonts w:ascii="Times New Roman" w:hAnsi="Times New Roman" w:cs="Times New Roman"/>
        </w:rPr>
        <w:t>)</w:t>
      </w:r>
      <w:r w:rsidR="00532AE0" w:rsidRPr="003F0DC1">
        <w:rPr>
          <w:rFonts w:ascii="Times New Roman" w:hAnsi="Times New Roman" w:cs="Times New Roman"/>
        </w:rPr>
        <w:t xml:space="preserve"> aggregates. </w:t>
      </w:r>
      <w:r w:rsidRPr="003F0DC1">
        <w:rPr>
          <w:rFonts w:ascii="Times New Roman" w:hAnsi="Times New Roman" w:cs="Times New Roman"/>
        </w:rPr>
        <w:t>Nuclear GFP-(GR)</w:t>
      </w:r>
      <w:r w:rsidRPr="003F0DC1">
        <w:rPr>
          <w:rFonts w:ascii="Times New Roman" w:hAnsi="Times New Roman" w:cs="Times New Roman"/>
          <w:vertAlign w:val="subscript"/>
        </w:rPr>
        <w:t>100</w:t>
      </w:r>
      <w:r w:rsidRPr="003F0DC1">
        <w:rPr>
          <w:rFonts w:ascii="Times New Roman" w:hAnsi="Times New Roman" w:cs="Times New Roman"/>
        </w:rPr>
        <w:t xml:space="preserve"> aggregates render TDP-43 staining diffuse (purple arrowhead), while Nup62 accumulates as puncta in the cytoplasm (red arrowhead).</w:t>
      </w:r>
      <w:r w:rsidRPr="003F0DC1">
        <w:rPr>
          <w:rFonts w:ascii="Times New Roman" w:hAnsi="Times New Roman" w:cs="Times New Roman"/>
          <w:b/>
          <w:bCs/>
        </w:rPr>
        <w:t xml:space="preserve"> </w:t>
      </w:r>
      <w:r w:rsidRPr="003F0DC1">
        <w:rPr>
          <w:rFonts w:ascii="Times New Roman" w:eastAsia="Times New Roman" w:hAnsi="Times New Roman" w:cs="Times New Roman"/>
        </w:rPr>
        <w:t xml:space="preserve">Hoechst staining was used to outline nuclei. Scale bar: 5 μm. </w:t>
      </w:r>
      <w:r w:rsidR="007312A3" w:rsidRPr="003F0DC1">
        <w:rPr>
          <w:rFonts w:ascii="Times New Roman" w:eastAsia="Times New Roman" w:hAnsi="Times New Roman" w:cs="Times New Roman"/>
          <w:b/>
          <w:bCs/>
        </w:rPr>
        <w:t>b</w:t>
      </w:r>
      <w:r w:rsidRPr="003F0DC1">
        <w:rPr>
          <w:rFonts w:ascii="Times New Roman" w:eastAsia="Times New Roman" w:hAnsi="Times New Roman" w:cs="Times New Roman"/>
          <w:b/>
          <w:bCs/>
        </w:rPr>
        <w:t>,</w:t>
      </w:r>
      <w:r w:rsidRPr="003F0DC1">
        <w:rPr>
          <w:rFonts w:ascii="Times New Roman" w:eastAsia="Times New Roman" w:hAnsi="Times New Roman" w:cs="Times New Roman"/>
        </w:rPr>
        <w:t xml:space="preserve"> Quantification of the percentage of cytoplasmic </w:t>
      </w:r>
      <w:r w:rsidRPr="003F0DC1">
        <w:rPr>
          <w:rFonts w:ascii="Times New Roman" w:hAnsi="Times New Roman" w:cs="Times New Roman"/>
        </w:rPr>
        <w:t>GFP-(GR)</w:t>
      </w:r>
      <w:r w:rsidRPr="003F0DC1">
        <w:rPr>
          <w:rFonts w:ascii="Times New Roman" w:hAnsi="Times New Roman" w:cs="Times New Roman"/>
          <w:vertAlign w:val="subscript"/>
        </w:rPr>
        <w:t>100</w:t>
      </w:r>
      <w:r w:rsidRPr="003F0DC1">
        <w:rPr>
          <w:rFonts w:ascii="Times New Roman" w:hAnsi="Times New Roman" w:cs="Times New Roman"/>
          <w:b/>
          <w:bCs/>
        </w:rPr>
        <w:t xml:space="preserve"> </w:t>
      </w:r>
      <w:r w:rsidRPr="003F0DC1">
        <w:rPr>
          <w:rFonts w:ascii="Times New Roman" w:eastAsia="Times New Roman" w:hAnsi="Times New Roman" w:cs="Times New Roman"/>
        </w:rPr>
        <w:t xml:space="preserve">aggregates positive for TDP-43 or Nup62 in HEK293T cells. Almost all cells are positive for both proteins. Statistical analysis was performed using </w:t>
      </w:r>
      <w:r w:rsidR="0043216A" w:rsidRPr="003F0DC1">
        <w:rPr>
          <w:rFonts w:ascii="Times New Roman" w:eastAsia="Times New Roman" w:hAnsi="Times New Roman" w:cs="Times New Roman"/>
        </w:rPr>
        <w:t xml:space="preserve">two-sided </w:t>
      </w:r>
      <w:r w:rsidRPr="003F0DC1">
        <w:rPr>
          <w:rFonts w:ascii="Times New Roman" w:eastAsia="Times New Roman" w:hAnsi="Times New Roman" w:cs="Times New Roman"/>
        </w:rPr>
        <w:t xml:space="preserve">Student’s </w:t>
      </w:r>
      <w:r w:rsidRPr="003F0DC1">
        <w:rPr>
          <w:rFonts w:ascii="Times New Roman" w:eastAsia="Times New Roman" w:hAnsi="Times New Roman" w:cs="Times New Roman"/>
          <w:i/>
          <w:iCs/>
        </w:rPr>
        <w:t>t</w:t>
      </w:r>
      <w:r w:rsidRPr="003F0DC1">
        <w:rPr>
          <w:rFonts w:ascii="Times New Roman" w:eastAsia="Times New Roman" w:hAnsi="Times New Roman" w:cs="Times New Roman"/>
        </w:rPr>
        <w:t xml:space="preserve">-test (three independent </w:t>
      </w:r>
      <w:proofErr w:type="gramStart"/>
      <w:r w:rsidRPr="003F0DC1">
        <w:rPr>
          <w:rFonts w:ascii="Times New Roman" w:eastAsia="Times New Roman" w:hAnsi="Times New Roman" w:cs="Times New Roman"/>
        </w:rPr>
        <w:t>experiments;</w:t>
      </w:r>
      <w:proofErr w:type="gramEnd"/>
      <w:r w:rsidRPr="003F0DC1">
        <w:rPr>
          <w:rFonts w:ascii="Times New Roman" w:eastAsia="Times New Roman" w:hAnsi="Times New Roman" w:cs="Times New Roman"/>
        </w:rPr>
        <w:t xml:space="preserve"> n=239-249 cells per group).</w:t>
      </w:r>
    </w:p>
    <w:p w14:paraId="028B671A" w14:textId="77777777" w:rsidR="000F65A1" w:rsidRPr="003F0DC1" w:rsidRDefault="000F65A1" w:rsidP="00E34E51">
      <w:pPr>
        <w:spacing w:after="0" w:line="240" w:lineRule="auto"/>
        <w:jc w:val="both"/>
        <w:rPr>
          <w:rFonts w:ascii="Times New Roman" w:hAnsi="Times New Roman" w:cs="Times New Roman"/>
          <w:b/>
          <w:bCs/>
        </w:rPr>
      </w:pPr>
      <w:r w:rsidRPr="003F0DC1">
        <w:rPr>
          <w:noProof/>
        </w:rPr>
        <w:lastRenderedPageBreak/>
        <w:drawing>
          <wp:inline distT="0" distB="0" distL="0" distR="0" wp14:anchorId="3FCE308D" wp14:editId="153A5B0C">
            <wp:extent cx="5266666" cy="577260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3">
                      <a:extLst>
                        <a:ext uri="{28A0092B-C50C-407E-A947-70E740481C1C}">
                          <a14:useLocalDpi xmlns:a14="http://schemas.microsoft.com/office/drawing/2010/main" val="0"/>
                        </a:ext>
                      </a:extLst>
                    </a:blip>
                    <a:stretch>
                      <a:fillRect/>
                    </a:stretch>
                  </pic:blipFill>
                  <pic:spPr>
                    <a:xfrm>
                      <a:off x="0" y="0"/>
                      <a:ext cx="5266666" cy="5772607"/>
                    </a:xfrm>
                    <a:prstGeom prst="rect">
                      <a:avLst/>
                    </a:prstGeom>
                  </pic:spPr>
                </pic:pic>
              </a:graphicData>
            </a:graphic>
          </wp:inline>
        </w:drawing>
      </w:r>
    </w:p>
    <w:p w14:paraId="2840DDB0" w14:textId="77777777" w:rsidR="000F65A1" w:rsidRPr="003F0DC1" w:rsidRDefault="000F65A1" w:rsidP="00E34E51">
      <w:pPr>
        <w:spacing w:after="0" w:line="240" w:lineRule="auto"/>
        <w:jc w:val="both"/>
        <w:rPr>
          <w:rFonts w:ascii="Times New Roman" w:hAnsi="Times New Roman" w:cs="Times New Roman"/>
          <w:b/>
          <w:bCs/>
        </w:rPr>
      </w:pPr>
    </w:p>
    <w:p w14:paraId="0B590995" w14:textId="1B887746" w:rsidR="000F65A1" w:rsidRPr="003F0DC1" w:rsidRDefault="00E34E51" w:rsidP="00BD7E98">
      <w:pPr>
        <w:spacing w:after="0" w:line="360" w:lineRule="auto"/>
        <w:jc w:val="both"/>
        <w:rPr>
          <w:rFonts w:ascii="Times New Roman" w:eastAsia="Times New Roman" w:hAnsi="Times New Roman" w:cs="Times New Roman"/>
        </w:rPr>
      </w:pPr>
      <w:r w:rsidRPr="003F0DC1">
        <w:rPr>
          <w:rFonts w:ascii="Times New Roman" w:hAnsi="Times New Roman" w:cs="Times New Roman"/>
          <w:b/>
          <w:bCs/>
        </w:rPr>
        <w:t xml:space="preserve">Supplementary Fig. 4 </w:t>
      </w:r>
      <w:r w:rsidRPr="00F631F2">
        <w:rPr>
          <w:rFonts w:ascii="Times New Roman" w:eastAsiaTheme="minorEastAsia" w:hAnsi="Times New Roman" w:cs="Times New Roman"/>
          <w:kern w:val="24"/>
        </w:rPr>
        <w:t>Untagged KPNB1 interacts with both the RRM2 and PrLD of TDP-CTF.</w:t>
      </w:r>
      <w:r w:rsidRPr="003F0DC1">
        <w:rPr>
          <w:rFonts w:ascii="Times New Roman" w:eastAsiaTheme="minorEastAsia" w:hAnsi="Times New Roman" w:cs="Times New Roman"/>
          <w:kern w:val="24"/>
        </w:rPr>
        <w:t xml:space="preserve"> </w:t>
      </w:r>
      <w:r w:rsidR="007312A3" w:rsidRPr="003F0DC1">
        <w:rPr>
          <w:rFonts w:ascii="Times New Roman" w:hAnsi="Times New Roman" w:cs="Times New Roman"/>
          <w:b/>
          <w:bCs/>
        </w:rPr>
        <w:t>a</w:t>
      </w:r>
      <w:r w:rsidRPr="003F0DC1">
        <w:rPr>
          <w:rFonts w:ascii="Times New Roman" w:hAnsi="Times New Roman" w:cs="Times New Roman"/>
        </w:rPr>
        <w:t>,</w:t>
      </w:r>
      <w:r w:rsidRPr="003F0DC1">
        <w:rPr>
          <w:rFonts w:ascii="Times New Roman" w:hAnsi="Times New Roman" w:cs="Times New Roman"/>
          <w:b/>
          <w:bCs/>
        </w:rPr>
        <w:t xml:space="preserve"> </w:t>
      </w:r>
      <w:r w:rsidRPr="003F0DC1">
        <w:rPr>
          <w:rFonts w:ascii="Times New Roman" w:hAnsi="Times New Roman" w:cs="Times New Roman"/>
        </w:rPr>
        <w:t>(Left)</w:t>
      </w:r>
      <w:r w:rsidRPr="003F0DC1">
        <w:rPr>
          <w:rFonts w:ascii="Times New Roman" w:hAnsi="Times New Roman" w:cs="Times New Roman"/>
          <w:b/>
          <w:bCs/>
        </w:rPr>
        <w:t xml:space="preserve"> </w:t>
      </w:r>
      <w:r w:rsidRPr="003F0DC1">
        <w:rPr>
          <w:rFonts w:ascii="Times New Roman" w:hAnsi="Times New Roman" w:cs="Times New Roman"/>
        </w:rPr>
        <w:t>Lysates from HEK293T cells expressing GFP alone, or untagged KPNB1 with GFP, GFP-TDP-CTF or GFP-TDP</w:t>
      </w:r>
      <w:r w:rsidR="0097288F">
        <w:rPr>
          <w:rFonts w:ascii="Times New Roman" w:hAnsi="Times New Roman" w:cs="Times New Roman"/>
        </w:rPr>
        <w:t>-</w:t>
      </w:r>
      <w:r w:rsidRPr="003F0DC1">
        <w:rPr>
          <w:rFonts w:ascii="Times New Roman" w:hAnsi="Times New Roman" w:cs="Times New Roman"/>
        </w:rPr>
        <w:t>43 were subjected to immunoprecipitation with GFP-T</w:t>
      </w:r>
      <w:r w:rsidR="000A2291" w:rsidRPr="003F0DC1">
        <w:rPr>
          <w:rFonts w:ascii="Times New Roman" w:hAnsi="Times New Roman" w:cs="Times New Roman"/>
        </w:rPr>
        <w:t>rap</w:t>
      </w:r>
      <w:r w:rsidRPr="003F0DC1">
        <w:rPr>
          <w:rFonts w:ascii="Times New Roman" w:hAnsi="Times New Roman" w:cs="Times New Roman"/>
        </w:rPr>
        <w:t xml:space="preserve"> magnetic beads. Whole cell lysates (input) and immunoprecipitates (IP) were subjected to western blot analysis using indicated antibodies. (Right) Quantification of relative KPNB1 levels in IP normalized by KPNB1 levels in input. </w:t>
      </w:r>
      <w:r w:rsidRPr="003F0DC1">
        <w:rPr>
          <w:rFonts w:ascii="Times New Roman" w:eastAsia="Times New Roman" w:hAnsi="Times New Roman" w:cs="Times New Roman"/>
        </w:rPr>
        <w:t xml:space="preserve">Statistical analysis was performed using one-way ANOVA and Bonferroni’s post hoc test (**p&lt;0.01, ***p&lt;0.001, n=3). </w:t>
      </w:r>
      <w:r w:rsidR="007312A3" w:rsidRPr="003F0DC1">
        <w:rPr>
          <w:rFonts w:ascii="Times New Roman" w:hAnsi="Times New Roman" w:cs="Times New Roman"/>
          <w:b/>
          <w:bCs/>
        </w:rPr>
        <w:t>b</w:t>
      </w:r>
      <w:r w:rsidRPr="003F0DC1">
        <w:rPr>
          <w:rFonts w:ascii="Times New Roman" w:hAnsi="Times New Roman" w:cs="Times New Roman"/>
        </w:rPr>
        <w:t>,</w:t>
      </w:r>
      <w:r w:rsidRPr="003F0DC1">
        <w:rPr>
          <w:rFonts w:ascii="Times New Roman" w:hAnsi="Times New Roman" w:cs="Times New Roman"/>
          <w:b/>
          <w:bCs/>
        </w:rPr>
        <w:t xml:space="preserve"> </w:t>
      </w:r>
      <w:r w:rsidRPr="003F0DC1">
        <w:rPr>
          <w:rFonts w:ascii="Times New Roman" w:hAnsi="Times New Roman" w:cs="Times New Roman"/>
        </w:rPr>
        <w:t xml:space="preserve">Schematic domain structure of TDP-CTF full-length (208-414). TDP-CTF contains part of the RRM2 (non-PrLD, 208-274) and the C-terminal PrLD (275-414). </w:t>
      </w:r>
      <w:r w:rsidR="007312A3" w:rsidRPr="003F0DC1">
        <w:rPr>
          <w:rFonts w:ascii="Times New Roman" w:hAnsi="Times New Roman" w:cs="Times New Roman"/>
          <w:b/>
          <w:bCs/>
        </w:rPr>
        <w:t>c</w:t>
      </w:r>
      <w:r w:rsidRPr="003F0DC1">
        <w:rPr>
          <w:rFonts w:ascii="Times New Roman" w:hAnsi="Times New Roman" w:cs="Times New Roman"/>
          <w:b/>
          <w:bCs/>
        </w:rPr>
        <w:t>,</w:t>
      </w:r>
      <w:r w:rsidRPr="003F0DC1">
        <w:rPr>
          <w:rFonts w:ascii="Times New Roman" w:hAnsi="Times New Roman" w:cs="Times New Roman"/>
        </w:rPr>
        <w:t xml:space="preserve"> (Left) Lysates from HEK293T cells expressing GFP alone, or untagged KPNB1 with GFP, GFP-TDP-CTF, GFP-TDP-CTF</w:t>
      </w:r>
      <w:r w:rsidRPr="003F0DC1">
        <w:rPr>
          <w:rFonts w:ascii="Times New Roman" w:hAnsi="Times New Roman" w:cs="Times New Roman"/>
          <w:vertAlign w:val="superscript"/>
        </w:rPr>
        <w:t xml:space="preserve">non-PrLD </w:t>
      </w:r>
      <w:r w:rsidRPr="003F0DC1">
        <w:rPr>
          <w:rFonts w:ascii="Times New Roman" w:hAnsi="Times New Roman" w:cs="Times New Roman"/>
        </w:rPr>
        <w:t>or GFP-TDP-PrLD were subjected to immunoprecipitation with GFP-T</w:t>
      </w:r>
      <w:r w:rsidR="000A2291" w:rsidRPr="003F0DC1">
        <w:rPr>
          <w:rFonts w:ascii="Times New Roman" w:hAnsi="Times New Roman" w:cs="Times New Roman"/>
        </w:rPr>
        <w:t>rap</w:t>
      </w:r>
      <w:r w:rsidRPr="003F0DC1">
        <w:rPr>
          <w:rFonts w:ascii="Times New Roman" w:hAnsi="Times New Roman" w:cs="Times New Roman"/>
        </w:rPr>
        <w:t xml:space="preserve"> magnetic beads. </w:t>
      </w:r>
      <w:r w:rsidR="003F6D60" w:rsidRPr="003F0DC1">
        <w:rPr>
          <w:rFonts w:ascii="Times New Roman" w:hAnsi="Times New Roman" w:cs="Times New Roman"/>
        </w:rPr>
        <w:t xml:space="preserve">Whole cell lysates (input) and immunoprecipitates (IP) were subjected to western blot analysis using indicated antibodies. </w:t>
      </w:r>
      <w:r w:rsidRPr="003F0DC1">
        <w:rPr>
          <w:rFonts w:ascii="Times New Roman" w:hAnsi="Times New Roman" w:cs="Times New Roman"/>
        </w:rPr>
        <w:t xml:space="preserve">(Right) Quantification of relative KPNB1 levels in IP normalized by KPNB1 levels in input. </w:t>
      </w:r>
      <w:r w:rsidRPr="003F0DC1">
        <w:rPr>
          <w:rFonts w:ascii="Times New Roman" w:eastAsia="Times New Roman" w:hAnsi="Times New Roman" w:cs="Times New Roman"/>
        </w:rPr>
        <w:t>Statistical analysis was performed using one-way ANOVA and Bonferroni’s post hoc test (</w:t>
      </w:r>
      <w:r w:rsidR="000958CB" w:rsidRPr="003F0DC1">
        <w:rPr>
          <w:rFonts w:ascii="Times New Roman" w:eastAsia="Times New Roman" w:hAnsi="Times New Roman" w:cs="Times New Roman"/>
        </w:rPr>
        <w:t>*p&lt;0.05, **p&lt;0.01</w:t>
      </w:r>
      <w:r w:rsidRPr="003F0DC1">
        <w:rPr>
          <w:rFonts w:ascii="Times New Roman" w:eastAsia="Times New Roman" w:hAnsi="Times New Roman" w:cs="Times New Roman"/>
        </w:rPr>
        <w:t>, n=3).</w:t>
      </w:r>
      <w:r w:rsidR="003F6D60">
        <w:rPr>
          <w:rFonts w:ascii="Times New Roman" w:eastAsia="Times New Roman" w:hAnsi="Times New Roman" w:cs="Times New Roman"/>
        </w:rPr>
        <w:t xml:space="preserve"> </w:t>
      </w:r>
      <w:r w:rsidR="003F6D60" w:rsidRPr="003F6D60">
        <w:rPr>
          <w:rFonts w:ascii="Times New Roman" w:eastAsia="Times New Roman" w:hAnsi="Times New Roman" w:cs="Times New Roman"/>
        </w:rPr>
        <w:t>*</w:t>
      </w:r>
      <w:proofErr w:type="gramStart"/>
      <w:r w:rsidR="003F6D60" w:rsidRPr="003F6D60">
        <w:rPr>
          <w:rFonts w:ascii="Times New Roman" w:eastAsia="Times New Roman" w:hAnsi="Times New Roman" w:cs="Times New Roman"/>
        </w:rPr>
        <w:t>cleavage</w:t>
      </w:r>
      <w:proofErr w:type="gramEnd"/>
      <w:r w:rsidR="003F6D60" w:rsidRPr="003F6D60">
        <w:rPr>
          <w:rFonts w:ascii="Times New Roman" w:eastAsia="Times New Roman" w:hAnsi="Times New Roman" w:cs="Times New Roman"/>
        </w:rPr>
        <w:t xml:space="preserve"> products</w:t>
      </w:r>
      <w:r w:rsidR="003F6D60">
        <w:rPr>
          <w:rFonts w:ascii="Times New Roman" w:eastAsia="Times New Roman" w:hAnsi="Times New Roman" w:cs="Times New Roman"/>
        </w:rPr>
        <w:t>.</w:t>
      </w:r>
    </w:p>
    <w:p w14:paraId="06B0D9C2" w14:textId="77777777" w:rsidR="000F65A1" w:rsidRPr="003F0DC1" w:rsidRDefault="000F65A1" w:rsidP="00E34E51">
      <w:pPr>
        <w:spacing w:after="0" w:line="240" w:lineRule="auto"/>
        <w:jc w:val="both"/>
        <w:rPr>
          <w:rFonts w:ascii="Times New Roman" w:hAnsi="Times New Roman" w:cs="Times New Roman"/>
          <w:b/>
          <w:bCs/>
        </w:rPr>
      </w:pPr>
    </w:p>
    <w:p w14:paraId="1F6E0A8C" w14:textId="5A3EDEE4" w:rsidR="000F65A1" w:rsidRPr="003F0DC1" w:rsidRDefault="000F65A1" w:rsidP="00E34E51">
      <w:pPr>
        <w:spacing w:after="0" w:line="240" w:lineRule="auto"/>
        <w:jc w:val="both"/>
        <w:rPr>
          <w:rFonts w:ascii="Times New Roman" w:hAnsi="Times New Roman" w:cs="Times New Roman"/>
          <w:b/>
          <w:bCs/>
        </w:rPr>
      </w:pPr>
      <w:r w:rsidRPr="003F0DC1">
        <w:rPr>
          <w:rFonts w:ascii="Times New Roman" w:hAnsi="Times New Roman" w:cs="Times New Roman"/>
          <w:b/>
          <w:bCs/>
          <w:noProof/>
        </w:rPr>
        <w:drawing>
          <wp:inline distT="0" distB="0" distL="0" distR="0" wp14:anchorId="38F9BA41" wp14:editId="188A3EDE">
            <wp:extent cx="6858000" cy="4621641"/>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4">
                      <a:extLst>
                        <a:ext uri="{28A0092B-C50C-407E-A947-70E740481C1C}">
                          <a14:useLocalDpi xmlns:a14="http://schemas.microsoft.com/office/drawing/2010/main" val="0"/>
                        </a:ext>
                      </a:extLst>
                    </a:blip>
                    <a:stretch>
                      <a:fillRect/>
                    </a:stretch>
                  </pic:blipFill>
                  <pic:spPr>
                    <a:xfrm>
                      <a:off x="0" y="0"/>
                      <a:ext cx="6858000" cy="4621641"/>
                    </a:xfrm>
                    <a:prstGeom prst="rect">
                      <a:avLst/>
                    </a:prstGeom>
                  </pic:spPr>
                </pic:pic>
              </a:graphicData>
            </a:graphic>
          </wp:inline>
        </w:drawing>
      </w:r>
    </w:p>
    <w:p w14:paraId="40FD17EA" w14:textId="77777777" w:rsidR="000F65A1" w:rsidRPr="003F0DC1" w:rsidRDefault="000F65A1" w:rsidP="00E34E51">
      <w:pPr>
        <w:spacing w:after="0" w:line="240" w:lineRule="auto"/>
        <w:jc w:val="both"/>
        <w:rPr>
          <w:rFonts w:ascii="Times New Roman" w:hAnsi="Times New Roman" w:cs="Times New Roman"/>
          <w:b/>
          <w:bCs/>
        </w:rPr>
      </w:pPr>
    </w:p>
    <w:p w14:paraId="244AED41" w14:textId="77777777" w:rsidR="000F65A1" w:rsidRPr="003F0DC1" w:rsidRDefault="000F65A1" w:rsidP="00E34E51">
      <w:pPr>
        <w:spacing w:after="0" w:line="240" w:lineRule="auto"/>
        <w:jc w:val="both"/>
        <w:rPr>
          <w:rFonts w:ascii="Times New Roman" w:hAnsi="Times New Roman" w:cs="Times New Roman"/>
          <w:b/>
          <w:bCs/>
        </w:rPr>
      </w:pPr>
    </w:p>
    <w:p w14:paraId="025A79CC" w14:textId="75975E10" w:rsidR="00E34E51" w:rsidRPr="003F0DC1" w:rsidRDefault="00E34E51" w:rsidP="00641131">
      <w:pPr>
        <w:spacing w:after="0" w:line="360" w:lineRule="auto"/>
        <w:jc w:val="both"/>
        <w:rPr>
          <w:rFonts w:ascii="Times New Roman" w:eastAsia="Times New Roman" w:hAnsi="Times New Roman" w:cs="Times New Roman"/>
        </w:rPr>
      </w:pPr>
      <w:r w:rsidRPr="003F0DC1">
        <w:rPr>
          <w:rFonts w:ascii="Times New Roman" w:hAnsi="Times New Roman" w:cs="Times New Roman"/>
          <w:b/>
          <w:bCs/>
        </w:rPr>
        <w:t xml:space="preserve">Supplementary Fig. 5 </w:t>
      </w:r>
      <w:r w:rsidRPr="00F631F2">
        <w:rPr>
          <w:rFonts w:ascii="Times New Roman" w:hAnsi="Times New Roman" w:cs="Times New Roman"/>
        </w:rPr>
        <w:t>KPNB1 reduces TDP-CTF aggregation independent of its interaction with the RRM2 region.</w:t>
      </w:r>
      <w:r w:rsidRPr="003F0DC1">
        <w:rPr>
          <w:rFonts w:ascii="Times New Roman" w:hAnsi="Times New Roman" w:cs="Times New Roman"/>
          <w:b/>
          <w:bCs/>
        </w:rPr>
        <w:t xml:space="preserve"> </w:t>
      </w:r>
      <w:proofErr w:type="gramStart"/>
      <w:r w:rsidR="007312A3" w:rsidRPr="003F0DC1">
        <w:rPr>
          <w:rFonts w:ascii="Times New Roman" w:hAnsi="Times New Roman" w:cs="Times New Roman"/>
          <w:b/>
          <w:bCs/>
        </w:rPr>
        <w:t>a</w:t>
      </w:r>
      <w:r w:rsidRPr="003F0DC1">
        <w:rPr>
          <w:rFonts w:ascii="Times New Roman" w:hAnsi="Times New Roman" w:cs="Times New Roman"/>
        </w:rPr>
        <w:t>,</w:t>
      </w:r>
      <w:proofErr w:type="gramEnd"/>
      <w:r w:rsidRPr="003F0DC1">
        <w:rPr>
          <w:rFonts w:ascii="Times New Roman" w:hAnsi="Times New Roman" w:cs="Times New Roman"/>
        </w:rPr>
        <w:t xml:space="preserve"> Schematic domain structures of full-length TDP-CTF (208-414), and its C-terminal and N-terminal deletion constructs used for co-IP experiments. </w:t>
      </w:r>
      <w:r w:rsidR="007312A3" w:rsidRPr="003F0DC1">
        <w:rPr>
          <w:rFonts w:ascii="Times New Roman" w:hAnsi="Times New Roman" w:cs="Times New Roman"/>
          <w:b/>
          <w:bCs/>
        </w:rPr>
        <w:t>b</w:t>
      </w:r>
      <w:r w:rsidRPr="003F0DC1">
        <w:rPr>
          <w:rFonts w:ascii="Times New Roman" w:hAnsi="Times New Roman" w:cs="Times New Roman"/>
        </w:rPr>
        <w:t>, Lysates from HEK293T cells co-expressing mCherry-KPNB1 with GFP, GFP-TDP-CTF or GFP-TDP-CTF C-terminal deletion constructs were subjected to immunoprecipitation with RFP-T</w:t>
      </w:r>
      <w:r w:rsidR="000A2291" w:rsidRPr="003F0DC1">
        <w:rPr>
          <w:rFonts w:ascii="Times New Roman" w:hAnsi="Times New Roman" w:cs="Times New Roman"/>
        </w:rPr>
        <w:t>rap</w:t>
      </w:r>
      <w:r w:rsidRPr="003F0DC1">
        <w:rPr>
          <w:rFonts w:ascii="Times New Roman" w:hAnsi="Times New Roman" w:cs="Times New Roman"/>
        </w:rPr>
        <w:t xml:space="preserve"> magnetic beads. Whole cell lysates (input) and immunoprecipitates (IP) were subjected to western blot analysis using indicated antibodies. Deletion of amino-acids 230-240 in TDP-CTF reduced its binding to KPNB1. </w:t>
      </w:r>
      <w:r w:rsidR="007312A3" w:rsidRPr="003F0DC1">
        <w:rPr>
          <w:rFonts w:ascii="Times New Roman" w:hAnsi="Times New Roman" w:cs="Times New Roman"/>
          <w:b/>
          <w:bCs/>
        </w:rPr>
        <w:t>c</w:t>
      </w:r>
      <w:r w:rsidRPr="003F0DC1">
        <w:rPr>
          <w:rFonts w:ascii="Times New Roman" w:hAnsi="Times New Roman" w:cs="Times New Roman"/>
        </w:rPr>
        <w:t>, Lysates from HEK293T cells co-expressing mCherry-KPNB1 with GFP, GFP-TDP-CTF or GFP-TDP-CTF N-terminal deletion constructs were subjected to immunoprecipitation with RFP-T</w:t>
      </w:r>
      <w:r w:rsidR="000A2291" w:rsidRPr="003F0DC1">
        <w:rPr>
          <w:rFonts w:ascii="Times New Roman" w:hAnsi="Times New Roman" w:cs="Times New Roman"/>
        </w:rPr>
        <w:t>rap</w:t>
      </w:r>
      <w:r w:rsidRPr="003F0DC1">
        <w:rPr>
          <w:rFonts w:ascii="Times New Roman" w:hAnsi="Times New Roman" w:cs="Times New Roman"/>
        </w:rPr>
        <w:t xml:space="preserve"> magnetic beads. Whole cell lysates (input) and immunoprecipitates (IP) were subjected to western blot analysis using indicated antibodies. Deletion of amino-acids 230-240 in TDP-CTF reduces its binding to KPNB1. TDP-PrLD weakly interacts with KPNB1. </w:t>
      </w:r>
      <w:r w:rsidR="007312A3" w:rsidRPr="003F0DC1">
        <w:rPr>
          <w:rFonts w:ascii="Times New Roman" w:hAnsi="Times New Roman" w:cs="Times New Roman"/>
          <w:b/>
          <w:bCs/>
        </w:rPr>
        <w:t>d</w:t>
      </w:r>
      <w:r w:rsidRPr="003F0DC1">
        <w:rPr>
          <w:rFonts w:ascii="Times New Roman" w:hAnsi="Times New Roman" w:cs="Times New Roman"/>
        </w:rPr>
        <w:t>, (Left) Lysates from HEK293T cells co-expressing mCherry-KPNB1 with GFP, GFP-TDP-CTF</w:t>
      </w:r>
      <w:r w:rsidRPr="003F0DC1">
        <w:rPr>
          <w:rFonts w:ascii="Times New Roman" w:hAnsi="Times New Roman" w:cs="Times New Roman"/>
          <w:vertAlign w:val="superscript"/>
        </w:rPr>
        <w:t>WT</w:t>
      </w:r>
      <w:r w:rsidRPr="003F0DC1">
        <w:rPr>
          <w:rFonts w:ascii="Times New Roman" w:hAnsi="Times New Roman" w:cs="Times New Roman"/>
        </w:rPr>
        <w:t xml:space="preserve"> or GFP-TDP-CTF</w:t>
      </w:r>
      <w:r w:rsidRPr="003F0DC1">
        <w:rPr>
          <w:rFonts w:ascii="Times New Roman" w:hAnsi="Times New Roman" w:cs="Times New Roman"/>
          <w:vertAlign w:val="superscript"/>
          <w:lang w:val="el-GR"/>
        </w:rPr>
        <w:t>Δ</w:t>
      </w:r>
      <w:r w:rsidRPr="003F0DC1">
        <w:rPr>
          <w:rFonts w:ascii="Times New Roman" w:hAnsi="Times New Roman" w:cs="Times New Roman"/>
          <w:vertAlign w:val="superscript"/>
        </w:rPr>
        <w:t xml:space="preserve">230-240 </w:t>
      </w:r>
      <w:r w:rsidRPr="003F0DC1">
        <w:rPr>
          <w:rFonts w:ascii="Times New Roman" w:hAnsi="Times New Roman" w:cs="Times New Roman"/>
        </w:rPr>
        <w:t>were subjected to immunoprecipitation with RFP-T</w:t>
      </w:r>
      <w:r w:rsidR="000A2291" w:rsidRPr="003F0DC1">
        <w:rPr>
          <w:rFonts w:ascii="Times New Roman" w:hAnsi="Times New Roman" w:cs="Times New Roman"/>
        </w:rPr>
        <w:t>rap</w:t>
      </w:r>
      <w:r w:rsidRPr="003F0DC1">
        <w:rPr>
          <w:rFonts w:ascii="Times New Roman" w:hAnsi="Times New Roman" w:cs="Times New Roman"/>
        </w:rPr>
        <w:t xml:space="preserve"> magnetic beads. Whole cell lysates (input) and immunoprecipitates (IP) were subjected to western blot analysis using indicated antibodies. KPNB1 interacts less with TDP-CTF</w:t>
      </w:r>
      <w:r w:rsidRPr="003F0DC1">
        <w:rPr>
          <w:rFonts w:ascii="Times New Roman" w:hAnsi="Times New Roman" w:cs="Times New Roman"/>
          <w:vertAlign w:val="superscript"/>
          <w:lang w:val="el-GR"/>
        </w:rPr>
        <w:t>Δ</w:t>
      </w:r>
      <w:r w:rsidRPr="003F0DC1">
        <w:rPr>
          <w:rFonts w:ascii="Times New Roman" w:hAnsi="Times New Roman" w:cs="Times New Roman"/>
          <w:vertAlign w:val="superscript"/>
        </w:rPr>
        <w:t>230-240</w:t>
      </w:r>
      <w:r w:rsidRPr="003F0DC1">
        <w:rPr>
          <w:rFonts w:ascii="Times New Roman" w:hAnsi="Times New Roman" w:cs="Times New Roman"/>
        </w:rPr>
        <w:t>. (Right) Quantification of relative GFP levels in IP normalized by GFP levels in input confirm that GFP-TDP-CTF</w:t>
      </w:r>
      <w:r w:rsidRPr="003F0DC1">
        <w:rPr>
          <w:rFonts w:ascii="Times New Roman" w:hAnsi="Times New Roman" w:cs="Times New Roman"/>
          <w:vertAlign w:val="superscript"/>
          <w:lang w:val="el-GR"/>
        </w:rPr>
        <w:t>Δ</w:t>
      </w:r>
      <w:r w:rsidRPr="003F0DC1">
        <w:rPr>
          <w:rFonts w:ascii="Times New Roman" w:hAnsi="Times New Roman" w:cs="Times New Roman"/>
          <w:vertAlign w:val="superscript"/>
        </w:rPr>
        <w:t xml:space="preserve">230-240 </w:t>
      </w:r>
      <w:r w:rsidRPr="003F0DC1">
        <w:rPr>
          <w:rFonts w:ascii="Times New Roman" w:hAnsi="Times New Roman" w:cs="Times New Roman"/>
        </w:rPr>
        <w:t>interacts less with mCherry-KPNB1.</w:t>
      </w:r>
      <w:r w:rsidR="000958CB" w:rsidRPr="003F0DC1">
        <w:rPr>
          <w:rFonts w:ascii="Times New Roman" w:eastAsia="Times New Roman" w:hAnsi="Times New Roman" w:cs="Times New Roman"/>
        </w:rPr>
        <w:t xml:space="preserve"> Statistical analysis was performed using two-sided Student’s </w:t>
      </w:r>
      <w:r w:rsidR="000958CB" w:rsidRPr="003F0DC1">
        <w:rPr>
          <w:rFonts w:ascii="Times New Roman" w:eastAsia="Times New Roman" w:hAnsi="Times New Roman" w:cs="Times New Roman"/>
          <w:i/>
          <w:iCs/>
        </w:rPr>
        <w:t>t</w:t>
      </w:r>
      <w:r w:rsidR="000958CB" w:rsidRPr="003F0DC1">
        <w:rPr>
          <w:rFonts w:ascii="Times New Roman" w:eastAsia="Times New Roman" w:hAnsi="Times New Roman" w:cs="Times New Roman"/>
        </w:rPr>
        <w:t xml:space="preserve">-test (**p&lt;0.01, n=3). </w:t>
      </w:r>
      <w:r w:rsidRPr="003F0DC1">
        <w:rPr>
          <w:rFonts w:ascii="Times New Roman" w:hAnsi="Times New Roman" w:cs="Times New Roman"/>
        </w:rPr>
        <w:t xml:space="preserve"> </w:t>
      </w:r>
      <w:r w:rsidR="007312A3" w:rsidRPr="003F0DC1">
        <w:rPr>
          <w:rFonts w:ascii="Times New Roman" w:eastAsia="Times New Roman" w:hAnsi="Times New Roman" w:cs="Times New Roman"/>
          <w:b/>
          <w:bCs/>
        </w:rPr>
        <w:t>e</w:t>
      </w:r>
      <w:r w:rsidRPr="003F0DC1">
        <w:rPr>
          <w:rFonts w:ascii="Times New Roman" w:eastAsia="Times New Roman" w:hAnsi="Times New Roman" w:cs="Times New Roman"/>
        </w:rPr>
        <w:t xml:space="preserve">, </w:t>
      </w:r>
      <w:r w:rsidRPr="003F0DC1">
        <w:rPr>
          <w:rFonts w:ascii="Times New Roman" w:hAnsi="Times New Roman" w:cs="Times New Roman"/>
        </w:rPr>
        <w:t>Immunofluorescence of HEK293T cells co-expressing GFP-</w:t>
      </w:r>
      <w:r w:rsidRPr="003F0DC1">
        <w:rPr>
          <w:rFonts w:ascii="Times New Roman" w:hAnsi="Times New Roman" w:cs="Times New Roman"/>
        </w:rPr>
        <w:lastRenderedPageBreak/>
        <w:t>tagged TDP-CTF</w:t>
      </w:r>
      <w:r w:rsidRPr="003F0DC1">
        <w:rPr>
          <w:rFonts w:ascii="Times New Roman" w:hAnsi="Times New Roman" w:cs="Times New Roman"/>
          <w:vertAlign w:val="superscript"/>
        </w:rPr>
        <w:t>WT</w:t>
      </w:r>
      <w:r w:rsidRPr="003F0DC1">
        <w:rPr>
          <w:rFonts w:ascii="Times New Roman" w:hAnsi="Times New Roman" w:cs="Times New Roman"/>
        </w:rPr>
        <w:t xml:space="preserve"> or TDP-CTF</w:t>
      </w:r>
      <w:r w:rsidRPr="003F0DC1">
        <w:rPr>
          <w:rFonts w:ascii="Times New Roman" w:hAnsi="Times New Roman" w:cs="Times New Roman"/>
          <w:vertAlign w:val="superscript"/>
          <w:lang w:val="el-GR"/>
        </w:rPr>
        <w:t>Δ</w:t>
      </w:r>
      <w:r w:rsidRPr="003F0DC1">
        <w:rPr>
          <w:rFonts w:ascii="Times New Roman" w:hAnsi="Times New Roman" w:cs="Times New Roman"/>
          <w:vertAlign w:val="superscript"/>
        </w:rPr>
        <w:t xml:space="preserve">230-240 </w:t>
      </w:r>
      <w:r w:rsidRPr="003F0DC1">
        <w:rPr>
          <w:rFonts w:ascii="Times New Roman" w:hAnsi="Times New Roman" w:cs="Times New Roman"/>
        </w:rPr>
        <w:t>with mCherry or mCherry-KPNB1. TDP-CTF</w:t>
      </w:r>
      <w:r w:rsidRPr="003F0DC1">
        <w:rPr>
          <w:rFonts w:ascii="Times New Roman" w:hAnsi="Times New Roman" w:cs="Times New Roman"/>
          <w:vertAlign w:val="superscript"/>
          <w:lang w:val="el-GR"/>
        </w:rPr>
        <w:t>Δ</w:t>
      </w:r>
      <w:r w:rsidRPr="003F0DC1">
        <w:rPr>
          <w:rFonts w:ascii="Times New Roman" w:hAnsi="Times New Roman" w:cs="Times New Roman"/>
          <w:vertAlign w:val="superscript"/>
        </w:rPr>
        <w:t xml:space="preserve">230-240 </w:t>
      </w:r>
      <w:r w:rsidRPr="003F0DC1">
        <w:rPr>
          <w:rFonts w:ascii="Times New Roman" w:hAnsi="Times New Roman" w:cs="Times New Roman"/>
        </w:rPr>
        <w:t>forms small nuclear and big</w:t>
      </w:r>
      <w:r w:rsidRPr="003F0DC1">
        <w:rPr>
          <w:rFonts w:ascii="Times New Roman" w:hAnsi="Times New Roman" w:cs="Times New Roman"/>
          <w:vertAlign w:val="superscript"/>
        </w:rPr>
        <w:t xml:space="preserve"> </w:t>
      </w:r>
      <w:r w:rsidRPr="003F0DC1">
        <w:rPr>
          <w:rFonts w:ascii="Times New Roman" w:hAnsi="Times New Roman" w:cs="Times New Roman"/>
        </w:rPr>
        <w:t>cytoplasmic aggregates. KPNB1 reduces both TDP-CTF</w:t>
      </w:r>
      <w:r w:rsidRPr="003F0DC1">
        <w:rPr>
          <w:rFonts w:ascii="Times New Roman" w:hAnsi="Times New Roman" w:cs="Times New Roman"/>
          <w:vertAlign w:val="superscript"/>
        </w:rPr>
        <w:t>WT</w:t>
      </w:r>
      <w:r w:rsidRPr="003F0DC1">
        <w:rPr>
          <w:rFonts w:ascii="Times New Roman" w:hAnsi="Times New Roman" w:cs="Times New Roman"/>
        </w:rPr>
        <w:t xml:space="preserve"> and TDP-CTF</w:t>
      </w:r>
      <w:r w:rsidRPr="003F0DC1">
        <w:rPr>
          <w:rFonts w:ascii="Times New Roman" w:hAnsi="Times New Roman" w:cs="Times New Roman"/>
          <w:vertAlign w:val="superscript"/>
          <w:lang w:val="el-GR"/>
        </w:rPr>
        <w:t>Δ</w:t>
      </w:r>
      <w:r w:rsidRPr="003F0DC1">
        <w:rPr>
          <w:rFonts w:ascii="Times New Roman" w:hAnsi="Times New Roman" w:cs="Times New Roman"/>
          <w:vertAlign w:val="superscript"/>
        </w:rPr>
        <w:t xml:space="preserve">230-240 </w:t>
      </w:r>
      <w:r w:rsidRPr="003F0DC1">
        <w:rPr>
          <w:rFonts w:ascii="Times New Roman" w:eastAsia="Times New Roman" w:hAnsi="Times New Roman" w:cs="Times New Roman"/>
        </w:rPr>
        <w:t xml:space="preserve">aggregates and makes </w:t>
      </w:r>
      <w:r w:rsidRPr="003F0DC1">
        <w:rPr>
          <w:rFonts w:ascii="Times New Roman" w:hAnsi="Times New Roman" w:cs="Times New Roman"/>
        </w:rPr>
        <w:t>TDP-CTF</w:t>
      </w:r>
      <w:r w:rsidRPr="003F0DC1">
        <w:rPr>
          <w:rFonts w:ascii="Times New Roman" w:hAnsi="Times New Roman" w:cs="Times New Roman"/>
          <w:vertAlign w:val="superscript"/>
          <w:lang w:val="el-GR"/>
        </w:rPr>
        <w:t>Δ</w:t>
      </w:r>
      <w:r w:rsidRPr="003F0DC1">
        <w:rPr>
          <w:rFonts w:ascii="Times New Roman" w:hAnsi="Times New Roman" w:cs="Times New Roman"/>
          <w:vertAlign w:val="superscript"/>
        </w:rPr>
        <w:t>230-240</w:t>
      </w:r>
      <w:r w:rsidRPr="003F0DC1">
        <w:rPr>
          <w:rFonts w:ascii="Times New Roman" w:hAnsi="Times New Roman" w:cs="Times New Roman"/>
        </w:rPr>
        <w:t xml:space="preserve"> more nuclear</w:t>
      </w:r>
      <w:r w:rsidRPr="003F0DC1">
        <w:rPr>
          <w:rFonts w:ascii="Times New Roman" w:eastAsia="Times New Roman" w:hAnsi="Times New Roman" w:cs="Times New Roman"/>
        </w:rPr>
        <w:t>. Hoechst staining was used to outline nuclei. Scale bar: 5 μm.</w:t>
      </w:r>
      <w:r w:rsidRPr="003F0DC1">
        <w:rPr>
          <w:rFonts w:ascii="Times New Roman" w:hAnsi="Times New Roman" w:cs="Times New Roman"/>
        </w:rPr>
        <w:t xml:space="preserve"> </w:t>
      </w:r>
      <w:r w:rsidR="007312A3" w:rsidRPr="003F0DC1">
        <w:rPr>
          <w:rFonts w:ascii="Times New Roman" w:eastAsia="Times New Roman" w:hAnsi="Times New Roman" w:cs="Times New Roman"/>
          <w:b/>
          <w:bCs/>
        </w:rPr>
        <w:t>f</w:t>
      </w:r>
      <w:r w:rsidRPr="003F0DC1">
        <w:rPr>
          <w:rFonts w:ascii="Times New Roman" w:eastAsia="Times New Roman" w:hAnsi="Times New Roman" w:cs="Times New Roman"/>
        </w:rPr>
        <w:t xml:space="preserve">, Western blot analysis and quantification of insoluble </w:t>
      </w:r>
      <w:r w:rsidRPr="003F0DC1">
        <w:rPr>
          <w:rFonts w:ascii="Times New Roman" w:hAnsi="Times New Roman" w:cs="Times New Roman"/>
        </w:rPr>
        <w:t>GFP-tagged TDP-CTF</w:t>
      </w:r>
      <w:r w:rsidRPr="003F0DC1">
        <w:rPr>
          <w:rFonts w:ascii="Times New Roman" w:hAnsi="Times New Roman" w:cs="Times New Roman"/>
          <w:vertAlign w:val="superscript"/>
        </w:rPr>
        <w:t>WT</w:t>
      </w:r>
      <w:r w:rsidRPr="003F0DC1">
        <w:rPr>
          <w:rFonts w:ascii="Times New Roman" w:hAnsi="Times New Roman" w:cs="Times New Roman"/>
        </w:rPr>
        <w:t xml:space="preserve"> or TDP-CTF</w:t>
      </w:r>
      <w:r w:rsidRPr="003F0DC1">
        <w:rPr>
          <w:rFonts w:ascii="Times New Roman" w:hAnsi="Times New Roman" w:cs="Times New Roman"/>
          <w:vertAlign w:val="superscript"/>
          <w:lang w:val="el-GR"/>
        </w:rPr>
        <w:t>Δ</w:t>
      </w:r>
      <w:r w:rsidRPr="003F0DC1">
        <w:rPr>
          <w:rFonts w:ascii="Times New Roman" w:hAnsi="Times New Roman" w:cs="Times New Roman"/>
          <w:vertAlign w:val="superscript"/>
        </w:rPr>
        <w:t xml:space="preserve">230-240 </w:t>
      </w:r>
      <w:r w:rsidRPr="003F0DC1">
        <w:rPr>
          <w:rFonts w:ascii="Times New Roman" w:eastAsia="Times New Roman" w:hAnsi="Times New Roman" w:cs="Times New Roman"/>
        </w:rPr>
        <w:t>in HEK293T cells expressing</w:t>
      </w:r>
      <w:r w:rsidRPr="003F0DC1">
        <w:rPr>
          <w:rFonts w:ascii="Times New Roman" w:hAnsi="Times New Roman" w:cs="Times New Roman"/>
        </w:rPr>
        <w:t xml:space="preserve"> mCherry or mCherry-KPNB1.</w:t>
      </w:r>
      <w:r w:rsidRPr="003F0DC1">
        <w:rPr>
          <w:rFonts w:ascii="Times New Roman" w:eastAsia="Times New Roman" w:hAnsi="Times New Roman" w:cs="Times New Roman"/>
        </w:rPr>
        <w:t xml:space="preserve"> KPNB1 equally reduced insoluble </w:t>
      </w:r>
      <w:r w:rsidRPr="003F0DC1">
        <w:rPr>
          <w:rFonts w:ascii="Times New Roman" w:hAnsi="Times New Roman" w:cs="Times New Roman"/>
        </w:rPr>
        <w:t>TDP-CTF</w:t>
      </w:r>
      <w:r w:rsidRPr="003F0DC1">
        <w:rPr>
          <w:rFonts w:ascii="Times New Roman" w:hAnsi="Times New Roman" w:cs="Times New Roman"/>
          <w:vertAlign w:val="superscript"/>
        </w:rPr>
        <w:t>WT</w:t>
      </w:r>
      <w:r w:rsidRPr="003F0DC1">
        <w:rPr>
          <w:rFonts w:ascii="Times New Roman" w:hAnsi="Times New Roman" w:cs="Times New Roman"/>
        </w:rPr>
        <w:t xml:space="preserve"> and TDP-CTF</w:t>
      </w:r>
      <w:r w:rsidRPr="003F0DC1">
        <w:rPr>
          <w:rFonts w:ascii="Times New Roman" w:hAnsi="Times New Roman" w:cs="Times New Roman"/>
          <w:vertAlign w:val="superscript"/>
          <w:lang w:val="el-GR"/>
        </w:rPr>
        <w:t>Δ</w:t>
      </w:r>
      <w:r w:rsidRPr="003F0DC1">
        <w:rPr>
          <w:rFonts w:ascii="Times New Roman" w:hAnsi="Times New Roman" w:cs="Times New Roman"/>
          <w:vertAlign w:val="superscript"/>
        </w:rPr>
        <w:t>230-240</w:t>
      </w:r>
      <w:r w:rsidRPr="003F0DC1">
        <w:rPr>
          <w:rFonts w:ascii="Times New Roman" w:eastAsia="Times New Roman" w:hAnsi="Times New Roman" w:cs="Times New Roman"/>
        </w:rPr>
        <w:t xml:space="preserve"> protein levels. </w:t>
      </w:r>
      <w:r w:rsidRPr="003F0DC1">
        <w:rPr>
          <w:rFonts w:ascii="Times New Roman" w:eastAsia="Times New Roman" w:hAnsi="Times New Roman" w:cs="Times New Roman"/>
          <w:lang w:val="el-GR"/>
        </w:rPr>
        <w:t>β</w:t>
      </w:r>
      <w:r w:rsidRPr="003F0DC1">
        <w:rPr>
          <w:rFonts w:ascii="Times New Roman" w:eastAsia="Times New Roman" w:hAnsi="Times New Roman" w:cs="Times New Roman"/>
        </w:rPr>
        <w:t>-tubulin was used as a loading control. Statistical analysis was performed using two-way ANOVA and Bonferroni’s post hoc test (***p&lt;0.001, n=3).</w:t>
      </w:r>
    </w:p>
    <w:p w14:paraId="63FF2B99" w14:textId="77777777" w:rsidR="00E34E51" w:rsidRPr="003F0DC1" w:rsidRDefault="00E34E51" w:rsidP="00E34E51">
      <w:pPr>
        <w:spacing w:after="0" w:line="240" w:lineRule="auto"/>
        <w:jc w:val="both"/>
      </w:pPr>
    </w:p>
    <w:p w14:paraId="4F387808" w14:textId="77777777" w:rsidR="00E34E51" w:rsidRPr="003F0DC1" w:rsidRDefault="00E34E51" w:rsidP="00E34E51">
      <w:pPr>
        <w:spacing w:after="0" w:line="240" w:lineRule="auto"/>
        <w:jc w:val="both"/>
      </w:pPr>
    </w:p>
    <w:p w14:paraId="4B0AB505" w14:textId="6AD5B9FF" w:rsidR="00E34E51" w:rsidRPr="003F0DC1" w:rsidRDefault="000F65A1" w:rsidP="00E34E51">
      <w:pPr>
        <w:spacing w:after="0" w:line="240" w:lineRule="auto"/>
        <w:jc w:val="both"/>
      </w:pPr>
      <w:r w:rsidRPr="003F0DC1">
        <w:rPr>
          <w:noProof/>
        </w:rPr>
        <w:drawing>
          <wp:inline distT="0" distB="0" distL="0" distR="0" wp14:anchorId="244D6BC4" wp14:editId="758FA4CE">
            <wp:extent cx="6858000" cy="4566658"/>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5">
                      <a:extLst>
                        <a:ext uri="{28A0092B-C50C-407E-A947-70E740481C1C}">
                          <a14:useLocalDpi xmlns:a14="http://schemas.microsoft.com/office/drawing/2010/main" val="0"/>
                        </a:ext>
                      </a:extLst>
                    </a:blip>
                    <a:stretch>
                      <a:fillRect/>
                    </a:stretch>
                  </pic:blipFill>
                  <pic:spPr>
                    <a:xfrm>
                      <a:off x="0" y="0"/>
                      <a:ext cx="6858000" cy="4566658"/>
                    </a:xfrm>
                    <a:prstGeom prst="rect">
                      <a:avLst/>
                    </a:prstGeom>
                  </pic:spPr>
                </pic:pic>
              </a:graphicData>
            </a:graphic>
          </wp:inline>
        </w:drawing>
      </w:r>
    </w:p>
    <w:p w14:paraId="6729E98C" w14:textId="77777777" w:rsidR="000F65A1" w:rsidRPr="003F0DC1" w:rsidRDefault="000F65A1" w:rsidP="00E34E51">
      <w:pPr>
        <w:spacing w:after="0" w:line="240" w:lineRule="auto"/>
        <w:jc w:val="both"/>
        <w:rPr>
          <w:rFonts w:ascii="Times New Roman" w:hAnsi="Times New Roman" w:cs="Times New Roman"/>
          <w:b/>
          <w:bCs/>
        </w:rPr>
      </w:pPr>
    </w:p>
    <w:p w14:paraId="03539B9A" w14:textId="77777777" w:rsidR="00E87F2F" w:rsidRPr="003F0DC1" w:rsidRDefault="00E87F2F" w:rsidP="00641131">
      <w:pPr>
        <w:spacing w:after="0" w:line="360" w:lineRule="auto"/>
        <w:jc w:val="both"/>
        <w:rPr>
          <w:rFonts w:ascii="Times New Roman" w:hAnsi="Times New Roman" w:cs="Times New Roman"/>
          <w:b/>
          <w:bCs/>
        </w:rPr>
      </w:pPr>
    </w:p>
    <w:p w14:paraId="74CF4EF7" w14:textId="0A200E83" w:rsidR="00E34E51" w:rsidRPr="003F0DC1" w:rsidRDefault="00E34E51" w:rsidP="00641131">
      <w:pPr>
        <w:spacing w:after="0" w:line="360" w:lineRule="auto"/>
        <w:jc w:val="both"/>
        <w:rPr>
          <w:rFonts w:ascii="Times New Roman" w:hAnsi="Times New Roman" w:cs="Times New Roman"/>
        </w:rPr>
      </w:pPr>
      <w:r w:rsidRPr="003F0DC1">
        <w:rPr>
          <w:rFonts w:ascii="Times New Roman" w:hAnsi="Times New Roman" w:cs="Times New Roman"/>
          <w:b/>
          <w:bCs/>
        </w:rPr>
        <w:t>Supplementary Fig. 6</w:t>
      </w:r>
      <w:r w:rsidR="00F631F2">
        <w:rPr>
          <w:rFonts w:ascii="Times New Roman" w:hAnsi="Times New Roman" w:cs="Times New Roman"/>
          <w:b/>
          <w:bCs/>
        </w:rPr>
        <w:t xml:space="preserve"> </w:t>
      </w:r>
      <w:r w:rsidRPr="00F631F2">
        <w:rPr>
          <w:rFonts w:ascii="Times New Roman" w:hAnsi="Times New Roman" w:cs="Times New Roman"/>
        </w:rPr>
        <w:t>The PrLD of TDP-43 interacts with FG-Nups and KPNB1.</w:t>
      </w:r>
      <w:r w:rsidRPr="003F0DC1">
        <w:rPr>
          <w:rFonts w:ascii="Times New Roman" w:hAnsi="Times New Roman" w:cs="Times New Roman"/>
          <w:b/>
          <w:bCs/>
        </w:rPr>
        <w:t xml:space="preserve"> </w:t>
      </w:r>
      <w:r w:rsidR="007312A3" w:rsidRPr="003F0DC1">
        <w:rPr>
          <w:rFonts w:ascii="Times New Roman" w:hAnsi="Times New Roman" w:cs="Times New Roman"/>
          <w:b/>
          <w:bCs/>
        </w:rPr>
        <w:t>a</w:t>
      </w:r>
      <w:r w:rsidRPr="003F0DC1">
        <w:rPr>
          <w:rFonts w:ascii="Times New Roman" w:hAnsi="Times New Roman" w:cs="Times New Roman"/>
          <w:b/>
          <w:bCs/>
        </w:rPr>
        <w:t>,</w:t>
      </w:r>
      <w:r w:rsidRPr="003F0DC1">
        <w:rPr>
          <w:rFonts w:ascii="Times New Roman" w:hAnsi="Times New Roman" w:cs="Times New Roman"/>
        </w:rPr>
        <w:t xml:space="preserve"> Immunofluorescence (IF) of HEK293T cells expressing GFP or GFP-TDP-PrLD and stained for endogenous Nup98 and Nup62. TDP-PrLD forms small cytoplasmic foci positive for Nup62. </w:t>
      </w:r>
      <w:r w:rsidR="006B45EC" w:rsidRPr="003F0DC1">
        <w:rPr>
          <w:rFonts w:ascii="Times New Roman" w:eastAsia="Times New Roman" w:hAnsi="Times New Roman" w:cs="Times New Roman"/>
        </w:rPr>
        <w:t>Hoechst staining was used to outline nuclei. Scale bar: 5 μm.</w:t>
      </w:r>
      <w:r w:rsidR="006B45EC" w:rsidRPr="003F0DC1">
        <w:rPr>
          <w:rFonts w:ascii="Times New Roman" w:hAnsi="Times New Roman" w:cs="Times New Roman"/>
          <w:b/>
          <w:bCs/>
        </w:rPr>
        <w:t xml:space="preserve"> </w:t>
      </w:r>
      <w:r w:rsidR="007312A3" w:rsidRPr="003F0DC1">
        <w:rPr>
          <w:rFonts w:ascii="Times New Roman" w:hAnsi="Times New Roman" w:cs="Times New Roman"/>
          <w:b/>
          <w:bCs/>
        </w:rPr>
        <w:t>b</w:t>
      </w:r>
      <w:r w:rsidRPr="003F0DC1">
        <w:rPr>
          <w:rFonts w:ascii="Times New Roman" w:hAnsi="Times New Roman" w:cs="Times New Roman"/>
          <w:b/>
          <w:bCs/>
        </w:rPr>
        <w:t>,</w:t>
      </w:r>
      <w:r w:rsidRPr="003F0DC1">
        <w:rPr>
          <w:rFonts w:ascii="Times New Roman" w:hAnsi="Times New Roman" w:cs="Times New Roman"/>
        </w:rPr>
        <w:t xml:space="preserve"> IF of HEK293T cells expressing GFP or GFP-TDP-PrLD and stained for endogenous KPNB1. KPNB1 colocalizes with TDP-PrLD foci in the cytoplasm. </w:t>
      </w:r>
      <w:r w:rsidRPr="003F0DC1">
        <w:rPr>
          <w:rFonts w:ascii="Times New Roman" w:eastAsia="Times New Roman" w:hAnsi="Times New Roman" w:cs="Times New Roman"/>
        </w:rPr>
        <w:t>Hoechst staining was used to outline nuclei. Scale bar: 5 μm.</w:t>
      </w:r>
      <w:r w:rsidRPr="003F0DC1">
        <w:rPr>
          <w:rFonts w:ascii="Times New Roman" w:hAnsi="Times New Roman" w:cs="Times New Roman"/>
          <w:b/>
          <w:bCs/>
        </w:rPr>
        <w:t xml:space="preserve"> </w:t>
      </w:r>
      <w:r w:rsidR="007312A3" w:rsidRPr="003F0DC1">
        <w:rPr>
          <w:rFonts w:ascii="Times New Roman" w:hAnsi="Times New Roman" w:cs="Times New Roman"/>
          <w:b/>
          <w:bCs/>
        </w:rPr>
        <w:t>c</w:t>
      </w:r>
      <w:r w:rsidRPr="003F0DC1">
        <w:rPr>
          <w:rFonts w:ascii="Times New Roman" w:hAnsi="Times New Roman" w:cs="Times New Roman"/>
          <w:b/>
          <w:bCs/>
        </w:rPr>
        <w:t>,</w:t>
      </w:r>
      <w:r w:rsidRPr="003F0DC1">
        <w:rPr>
          <w:rFonts w:ascii="Times New Roman" w:hAnsi="Times New Roman" w:cs="Times New Roman"/>
        </w:rPr>
        <w:t xml:space="preserve"> Lysates from HEK293T cells expressing GFP or GFP-TDP-PrLD were subjected to immunoprecipitation with GFP-T</w:t>
      </w:r>
      <w:r w:rsidR="000A2291" w:rsidRPr="003F0DC1">
        <w:rPr>
          <w:rFonts w:ascii="Times New Roman" w:hAnsi="Times New Roman" w:cs="Times New Roman"/>
        </w:rPr>
        <w:t>rap</w:t>
      </w:r>
      <w:r w:rsidRPr="003F0DC1">
        <w:rPr>
          <w:rFonts w:ascii="Times New Roman" w:hAnsi="Times New Roman" w:cs="Times New Roman"/>
        </w:rPr>
        <w:t xml:space="preserve"> magnetic beads. Whole cell lysates (input) and immunoprecipitates (IP) were subjected to western blot analysis using indicated antibodies. The PrLD of TDP-43 interacts with Nup62</w:t>
      </w:r>
      <w:r w:rsidR="000A2291" w:rsidRPr="003F0DC1">
        <w:rPr>
          <w:rFonts w:ascii="Times New Roman" w:hAnsi="Times New Roman" w:cs="Times New Roman"/>
        </w:rPr>
        <w:t>, Nup98</w:t>
      </w:r>
      <w:r w:rsidRPr="003F0DC1">
        <w:rPr>
          <w:rFonts w:ascii="Times New Roman" w:hAnsi="Times New Roman" w:cs="Times New Roman"/>
        </w:rPr>
        <w:t xml:space="preserve"> and KPNB1, but not with Ran.</w:t>
      </w:r>
    </w:p>
    <w:p w14:paraId="1A9DDB41" w14:textId="41FB549E" w:rsidR="00E34E51" w:rsidRDefault="000F65A1" w:rsidP="00E34E51">
      <w:pPr>
        <w:spacing w:after="0" w:line="240" w:lineRule="auto"/>
        <w:jc w:val="both"/>
        <w:rPr>
          <w:rFonts w:ascii="Times New Roman" w:hAnsi="Times New Roman" w:cs="Times New Roman"/>
          <w:b/>
          <w:bCs/>
        </w:rPr>
      </w:pPr>
      <w:r w:rsidRPr="003F0DC1">
        <w:rPr>
          <w:rFonts w:ascii="Times New Roman" w:hAnsi="Times New Roman" w:cs="Times New Roman"/>
          <w:b/>
          <w:bCs/>
          <w:noProof/>
        </w:rPr>
        <w:lastRenderedPageBreak/>
        <w:drawing>
          <wp:inline distT="0" distB="0" distL="0" distR="0" wp14:anchorId="35EF96E7" wp14:editId="56BBDA08">
            <wp:extent cx="2234184" cy="223113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6">
                      <a:extLst>
                        <a:ext uri="{28A0092B-C50C-407E-A947-70E740481C1C}">
                          <a14:useLocalDpi xmlns:a14="http://schemas.microsoft.com/office/drawing/2010/main" val="0"/>
                        </a:ext>
                      </a:extLst>
                    </a:blip>
                    <a:stretch>
                      <a:fillRect/>
                    </a:stretch>
                  </pic:blipFill>
                  <pic:spPr>
                    <a:xfrm>
                      <a:off x="0" y="0"/>
                      <a:ext cx="2234184" cy="2231136"/>
                    </a:xfrm>
                    <a:prstGeom prst="rect">
                      <a:avLst/>
                    </a:prstGeom>
                  </pic:spPr>
                </pic:pic>
              </a:graphicData>
            </a:graphic>
          </wp:inline>
        </w:drawing>
      </w:r>
    </w:p>
    <w:p w14:paraId="61EA0697" w14:textId="77777777" w:rsidR="003736D7" w:rsidRPr="003F0DC1" w:rsidRDefault="003736D7" w:rsidP="00E34E51">
      <w:pPr>
        <w:spacing w:after="0" w:line="240" w:lineRule="auto"/>
        <w:jc w:val="both"/>
        <w:rPr>
          <w:rFonts w:ascii="Times New Roman" w:hAnsi="Times New Roman" w:cs="Times New Roman"/>
          <w:b/>
          <w:bCs/>
        </w:rPr>
      </w:pPr>
    </w:p>
    <w:p w14:paraId="765081FA" w14:textId="77777777" w:rsidR="007248B4" w:rsidRPr="003F0DC1" w:rsidRDefault="007248B4" w:rsidP="00E34E51">
      <w:pPr>
        <w:spacing w:after="0" w:line="240" w:lineRule="auto"/>
        <w:jc w:val="both"/>
        <w:rPr>
          <w:rFonts w:ascii="Times New Roman" w:hAnsi="Times New Roman" w:cs="Times New Roman"/>
          <w:b/>
          <w:bCs/>
        </w:rPr>
      </w:pPr>
    </w:p>
    <w:p w14:paraId="1E5ACFFC" w14:textId="537CCADF" w:rsidR="00E34E51" w:rsidRPr="003F0DC1" w:rsidRDefault="00E34E51" w:rsidP="00641131">
      <w:pPr>
        <w:spacing w:after="0" w:line="360" w:lineRule="auto"/>
        <w:jc w:val="both"/>
        <w:rPr>
          <w:rFonts w:ascii="Times New Roman" w:eastAsia="Times New Roman" w:hAnsi="Times New Roman" w:cs="Times New Roman"/>
        </w:rPr>
      </w:pPr>
      <w:r w:rsidRPr="003F0DC1">
        <w:rPr>
          <w:rFonts w:ascii="Times New Roman" w:hAnsi="Times New Roman" w:cs="Times New Roman"/>
          <w:b/>
          <w:bCs/>
        </w:rPr>
        <w:t xml:space="preserve">Supplementary Fig. 7 </w:t>
      </w:r>
      <w:r w:rsidRPr="00F631F2">
        <w:rPr>
          <w:rFonts w:ascii="Times New Roman" w:eastAsiaTheme="minorEastAsia" w:hAnsi="Times New Roman" w:cs="Times New Roman"/>
          <w:kern w:val="24"/>
        </w:rPr>
        <w:t>Colocalization of Nup62 with TDP-43 constructs depends on the PrLD.</w:t>
      </w:r>
      <w:r w:rsidRPr="003F0DC1">
        <w:rPr>
          <w:rFonts w:ascii="Times New Roman" w:hAnsi="Times New Roman" w:cs="Times New Roman"/>
        </w:rPr>
        <w:t xml:space="preserve"> Colocalization between Nup62-mCherry and GFP or GFP-tagged TDP-43 constructs was measured using the Mander’s overlap coefficient. Values close to 0 and 1 indicate a weak and strong colocalization, respectively. </w:t>
      </w:r>
      <w:r w:rsidRPr="003F0DC1">
        <w:rPr>
          <w:rFonts w:ascii="Times New Roman" w:eastAsia="Times New Roman" w:hAnsi="Times New Roman" w:cs="Times New Roman"/>
        </w:rPr>
        <w:t>Statistical analysis was performed using one-way ANOVA and Bonferroni’s post hoc test (***p&lt;0.001</w:t>
      </w:r>
      <w:r w:rsidR="00E27E5D" w:rsidRPr="003F0DC1">
        <w:rPr>
          <w:rFonts w:ascii="Times New Roman" w:eastAsia="Times New Roman" w:hAnsi="Times New Roman" w:cs="Times New Roman"/>
        </w:rPr>
        <w:t>,</w:t>
      </w:r>
      <w:r w:rsidRPr="003F0DC1">
        <w:rPr>
          <w:rFonts w:ascii="Times New Roman" w:eastAsia="Times New Roman" w:hAnsi="Times New Roman" w:cs="Times New Roman"/>
        </w:rPr>
        <w:t xml:space="preserve"> n=21-23 cells per group).</w:t>
      </w:r>
    </w:p>
    <w:p w14:paraId="77ED20C0" w14:textId="5F0E693F" w:rsidR="0076555A" w:rsidRPr="003F0DC1" w:rsidRDefault="0076555A" w:rsidP="00E34E51">
      <w:pPr>
        <w:spacing w:after="0" w:line="240" w:lineRule="auto"/>
        <w:jc w:val="both"/>
        <w:rPr>
          <w:rFonts w:ascii="Times New Roman" w:eastAsia="Times New Roman" w:hAnsi="Times New Roman" w:cs="Times New Roman"/>
        </w:rPr>
      </w:pPr>
    </w:p>
    <w:p w14:paraId="46E88DB2" w14:textId="6856C8FC" w:rsidR="0076555A" w:rsidRDefault="0076555A" w:rsidP="00E34E51">
      <w:pPr>
        <w:spacing w:after="0" w:line="240" w:lineRule="auto"/>
        <w:jc w:val="both"/>
        <w:rPr>
          <w:rFonts w:ascii="Times New Roman" w:eastAsia="Times New Roman" w:hAnsi="Times New Roman" w:cs="Times New Roman"/>
        </w:rPr>
      </w:pPr>
    </w:p>
    <w:p w14:paraId="646947A2" w14:textId="77777777" w:rsidR="003736D7" w:rsidRPr="003F0DC1" w:rsidRDefault="003736D7" w:rsidP="00E34E51">
      <w:pPr>
        <w:spacing w:after="0" w:line="240" w:lineRule="auto"/>
        <w:jc w:val="both"/>
        <w:rPr>
          <w:rFonts w:ascii="Times New Roman" w:eastAsia="Times New Roman" w:hAnsi="Times New Roman" w:cs="Times New Roman"/>
        </w:rPr>
      </w:pPr>
    </w:p>
    <w:p w14:paraId="689C0C2D" w14:textId="77777777" w:rsidR="0076555A" w:rsidRPr="003F0DC1" w:rsidRDefault="0076555A" w:rsidP="00E34E51">
      <w:pPr>
        <w:spacing w:after="0" w:line="240" w:lineRule="auto"/>
        <w:jc w:val="both"/>
        <w:rPr>
          <w:rFonts w:ascii="Times New Roman" w:eastAsia="Times New Roman" w:hAnsi="Times New Roman" w:cs="Times New Roman"/>
        </w:rPr>
      </w:pPr>
    </w:p>
    <w:p w14:paraId="272E4842" w14:textId="77777777" w:rsidR="0076555A" w:rsidRPr="003F0DC1" w:rsidRDefault="0076555A" w:rsidP="00E34E51">
      <w:pPr>
        <w:spacing w:after="0" w:line="240" w:lineRule="auto"/>
        <w:jc w:val="both"/>
        <w:rPr>
          <w:rFonts w:ascii="Times New Roman" w:hAnsi="Times New Roman" w:cs="Times New Roman"/>
          <w:b/>
          <w:bCs/>
        </w:rPr>
      </w:pPr>
    </w:p>
    <w:p w14:paraId="4825AC41" w14:textId="35EDF4C2" w:rsidR="00E34E51" w:rsidRDefault="00AF27EE" w:rsidP="00E34E51">
      <w:pPr>
        <w:spacing w:after="0" w:line="240" w:lineRule="auto"/>
        <w:jc w:val="both"/>
      </w:pPr>
      <w:r w:rsidRPr="003F0DC1">
        <w:rPr>
          <w:noProof/>
        </w:rPr>
        <w:drawing>
          <wp:inline distT="0" distB="0" distL="0" distR="0" wp14:anchorId="049A446D" wp14:editId="5000CC8A">
            <wp:extent cx="2208444" cy="1597152"/>
            <wp:effectExtent l="0" t="0" r="1905"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7">
                      <a:extLst>
                        <a:ext uri="{28A0092B-C50C-407E-A947-70E740481C1C}">
                          <a14:useLocalDpi xmlns:a14="http://schemas.microsoft.com/office/drawing/2010/main" val="0"/>
                        </a:ext>
                      </a:extLst>
                    </a:blip>
                    <a:stretch>
                      <a:fillRect/>
                    </a:stretch>
                  </pic:blipFill>
                  <pic:spPr>
                    <a:xfrm>
                      <a:off x="0" y="0"/>
                      <a:ext cx="2208444" cy="1597152"/>
                    </a:xfrm>
                    <a:prstGeom prst="rect">
                      <a:avLst/>
                    </a:prstGeom>
                  </pic:spPr>
                </pic:pic>
              </a:graphicData>
            </a:graphic>
          </wp:inline>
        </w:drawing>
      </w:r>
    </w:p>
    <w:p w14:paraId="04D38754" w14:textId="77777777" w:rsidR="003736D7" w:rsidRPr="003F0DC1" w:rsidRDefault="003736D7" w:rsidP="00E34E51">
      <w:pPr>
        <w:spacing w:after="0" w:line="240" w:lineRule="auto"/>
        <w:jc w:val="both"/>
      </w:pPr>
    </w:p>
    <w:p w14:paraId="0B9AD9A6" w14:textId="77777777" w:rsidR="007248B4" w:rsidRPr="003F0DC1" w:rsidRDefault="007248B4" w:rsidP="00E34E51">
      <w:pPr>
        <w:spacing w:after="0" w:line="240" w:lineRule="auto"/>
        <w:jc w:val="both"/>
      </w:pPr>
    </w:p>
    <w:p w14:paraId="684E1FAA" w14:textId="3D84271E" w:rsidR="00E34E51" w:rsidRPr="003F0DC1" w:rsidRDefault="00E34E51" w:rsidP="00641131">
      <w:pPr>
        <w:spacing w:after="0" w:line="360" w:lineRule="auto"/>
        <w:jc w:val="both"/>
        <w:rPr>
          <w:rFonts w:ascii="Times New Roman" w:eastAsia="Times New Roman" w:hAnsi="Times New Roman" w:cs="Times New Roman"/>
        </w:rPr>
      </w:pPr>
      <w:r w:rsidRPr="003F0DC1">
        <w:rPr>
          <w:rFonts w:ascii="Times New Roman" w:hAnsi="Times New Roman" w:cs="Times New Roman"/>
          <w:b/>
          <w:bCs/>
        </w:rPr>
        <w:t xml:space="preserve">Supplementary Fig. 8 </w:t>
      </w:r>
      <w:bookmarkStart w:id="1" w:name="OLE_LINK3"/>
      <w:r w:rsidRPr="00F631F2">
        <w:rPr>
          <w:rFonts w:ascii="Times New Roman" w:hAnsi="Times New Roman" w:cs="Times New Roman"/>
        </w:rPr>
        <w:t>The NES of sTDP does not prevent it from binding to Nup62 aggregates.</w:t>
      </w:r>
      <w:r w:rsidRPr="003F0DC1">
        <w:rPr>
          <w:rFonts w:ascii="Times New Roman" w:hAnsi="Times New Roman" w:cs="Times New Roman"/>
          <w:b/>
          <w:bCs/>
        </w:rPr>
        <w:t xml:space="preserve"> </w:t>
      </w:r>
      <w:bookmarkEnd w:id="1"/>
      <w:r w:rsidRPr="003F0DC1">
        <w:rPr>
          <w:rFonts w:ascii="Times New Roman" w:hAnsi="Times New Roman" w:cs="Times New Roman"/>
        </w:rPr>
        <w:t>Immunofluorescence of HEK293T cells co-expressing Nup62-mCherry with either sTDP or sTDP</w:t>
      </w:r>
      <w:r w:rsidRPr="003F0DC1">
        <w:rPr>
          <w:rFonts w:ascii="Times New Roman" w:hAnsi="Times New Roman" w:cs="Times New Roman"/>
          <w:vertAlign w:val="superscript"/>
        </w:rPr>
        <w:t>mNLS</w:t>
      </w:r>
      <w:r w:rsidRPr="003F0DC1">
        <w:rPr>
          <w:rFonts w:ascii="Times New Roman" w:hAnsi="Times New Roman" w:cs="Times New Roman"/>
        </w:rPr>
        <w:t xml:space="preserve"> </w:t>
      </w:r>
      <w:r w:rsidRPr="003F0DC1">
        <w:rPr>
          <w:rFonts w:ascii="Times New Roman" w:hAnsi="Times New Roman" w:cs="Times New Roman"/>
          <w:lang w:val="el-GR"/>
        </w:rPr>
        <w:t>Δ</w:t>
      </w:r>
      <w:r w:rsidRPr="003F0DC1">
        <w:rPr>
          <w:rFonts w:ascii="Times New Roman" w:hAnsi="Times New Roman" w:cs="Times New Roman"/>
        </w:rPr>
        <w:t xml:space="preserve">NES. Nup62 aggregates do not colocalize with sTDP even after mutating its NLS and NES. </w:t>
      </w:r>
      <w:r w:rsidRPr="003F0DC1">
        <w:rPr>
          <w:rFonts w:ascii="Times New Roman" w:eastAsia="Times New Roman" w:hAnsi="Times New Roman" w:cs="Times New Roman"/>
        </w:rPr>
        <w:t>Hoechst staining was used to outline nuclei. Scale bar: 5 μm.</w:t>
      </w:r>
    </w:p>
    <w:p w14:paraId="667F38D7" w14:textId="77777777" w:rsidR="00BC6974" w:rsidRPr="003F0DC1" w:rsidRDefault="00BC6974" w:rsidP="00E34E51">
      <w:pPr>
        <w:spacing w:after="0" w:line="240" w:lineRule="auto"/>
        <w:jc w:val="both"/>
        <w:rPr>
          <w:rFonts w:ascii="Times New Roman" w:eastAsia="Times New Roman" w:hAnsi="Times New Roman" w:cs="Times New Roman"/>
        </w:rPr>
      </w:pPr>
    </w:p>
    <w:p w14:paraId="026DB6DE" w14:textId="77777777" w:rsidR="00AF27EE" w:rsidRPr="003F0DC1" w:rsidRDefault="00AF27EE" w:rsidP="00E34E51">
      <w:pPr>
        <w:spacing w:after="0" w:line="240" w:lineRule="auto"/>
        <w:jc w:val="both"/>
        <w:rPr>
          <w:rFonts w:ascii="Times New Roman" w:eastAsia="Times New Roman" w:hAnsi="Times New Roman" w:cs="Times New Roman"/>
        </w:rPr>
      </w:pPr>
    </w:p>
    <w:p w14:paraId="26D72DED" w14:textId="11B0906B" w:rsidR="00E34E51" w:rsidRPr="003F0DC1" w:rsidRDefault="00AF27EE" w:rsidP="00E34E51">
      <w:pPr>
        <w:spacing w:after="0" w:line="240" w:lineRule="auto"/>
        <w:jc w:val="both"/>
        <w:rPr>
          <w:rFonts w:ascii="Times New Roman" w:hAnsi="Times New Roman" w:cs="Times New Roman"/>
          <w:b/>
          <w:bCs/>
        </w:rPr>
      </w:pPr>
      <w:r w:rsidRPr="003F0DC1">
        <w:rPr>
          <w:rFonts w:ascii="Times New Roman" w:hAnsi="Times New Roman" w:cs="Times New Roman"/>
          <w:b/>
          <w:bCs/>
          <w:noProof/>
        </w:rPr>
        <w:lastRenderedPageBreak/>
        <w:drawing>
          <wp:inline distT="0" distB="0" distL="0" distR="0" wp14:anchorId="3DA10502" wp14:editId="63D3B6A7">
            <wp:extent cx="6845576" cy="5350510"/>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8">
                      <a:extLst>
                        <a:ext uri="{28A0092B-C50C-407E-A947-70E740481C1C}">
                          <a14:useLocalDpi xmlns:a14="http://schemas.microsoft.com/office/drawing/2010/main" val="0"/>
                        </a:ext>
                      </a:extLst>
                    </a:blip>
                    <a:stretch>
                      <a:fillRect/>
                    </a:stretch>
                  </pic:blipFill>
                  <pic:spPr>
                    <a:xfrm>
                      <a:off x="0" y="0"/>
                      <a:ext cx="6845576" cy="5350510"/>
                    </a:xfrm>
                    <a:prstGeom prst="rect">
                      <a:avLst/>
                    </a:prstGeom>
                  </pic:spPr>
                </pic:pic>
              </a:graphicData>
            </a:graphic>
          </wp:inline>
        </w:drawing>
      </w:r>
    </w:p>
    <w:p w14:paraId="752FF9B0" w14:textId="77777777" w:rsidR="00AF27EE" w:rsidRPr="003F0DC1" w:rsidRDefault="00AF27EE" w:rsidP="00E34E51">
      <w:pPr>
        <w:spacing w:after="0" w:line="240" w:lineRule="auto"/>
        <w:jc w:val="both"/>
        <w:rPr>
          <w:rFonts w:ascii="Times New Roman" w:hAnsi="Times New Roman" w:cs="Times New Roman"/>
          <w:b/>
          <w:bCs/>
        </w:rPr>
      </w:pPr>
    </w:p>
    <w:p w14:paraId="70A15A7D" w14:textId="595A9F4A" w:rsidR="007E3F0D" w:rsidRPr="003F0DC1" w:rsidRDefault="00E34E51" w:rsidP="00BD7E98">
      <w:pPr>
        <w:spacing w:after="0" w:line="360" w:lineRule="auto"/>
        <w:jc w:val="both"/>
        <w:rPr>
          <w:rFonts w:ascii="Times New Roman" w:eastAsia="Times New Roman" w:hAnsi="Times New Roman" w:cs="Times New Roman"/>
        </w:rPr>
      </w:pPr>
      <w:r w:rsidRPr="003F0DC1">
        <w:rPr>
          <w:rFonts w:ascii="Times New Roman" w:hAnsi="Times New Roman" w:cs="Times New Roman"/>
          <w:b/>
          <w:bCs/>
        </w:rPr>
        <w:t xml:space="preserve">Supplementary Fig. 9 </w:t>
      </w:r>
      <w:r w:rsidRPr="00F631F2">
        <w:rPr>
          <w:rFonts w:ascii="Times New Roman" w:hAnsi="Times New Roman" w:cs="Times New Roman"/>
        </w:rPr>
        <w:t xml:space="preserve">TDP-CTF </w:t>
      </w:r>
      <w:r w:rsidR="00343D63">
        <w:rPr>
          <w:rFonts w:ascii="Times New Roman" w:hAnsi="Times New Roman" w:cs="Times New Roman"/>
        </w:rPr>
        <w:t xml:space="preserve">PrLD </w:t>
      </w:r>
      <w:r w:rsidRPr="00F631F2">
        <w:rPr>
          <w:rFonts w:ascii="Times New Roman" w:hAnsi="Times New Roman" w:cs="Times New Roman"/>
        </w:rPr>
        <w:t xml:space="preserve">mutations that reduce its association with Nup62 abrogate its interaction and </w:t>
      </w:r>
      <w:r w:rsidR="00042115" w:rsidRPr="00F631F2">
        <w:rPr>
          <w:rFonts w:ascii="Times New Roman" w:hAnsi="Times New Roman" w:cs="Times New Roman"/>
        </w:rPr>
        <w:t xml:space="preserve">reduced </w:t>
      </w:r>
      <w:r w:rsidRPr="00F631F2">
        <w:rPr>
          <w:rFonts w:ascii="Times New Roman" w:hAnsi="Times New Roman" w:cs="Times New Roman"/>
        </w:rPr>
        <w:t>aggregation by KPNB1.</w:t>
      </w:r>
      <w:r w:rsidRPr="003F0DC1">
        <w:rPr>
          <w:rFonts w:ascii="Times New Roman" w:hAnsi="Times New Roman" w:cs="Times New Roman"/>
          <w:b/>
          <w:bCs/>
        </w:rPr>
        <w:t xml:space="preserve"> </w:t>
      </w:r>
      <w:r w:rsidR="007312A3" w:rsidRPr="003F0DC1">
        <w:rPr>
          <w:rFonts w:ascii="Times New Roman" w:hAnsi="Times New Roman" w:cs="Times New Roman"/>
          <w:b/>
          <w:bCs/>
        </w:rPr>
        <w:t>a</w:t>
      </w:r>
      <w:r w:rsidRPr="003F0DC1">
        <w:rPr>
          <w:rFonts w:ascii="Times New Roman" w:hAnsi="Times New Roman" w:cs="Times New Roman"/>
          <w:b/>
          <w:bCs/>
        </w:rPr>
        <w:t xml:space="preserve">, </w:t>
      </w:r>
      <w:r w:rsidRPr="003F0DC1">
        <w:rPr>
          <w:rFonts w:ascii="Times New Roman" w:hAnsi="Times New Roman" w:cs="Times New Roman"/>
        </w:rPr>
        <w:t>Immunofluorescence (IF) of HEK293T cells co-expressing Nup62-mCherry with either GFP-tagged TDP-CTF</w:t>
      </w:r>
      <w:r w:rsidRPr="003F0DC1">
        <w:rPr>
          <w:rFonts w:ascii="Times New Roman" w:hAnsi="Times New Roman" w:cs="Times New Roman"/>
          <w:vertAlign w:val="superscript"/>
        </w:rPr>
        <w:t>WT</w:t>
      </w:r>
      <w:r w:rsidRPr="003F0DC1">
        <w:rPr>
          <w:rFonts w:ascii="Times New Roman" w:hAnsi="Times New Roman" w:cs="Times New Roman"/>
        </w:rPr>
        <w:t xml:space="preserve"> or TDP-CTF constructs harboring different mutations in the PrLD. All TDP-CTF mutant variants colocalize with Nup62 aggregates, except for TDP-CTF</w:t>
      </w:r>
      <w:r w:rsidRPr="003F0DC1">
        <w:rPr>
          <w:rFonts w:ascii="Times New Roman" w:hAnsi="Times New Roman" w:cs="Times New Roman"/>
          <w:vertAlign w:val="superscript"/>
        </w:rPr>
        <w:t>VLIM-F</w:t>
      </w:r>
      <w:r w:rsidRPr="003F0DC1">
        <w:rPr>
          <w:rFonts w:ascii="Times New Roman" w:hAnsi="Times New Roman" w:cs="Times New Roman"/>
        </w:rPr>
        <w:t xml:space="preserve"> (green arrowhead) which accumulate</w:t>
      </w:r>
      <w:r w:rsidR="00BF26D5" w:rsidRPr="003F0DC1">
        <w:rPr>
          <w:rFonts w:ascii="Times New Roman" w:hAnsi="Times New Roman" w:cs="Times New Roman"/>
        </w:rPr>
        <w:t>s</w:t>
      </w:r>
      <w:r w:rsidRPr="003F0DC1">
        <w:rPr>
          <w:rFonts w:ascii="Times New Roman" w:hAnsi="Times New Roman" w:cs="Times New Roman"/>
        </w:rPr>
        <w:t xml:space="preserve"> in close proximity to Nup62 (red arrowhead). </w:t>
      </w:r>
      <w:r w:rsidRPr="003F0DC1">
        <w:rPr>
          <w:rFonts w:ascii="Times New Roman" w:eastAsia="Times New Roman" w:hAnsi="Times New Roman" w:cs="Times New Roman"/>
        </w:rPr>
        <w:t xml:space="preserve">Scale bar: 5 μm. </w:t>
      </w:r>
      <w:r w:rsidR="007312A3" w:rsidRPr="003F0DC1">
        <w:rPr>
          <w:rFonts w:ascii="Times New Roman" w:hAnsi="Times New Roman" w:cs="Times New Roman"/>
          <w:b/>
          <w:bCs/>
        </w:rPr>
        <w:t>b</w:t>
      </w:r>
      <w:r w:rsidRPr="003F0DC1">
        <w:rPr>
          <w:rFonts w:ascii="Times New Roman" w:hAnsi="Times New Roman" w:cs="Times New Roman"/>
        </w:rPr>
        <w:t>, Colocalization between Nup62-mCherry and GFP-tagged TDP-CTF</w:t>
      </w:r>
      <w:r w:rsidRPr="003F0DC1">
        <w:rPr>
          <w:rFonts w:ascii="Times New Roman" w:hAnsi="Times New Roman" w:cs="Times New Roman"/>
          <w:vertAlign w:val="superscript"/>
        </w:rPr>
        <w:t>WT</w:t>
      </w:r>
      <w:r w:rsidRPr="003F0DC1">
        <w:rPr>
          <w:rFonts w:ascii="Times New Roman" w:hAnsi="Times New Roman" w:cs="Times New Roman"/>
        </w:rPr>
        <w:t xml:space="preserve"> or TDP-CTF</w:t>
      </w:r>
      <w:r w:rsidRPr="003F0DC1">
        <w:rPr>
          <w:rFonts w:ascii="Times New Roman" w:hAnsi="Times New Roman" w:cs="Times New Roman"/>
          <w:vertAlign w:val="superscript"/>
        </w:rPr>
        <w:t xml:space="preserve">VLIM-F </w:t>
      </w:r>
      <w:r w:rsidRPr="003F0DC1">
        <w:rPr>
          <w:rFonts w:ascii="Times New Roman" w:hAnsi="Times New Roman" w:cs="Times New Roman"/>
        </w:rPr>
        <w:t xml:space="preserve">was measured using the Mander’s overlap coefficient. Values close to 0 and 1 indicate a weak and strong colocalization, respectively. </w:t>
      </w:r>
      <w:r w:rsidRPr="003F0DC1">
        <w:rPr>
          <w:rFonts w:ascii="Times New Roman" w:eastAsia="Times New Roman" w:hAnsi="Times New Roman" w:cs="Times New Roman"/>
        </w:rPr>
        <w:t xml:space="preserve">Statistical analysis was performed using </w:t>
      </w:r>
      <w:r w:rsidR="0043216A" w:rsidRPr="003F0DC1">
        <w:rPr>
          <w:rFonts w:ascii="Times New Roman" w:eastAsia="Times New Roman" w:hAnsi="Times New Roman" w:cs="Times New Roman"/>
        </w:rPr>
        <w:t xml:space="preserve">two-sided </w:t>
      </w:r>
      <w:r w:rsidRPr="003F0DC1">
        <w:rPr>
          <w:rFonts w:ascii="Times New Roman" w:eastAsia="Times New Roman" w:hAnsi="Times New Roman" w:cs="Times New Roman"/>
        </w:rPr>
        <w:t xml:space="preserve">Student’s </w:t>
      </w:r>
      <w:r w:rsidRPr="003F0DC1">
        <w:rPr>
          <w:rFonts w:ascii="Times New Roman" w:eastAsia="Times New Roman" w:hAnsi="Times New Roman" w:cs="Times New Roman"/>
          <w:i/>
          <w:iCs/>
        </w:rPr>
        <w:t>t</w:t>
      </w:r>
      <w:r w:rsidRPr="003F0DC1">
        <w:rPr>
          <w:rFonts w:ascii="Times New Roman" w:eastAsia="Times New Roman" w:hAnsi="Times New Roman" w:cs="Times New Roman"/>
        </w:rPr>
        <w:t xml:space="preserve">-test (***p&lt;0.001, n=21-22 cells per group). </w:t>
      </w:r>
      <w:r w:rsidR="007312A3" w:rsidRPr="003F0DC1">
        <w:rPr>
          <w:rFonts w:ascii="Times New Roman" w:eastAsia="Times New Roman" w:hAnsi="Times New Roman" w:cs="Times New Roman"/>
          <w:b/>
          <w:bCs/>
        </w:rPr>
        <w:t>c</w:t>
      </w:r>
      <w:r w:rsidRPr="003F0DC1">
        <w:rPr>
          <w:rFonts w:ascii="Times New Roman" w:eastAsia="Times New Roman" w:hAnsi="Times New Roman" w:cs="Times New Roman"/>
          <w:b/>
          <w:bCs/>
        </w:rPr>
        <w:t>,</w:t>
      </w:r>
      <w:r w:rsidRPr="003F0DC1">
        <w:rPr>
          <w:rFonts w:ascii="Times New Roman" w:eastAsia="Times New Roman" w:hAnsi="Times New Roman" w:cs="Times New Roman"/>
        </w:rPr>
        <w:t xml:space="preserve"> </w:t>
      </w:r>
      <w:r w:rsidRPr="003F0DC1">
        <w:rPr>
          <w:rFonts w:ascii="Times New Roman" w:hAnsi="Times New Roman" w:cs="Times New Roman"/>
        </w:rPr>
        <w:t>IF of HEK293T cells co-expressing Nup62-mCherry with either GFP-tagged wild-type or mutant TDP-43</w:t>
      </w:r>
      <w:r w:rsidRPr="003F0DC1">
        <w:rPr>
          <w:rFonts w:ascii="Times New Roman" w:hAnsi="Times New Roman" w:cs="Times New Roman"/>
          <w:vertAlign w:val="superscript"/>
        </w:rPr>
        <w:t>mNLS</w:t>
      </w:r>
      <w:r w:rsidRPr="003F0DC1">
        <w:rPr>
          <w:rFonts w:ascii="Times New Roman" w:hAnsi="Times New Roman" w:cs="Times New Roman"/>
        </w:rPr>
        <w:t xml:space="preserve"> constructs. RNA-binding deficient TDP-43</w:t>
      </w:r>
      <w:r w:rsidRPr="003F0DC1">
        <w:rPr>
          <w:rFonts w:ascii="Times New Roman" w:hAnsi="Times New Roman" w:cs="Times New Roman"/>
          <w:vertAlign w:val="superscript"/>
        </w:rPr>
        <w:t>mNLS</w:t>
      </w:r>
      <w:r w:rsidRPr="003F0DC1">
        <w:rPr>
          <w:rFonts w:ascii="Times New Roman" w:hAnsi="Times New Roman" w:cs="Times New Roman"/>
        </w:rPr>
        <w:t xml:space="preserve"> (TDP-43</w:t>
      </w:r>
      <w:r w:rsidRPr="003F0DC1">
        <w:rPr>
          <w:rFonts w:ascii="Times New Roman" w:hAnsi="Times New Roman" w:cs="Times New Roman"/>
          <w:vertAlign w:val="superscript"/>
        </w:rPr>
        <w:t>mNLS</w:t>
      </w:r>
      <w:r w:rsidRPr="003F0DC1">
        <w:rPr>
          <w:rFonts w:ascii="Times New Roman" w:hAnsi="Times New Roman" w:cs="Times New Roman"/>
        </w:rPr>
        <w:t xml:space="preserve"> 5F-L) can still colocalize with Nup62. Only TDP-43</w:t>
      </w:r>
      <w:r w:rsidRPr="003F0DC1">
        <w:rPr>
          <w:rFonts w:ascii="Times New Roman" w:hAnsi="Times New Roman" w:cs="Times New Roman"/>
          <w:vertAlign w:val="superscript"/>
        </w:rPr>
        <w:t>mNLS</w:t>
      </w:r>
      <w:r w:rsidRPr="003F0DC1">
        <w:rPr>
          <w:rFonts w:ascii="Times New Roman" w:hAnsi="Times New Roman" w:cs="Times New Roman"/>
        </w:rPr>
        <w:t xml:space="preserve"> VLIM-F aggregates (green arrowhead) do not contain Nup62 (red arrowhead). </w:t>
      </w:r>
      <w:r w:rsidR="006B45EC" w:rsidRPr="003F0DC1">
        <w:rPr>
          <w:rFonts w:ascii="Times New Roman" w:eastAsia="Times New Roman" w:hAnsi="Times New Roman" w:cs="Times New Roman"/>
        </w:rPr>
        <w:t xml:space="preserve">Scale bar: 5 μm. </w:t>
      </w:r>
      <w:r w:rsidR="007312A3" w:rsidRPr="003F0DC1">
        <w:rPr>
          <w:rFonts w:ascii="Times New Roman" w:eastAsia="Times New Roman" w:hAnsi="Times New Roman" w:cs="Times New Roman"/>
          <w:b/>
          <w:bCs/>
        </w:rPr>
        <w:t>d</w:t>
      </w:r>
      <w:r w:rsidRPr="003F0DC1">
        <w:rPr>
          <w:rFonts w:ascii="Times New Roman" w:eastAsia="Times New Roman" w:hAnsi="Times New Roman" w:cs="Times New Roman"/>
          <w:b/>
          <w:bCs/>
        </w:rPr>
        <w:t>,</w:t>
      </w:r>
      <w:r w:rsidRPr="003F0DC1">
        <w:rPr>
          <w:rFonts w:ascii="Times New Roman" w:eastAsia="Times New Roman" w:hAnsi="Times New Roman" w:cs="Times New Roman"/>
        </w:rPr>
        <w:t xml:space="preserve"> </w:t>
      </w:r>
      <w:r w:rsidRPr="003F0DC1">
        <w:rPr>
          <w:rFonts w:ascii="Times New Roman" w:hAnsi="Times New Roman" w:cs="Times New Roman"/>
        </w:rPr>
        <w:t>IF of HEK293T cells co-expressing Nup62-mCherry with GFP-FUS</w:t>
      </w:r>
      <w:r w:rsidRPr="003F0DC1">
        <w:rPr>
          <w:rFonts w:ascii="Times New Roman" w:hAnsi="Times New Roman" w:cs="Times New Roman"/>
          <w:lang w:val="el-GR"/>
        </w:rPr>
        <w:t>Δ</w:t>
      </w:r>
      <w:r w:rsidRPr="003F0DC1">
        <w:rPr>
          <w:rFonts w:ascii="Times New Roman" w:hAnsi="Times New Roman" w:cs="Times New Roman"/>
        </w:rPr>
        <w:t xml:space="preserve">14. Cytoplasmic FUS aggregates (green arrowhead) do not colocalize with Nup62 (red arrowhead). </w:t>
      </w:r>
      <w:r w:rsidRPr="003F0DC1">
        <w:rPr>
          <w:rFonts w:ascii="Times New Roman" w:eastAsia="Times New Roman" w:hAnsi="Times New Roman" w:cs="Times New Roman"/>
        </w:rPr>
        <w:t xml:space="preserve">Scale bar: 5 μm. </w:t>
      </w:r>
      <w:r w:rsidR="007312A3" w:rsidRPr="003F0DC1">
        <w:rPr>
          <w:rFonts w:ascii="Times New Roman" w:eastAsia="Times New Roman" w:hAnsi="Times New Roman" w:cs="Times New Roman"/>
          <w:b/>
          <w:bCs/>
        </w:rPr>
        <w:t>e</w:t>
      </w:r>
      <w:r w:rsidRPr="003F0DC1">
        <w:rPr>
          <w:rFonts w:ascii="Times New Roman" w:eastAsia="Times New Roman" w:hAnsi="Times New Roman" w:cs="Times New Roman"/>
          <w:b/>
          <w:bCs/>
        </w:rPr>
        <w:t>,</w:t>
      </w:r>
      <w:r w:rsidRPr="003F0DC1">
        <w:rPr>
          <w:rFonts w:ascii="Times New Roman" w:eastAsia="Times New Roman" w:hAnsi="Times New Roman" w:cs="Times New Roman"/>
        </w:rPr>
        <w:t xml:space="preserve"> Protein sequences of TDP-CTF</w:t>
      </w:r>
      <w:r w:rsidRPr="003F0DC1">
        <w:rPr>
          <w:rFonts w:ascii="Times New Roman" w:eastAsia="Times New Roman" w:hAnsi="Times New Roman" w:cs="Times New Roman"/>
          <w:vertAlign w:val="superscript"/>
        </w:rPr>
        <w:t>WT</w:t>
      </w:r>
      <w:r w:rsidRPr="003F0DC1">
        <w:rPr>
          <w:rFonts w:ascii="Times New Roman" w:eastAsia="Times New Roman" w:hAnsi="Times New Roman" w:cs="Times New Roman"/>
        </w:rPr>
        <w:t xml:space="preserve"> and TDP-CTF</w:t>
      </w:r>
      <w:r w:rsidRPr="003F0DC1">
        <w:rPr>
          <w:rFonts w:ascii="Times New Roman" w:eastAsia="Times New Roman" w:hAnsi="Times New Roman" w:cs="Times New Roman"/>
          <w:vertAlign w:val="superscript"/>
        </w:rPr>
        <w:t xml:space="preserve">VLIM-F </w:t>
      </w:r>
      <w:r w:rsidRPr="003F0DC1">
        <w:rPr>
          <w:rFonts w:ascii="Times New Roman" w:eastAsia="Times New Roman" w:hAnsi="Times New Roman" w:cs="Times New Roman"/>
        </w:rPr>
        <w:t xml:space="preserve">showing FG repeats (underlined) and VLIM-F mutations (in red) in the PrLD. </w:t>
      </w:r>
      <w:r w:rsidR="007312A3" w:rsidRPr="003F0DC1">
        <w:rPr>
          <w:rFonts w:ascii="Times New Roman" w:eastAsia="Times New Roman" w:hAnsi="Times New Roman" w:cs="Times New Roman"/>
          <w:b/>
          <w:bCs/>
        </w:rPr>
        <w:t>f</w:t>
      </w:r>
      <w:r w:rsidRPr="003F0DC1">
        <w:rPr>
          <w:rFonts w:ascii="Times New Roman" w:eastAsia="Times New Roman" w:hAnsi="Times New Roman" w:cs="Times New Roman"/>
          <w:b/>
          <w:bCs/>
        </w:rPr>
        <w:t>,</w:t>
      </w:r>
      <w:r w:rsidRPr="003F0DC1">
        <w:rPr>
          <w:rFonts w:ascii="Times New Roman" w:eastAsia="Times New Roman" w:hAnsi="Times New Roman" w:cs="Times New Roman"/>
        </w:rPr>
        <w:t xml:space="preserve"> (Left) </w:t>
      </w:r>
      <w:r w:rsidRPr="003F0DC1">
        <w:rPr>
          <w:rFonts w:ascii="Times New Roman" w:hAnsi="Times New Roman" w:cs="Times New Roman"/>
        </w:rPr>
        <w:t>Lysates from HEK293T cells co-expressing mCherry-</w:t>
      </w:r>
      <w:r w:rsidRPr="003F0DC1">
        <w:rPr>
          <w:rFonts w:ascii="Times New Roman" w:hAnsi="Times New Roman" w:cs="Times New Roman"/>
        </w:rPr>
        <w:lastRenderedPageBreak/>
        <w:t>KPNB1 with GFP, GFP-tagged TDP-CTF</w:t>
      </w:r>
      <w:r w:rsidRPr="003F0DC1">
        <w:rPr>
          <w:rFonts w:ascii="Times New Roman" w:hAnsi="Times New Roman" w:cs="Times New Roman"/>
          <w:vertAlign w:val="superscript"/>
        </w:rPr>
        <w:t>WT</w:t>
      </w:r>
      <w:r w:rsidRPr="003F0DC1">
        <w:rPr>
          <w:rFonts w:ascii="Times New Roman" w:hAnsi="Times New Roman" w:cs="Times New Roman"/>
        </w:rPr>
        <w:t xml:space="preserve"> or TDP-CTF</w:t>
      </w:r>
      <w:r w:rsidRPr="003F0DC1">
        <w:rPr>
          <w:rFonts w:ascii="Times New Roman" w:hAnsi="Times New Roman" w:cs="Times New Roman"/>
          <w:vertAlign w:val="superscript"/>
        </w:rPr>
        <w:t>VLIM-F</w:t>
      </w:r>
      <w:r w:rsidRPr="003F0DC1">
        <w:rPr>
          <w:rFonts w:ascii="Times New Roman" w:hAnsi="Times New Roman" w:cs="Times New Roman"/>
        </w:rPr>
        <w:t xml:space="preserve"> were subjected to immunoprecipitation with RFP-T</w:t>
      </w:r>
      <w:r w:rsidR="000A2291" w:rsidRPr="003F0DC1">
        <w:rPr>
          <w:rFonts w:ascii="Times New Roman" w:hAnsi="Times New Roman" w:cs="Times New Roman"/>
        </w:rPr>
        <w:t>rap</w:t>
      </w:r>
      <w:r w:rsidRPr="003F0DC1">
        <w:rPr>
          <w:rFonts w:ascii="Times New Roman" w:hAnsi="Times New Roman" w:cs="Times New Roman"/>
        </w:rPr>
        <w:t xml:space="preserve"> magnetic beads. Whole cell lysates (input) and immunoprecipitates (IP) were subjected to western blot analysis using indicated antibodies. Introducing VLIM-F mutations in TDP-CTF significantly reduces its binding to KPNB1. (Right) Relative GFP levels in IP normalized by GFP levels in input confirm that GFP-TDP-CTF</w:t>
      </w:r>
      <w:r w:rsidRPr="003F0DC1">
        <w:rPr>
          <w:rFonts w:ascii="Times New Roman" w:hAnsi="Times New Roman" w:cs="Times New Roman"/>
          <w:vertAlign w:val="superscript"/>
        </w:rPr>
        <w:t xml:space="preserve">VLIM-F </w:t>
      </w:r>
      <w:r w:rsidRPr="003F0DC1">
        <w:rPr>
          <w:rFonts w:ascii="Times New Roman" w:hAnsi="Times New Roman" w:cs="Times New Roman"/>
        </w:rPr>
        <w:t xml:space="preserve">interacts less with mCherry-KPNB1. </w:t>
      </w:r>
      <w:r w:rsidRPr="003F0DC1">
        <w:rPr>
          <w:rFonts w:ascii="Times New Roman" w:eastAsia="Times New Roman" w:hAnsi="Times New Roman" w:cs="Times New Roman"/>
        </w:rPr>
        <w:t xml:space="preserve">Statistical analysis was performed using </w:t>
      </w:r>
      <w:r w:rsidR="0043216A" w:rsidRPr="003F0DC1">
        <w:rPr>
          <w:rFonts w:ascii="Times New Roman" w:eastAsia="Times New Roman" w:hAnsi="Times New Roman" w:cs="Times New Roman"/>
        </w:rPr>
        <w:t xml:space="preserve">two-sided </w:t>
      </w:r>
      <w:r w:rsidRPr="003F0DC1">
        <w:rPr>
          <w:rFonts w:ascii="Times New Roman" w:eastAsia="Times New Roman" w:hAnsi="Times New Roman" w:cs="Times New Roman"/>
        </w:rPr>
        <w:t xml:space="preserve">Student’s </w:t>
      </w:r>
      <w:r w:rsidRPr="003F0DC1">
        <w:rPr>
          <w:rFonts w:ascii="Times New Roman" w:eastAsia="Times New Roman" w:hAnsi="Times New Roman" w:cs="Times New Roman"/>
          <w:i/>
          <w:iCs/>
        </w:rPr>
        <w:t>t</w:t>
      </w:r>
      <w:r w:rsidRPr="003F0DC1">
        <w:rPr>
          <w:rFonts w:ascii="Times New Roman" w:eastAsia="Times New Roman" w:hAnsi="Times New Roman" w:cs="Times New Roman"/>
        </w:rPr>
        <w:t xml:space="preserve">-test (*p&lt;0.05, n=3). </w:t>
      </w:r>
      <w:r w:rsidR="007312A3" w:rsidRPr="003F0DC1">
        <w:rPr>
          <w:rFonts w:ascii="Times New Roman" w:hAnsi="Times New Roman" w:cs="Times New Roman"/>
          <w:b/>
          <w:bCs/>
        </w:rPr>
        <w:t>g</w:t>
      </w:r>
      <w:r w:rsidRPr="003F0DC1">
        <w:rPr>
          <w:rFonts w:ascii="Times New Roman" w:hAnsi="Times New Roman" w:cs="Times New Roman"/>
          <w:b/>
          <w:bCs/>
        </w:rPr>
        <w:t>,</w:t>
      </w:r>
      <w:r w:rsidRPr="003F0DC1">
        <w:rPr>
          <w:rFonts w:ascii="Times New Roman" w:hAnsi="Times New Roman" w:cs="Times New Roman"/>
        </w:rPr>
        <w:t xml:space="preserve"> IF of HEK293T cells co-expressing GFP-tagged TDP-CTF</w:t>
      </w:r>
      <w:r w:rsidRPr="003F0DC1">
        <w:rPr>
          <w:rFonts w:ascii="Times New Roman" w:hAnsi="Times New Roman" w:cs="Times New Roman"/>
          <w:vertAlign w:val="superscript"/>
        </w:rPr>
        <w:t>WT</w:t>
      </w:r>
      <w:r w:rsidRPr="003F0DC1">
        <w:rPr>
          <w:rFonts w:ascii="Times New Roman" w:hAnsi="Times New Roman" w:cs="Times New Roman"/>
        </w:rPr>
        <w:t xml:space="preserve"> or TDP-CTF</w:t>
      </w:r>
      <w:r w:rsidRPr="003F0DC1">
        <w:rPr>
          <w:rFonts w:ascii="Times New Roman" w:hAnsi="Times New Roman" w:cs="Times New Roman"/>
          <w:vertAlign w:val="superscript"/>
        </w:rPr>
        <w:t xml:space="preserve">VLIM-F </w:t>
      </w:r>
      <w:r w:rsidRPr="003F0DC1">
        <w:rPr>
          <w:rFonts w:ascii="Times New Roman" w:hAnsi="Times New Roman" w:cs="Times New Roman"/>
        </w:rPr>
        <w:t xml:space="preserve">with mCherry or mCherry-KPNB1. KPNB1 only reduces the size </w:t>
      </w:r>
      <w:r w:rsidR="009D1AA5">
        <w:rPr>
          <w:rFonts w:ascii="Times New Roman" w:hAnsi="Times New Roman" w:cs="Times New Roman"/>
        </w:rPr>
        <w:t xml:space="preserve">of </w:t>
      </w:r>
      <w:r w:rsidRPr="003F0DC1">
        <w:rPr>
          <w:rFonts w:ascii="Times New Roman" w:hAnsi="Times New Roman" w:cs="Times New Roman"/>
        </w:rPr>
        <w:t>TDP-CTF</w:t>
      </w:r>
      <w:r w:rsidRPr="003F0DC1">
        <w:rPr>
          <w:rFonts w:ascii="Times New Roman" w:hAnsi="Times New Roman" w:cs="Times New Roman"/>
          <w:vertAlign w:val="superscript"/>
        </w:rPr>
        <w:t xml:space="preserve">VLIM-F </w:t>
      </w:r>
      <w:r w:rsidRPr="003F0DC1">
        <w:rPr>
          <w:rFonts w:ascii="Times New Roman" w:eastAsia="Times New Roman" w:hAnsi="Times New Roman" w:cs="Times New Roman"/>
        </w:rPr>
        <w:t xml:space="preserve">aggregates. Hoechst staining was used to outline nuclei. Scale bar: 5 μm. </w:t>
      </w:r>
      <w:r w:rsidR="007312A3" w:rsidRPr="003F0DC1">
        <w:rPr>
          <w:rFonts w:ascii="Times New Roman" w:eastAsia="Times New Roman" w:hAnsi="Times New Roman" w:cs="Times New Roman"/>
          <w:b/>
          <w:bCs/>
        </w:rPr>
        <w:t>h</w:t>
      </w:r>
      <w:r w:rsidRPr="003F0DC1">
        <w:rPr>
          <w:rFonts w:ascii="Times New Roman" w:eastAsia="Times New Roman" w:hAnsi="Times New Roman" w:cs="Times New Roman"/>
        </w:rPr>
        <w:t xml:space="preserve">, Western blot analysis and quantification of insoluble </w:t>
      </w:r>
      <w:r w:rsidRPr="003F0DC1">
        <w:rPr>
          <w:rFonts w:ascii="Times New Roman" w:hAnsi="Times New Roman" w:cs="Times New Roman"/>
        </w:rPr>
        <w:t>GFP-tagged TDP-CTF</w:t>
      </w:r>
      <w:r w:rsidRPr="003F0DC1">
        <w:rPr>
          <w:rFonts w:ascii="Times New Roman" w:hAnsi="Times New Roman" w:cs="Times New Roman"/>
          <w:vertAlign w:val="superscript"/>
        </w:rPr>
        <w:t>WT</w:t>
      </w:r>
      <w:r w:rsidRPr="003F0DC1">
        <w:rPr>
          <w:rFonts w:ascii="Times New Roman" w:hAnsi="Times New Roman" w:cs="Times New Roman"/>
        </w:rPr>
        <w:t xml:space="preserve"> or TDP-CTF</w:t>
      </w:r>
      <w:r w:rsidRPr="003F0DC1">
        <w:rPr>
          <w:rFonts w:ascii="Times New Roman" w:hAnsi="Times New Roman" w:cs="Times New Roman"/>
          <w:vertAlign w:val="superscript"/>
        </w:rPr>
        <w:t xml:space="preserve">VLIM-F </w:t>
      </w:r>
      <w:r w:rsidRPr="003F0DC1">
        <w:rPr>
          <w:rFonts w:ascii="Times New Roman" w:eastAsia="Times New Roman" w:hAnsi="Times New Roman" w:cs="Times New Roman"/>
        </w:rPr>
        <w:t>in HEK293T cells expressing</w:t>
      </w:r>
      <w:r w:rsidRPr="003F0DC1">
        <w:rPr>
          <w:rFonts w:ascii="Times New Roman" w:hAnsi="Times New Roman" w:cs="Times New Roman"/>
        </w:rPr>
        <w:t xml:space="preserve"> mCherry or mCherry-KPNB1.</w:t>
      </w:r>
      <w:r w:rsidRPr="003F0DC1">
        <w:rPr>
          <w:rFonts w:ascii="Times New Roman" w:eastAsia="Times New Roman" w:hAnsi="Times New Roman" w:cs="Times New Roman"/>
        </w:rPr>
        <w:t xml:space="preserve"> KPNB1 strongly decreased protein levels of insoluble </w:t>
      </w:r>
      <w:r w:rsidRPr="003F0DC1">
        <w:rPr>
          <w:rFonts w:ascii="Times New Roman" w:hAnsi="Times New Roman" w:cs="Times New Roman"/>
        </w:rPr>
        <w:t>TDP-CTF</w:t>
      </w:r>
      <w:r w:rsidRPr="003F0DC1">
        <w:rPr>
          <w:rFonts w:ascii="Times New Roman" w:hAnsi="Times New Roman" w:cs="Times New Roman"/>
          <w:vertAlign w:val="superscript"/>
        </w:rPr>
        <w:t>WT</w:t>
      </w:r>
      <w:r w:rsidRPr="003F0DC1">
        <w:rPr>
          <w:rFonts w:ascii="Times New Roman" w:hAnsi="Times New Roman" w:cs="Times New Roman"/>
        </w:rPr>
        <w:t xml:space="preserve"> but not TDP-CTF</w:t>
      </w:r>
      <w:r w:rsidRPr="003F0DC1">
        <w:rPr>
          <w:rFonts w:ascii="Times New Roman" w:hAnsi="Times New Roman" w:cs="Times New Roman"/>
          <w:vertAlign w:val="superscript"/>
        </w:rPr>
        <w:t>VLIM-F</w:t>
      </w:r>
      <w:r w:rsidRPr="003F0DC1">
        <w:rPr>
          <w:rFonts w:ascii="Times New Roman" w:eastAsia="Times New Roman" w:hAnsi="Times New Roman" w:cs="Times New Roman"/>
        </w:rPr>
        <w:t xml:space="preserve">. </w:t>
      </w:r>
      <w:r w:rsidRPr="003F0DC1">
        <w:rPr>
          <w:rFonts w:ascii="Times New Roman" w:eastAsia="Times New Roman" w:hAnsi="Times New Roman" w:cs="Times New Roman"/>
          <w:lang w:val="el-GR"/>
        </w:rPr>
        <w:t>β</w:t>
      </w:r>
      <w:r w:rsidRPr="003F0DC1">
        <w:rPr>
          <w:rFonts w:ascii="Times New Roman" w:eastAsia="Times New Roman" w:hAnsi="Times New Roman" w:cs="Times New Roman"/>
        </w:rPr>
        <w:t>-tubulin was used as a loading control. Statistical analysis was performed using two-way ANOVA and Bonferroni’s post hoc test (***p&lt;0.001, n=4).</w:t>
      </w:r>
    </w:p>
    <w:p w14:paraId="14D6483A" w14:textId="515314D1" w:rsidR="00E34E51" w:rsidRDefault="00E34E51" w:rsidP="00E34E51">
      <w:pPr>
        <w:spacing w:after="0" w:line="240" w:lineRule="auto"/>
        <w:jc w:val="both"/>
      </w:pPr>
    </w:p>
    <w:p w14:paraId="1B162FCD" w14:textId="4E8A972C" w:rsidR="00E34E51" w:rsidRPr="003F0DC1" w:rsidRDefault="00AF27EE" w:rsidP="00E34E51">
      <w:pPr>
        <w:spacing w:after="0" w:line="240" w:lineRule="auto"/>
        <w:jc w:val="both"/>
      </w:pPr>
      <w:r w:rsidRPr="003F0DC1">
        <w:rPr>
          <w:noProof/>
        </w:rPr>
        <w:drawing>
          <wp:inline distT="0" distB="0" distL="0" distR="0" wp14:anchorId="5C704BBC" wp14:editId="383BF20E">
            <wp:extent cx="2273808" cy="4874628"/>
            <wp:effectExtent l="0" t="5080" r="762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9">
                      <a:extLst>
                        <a:ext uri="{28A0092B-C50C-407E-A947-70E740481C1C}">
                          <a14:useLocalDpi xmlns:a14="http://schemas.microsoft.com/office/drawing/2010/main" val="0"/>
                        </a:ext>
                      </a:extLst>
                    </a:blip>
                    <a:stretch>
                      <a:fillRect/>
                    </a:stretch>
                  </pic:blipFill>
                  <pic:spPr>
                    <a:xfrm>
                      <a:off x="0" y="0"/>
                      <a:ext cx="2273808" cy="4874628"/>
                    </a:xfrm>
                    <a:prstGeom prst="rect">
                      <a:avLst/>
                    </a:prstGeom>
                  </pic:spPr>
                </pic:pic>
              </a:graphicData>
            </a:graphic>
          </wp:inline>
        </w:drawing>
      </w:r>
    </w:p>
    <w:p w14:paraId="217C64D5" w14:textId="77777777" w:rsidR="007248B4" w:rsidRPr="003F0DC1" w:rsidRDefault="007248B4" w:rsidP="00E34E51">
      <w:pPr>
        <w:spacing w:after="0" w:line="240" w:lineRule="auto"/>
        <w:jc w:val="both"/>
      </w:pPr>
    </w:p>
    <w:p w14:paraId="15346411" w14:textId="705966DA" w:rsidR="00062733" w:rsidRPr="003F0DC1" w:rsidRDefault="00E34E51" w:rsidP="00641131">
      <w:pPr>
        <w:spacing w:after="0" w:line="360" w:lineRule="auto"/>
        <w:jc w:val="both"/>
        <w:rPr>
          <w:rFonts w:ascii="Times New Roman" w:eastAsia="Times New Roman" w:hAnsi="Times New Roman" w:cs="Times New Roman"/>
        </w:rPr>
      </w:pPr>
      <w:r w:rsidRPr="003F0DC1">
        <w:rPr>
          <w:rFonts w:ascii="Times New Roman" w:hAnsi="Times New Roman" w:cs="Times New Roman"/>
          <w:b/>
          <w:bCs/>
        </w:rPr>
        <w:t>Supplementary Fig. 10</w:t>
      </w:r>
      <w:r w:rsidR="00F631F2">
        <w:rPr>
          <w:rFonts w:ascii="Times New Roman" w:hAnsi="Times New Roman" w:cs="Times New Roman"/>
          <w:b/>
          <w:bCs/>
        </w:rPr>
        <w:t xml:space="preserve"> </w:t>
      </w:r>
      <w:r w:rsidRPr="00F631F2">
        <w:rPr>
          <w:rFonts w:ascii="Times New Roman" w:hAnsi="Times New Roman" w:cs="Times New Roman"/>
        </w:rPr>
        <w:t>Nup98 strongly associates with TDP-CTF</w:t>
      </w:r>
      <w:r w:rsidRPr="00F631F2">
        <w:rPr>
          <w:rFonts w:ascii="Times New Roman" w:hAnsi="Times New Roman" w:cs="Times New Roman"/>
          <w:vertAlign w:val="superscript"/>
        </w:rPr>
        <w:t>WT</w:t>
      </w:r>
      <w:r w:rsidRPr="00F631F2">
        <w:rPr>
          <w:rFonts w:ascii="Times New Roman" w:hAnsi="Times New Roman" w:cs="Times New Roman"/>
        </w:rPr>
        <w:t>, but not TDP-CTF</w:t>
      </w:r>
      <w:r w:rsidRPr="00F631F2">
        <w:rPr>
          <w:rFonts w:ascii="Times New Roman" w:hAnsi="Times New Roman" w:cs="Times New Roman"/>
          <w:vertAlign w:val="superscript"/>
        </w:rPr>
        <w:t>VLIM-F</w:t>
      </w:r>
      <w:r w:rsidRPr="00F631F2">
        <w:rPr>
          <w:rFonts w:ascii="Times New Roman" w:hAnsi="Times New Roman" w:cs="Times New Roman"/>
        </w:rPr>
        <w:t xml:space="preserve"> and sTDP.</w:t>
      </w:r>
      <w:r w:rsidRPr="003F0DC1">
        <w:rPr>
          <w:rFonts w:ascii="Times New Roman" w:hAnsi="Times New Roman" w:cs="Times New Roman"/>
          <w:b/>
          <w:bCs/>
        </w:rPr>
        <w:t xml:space="preserve"> </w:t>
      </w:r>
      <w:r w:rsidRPr="003F0DC1">
        <w:rPr>
          <w:rFonts w:ascii="Times New Roman" w:hAnsi="Times New Roman" w:cs="Times New Roman"/>
        </w:rPr>
        <w:t>Immunofluorescence of HEK293T cells co-expressing GFP-Nup98 with mCherry or mCherry-tagged TDP-43</w:t>
      </w:r>
      <w:r w:rsidRPr="003F0DC1">
        <w:rPr>
          <w:rFonts w:ascii="Times New Roman" w:hAnsi="Times New Roman" w:cs="Times New Roman"/>
          <w:vertAlign w:val="superscript"/>
        </w:rPr>
        <w:t>mNLS</w:t>
      </w:r>
      <w:r w:rsidRPr="003F0DC1">
        <w:rPr>
          <w:rFonts w:ascii="Times New Roman" w:hAnsi="Times New Roman" w:cs="Times New Roman"/>
        </w:rPr>
        <w:t>, TDP-43</w:t>
      </w:r>
      <w:r w:rsidRPr="003F0DC1">
        <w:rPr>
          <w:rFonts w:ascii="Times New Roman" w:hAnsi="Times New Roman" w:cs="Times New Roman"/>
          <w:vertAlign w:val="superscript"/>
        </w:rPr>
        <w:t>mNLS</w:t>
      </w:r>
      <w:r w:rsidRPr="003F0DC1">
        <w:rPr>
          <w:rFonts w:ascii="Times New Roman" w:hAnsi="Times New Roman" w:cs="Times New Roman"/>
        </w:rPr>
        <w:t xml:space="preserve"> 1-265, TDP-PrLD, sTDP, TDP-CTF</w:t>
      </w:r>
      <w:r w:rsidRPr="003F0DC1">
        <w:rPr>
          <w:rFonts w:ascii="Times New Roman" w:hAnsi="Times New Roman" w:cs="Times New Roman"/>
          <w:vertAlign w:val="superscript"/>
        </w:rPr>
        <w:t>WT</w:t>
      </w:r>
      <w:r w:rsidRPr="003F0DC1">
        <w:rPr>
          <w:rFonts w:ascii="Times New Roman" w:hAnsi="Times New Roman" w:cs="Times New Roman"/>
        </w:rPr>
        <w:t xml:space="preserve"> or TDP-CTF</w:t>
      </w:r>
      <w:r w:rsidRPr="003F0DC1">
        <w:rPr>
          <w:rFonts w:ascii="Times New Roman" w:hAnsi="Times New Roman" w:cs="Times New Roman"/>
          <w:vertAlign w:val="superscript"/>
        </w:rPr>
        <w:t>VLIM-F</w:t>
      </w:r>
      <w:r w:rsidRPr="003F0DC1">
        <w:rPr>
          <w:rFonts w:ascii="Times New Roman" w:hAnsi="Times New Roman" w:cs="Times New Roman"/>
        </w:rPr>
        <w:t>. Arrowheads point to co</w:t>
      </w:r>
      <w:r w:rsidR="00BF26D5" w:rsidRPr="003F0DC1">
        <w:rPr>
          <w:rFonts w:ascii="Times New Roman" w:hAnsi="Times New Roman" w:cs="Times New Roman"/>
        </w:rPr>
        <w:t>-</w:t>
      </w:r>
      <w:r w:rsidRPr="003F0DC1">
        <w:rPr>
          <w:rFonts w:ascii="Times New Roman" w:hAnsi="Times New Roman" w:cs="Times New Roman"/>
        </w:rPr>
        <w:t xml:space="preserve">aggregation. </w:t>
      </w:r>
      <w:r w:rsidRPr="003F0DC1">
        <w:rPr>
          <w:rFonts w:ascii="Times New Roman" w:eastAsia="Times New Roman" w:hAnsi="Times New Roman" w:cs="Times New Roman"/>
        </w:rPr>
        <w:t>Hoechst staining was used to outline nuclei. Scale bar: 5 μm.</w:t>
      </w:r>
    </w:p>
    <w:p w14:paraId="0A0943F7" w14:textId="2B04F18E" w:rsidR="00E34E51" w:rsidRPr="003F0DC1" w:rsidRDefault="00AF27EE" w:rsidP="00E34E51">
      <w:pPr>
        <w:spacing w:after="0" w:line="240" w:lineRule="auto"/>
        <w:jc w:val="both"/>
      </w:pPr>
      <w:r w:rsidRPr="003F0DC1">
        <w:rPr>
          <w:noProof/>
        </w:rPr>
        <w:lastRenderedPageBreak/>
        <w:drawing>
          <wp:inline distT="0" distB="0" distL="0" distR="0" wp14:anchorId="741350B2" wp14:editId="5A0182F1">
            <wp:extent cx="2345671" cy="2121408"/>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20">
                      <a:extLst>
                        <a:ext uri="{28A0092B-C50C-407E-A947-70E740481C1C}">
                          <a14:useLocalDpi xmlns:a14="http://schemas.microsoft.com/office/drawing/2010/main" val="0"/>
                        </a:ext>
                      </a:extLst>
                    </a:blip>
                    <a:stretch>
                      <a:fillRect/>
                    </a:stretch>
                  </pic:blipFill>
                  <pic:spPr>
                    <a:xfrm>
                      <a:off x="0" y="0"/>
                      <a:ext cx="2345671" cy="2121408"/>
                    </a:xfrm>
                    <a:prstGeom prst="rect">
                      <a:avLst/>
                    </a:prstGeom>
                  </pic:spPr>
                </pic:pic>
              </a:graphicData>
            </a:graphic>
          </wp:inline>
        </w:drawing>
      </w:r>
    </w:p>
    <w:p w14:paraId="152ECD25" w14:textId="77777777" w:rsidR="00BC6974" w:rsidRPr="003F0DC1" w:rsidRDefault="00BC6974" w:rsidP="00E34E51">
      <w:pPr>
        <w:spacing w:after="0" w:line="240" w:lineRule="auto"/>
        <w:jc w:val="both"/>
        <w:rPr>
          <w:rFonts w:ascii="Times New Roman" w:hAnsi="Times New Roman" w:cs="Times New Roman"/>
          <w:b/>
          <w:bCs/>
        </w:rPr>
      </w:pPr>
    </w:p>
    <w:p w14:paraId="25EA2600" w14:textId="77777777" w:rsidR="003736D7" w:rsidRDefault="003736D7" w:rsidP="00641131">
      <w:pPr>
        <w:spacing w:after="0" w:line="360" w:lineRule="auto"/>
        <w:jc w:val="both"/>
        <w:rPr>
          <w:rFonts w:ascii="Times New Roman" w:hAnsi="Times New Roman" w:cs="Times New Roman"/>
          <w:b/>
          <w:bCs/>
        </w:rPr>
      </w:pPr>
    </w:p>
    <w:p w14:paraId="208115ED" w14:textId="0CA80C3D" w:rsidR="00E34E51" w:rsidRPr="003F0DC1" w:rsidRDefault="00E34E51" w:rsidP="00641131">
      <w:pPr>
        <w:spacing w:after="0" w:line="360" w:lineRule="auto"/>
        <w:jc w:val="both"/>
        <w:rPr>
          <w:rFonts w:ascii="Times New Roman" w:eastAsia="Times New Roman" w:hAnsi="Times New Roman" w:cs="Times New Roman"/>
        </w:rPr>
      </w:pPr>
      <w:r w:rsidRPr="003F0DC1">
        <w:rPr>
          <w:rFonts w:ascii="Times New Roman" w:hAnsi="Times New Roman" w:cs="Times New Roman"/>
          <w:b/>
          <w:bCs/>
        </w:rPr>
        <w:t>Supplementary Fig. 1</w:t>
      </w:r>
      <w:r w:rsidR="00472576" w:rsidRPr="003F0DC1">
        <w:rPr>
          <w:rFonts w:ascii="Times New Roman" w:hAnsi="Times New Roman" w:cs="Times New Roman"/>
          <w:b/>
          <w:bCs/>
        </w:rPr>
        <w:t>1</w:t>
      </w:r>
      <w:r w:rsidRPr="003F0DC1">
        <w:rPr>
          <w:rFonts w:ascii="Times New Roman" w:hAnsi="Times New Roman" w:cs="Times New Roman"/>
          <w:b/>
          <w:bCs/>
        </w:rPr>
        <w:t xml:space="preserve"> </w:t>
      </w:r>
      <w:r w:rsidRPr="00F631F2">
        <w:rPr>
          <w:rFonts w:ascii="Times New Roman" w:hAnsi="Times New Roman" w:cs="Times New Roman"/>
        </w:rPr>
        <w:t>KPNB1 H1-8 reduces cytoplasmic Nup62 aggregates.</w:t>
      </w:r>
      <w:r w:rsidRPr="003F0DC1">
        <w:rPr>
          <w:rFonts w:ascii="Times New Roman" w:hAnsi="Times New Roman" w:cs="Times New Roman"/>
          <w:b/>
          <w:bCs/>
        </w:rPr>
        <w:t xml:space="preserve"> </w:t>
      </w:r>
      <w:r w:rsidRPr="003F0DC1">
        <w:rPr>
          <w:rFonts w:ascii="Times New Roman" w:hAnsi="Times New Roman" w:cs="Times New Roman"/>
        </w:rPr>
        <w:t>Immunofluorescence of HEK293T cells co-expressing Nup62-GFP</w:t>
      </w:r>
      <w:r w:rsidRPr="003F0DC1">
        <w:rPr>
          <w:rFonts w:ascii="Times New Roman" w:hAnsi="Times New Roman" w:cs="Times New Roman"/>
          <w:vertAlign w:val="superscript"/>
        </w:rPr>
        <w:t xml:space="preserve"> </w:t>
      </w:r>
      <w:r w:rsidRPr="003F0DC1">
        <w:rPr>
          <w:rFonts w:ascii="Times New Roman" w:hAnsi="Times New Roman" w:cs="Times New Roman"/>
        </w:rPr>
        <w:t>with mCherry, mCherry-tagged KPNB1 H1-8</w:t>
      </w:r>
      <w:r w:rsidRPr="003F0DC1">
        <w:rPr>
          <w:rFonts w:ascii="Times New Roman" w:hAnsi="Times New Roman" w:cs="Times New Roman"/>
          <w:vertAlign w:val="superscript"/>
        </w:rPr>
        <w:t>WT</w:t>
      </w:r>
      <w:r w:rsidRPr="003F0DC1">
        <w:rPr>
          <w:rFonts w:ascii="Times New Roman" w:hAnsi="Times New Roman" w:cs="Times New Roman"/>
        </w:rPr>
        <w:t xml:space="preserve"> or H1-8</w:t>
      </w:r>
      <w:r w:rsidRPr="003F0DC1">
        <w:rPr>
          <w:rFonts w:ascii="Times New Roman" w:hAnsi="Times New Roman" w:cs="Times New Roman"/>
          <w:vertAlign w:val="superscript"/>
        </w:rPr>
        <w:t>mNIS</w:t>
      </w:r>
      <w:r w:rsidRPr="003F0DC1">
        <w:rPr>
          <w:rFonts w:ascii="Times New Roman" w:hAnsi="Times New Roman" w:cs="Times New Roman"/>
        </w:rPr>
        <w:t>. KPNB1 H1-8</w:t>
      </w:r>
      <w:r w:rsidRPr="003F0DC1">
        <w:rPr>
          <w:rFonts w:ascii="Times New Roman" w:hAnsi="Times New Roman" w:cs="Times New Roman"/>
          <w:vertAlign w:val="superscript"/>
        </w:rPr>
        <w:t>WT</w:t>
      </w:r>
      <w:r w:rsidRPr="003F0DC1">
        <w:rPr>
          <w:rFonts w:ascii="Times New Roman" w:hAnsi="Times New Roman" w:cs="Times New Roman"/>
        </w:rPr>
        <w:t xml:space="preserve"> </w:t>
      </w:r>
      <w:r w:rsidR="00BF26D5" w:rsidRPr="003F0DC1">
        <w:rPr>
          <w:rFonts w:ascii="Times New Roman" w:hAnsi="Times New Roman" w:cs="Times New Roman"/>
        </w:rPr>
        <w:t>suppresses</w:t>
      </w:r>
      <w:r w:rsidRPr="003F0DC1">
        <w:rPr>
          <w:rFonts w:ascii="Times New Roman" w:hAnsi="Times New Roman" w:cs="Times New Roman"/>
        </w:rPr>
        <w:t xml:space="preserve"> Nup62 aggregates, whereas NIS mutations abolished this activity.</w:t>
      </w:r>
      <w:r w:rsidRPr="003F0DC1">
        <w:rPr>
          <w:rFonts w:ascii="Times New Roman" w:eastAsia="Times New Roman" w:hAnsi="Times New Roman" w:cs="Times New Roman"/>
        </w:rPr>
        <w:t xml:space="preserve"> Hoechst staining was used to outline nuclei. Scale bar: 5 μm.</w:t>
      </w:r>
    </w:p>
    <w:p w14:paraId="6EB4DA33" w14:textId="77777777" w:rsidR="00BD7E98" w:rsidRPr="003F0DC1" w:rsidRDefault="00BD7E98" w:rsidP="00641131">
      <w:pPr>
        <w:spacing w:after="0" w:line="360" w:lineRule="auto"/>
        <w:jc w:val="both"/>
        <w:rPr>
          <w:rFonts w:ascii="Times New Roman" w:eastAsia="Times New Roman" w:hAnsi="Times New Roman" w:cs="Times New Roman"/>
        </w:rPr>
      </w:pPr>
    </w:p>
    <w:p w14:paraId="5A31707F" w14:textId="76ED7574" w:rsidR="00BC6974" w:rsidRPr="003F0DC1" w:rsidRDefault="00BC6974" w:rsidP="00E34E51">
      <w:pPr>
        <w:spacing w:after="0" w:line="240" w:lineRule="auto"/>
        <w:jc w:val="both"/>
        <w:rPr>
          <w:rFonts w:ascii="Times New Roman" w:hAnsi="Times New Roman" w:cs="Times New Roman"/>
          <w:b/>
          <w:bCs/>
        </w:rPr>
      </w:pPr>
    </w:p>
    <w:p w14:paraId="0EBFCE84" w14:textId="672F90E1" w:rsidR="004F1F57" w:rsidRDefault="004F1F57" w:rsidP="00E34E51">
      <w:pPr>
        <w:spacing w:after="0" w:line="240" w:lineRule="auto"/>
        <w:jc w:val="both"/>
        <w:rPr>
          <w:rFonts w:ascii="Times New Roman" w:hAnsi="Times New Roman" w:cs="Times New Roman"/>
          <w:b/>
          <w:bCs/>
        </w:rPr>
      </w:pPr>
    </w:p>
    <w:p w14:paraId="26D5EE9E" w14:textId="782FE5EF" w:rsidR="003736D7" w:rsidRDefault="003736D7" w:rsidP="00E34E51">
      <w:pPr>
        <w:spacing w:after="0" w:line="240" w:lineRule="auto"/>
        <w:jc w:val="both"/>
        <w:rPr>
          <w:rFonts w:ascii="Times New Roman" w:hAnsi="Times New Roman" w:cs="Times New Roman"/>
          <w:b/>
          <w:bCs/>
        </w:rPr>
      </w:pPr>
    </w:p>
    <w:p w14:paraId="6094E70D" w14:textId="4B70C6D9" w:rsidR="003736D7" w:rsidRDefault="003736D7" w:rsidP="00E34E51">
      <w:pPr>
        <w:spacing w:after="0" w:line="240" w:lineRule="auto"/>
        <w:jc w:val="both"/>
        <w:rPr>
          <w:rFonts w:ascii="Times New Roman" w:hAnsi="Times New Roman" w:cs="Times New Roman"/>
          <w:b/>
          <w:bCs/>
        </w:rPr>
      </w:pPr>
    </w:p>
    <w:p w14:paraId="4089469A" w14:textId="6D665EA1" w:rsidR="003736D7" w:rsidRDefault="003736D7" w:rsidP="00E34E51">
      <w:pPr>
        <w:spacing w:after="0" w:line="240" w:lineRule="auto"/>
        <w:jc w:val="both"/>
        <w:rPr>
          <w:rFonts w:ascii="Times New Roman" w:hAnsi="Times New Roman" w:cs="Times New Roman"/>
          <w:b/>
          <w:bCs/>
        </w:rPr>
      </w:pPr>
    </w:p>
    <w:p w14:paraId="576164A1" w14:textId="046E8DF8" w:rsidR="00AE2661" w:rsidRDefault="00AE2661">
      <w:pPr>
        <w:rPr>
          <w:rFonts w:ascii="Times New Roman" w:hAnsi="Times New Roman" w:cs="Times New Roman"/>
          <w:b/>
          <w:bCs/>
        </w:rPr>
      </w:pPr>
      <w:r>
        <w:rPr>
          <w:rFonts w:ascii="Times New Roman" w:hAnsi="Times New Roman" w:cs="Times New Roman"/>
          <w:b/>
          <w:bCs/>
        </w:rPr>
        <w:br w:type="page"/>
      </w:r>
    </w:p>
    <w:p w14:paraId="20492230" w14:textId="77777777" w:rsidR="00062733" w:rsidRPr="003F0DC1" w:rsidRDefault="00062733" w:rsidP="00E34E51">
      <w:pPr>
        <w:spacing w:after="0" w:line="240" w:lineRule="auto"/>
        <w:jc w:val="both"/>
        <w:rPr>
          <w:rFonts w:ascii="Times New Roman" w:hAnsi="Times New Roman" w:cs="Times New Roman"/>
          <w:b/>
          <w:bCs/>
        </w:rPr>
      </w:pPr>
    </w:p>
    <w:p w14:paraId="1332EB9C" w14:textId="3AB3AD5C" w:rsidR="00E34E51" w:rsidRPr="003F0DC1" w:rsidRDefault="00AF27EE" w:rsidP="00E34E51">
      <w:pPr>
        <w:spacing w:after="0" w:line="240" w:lineRule="auto"/>
        <w:jc w:val="both"/>
      </w:pPr>
      <w:r w:rsidRPr="003F0DC1">
        <w:rPr>
          <w:noProof/>
        </w:rPr>
        <w:drawing>
          <wp:inline distT="0" distB="0" distL="0" distR="0" wp14:anchorId="1A0E87BA" wp14:editId="289900F2">
            <wp:extent cx="6134100" cy="1961076"/>
            <wp:effectExtent l="0" t="0" r="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1">
                      <a:extLst>
                        <a:ext uri="{28A0092B-C50C-407E-A947-70E740481C1C}">
                          <a14:useLocalDpi xmlns:a14="http://schemas.microsoft.com/office/drawing/2010/main" val="0"/>
                        </a:ext>
                      </a:extLst>
                    </a:blip>
                    <a:stretch>
                      <a:fillRect/>
                    </a:stretch>
                  </pic:blipFill>
                  <pic:spPr>
                    <a:xfrm>
                      <a:off x="0" y="0"/>
                      <a:ext cx="6134100" cy="1961076"/>
                    </a:xfrm>
                    <a:prstGeom prst="rect">
                      <a:avLst/>
                    </a:prstGeom>
                  </pic:spPr>
                </pic:pic>
              </a:graphicData>
            </a:graphic>
          </wp:inline>
        </w:drawing>
      </w:r>
    </w:p>
    <w:p w14:paraId="2385703A" w14:textId="77777777" w:rsidR="00E34E51" w:rsidRPr="003F0DC1" w:rsidRDefault="00E34E51" w:rsidP="00E34E51">
      <w:pPr>
        <w:spacing w:after="0" w:line="240" w:lineRule="auto"/>
        <w:jc w:val="both"/>
      </w:pPr>
    </w:p>
    <w:p w14:paraId="526426C1" w14:textId="77777777" w:rsidR="003736D7" w:rsidRDefault="003736D7" w:rsidP="00641131">
      <w:pPr>
        <w:spacing w:after="0" w:line="360" w:lineRule="auto"/>
        <w:jc w:val="both"/>
        <w:rPr>
          <w:rFonts w:ascii="Times New Roman" w:hAnsi="Times New Roman" w:cs="Times New Roman"/>
          <w:b/>
          <w:bCs/>
        </w:rPr>
      </w:pPr>
    </w:p>
    <w:p w14:paraId="512F2F85" w14:textId="22C09D6D" w:rsidR="00E34E51" w:rsidRPr="003F0DC1" w:rsidRDefault="00E34E51" w:rsidP="00641131">
      <w:pPr>
        <w:spacing w:after="0" w:line="360" w:lineRule="auto"/>
        <w:jc w:val="both"/>
        <w:rPr>
          <w:rFonts w:ascii="Times New Roman" w:hAnsi="Times New Roman" w:cs="Times New Roman"/>
          <w:b/>
          <w:bCs/>
        </w:rPr>
      </w:pPr>
      <w:r w:rsidRPr="003F0DC1">
        <w:rPr>
          <w:rFonts w:ascii="Times New Roman" w:hAnsi="Times New Roman" w:cs="Times New Roman"/>
          <w:b/>
          <w:bCs/>
        </w:rPr>
        <w:t>Supplementary Fig. 1</w:t>
      </w:r>
      <w:r w:rsidR="00472576" w:rsidRPr="003F0DC1">
        <w:rPr>
          <w:rFonts w:ascii="Times New Roman" w:hAnsi="Times New Roman" w:cs="Times New Roman"/>
          <w:b/>
          <w:bCs/>
        </w:rPr>
        <w:t>2</w:t>
      </w:r>
      <w:r w:rsidRPr="003F0DC1">
        <w:rPr>
          <w:rFonts w:ascii="Times New Roman" w:hAnsi="Times New Roman" w:cs="Times New Roman"/>
          <w:b/>
          <w:bCs/>
        </w:rPr>
        <w:t xml:space="preserve"> </w:t>
      </w:r>
      <w:r w:rsidRPr="00F631F2">
        <w:rPr>
          <w:rFonts w:ascii="Times New Roman" w:hAnsi="Times New Roman" w:cs="Times New Roman"/>
        </w:rPr>
        <w:t xml:space="preserve">Multiple Ketel RNAi lines enhance </w:t>
      </w:r>
      <w:r w:rsidR="009D1AA5">
        <w:rPr>
          <w:rFonts w:ascii="Times New Roman" w:hAnsi="Times New Roman" w:cs="Times New Roman"/>
        </w:rPr>
        <w:t>h</w:t>
      </w:r>
      <w:r w:rsidRPr="00F631F2">
        <w:rPr>
          <w:rFonts w:ascii="Times New Roman" w:hAnsi="Times New Roman" w:cs="Times New Roman"/>
        </w:rPr>
        <w:t>TDP-43</w:t>
      </w:r>
      <w:r w:rsidRPr="00F631F2">
        <w:rPr>
          <w:rFonts w:ascii="Times New Roman" w:hAnsi="Times New Roman" w:cs="Times New Roman"/>
          <w:vertAlign w:val="superscript"/>
        </w:rPr>
        <w:t>M337V</w:t>
      </w:r>
      <w:r w:rsidRPr="00F631F2">
        <w:rPr>
          <w:rFonts w:ascii="Times New Roman" w:hAnsi="Times New Roman" w:cs="Times New Roman"/>
        </w:rPr>
        <w:t xml:space="preserve"> toxicity in the fly eye when expressed under the control of the Gmr-Gal4 driver.</w:t>
      </w:r>
    </w:p>
    <w:p w14:paraId="51AB5FCF" w14:textId="3C5323F1" w:rsidR="005769CE" w:rsidRPr="003F0DC1" w:rsidRDefault="005769CE" w:rsidP="00E34E51">
      <w:pPr>
        <w:spacing w:after="0" w:line="240" w:lineRule="auto"/>
        <w:jc w:val="both"/>
        <w:rPr>
          <w:rFonts w:ascii="Times New Roman" w:hAnsi="Times New Roman" w:cs="Times New Roman"/>
          <w:b/>
          <w:bCs/>
        </w:rPr>
      </w:pPr>
    </w:p>
    <w:p w14:paraId="5C96AB77" w14:textId="1B3CE90C" w:rsidR="007E3F0D" w:rsidRPr="003F0DC1" w:rsidRDefault="007E3F0D" w:rsidP="00E34E51">
      <w:pPr>
        <w:spacing w:after="0" w:line="240" w:lineRule="auto"/>
        <w:jc w:val="both"/>
        <w:rPr>
          <w:rFonts w:ascii="Times New Roman" w:hAnsi="Times New Roman" w:cs="Times New Roman"/>
          <w:b/>
          <w:bCs/>
        </w:rPr>
      </w:pPr>
    </w:p>
    <w:p w14:paraId="0AC52BA8" w14:textId="6852AEAB" w:rsidR="007E3F0D" w:rsidRDefault="007E3F0D" w:rsidP="00E34E51">
      <w:pPr>
        <w:spacing w:after="0" w:line="240" w:lineRule="auto"/>
        <w:jc w:val="both"/>
        <w:rPr>
          <w:rFonts w:ascii="Times New Roman" w:hAnsi="Times New Roman" w:cs="Times New Roman"/>
          <w:b/>
          <w:bCs/>
        </w:rPr>
      </w:pPr>
    </w:p>
    <w:p w14:paraId="4703C0BE" w14:textId="77777777" w:rsidR="003736D7" w:rsidRPr="003F0DC1" w:rsidRDefault="003736D7" w:rsidP="00E34E51">
      <w:pPr>
        <w:spacing w:after="0" w:line="240" w:lineRule="auto"/>
        <w:jc w:val="both"/>
        <w:rPr>
          <w:rFonts w:ascii="Times New Roman" w:hAnsi="Times New Roman" w:cs="Times New Roman"/>
          <w:b/>
          <w:bCs/>
        </w:rPr>
      </w:pPr>
    </w:p>
    <w:p w14:paraId="022AD26C" w14:textId="77777777" w:rsidR="005769CE" w:rsidRPr="003F0DC1" w:rsidRDefault="005769CE" w:rsidP="00E34E51">
      <w:pPr>
        <w:spacing w:after="0" w:line="240" w:lineRule="auto"/>
        <w:jc w:val="both"/>
        <w:rPr>
          <w:rFonts w:ascii="Times New Roman" w:hAnsi="Times New Roman" w:cs="Times New Roman"/>
          <w:b/>
          <w:bCs/>
        </w:rPr>
      </w:pPr>
    </w:p>
    <w:p w14:paraId="1A3EE1FA" w14:textId="6379DDFF" w:rsidR="00E34E51" w:rsidRPr="003F0DC1" w:rsidRDefault="00E34E51" w:rsidP="00E34E51">
      <w:pPr>
        <w:spacing w:after="0" w:line="240" w:lineRule="auto"/>
        <w:jc w:val="both"/>
      </w:pPr>
    </w:p>
    <w:p w14:paraId="55467725" w14:textId="7311AC5D" w:rsidR="005769CE" w:rsidRPr="003F0DC1" w:rsidRDefault="005769CE" w:rsidP="00E34E51">
      <w:pPr>
        <w:spacing w:after="0" w:line="240" w:lineRule="auto"/>
        <w:jc w:val="both"/>
      </w:pPr>
      <w:r w:rsidRPr="003F0DC1">
        <w:rPr>
          <w:noProof/>
        </w:rPr>
        <w:drawing>
          <wp:inline distT="0" distB="0" distL="0" distR="0" wp14:anchorId="080E5B48" wp14:editId="20B62BF8">
            <wp:extent cx="5038725" cy="3219185"/>
            <wp:effectExtent l="0" t="0" r="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22">
                      <a:extLst>
                        <a:ext uri="{28A0092B-C50C-407E-A947-70E740481C1C}">
                          <a14:useLocalDpi xmlns:a14="http://schemas.microsoft.com/office/drawing/2010/main" val="0"/>
                        </a:ext>
                      </a:extLst>
                    </a:blip>
                    <a:stretch>
                      <a:fillRect/>
                    </a:stretch>
                  </pic:blipFill>
                  <pic:spPr>
                    <a:xfrm>
                      <a:off x="0" y="0"/>
                      <a:ext cx="5038725" cy="3219185"/>
                    </a:xfrm>
                    <a:prstGeom prst="rect">
                      <a:avLst/>
                    </a:prstGeom>
                  </pic:spPr>
                </pic:pic>
              </a:graphicData>
            </a:graphic>
          </wp:inline>
        </w:drawing>
      </w:r>
    </w:p>
    <w:p w14:paraId="4F274926" w14:textId="77777777" w:rsidR="005769CE" w:rsidRPr="003F0DC1" w:rsidRDefault="005769CE" w:rsidP="00E34E51">
      <w:pPr>
        <w:spacing w:after="0" w:line="240" w:lineRule="auto"/>
        <w:jc w:val="both"/>
        <w:rPr>
          <w:rFonts w:ascii="Times New Roman" w:hAnsi="Times New Roman" w:cs="Times New Roman"/>
          <w:b/>
          <w:bCs/>
        </w:rPr>
      </w:pPr>
    </w:p>
    <w:p w14:paraId="72373F8C" w14:textId="77777777" w:rsidR="00BC6974" w:rsidRPr="003F0DC1" w:rsidRDefault="00BC6974" w:rsidP="00E34E51">
      <w:pPr>
        <w:spacing w:after="0" w:line="240" w:lineRule="auto"/>
        <w:jc w:val="both"/>
        <w:rPr>
          <w:rFonts w:ascii="Times New Roman" w:hAnsi="Times New Roman" w:cs="Times New Roman"/>
          <w:b/>
          <w:bCs/>
        </w:rPr>
      </w:pPr>
    </w:p>
    <w:p w14:paraId="796FF36E" w14:textId="6A411378" w:rsidR="00E34E51" w:rsidRPr="003F0DC1" w:rsidRDefault="00E34E51" w:rsidP="00641131">
      <w:pPr>
        <w:spacing w:after="0" w:line="360" w:lineRule="auto"/>
        <w:jc w:val="both"/>
        <w:rPr>
          <w:rFonts w:ascii="Times New Roman" w:hAnsi="Times New Roman" w:cs="Times New Roman"/>
        </w:rPr>
      </w:pPr>
      <w:r w:rsidRPr="003F0DC1">
        <w:rPr>
          <w:rFonts w:ascii="Times New Roman" w:hAnsi="Times New Roman" w:cs="Times New Roman"/>
          <w:b/>
          <w:bCs/>
        </w:rPr>
        <w:t>Supplementary Fig. 1</w:t>
      </w:r>
      <w:r w:rsidR="00472576" w:rsidRPr="003F0DC1">
        <w:rPr>
          <w:rFonts w:ascii="Times New Roman" w:hAnsi="Times New Roman" w:cs="Times New Roman"/>
          <w:b/>
          <w:bCs/>
        </w:rPr>
        <w:t>3</w:t>
      </w:r>
      <w:r w:rsidR="00F631F2">
        <w:rPr>
          <w:rFonts w:ascii="Times New Roman" w:hAnsi="Times New Roman" w:cs="Times New Roman"/>
          <w:b/>
          <w:bCs/>
        </w:rPr>
        <w:t xml:space="preserve"> </w:t>
      </w:r>
      <w:r w:rsidRPr="00F631F2">
        <w:rPr>
          <w:rFonts w:ascii="Times New Roman" w:hAnsi="Times New Roman" w:cs="Times New Roman"/>
        </w:rPr>
        <w:t>Ketel overexpression does not change total levels of human TDP-43 protein in flies.</w:t>
      </w:r>
      <w:r w:rsidRPr="003F0DC1">
        <w:rPr>
          <w:rFonts w:ascii="Times New Roman" w:hAnsi="Times New Roman" w:cs="Times New Roman"/>
          <w:b/>
          <w:bCs/>
        </w:rPr>
        <w:t xml:space="preserve"> </w:t>
      </w:r>
      <w:r w:rsidRPr="003F0DC1">
        <w:rPr>
          <w:rFonts w:ascii="Times New Roman" w:hAnsi="Times New Roman" w:cs="Times New Roman"/>
        </w:rPr>
        <w:t xml:space="preserve">Western blot analysis of hTDP-43 expression in fly brains. hTDP-43 is expressed upon administration of RU486, and Ketel overexpression had no effect on total protein levels of TDP-43. β-actin was used as a loading control. Statistical analysis was performed using one-way ANOVA and </w:t>
      </w:r>
      <w:r w:rsidR="0075544F">
        <w:rPr>
          <w:rFonts w:ascii="Times New Roman" w:hAnsi="Times New Roman" w:cs="Times New Roman"/>
        </w:rPr>
        <w:t>Sidak</w:t>
      </w:r>
      <w:r w:rsidRPr="003F0DC1">
        <w:rPr>
          <w:rFonts w:ascii="Times New Roman" w:hAnsi="Times New Roman" w:cs="Times New Roman"/>
        </w:rPr>
        <w:t>’s post hoc test (n=3).</w:t>
      </w:r>
    </w:p>
    <w:p w14:paraId="15613EBF" w14:textId="355A3CDA" w:rsidR="00BC6974" w:rsidRPr="003F0DC1" w:rsidRDefault="00BC6974" w:rsidP="00E34E51">
      <w:pPr>
        <w:spacing w:after="0" w:line="240" w:lineRule="auto"/>
        <w:jc w:val="both"/>
        <w:rPr>
          <w:rFonts w:ascii="Times New Roman" w:eastAsia="Times New Roman" w:hAnsi="Times New Roman" w:cs="Times New Roman"/>
        </w:rPr>
      </w:pPr>
    </w:p>
    <w:p w14:paraId="56DACB54" w14:textId="174D5A42" w:rsidR="00E34E51" w:rsidRPr="003F0DC1" w:rsidRDefault="005769CE" w:rsidP="00E34E51">
      <w:pPr>
        <w:spacing w:after="0" w:line="240" w:lineRule="auto"/>
        <w:jc w:val="both"/>
      </w:pPr>
      <w:r w:rsidRPr="003F0DC1">
        <w:rPr>
          <w:noProof/>
        </w:rPr>
        <w:lastRenderedPageBreak/>
        <w:drawing>
          <wp:inline distT="0" distB="0" distL="0" distR="0" wp14:anchorId="0D8C4363" wp14:editId="3BA4536E">
            <wp:extent cx="4846320" cy="32575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3">
                      <a:extLst>
                        <a:ext uri="{28A0092B-C50C-407E-A947-70E740481C1C}">
                          <a14:useLocalDpi xmlns:a14="http://schemas.microsoft.com/office/drawing/2010/main" val="0"/>
                        </a:ext>
                      </a:extLst>
                    </a:blip>
                    <a:stretch>
                      <a:fillRect/>
                    </a:stretch>
                  </pic:blipFill>
                  <pic:spPr>
                    <a:xfrm>
                      <a:off x="0" y="0"/>
                      <a:ext cx="4846320" cy="3257550"/>
                    </a:xfrm>
                    <a:prstGeom prst="rect">
                      <a:avLst/>
                    </a:prstGeom>
                  </pic:spPr>
                </pic:pic>
              </a:graphicData>
            </a:graphic>
          </wp:inline>
        </w:drawing>
      </w:r>
    </w:p>
    <w:p w14:paraId="64993580" w14:textId="77777777" w:rsidR="00FE66F6" w:rsidRPr="003F0DC1" w:rsidRDefault="00FE66F6" w:rsidP="00E34E51">
      <w:pPr>
        <w:spacing w:after="0" w:line="240" w:lineRule="auto"/>
        <w:jc w:val="both"/>
        <w:rPr>
          <w:rFonts w:ascii="Times New Roman" w:hAnsi="Times New Roman" w:cs="Times New Roman"/>
          <w:b/>
          <w:bCs/>
        </w:rPr>
      </w:pPr>
    </w:p>
    <w:p w14:paraId="22B745D6" w14:textId="1D00A86E" w:rsidR="00E34E51" w:rsidRPr="003F0DC1" w:rsidRDefault="00E34E51" w:rsidP="00641131">
      <w:pPr>
        <w:spacing w:after="0" w:line="360" w:lineRule="auto"/>
        <w:jc w:val="both"/>
        <w:rPr>
          <w:rFonts w:ascii="Times New Roman" w:hAnsi="Times New Roman" w:cs="Times New Roman"/>
        </w:rPr>
      </w:pPr>
      <w:r w:rsidRPr="003F0DC1">
        <w:rPr>
          <w:rFonts w:ascii="Times New Roman" w:hAnsi="Times New Roman" w:cs="Times New Roman"/>
          <w:b/>
          <w:bCs/>
        </w:rPr>
        <w:t>Supplementary Fig. 1</w:t>
      </w:r>
      <w:r w:rsidR="00472576" w:rsidRPr="003F0DC1">
        <w:rPr>
          <w:rFonts w:ascii="Times New Roman" w:hAnsi="Times New Roman" w:cs="Times New Roman"/>
          <w:b/>
          <w:bCs/>
        </w:rPr>
        <w:t>4</w:t>
      </w:r>
      <w:r w:rsidR="00F631F2">
        <w:rPr>
          <w:rFonts w:ascii="Times New Roman" w:hAnsi="Times New Roman" w:cs="Times New Roman"/>
          <w:b/>
          <w:bCs/>
        </w:rPr>
        <w:t xml:space="preserve"> </w:t>
      </w:r>
      <w:r w:rsidRPr="00F631F2">
        <w:rPr>
          <w:rFonts w:ascii="Times New Roman" w:hAnsi="Times New Roman" w:cs="Times New Roman"/>
        </w:rPr>
        <w:t xml:space="preserve">Survival </w:t>
      </w:r>
      <w:r w:rsidRPr="00F631F2">
        <w:rPr>
          <w:rFonts w:ascii="Times New Roman" w:hAnsi="Times New Roman" w:cs="Times New Roman"/>
          <w:i/>
          <w:iCs/>
        </w:rPr>
        <w:t>Kaplan-Meier</w:t>
      </w:r>
      <w:r w:rsidRPr="00F631F2">
        <w:rPr>
          <w:rFonts w:ascii="Times New Roman" w:hAnsi="Times New Roman" w:cs="Times New Roman"/>
        </w:rPr>
        <w:t xml:space="preserve"> curves of Elav-GS flies carrying the indicated transgenes in the absence of RU486. </w:t>
      </w:r>
      <w:r w:rsidRPr="003F0DC1">
        <w:rPr>
          <w:rFonts w:ascii="Times New Roman" w:hAnsi="Times New Roman" w:cs="Times New Roman"/>
        </w:rPr>
        <w:t>Note that all the negative controls yield similar results.</w:t>
      </w:r>
    </w:p>
    <w:p w14:paraId="1E56885E" w14:textId="76062511" w:rsidR="004F1F57" w:rsidRDefault="004F1F57" w:rsidP="00641131">
      <w:pPr>
        <w:spacing w:after="0" w:line="360" w:lineRule="auto"/>
        <w:jc w:val="both"/>
        <w:rPr>
          <w:rFonts w:ascii="Times New Roman" w:hAnsi="Times New Roman" w:cs="Times New Roman"/>
        </w:rPr>
      </w:pPr>
    </w:p>
    <w:p w14:paraId="037D0C1F" w14:textId="49288BA5" w:rsidR="00FE66F6" w:rsidRPr="003F0DC1" w:rsidRDefault="00FE66F6" w:rsidP="00E34E51">
      <w:pPr>
        <w:spacing w:after="0" w:line="240" w:lineRule="auto"/>
        <w:jc w:val="both"/>
        <w:rPr>
          <w:rFonts w:ascii="Times New Roman" w:hAnsi="Times New Roman" w:cs="Times New Roman"/>
          <w:b/>
          <w:bCs/>
        </w:rPr>
      </w:pPr>
    </w:p>
    <w:p w14:paraId="6BFEE0EE" w14:textId="6F46B8EE" w:rsidR="00E34E51" w:rsidRPr="003F0DC1" w:rsidRDefault="00FE66F6" w:rsidP="00E34E51">
      <w:pPr>
        <w:spacing w:after="0" w:line="240" w:lineRule="auto"/>
        <w:jc w:val="both"/>
        <w:rPr>
          <w:rFonts w:ascii="Times New Roman" w:hAnsi="Times New Roman" w:cs="Times New Roman"/>
          <w:b/>
          <w:bCs/>
        </w:rPr>
      </w:pPr>
      <w:r w:rsidRPr="003F0DC1">
        <w:rPr>
          <w:rFonts w:ascii="Times New Roman" w:hAnsi="Times New Roman" w:cs="Times New Roman"/>
          <w:b/>
          <w:bCs/>
          <w:noProof/>
        </w:rPr>
        <w:drawing>
          <wp:inline distT="0" distB="0" distL="0" distR="0" wp14:anchorId="764EC41D" wp14:editId="52A579C1">
            <wp:extent cx="6812280" cy="2542032"/>
            <wp:effectExtent l="0" t="0" r="762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24">
                      <a:extLst>
                        <a:ext uri="{28A0092B-C50C-407E-A947-70E740481C1C}">
                          <a14:useLocalDpi xmlns:a14="http://schemas.microsoft.com/office/drawing/2010/main" val="0"/>
                        </a:ext>
                      </a:extLst>
                    </a:blip>
                    <a:stretch>
                      <a:fillRect/>
                    </a:stretch>
                  </pic:blipFill>
                  <pic:spPr>
                    <a:xfrm>
                      <a:off x="0" y="0"/>
                      <a:ext cx="6812280" cy="2542032"/>
                    </a:xfrm>
                    <a:prstGeom prst="rect">
                      <a:avLst/>
                    </a:prstGeom>
                  </pic:spPr>
                </pic:pic>
              </a:graphicData>
            </a:graphic>
          </wp:inline>
        </w:drawing>
      </w:r>
    </w:p>
    <w:p w14:paraId="07318118" w14:textId="77777777" w:rsidR="00FE66F6" w:rsidRPr="003F0DC1" w:rsidRDefault="00FE66F6" w:rsidP="00E34E51">
      <w:pPr>
        <w:spacing w:after="0" w:line="240" w:lineRule="auto"/>
        <w:jc w:val="both"/>
        <w:rPr>
          <w:rFonts w:ascii="Times New Roman" w:hAnsi="Times New Roman" w:cs="Times New Roman"/>
          <w:b/>
          <w:bCs/>
        </w:rPr>
      </w:pPr>
    </w:p>
    <w:p w14:paraId="2C080186" w14:textId="47E8D35C" w:rsidR="00E34E51" w:rsidRPr="003F0DC1" w:rsidRDefault="00E34E51" w:rsidP="00641131">
      <w:pPr>
        <w:spacing w:after="0" w:line="360" w:lineRule="auto"/>
        <w:jc w:val="both"/>
        <w:rPr>
          <w:rFonts w:ascii="Times New Roman" w:hAnsi="Times New Roman" w:cs="Times New Roman"/>
          <w:b/>
          <w:bCs/>
        </w:rPr>
      </w:pPr>
      <w:r w:rsidRPr="003F0DC1">
        <w:rPr>
          <w:rFonts w:ascii="Times New Roman" w:hAnsi="Times New Roman" w:cs="Times New Roman"/>
          <w:b/>
          <w:bCs/>
        </w:rPr>
        <w:t>Supplementary Fig. 1</w:t>
      </w:r>
      <w:r w:rsidR="00472576" w:rsidRPr="003F0DC1">
        <w:rPr>
          <w:rFonts w:ascii="Times New Roman" w:hAnsi="Times New Roman" w:cs="Times New Roman"/>
          <w:b/>
          <w:bCs/>
        </w:rPr>
        <w:t>5</w:t>
      </w:r>
      <w:r w:rsidRPr="003F0DC1">
        <w:rPr>
          <w:rFonts w:ascii="Times New Roman" w:hAnsi="Times New Roman" w:cs="Times New Roman"/>
          <w:b/>
          <w:bCs/>
        </w:rPr>
        <w:t xml:space="preserve"> </w:t>
      </w:r>
      <w:r w:rsidRPr="00F631F2">
        <w:rPr>
          <w:rFonts w:ascii="Times New Roman" w:hAnsi="Times New Roman" w:cs="Times New Roman"/>
        </w:rPr>
        <w:t>The EP-Ketel insertion P{EPgy</w:t>
      </w:r>
      <w:proofErr w:type="gramStart"/>
      <w:r w:rsidRPr="00F631F2">
        <w:rPr>
          <w:rFonts w:ascii="Times New Roman" w:hAnsi="Times New Roman" w:cs="Times New Roman"/>
        </w:rPr>
        <w:t>2}Fs</w:t>
      </w:r>
      <w:proofErr w:type="gramEnd"/>
      <w:r w:rsidRPr="00F631F2">
        <w:rPr>
          <w:rFonts w:ascii="Times New Roman" w:hAnsi="Times New Roman" w:cs="Times New Roman"/>
        </w:rPr>
        <w:t>(2)Ket</w:t>
      </w:r>
      <w:r w:rsidRPr="00F631F2">
        <w:rPr>
          <w:rFonts w:ascii="Times New Roman" w:hAnsi="Times New Roman" w:cs="Times New Roman"/>
          <w:vertAlign w:val="superscript"/>
        </w:rPr>
        <w:t>EY06666</w:t>
      </w:r>
      <w:r w:rsidRPr="00F631F2">
        <w:rPr>
          <w:rFonts w:ascii="Times New Roman" w:hAnsi="Times New Roman" w:cs="Times New Roman"/>
        </w:rPr>
        <w:t xml:space="preserve"> rescues mutant </w:t>
      </w:r>
      <w:r w:rsidR="009D1AA5">
        <w:rPr>
          <w:rFonts w:ascii="Times New Roman" w:hAnsi="Times New Roman" w:cs="Times New Roman"/>
        </w:rPr>
        <w:t>h</w:t>
      </w:r>
      <w:r w:rsidRPr="00F631F2">
        <w:rPr>
          <w:rFonts w:ascii="Times New Roman" w:hAnsi="Times New Roman" w:cs="Times New Roman"/>
        </w:rPr>
        <w:t>TDP-43 toxicity in flies.</w:t>
      </w:r>
      <w:r w:rsidRPr="003F0DC1">
        <w:rPr>
          <w:rFonts w:ascii="Times New Roman" w:hAnsi="Times New Roman" w:cs="Times New Roman"/>
          <w:b/>
          <w:bCs/>
        </w:rPr>
        <w:t xml:space="preserve"> </w:t>
      </w:r>
      <w:r w:rsidR="007312A3" w:rsidRPr="003F0DC1">
        <w:rPr>
          <w:rFonts w:ascii="Times New Roman" w:hAnsi="Times New Roman" w:cs="Times New Roman"/>
          <w:b/>
          <w:bCs/>
        </w:rPr>
        <w:t>a</w:t>
      </w:r>
      <w:r w:rsidRPr="003F0DC1">
        <w:rPr>
          <w:rFonts w:ascii="Times New Roman" w:hAnsi="Times New Roman" w:cs="Times New Roman"/>
          <w:b/>
          <w:bCs/>
        </w:rPr>
        <w:t>,</w:t>
      </w:r>
      <w:r w:rsidRPr="003F0DC1">
        <w:rPr>
          <w:rFonts w:ascii="Times New Roman" w:hAnsi="Times New Roman" w:cs="Times New Roman"/>
        </w:rPr>
        <w:t> EP-Ketel suppresses TDP-43</w:t>
      </w:r>
      <w:r w:rsidRPr="003F0DC1">
        <w:rPr>
          <w:rFonts w:ascii="Times New Roman" w:hAnsi="Times New Roman" w:cs="Times New Roman"/>
          <w:vertAlign w:val="superscript"/>
        </w:rPr>
        <w:t>M337V</w:t>
      </w:r>
      <w:r w:rsidRPr="003F0DC1">
        <w:rPr>
          <w:rFonts w:ascii="Times New Roman" w:hAnsi="Times New Roman" w:cs="Times New Roman"/>
        </w:rPr>
        <w:t xml:space="preserve"> toxicity in the </w:t>
      </w:r>
      <w:r w:rsidRPr="003F0DC1">
        <w:rPr>
          <w:rFonts w:ascii="Times New Roman" w:hAnsi="Times New Roman" w:cs="Times New Roman"/>
          <w:i/>
          <w:iCs/>
        </w:rPr>
        <w:t>Drosophila</w:t>
      </w:r>
      <w:r w:rsidRPr="003F0DC1">
        <w:rPr>
          <w:rFonts w:ascii="Times New Roman" w:hAnsi="Times New Roman" w:cs="Times New Roman"/>
        </w:rPr>
        <w:t xml:space="preserve"> eye. </w:t>
      </w:r>
      <w:r w:rsidR="007312A3" w:rsidRPr="003F0DC1">
        <w:rPr>
          <w:rFonts w:ascii="Times New Roman" w:hAnsi="Times New Roman" w:cs="Times New Roman"/>
          <w:b/>
          <w:bCs/>
        </w:rPr>
        <w:t>b</w:t>
      </w:r>
      <w:r w:rsidRPr="003F0DC1">
        <w:rPr>
          <w:rFonts w:ascii="Times New Roman" w:hAnsi="Times New Roman" w:cs="Times New Roman"/>
          <w:b/>
          <w:bCs/>
        </w:rPr>
        <w:t>,</w:t>
      </w:r>
      <w:r w:rsidRPr="003F0DC1">
        <w:rPr>
          <w:rFonts w:ascii="Times New Roman" w:hAnsi="Times New Roman" w:cs="Times New Roman"/>
        </w:rPr>
        <w:t xml:space="preserve"> EP-Ketel reduces phospho-TDP-43 staining in the adult brain when co-expressed using the Elav-GS driver and exposed to RU486. </w:t>
      </w:r>
      <w:r w:rsidR="007312A3" w:rsidRPr="003F0DC1">
        <w:rPr>
          <w:rFonts w:ascii="Times New Roman" w:hAnsi="Times New Roman" w:cs="Times New Roman"/>
          <w:b/>
          <w:bCs/>
        </w:rPr>
        <w:t>c</w:t>
      </w:r>
      <w:r w:rsidRPr="003F0DC1">
        <w:rPr>
          <w:rFonts w:ascii="Times New Roman" w:hAnsi="Times New Roman" w:cs="Times New Roman"/>
          <w:b/>
          <w:bCs/>
        </w:rPr>
        <w:t>,</w:t>
      </w:r>
      <w:r w:rsidRPr="003F0DC1">
        <w:rPr>
          <w:rFonts w:ascii="Times New Roman" w:hAnsi="Times New Roman" w:cs="Times New Roman"/>
        </w:rPr>
        <w:t xml:space="preserve"> RU486-treated flies carrying the Elav-GS driver, mutant TDP-43 and EP-Ketel (green line) live longer compared to flies carrying the control LacZ transgene (</w:t>
      </w:r>
      <w:r w:rsidR="00BF26D5" w:rsidRPr="003F0DC1">
        <w:rPr>
          <w:rFonts w:ascii="Times New Roman" w:hAnsi="Times New Roman" w:cs="Times New Roman"/>
        </w:rPr>
        <w:t>red</w:t>
      </w:r>
      <w:r w:rsidRPr="003F0DC1">
        <w:rPr>
          <w:rFonts w:ascii="Times New Roman" w:hAnsi="Times New Roman" w:cs="Times New Roman"/>
        </w:rPr>
        <w:t xml:space="preserve"> line). The </w:t>
      </w:r>
      <w:r w:rsidR="00BF26D5" w:rsidRPr="003F0DC1">
        <w:rPr>
          <w:rFonts w:ascii="Times New Roman" w:hAnsi="Times New Roman" w:cs="Times New Roman"/>
        </w:rPr>
        <w:t>blue</w:t>
      </w:r>
      <w:r w:rsidRPr="003F0DC1">
        <w:rPr>
          <w:rFonts w:ascii="Times New Roman" w:hAnsi="Times New Roman" w:cs="Times New Roman"/>
        </w:rPr>
        <w:t xml:space="preserve"> line corresponds to LacZ; Elav-GS Gal4 flies without drug (solvent only) as a negative control. Survival analysis was performed using the OASIS online tool, and p-values were calculated using Fisher’s exact test (n=100, ****p&lt;0.0001 for all the genotypes).</w:t>
      </w:r>
    </w:p>
    <w:p w14:paraId="55C28D97" w14:textId="1C131836" w:rsidR="00FE66F6" w:rsidRPr="003F0DC1" w:rsidRDefault="00FE66F6" w:rsidP="00E34E51">
      <w:pPr>
        <w:spacing w:after="0" w:line="240" w:lineRule="auto"/>
        <w:jc w:val="both"/>
        <w:rPr>
          <w:rFonts w:ascii="Times New Roman" w:hAnsi="Times New Roman" w:cs="Times New Roman"/>
          <w:b/>
          <w:bCs/>
        </w:rPr>
      </w:pPr>
      <w:r w:rsidRPr="003F0DC1">
        <w:rPr>
          <w:rFonts w:ascii="Times New Roman" w:hAnsi="Times New Roman" w:cs="Times New Roman"/>
          <w:b/>
          <w:bCs/>
          <w:noProof/>
        </w:rPr>
        <w:lastRenderedPageBreak/>
        <w:drawing>
          <wp:inline distT="0" distB="0" distL="0" distR="0" wp14:anchorId="35CB6152" wp14:editId="031A1E8F">
            <wp:extent cx="4953000" cy="4038270"/>
            <wp:effectExtent l="0" t="0" r="0" b="63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25">
                      <a:extLst>
                        <a:ext uri="{28A0092B-C50C-407E-A947-70E740481C1C}">
                          <a14:useLocalDpi xmlns:a14="http://schemas.microsoft.com/office/drawing/2010/main" val="0"/>
                        </a:ext>
                      </a:extLst>
                    </a:blip>
                    <a:stretch>
                      <a:fillRect/>
                    </a:stretch>
                  </pic:blipFill>
                  <pic:spPr>
                    <a:xfrm>
                      <a:off x="0" y="0"/>
                      <a:ext cx="4953000" cy="4038270"/>
                    </a:xfrm>
                    <a:prstGeom prst="rect">
                      <a:avLst/>
                    </a:prstGeom>
                  </pic:spPr>
                </pic:pic>
              </a:graphicData>
            </a:graphic>
          </wp:inline>
        </w:drawing>
      </w:r>
    </w:p>
    <w:p w14:paraId="2394A0CD" w14:textId="77777777" w:rsidR="007248B4" w:rsidRPr="003F0DC1" w:rsidRDefault="007248B4" w:rsidP="00E34E51">
      <w:pPr>
        <w:spacing w:after="0" w:line="240" w:lineRule="auto"/>
        <w:jc w:val="both"/>
        <w:rPr>
          <w:rFonts w:ascii="Times New Roman" w:hAnsi="Times New Roman" w:cs="Times New Roman"/>
          <w:b/>
          <w:bCs/>
        </w:rPr>
      </w:pPr>
    </w:p>
    <w:p w14:paraId="18115FC5" w14:textId="77777777" w:rsidR="00BD7E98" w:rsidRPr="003F0DC1" w:rsidRDefault="00BD7E98" w:rsidP="00641131">
      <w:pPr>
        <w:spacing w:after="0" w:line="360" w:lineRule="auto"/>
        <w:jc w:val="both"/>
        <w:rPr>
          <w:rFonts w:ascii="Times New Roman" w:hAnsi="Times New Roman" w:cs="Times New Roman"/>
          <w:b/>
          <w:bCs/>
        </w:rPr>
      </w:pPr>
    </w:p>
    <w:p w14:paraId="114ED790" w14:textId="6444C784" w:rsidR="00E34E51" w:rsidRPr="003F0DC1" w:rsidRDefault="00E34E51" w:rsidP="00641131">
      <w:pPr>
        <w:spacing w:after="0" w:line="360" w:lineRule="auto"/>
        <w:jc w:val="both"/>
        <w:rPr>
          <w:rFonts w:ascii="Times New Roman" w:hAnsi="Times New Roman" w:cs="Times New Roman"/>
        </w:rPr>
      </w:pPr>
      <w:r w:rsidRPr="003F0DC1">
        <w:rPr>
          <w:rFonts w:ascii="Times New Roman" w:hAnsi="Times New Roman" w:cs="Times New Roman"/>
          <w:b/>
          <w:bCs/>
        </w:rPr>
        <w:t>Supplementary Fig. 1</w:t>
      </w:r>
      <w:r w:rsidR="00472576" w:rsidRPr="003F0DC1">
        <w:rPr>
          <w:rFonts w:ascii="Times New Roman" w:hAnsi="Times New Roman" w:cs="Times New Roman"/>
          <w:b/>
          <w:bCs/>
        </w:rPr>
        <w:t>6</w:t>
      </w:r>
      <w:r w:rsidR="00F631F2">
        <w:rPr>
          <w:rFonts w:ascii="Times New Roman" w:hAnsi="Times New Roman" w:cs="Times New Roman"/>
          <w:b/>
          <w:bCs/>
        </w:rPr>
        <w:t xml:space="preserve"> </w:t>
      </w:r>
      <w:r w:rsidRPr="00F631F2">
        <w:rPr>
          <w:rFonts w:ascii="Times New Roman" w:hAnsi="Times New Roman" w:cs="Times New Roman"/>
        </w:rPr>
        <w:t>Downregulation of Ketel exacerbates toxicity of hTDP-43</w:t>
      </w:r>
      <w:r w:rsidRPr="00F631F2">
        <w:rPr>
          <w:rFonts w:ascii="Times New Roman" w:hAnsi="Times New Roman" w:cs="Times New Roman"/>
          <w:vertAlign w:val="superscript"/>
          <w:lang w:val="el-GR"/>
        </w:rPr>
        <w:t>Δ</w:t>
      </w:r>
      <w:r w:rsidRPr="00F631F2">
        <w:rPr>
          <w:rFonts w:ascii="Times New Roman" w:hAnsi="Times New Roman" w:cs="Times New Roman"/>
          <w:vertAlign w:val="superscript"/>
        </w:rPr>
        <w:t xml:space="preserve">NLS </w:t>
      </w:r>
      <w:r w:rsidRPr="00F631F2">
        <w:rPr>
          <w:rFonts w:ascii="Times New Roman" w:hAnsi="Times New Roman" w:cs="Times New Roman"/>
        </w:rPr>
        <w:t>in the fly eye, but Ketel overexpression alleviates it.</w:t>
      </w:r>
      <w:r w:rsidRPr="003F0DC1">
        <w:rPr>
          <w:rFonts w:ascii="Times New Roman" w:hAnsi="Times New Roman" w:cs="Times New Roman"/>
          <w:b/>
          <w:bCs/>
        </w:rPr>
        <w:t xml:space="preserve"> </w:t>
      </w:r>
      <w:r w:rsidR="007312A3" w:rsidRPr="003F0DC1">
        <w:rPr>
          <w:rFonts w:ascii="Times New Roman" w:hAnsi="Times New Roman" w:cs="Times New Roman"/>
          <w:b/>
          <w:bCs/>
        </w:rPr>
        <w:t>a</w:t>
      </w:r>
      <w:r w:rsidRPr="003F0DC1">
        <w:rPr>
          <w:rFonts w:ascii="Times New Roman" w:hAnsi="Times New Roman" w:cs="Times New Roman"/>
          <w:b/>
          <w:bCs/>
        </w:rPr>
        <w:t xml:space="preserve">, </w:t>
      </w:r>
      <w:r w:rsidRPr="003F0DC1">
        <w:rPr>
          <w:rFonts w:ascii="Times New Roman" w:hAnsi="Times New Roman" w:cs="Times New Roman"/>
        </w:rPr>
        <w:t xml:space="preserve">Eye phenotypes from flies expressing the indicated transgenes via the eye-specific Gmr-Gal4 driver. Arrow points to necrotic areas. </w:t>
      </w:r>
      <w:r w:rsidR="007312A3" w:rsidRPr="003F0DC1">
        <w:rPr>
          <w:rFonts w:ascii="Times New Roman" w:hAnsi="Times New Roman" w:cs="Times New Roman"/>
          <w:b/>
          <w:bCs/>
        </w:rPr>
        <w:t>b</w:t>
      </w:r>
      <w:r w:rsidRPr="003F0DC1">
        <w:rPr>
          <w:rFonts w:ascii="Times New Roman" w:hAnsi="Times New Roman" w:cs="Times New Roman"/>
          <w:b/>
          <w:bCs/>
        </w:rPr>
        <w:t>,</w:t>
      </w:r>
      <w:r w:rsidRPr="003F0DC1">
        <w:rPr>
          <w:rFonts w:ascii="Times New Roman" w:hAnsi="Times New Roman" w:cs="Times New Roman"/>
        </w:rPr>
        <w:t xml:space="preserve"> Quantitative analysis of eye severity in flies co-expressing hTDP-43</w:t>
      </w:r>
      <w:r w:rsidRPr="003F0DC1">
        <w:rPr>
          <w:rFonts w:ascii="Times New Roman" w:hAnsi="Times New Roman" w:cs="Times New Roman"/>
          <w:vertAlign w:val="superscript"/>
          <w:lang w:val="el-GR"/>
        </w:rPr>
        <w:t>Δ</w:t>
      </w:r>
      <w:r w:rsidRPr="003F0DC1">
        <w:rPr>
          <w:rFonts w:ascii="Times New Roman" w:hAnsi="Times New Roman" w:cs="Times New Roman"/>
          <w:vertAlign w:val="superscript"/>
        </w:rPr>
        <w:t>NLS</w:t>
      </w:r>
      <w:r w:rsidRPr="003F0DC1">
        <w:rPr>
          <w:rFonts w:ascii="Times New Roman" w:hAnsi="Times New Roman" w:cs="Times New Roman"/>
        </w:rPr>
        <w:t xml:space="preserve"> and the indicated transgenes via the eye-specific Gmr-Gal4 driver. Statistical analysis was performed using one-way ANOVA and Bonferroni’s post hoc test (***p&lt;0.001, n=5).</w:t>
      </w:r>
    </w:p>
    <w:p w14:paraId="0CC47036" w14:textId="77777777" w:rsidR="009E68E0" w:rsidRPr="003F0DC1" w:rsidRDefault="009E68E0" w:rsidP="00E34E51">
      <w:pPr>
        <w:spacing w:after="0" w:line="240" w:lineRule="auto"/>
        <w:jc w:val="both"/>
        <w:rPr>
          <w:rFonts w:ascii="Times New Roman" w:hAnsi="Times New Roman" w:cs="Times New Roman"/>
        </w:rPr>
      </w:pPr>
    </w:p>
    <w:p w14:paraId="08D034A0" w14:textId="01C4887B" w:rsidR="00FE66F6" w:rsidRPr="003F0DC1" w:rsidRDefault="00FE66F6" w:rsidP="00E34E51">
      <w:pPr>
        <w:spacing w:after="0" w:line="240" w:lineRule="auto"/>
        <w:jc w:val="both"/>
        <w:rPr>
          <w:rFonts w:ascii="Times New Roman" w:hAnsi="Times New Roman" w:cs="Times New Roman"/>
          <w:b/>
          <w:bCs/>
          <w:noProof/>
        </w:rPr>
      </w:pPr>
    </w:p>
    <w:p w14:paraId="1A712C90" w14:textId="77777777" w:rsidR="00AE2661" w:rsidRDefault="00AE2661">
      <w:pPr>
        <w:rPr>
          <w:rFonts w:ascii="Times New Roman" w:hAnsi="Times New Roman" w:cs="Times New Roman"/>
          <w:b/>
          <w:bCs/>
        </w:rPr>
      </w:pPr>
      <w:r>
        <w:rPr>
          <w:rFonts w:ascii="Times New Roman" w:hAnsi="Times New Roman" w:cs="Times New Roman"/>
          <w:b/>
          <w:bCs/>
        </w:rPr>
        <w:br w:type="page"/>
      </w:r>
    </w:p>
    <w:p w14:paraId="1BF742D0" w14:textId="30B13CAB" w:rsidR="004F1F57" w:rsidRPr="003F0DC1" w:rsidRDefault="004F1F57" w:rsidP="00E34E51">
      <w:pPr>
        <w:spacing w:after="0" w:line="240" w:lineRule="auto"/>
        <w:jc w:val="both"/>
        <w:rPr>
          <w:rFonts w:ascii="Times New Roman" w:hAnsi="Times New Roman" w:cs="Times New Roman"/>
          <w:b/>
          <w:bCs/>
        </w:rPr>
      </w:pPr>
      <w:r w:rsidRPr="003F0DC1">
        <w:rPr>
          <w:noProof/>
        </w:rPr>
        <w:lastRenderedPageBreak/>
        <w:drawing>
          <wp:inline distT="0" distB="0" distL="0" distR="0" wp14:anchorId="5095426B" wp14:editId="54E0B992">
            <wp:extent cx="5756910" cy="2178685"/>
            <wp:effectExtent l="0" t="0" r="0" b="0"/>
            <wp:docPr id="2" name="Picture 2"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diagram&#10;&#10;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56910" cy="2178685"/>
                    </a:xfrm>
                    <a:prstGeom prst="rect">
                      <a:avLst/>
                    </a:prstGeom>
                    <a:noFill/>
                    <a:ln>
                      <a:noFill/>
                    </a:ln>
                  </pic:spPr>
                </pic:pic>
              </a:graphicData>
            </a:graphic>
          </wp:inline>
        </w:drawing>
      </w:r>
    </w:p>
    <w:p w14:paraId="40227632" w14:textId="77777777" w:rsidR="004F1F57" w:rsidRPr="003F0DC1" w:rsidRDefault="004F1F57" w:rsidP="00E34E51">
      <w:pPr>
        <w:spacing w:after="0" w:line="240" w:lineRule="auto"/>
        <w:jc w:val="both"/>
        <w:rPr>
          <w:rFonts w:ascii="Times New Roman" w:hAnsi="Times New Roman" w:cs="Times New Roman"/>
          <w:b/>
          <w:bCs/>
        </w:rPr>
      </w:pPr>
    </w:p>
    <w:p w14:paraId="14CE6D72" w14:textId="4A2CDE85" w:rsidR="004F1F57" w:rsidRPr="003F0DC1" w:rsidRDefault="00E34E51" w:rsidP="004F1F57">
      <w:pPr>
        <w:spacing w:after="0" w:line="360" w:lineRule="auto"/>
        <w:jc w:val="both"/>
        <w:rPr>
          <w:rFonts w:ascii="Times New Roman" w:eastAsia="Times New Roman" w:hAnsi="Times New Roman" w:cs="Times New Roman"/>
        </w:rPr>
      </w:pPr>
      <w:r w:rsidRPr="003F0DC1">
        <w:rPr>
          <w:rFonts w:ascii="Times New Roman" w:hAnsi="Times New Roman" w:cs="Times New Roman"/>
          <w:b/>
          <w:bCs/>
        </w:rPr>
        <w:t>Supplementary Fig. 1</w:t>
      </w:r>
      <w:r w:rsidR="00472576" w:rsidRPr="003F0DC1">
        <w:rPr>
          <w:rFonts w:ascii="Times New Roman" w:hAnsi="Times New Roman" w:cs="Times New Roman"/>
          <w:b/>
          <w:bCs/>
        </w:rPr>
        <w:t>7</w:t>
      </w:r>
      <w:r w:rsidRPr="003F0DC1">
        <w:rPr>
          <w:rFonts w:ascii="Times New Roman" w:hAnsi="Times New Roman" w:cs="Times New Roman"/>
          <w:b/>
          <w:bCs/>
        </w:rPr>
        <w:t xml:space="preserve"> </w:t>
      </w:r>
      <w:r w:rsidR="004B29D2" w:rsidRPr="00F631F2">
        <w:rPr>
          <w:rFonts w:ascii="Times New Roman" w:hAnsi="Times New Roman" w:cs="Times New Roman"/>
        </w:rPr>
        <w:t xml:space="preserve">The </w:t>
      </w:r>
      <w:r w:rsidR="002C02CE" w:rsidRPr="00F631F2">
        <w:rPr>
          <w:rFonts w:ascii="Times New Roman" w:hAnsi="Times New Roman" w:cs="Times New Roman"/>
        </w:rPr>
        <w:t xml:space="preserve">NIR </w:t>
      </w:r>
      <w:r w:rsidRPr="00F631F2">
        <w:rPr>
          <w:rFonts w:ascii="Times New Roman" w:hAnsi="Times New Roman" w:cs="Times New Roman"/>
        </w:rPr>
        <w:t>cdm/IPO13 rescues severe eye degeneration in hTDP-43</w:t>
      </w:r>
      <w:r w:rsidRPr="00F631F2">
        <w:rPr>
          <w:rFonts w:ascii="Times New Roman" w:hAnsi="Times New Roman" w:cs="Times New Roman"/>
          <w:vertAlign w:val="superscript"/>
          <w:lang w:val="el-GR"/>
        </w:rPr>
        <w:t>Δ</w:t>
      </w:r>
      <w:r w:rsidRPr="00F631F2">
        <w:rPr>
          <w:rFonts w:ascii="Times New Roman" w:hAnsi="Times New Roman" w:cs="Times New Roman"/>
          <w:vertAlign w:val="superscript"/>
        </w:rPr>
        <w:t>NLS</w:t>
      </w:r>
      <w:r w:rsidRPr="00F631F2">
        <w:rPr>
          <w:rFonts w:ascii="Times New Roman" w:hAnsi="Times New Roman" w:cs="Times New Roman"/>
        </w:rPr>
        <w:t xml:space="preserve"> flies.</w:t>
      </w:r>
      <w:r w:rsidRPr="003F0DC1">
        <w:rPr>
          <w:rFonts w:ascii="Times New Roman" w:hAnsi="Times New Roman" w:cs="Times New Roman"/>
          <w:b/>
          <w:bCs/>
        </w:rPr>
        <w:t xml:space="preserve"> </w:t>
      </w:r>
      <w:r w:rsidR="007312A3" w:rsidRPr="003F0DC1">
        <w:rPr>
          <w:rFonts w:ascii="Times New Roman" w:hAnsi="Times New Roman" w:cs="Times New Roman"/>
          <w:b/>
          <w:bCs/>
        </w:rPr>
        <w:t>a</w:t>
      </w:r>
      <w:r w:rsidRPr="003F0DC1">
        <w:rPr>
          <w:rFonts w:ascii="Times New Roman" w:hAnsi="Times New Roman" w:cs="Times New Roman"/>
          <w:b/>
          <w:bCs/>
        </w:rPr>
        <w:t xml:space="preserve">, </w:t>
      </w:r>
      <w:r w:rsidRPr="003F0DC1">
        <w:rPr>
          <w:rFonts w:ascii="Times New Roman" w:hAnsi="Times New Roman" w:cs="Times New Roman"/>
        </w:rPr>
        <w:t xml:space="preserve">Eye phenotypes from flies expressing the indicated transgenes via the eye-specific Gmr-Gal4 driver. cdm overexpression (OE) rescues hTDP-43-induced neurodegeneration. </w:t>
      </w:r>
      <w:r w:rsidR="007312A3" w:rsidRPr="003F0DC1">
        <w:rPr>
          <w:rFonts w:ascii="Times New Roman" w:hAnsi="Times New Roman" w:cs="Times New Roman"/>
          <w:b/>
          <w:bCs/>
        </w:rPr>
        <w:t>b</w:t>
      </w:r>
      <w:r w:rsidRPr="003F0DC1">
        <w:rPr>
          <w:rFonts w:ascii="Times New Roman" w:hAnsi="Times New Roman" w:cs="Times New Roman"/>
          <w:b/>
          <w:bCs/>
        </w:rPr>
        <w:t>,</w:t>
      </w:r>
      <w:r w:rsidRPr="003F0DC1">
        <w:rPr>
          <w:rFonts w:ascii="Times New Roman" w:hAnsi="Times New Roman" w:cs="Times New Roman"/>
        </w:rPr>
        <w:t xml:space="preserve"> Quantitative analysis of eye severity in flies co-expressing hTDP-43</w:t>
      </w:r>
      <w:r w:rsidRPr="003F0DC1">
        <w:rPr>
          <w:rFonts w:ascii="Times New Roman" w:hAnsi="Times New Roman" w:cs="Times New Roman"/>
          <w:vertAlign w:val="superscript"/>
          <w:lang w:val="el-GR"/>
        </w:rPr>
        <w:t>Δ</w:t>
      </w:r>
      <w:r w:rsidRPr="003F0DC1">
        <w:rPr>
          <w:rFonts w:ascii="Times New Roman" w:hAnsi="Times New Roman" w:cs="Times New Roman"/>
          <w:vertAlign w:val="superscript"/>
        </w:rPr>
        <w:t>NLS</w:t>
      </w:r>
      <w:r w:rsidRPr="003F0DC1">
        <w:rPr>
          <w:rFonts w:ascii="Times New Roman" w:hAnsi="Times New Roman" w:cs="Times New Roman"/>
        </w:rPr>
        <w:t xml:space="preserve"> and the indicated transgenes via the eye-specific Gmr-Gal4 driver. </w:t>
      </w:r>
      <w:r w:rsidRPr="003F0DC1">
        <w:rPr>
          <w:rFonts w:ascii="Times New Roman" w:eastAsia="Times New Roman" w:hAnsi="Times New Roman" w:cs="Times New Roman"/>
        </w:rPr>
        <w:t>Statistical analysis was performed using one-way ANOVA and Bonferroni’s post hoc test (*p&lt;0.05, ***p&lt;0.001, n=16-23 flies per group).</w:t>
      </w:r>
    </w:p>
    <w:p w14:paraId="70CFD2E7" w14:textId="77777777" w:rsidR="004F1F57" w:rsidRPr="003F0DC1" w:rsidRDefault="004F1F57" w:rsidP="004F1F57">
      <w:pPr>
        <w:spacing w:after="0" w:line="360" w:lineRule="auto"/>
        <w:jc w:val="both"/>
        <w:rPr>
          <w:rFonts w:ascii="Times New Roman" w:eastAsia="Times New Roman" w:hAnsi="Times New Roman" w:cs="Times New Roman"/>
        </w:rPr>
      </w:pPr>
    </w:p>
    <w:p w14:paraId="39363F65" w14:textId="77777777" w:rsidR="004F1F57" w:rsidRPr="003F0DC1" w:rsidRDefault="004F1F57" w:rsidP="004F1F57">
      <w:pPr>
        <w:spacing w:after="0" w:line="360" w:lineRule="auto"/>
        <w:jc w:val="both"/>
        <w:rPr>
          <w:rFonts w:ascii="Times New Roman" w:eastAsia="Times New Roman" w:hAnsi="Times New Roman" w:cs="Times New Roman"/>
        </w:rPr>
      </w:pPr>
    </w:p>
    <w:p w14:paraId="2E4C5A73" w14:textId="6FDAD550" w:rsidR="00E34E51" w:rsidRPr="003F0DC1" w:rsidRDefault="007B5A05" w:rsidP="004F1F57">
      <w:pPr>
        <w:spacing w:after="0" w:line="360" w:lineRule="auto"/>
        <w:jc w:val="both"/>
      </w:pPr>
      <w:r w:rsidRPr="003F0DC1">
        <w:rPr>
          <w:noProof/>
        </w:rPr>
        <w:drawing>
          <wp:inline distT="0" distB="0" distL="0" distR="0" wp14:anchorId="6BB1C72B" wp14:editId="593E6CD7">
            <wp:extent cx="6638544" cy="3300984"/>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27">
                      <a:extLst>
                        <a:ext uri="{28A0092B-C50C-407E-A947-70E740481C1C}">
                          <a14:useLocalDpi xmlns:a14="http://schemas.microsoft.com/office/drawing/2010/main" val="0"/>
                        </a:ext>
                      </a:extLst>
                    </a:blip>
                    <a:stretch>
                      <a:fillRect/>
                    </a:stretch>
                  </pic:blipFill>
                  <pic:spPr>
                    <a:xfrm>
                      <a:off x="0" y="0"/>
                      <a:ext cx="6638544" cy="3300984"/>
                    </a:xfrm>
                    <a:prstGeom prst="rect">
                      <a:avLst/>
                    </a:prstGeom>
                  </pic:spPr>
                </pic:pic>
              </a:graphicData>
            </a:graphic>
          </wp:inline>
        </w:drawing>
      </w:r>
    </w:p>
    <w:p w14:paraId="5554FFED" w14:textId="77777777" w:rsidR="00876BEA" w:rsidRPr="003F0DC1" w:rsidRDefault="00876BEA" w:rsidP="00E34E51">
      <w:pPr>
        <w:spacing w:after="0" w:line="240" w:lineRule="auto"/>
        <w:jc w:val="both"/>
        <w:rPr>
          <w:rFonts w:ascii="Times New Roman" w:hAnsi="Times New Roman" w:cs="Times New Roman"/>
          <w:b/>
          <w:bCs/>
        </w:rPr>
      </w:pPr>
    </w:p>
    <w:p w14:paraId="4236A693" w14:textId="2EEB160A" w:rsidR="00876BEA" w:rsidRPr="003F0DC1" w:rsidRDefault="00E34E51" w:rsidP="00641131">
      <w:pPr>
        <w:spacing w:after="0" w:line="360" w:lineRule="auto"/>
        <w:jc w:val="both"/>
        <w:rPr>
          <w:rFonts w:ascii="Times New Roman" w:eastAsia="Times New Roman" w:hAnsi="Times New Roman" w:cs="Times New Roman"/>
        </w:rPr>
      </w:pPr>
      <w:r w:rsidRPr="003F0DC1">
        <w:rPr>
          <w:rFonts w:ascii="Times New Roman" w:hAnsi="Times New Roman" w:cs="Times New Roman"/>
          <w:b/>
          <w:bCs/>
        </w:rPr>
        <w:t>Supplementary Fig. 1</w:t>
      </w:r>
      <w:r w:rsidR="00472576" w:rsidRPr="003F0DC1">
        <w:rPr>
          <w:rFonts w:ascii="Times New Roman" w:hAnsi="Times New Roman" w:cs="Times New Roman"/>
          <w:b/>
          <w:bCs/>
        </w:rPr>
        <w:t>8</w:t>
      </w:r>
      <w:r w:rsidRPr="003F0DC1">
        <w:rPr>
          <w:rFonts w:ascii="Times New Roman" w:hAnsi="Times New Roman" w:cs="Times New Roman"/>
          <w:b/>
          <w:bCs/>
        </w:rPr>
        <w:t xml:space="preserve"> </w:t>
      </w:r>
      <w:r w:rsidRPr="00F631F2">
        <w:rPr>
          <w:rFonts w:ascii="Times New Roman" w:hAnsi="Times New Roman" w:cs="Times New Roman"/>
        </w:rPr>
        <w:t xml:space="preserve">KPNB1 increases the N-to-C ratio of different TDP-43 constructs in rodent primary neurons. </w:t>
      </w:r>
      <w:r w:rsidRPr="003F0DC1">
        <w:rPr>
          <w:rFonts w:ascii="Times New Roman" w:eastAsia="Times New Roman" w:hAnsi="Times New Roman" w:cs="Times New Roman"/>
        </w:rPr>
        <w:t>Quantitative analysis of the N-to-C ratio of GFP or GFP-tagged TDP-43</w:t>
      </w:r>
      <w:r w:rsidRPr="003F0DC1">
        <w:rPr>
          <w:rFonts w:ascii="Times New Roman" w:eastAsia="Times New Roman" w:hAnsi="Times New Roman" w:cs="Times New Roman"/>
          <w:vertAlign w:val="superscript"/>
        </w:rPr>
        <w:t>WT</w:t>
      </w:r>
      <w:r w:rsidRPr="003F0DC1">
        <w:rPr>
          <w:rFonts w:ascii="Times New Roman" w:eastAsia="Times New Roman" w:hAnsi="Times New Roman" w:cs="Times New Roman"/>
        </w:rPr>
        <w:t>, TDP-43</w:t>
      </w:r>
      <w:r w:rsidRPr="003F0DC1">
        <w:rPr>
          <w:rFonts w:ascii="Times New Roman" w:eastAsia="Times New Roman" w:hAnsi="Times New Roman" w:cs="Times New Roman"/>
          <w:vertAlign w:val="superscript"/>
        </w:rPr>
        <w:t>mNLS</w:t>
      </w:r>
      <w:r w:rsidRPr="003F0DC1">
        <w:rPr>
          <w:rFonts w:ascii="Times New Roman" w:eastAsia="Times New Roman" w:hAnsi="Times New Roman" w:cs="Times New Roman"/>
        </w:rPr>
        <w:t xml:space="preserve"> or TDP-CTF in primary neurons expressing mScarlet or mScarlet-KPNB1 24 h </w:t>
      </w:r>
      <w:r w:rsidR="00BF26D5" w:rsidRPr="003F0DC1">
        <w:rPr>
          <w:rFonts w:ascii="Times New Roman" w:eastAsia="Times New Roman" w:hAnsi="Times New Roman" w:cs="Times New Roman"/>
          <w:b/>
          <w:bCs/>
        </w:rPr>
        <w:t>(</w:t>
      </w:r>
      <w:r w:rsidR="007312A3" w:rsidRPr="003F0DC1">
        <w:rPr>
          <w:rFonts w:ascii="Times New Roman" w:eastAsia="Times New Roman" w:hAnsi="Times New Roman" w:cs="Times New Roman"/>
          <w:b/>
          <w:bCs/>
        </w:rPr>
        <w:t>a</w:t>
      </w:r>
      <w:r w:rsidR="00BF26D5" w:rsidRPr="003F0DC1">
        <w:rPr>
          <w:rFonts w:ascii="Times New Roman" w:eastAsia="Times New Roman" w:hAnsi="Times New Roman" w:cs="Times New Roman"/>
          <w:b/>
          <w:bCs/>
        </w:rPr>
        <w:t>)</w:t>
      </w:r>
      <w:r w:rsidR="00BF26D5" w:rsidRPr="003F0DC1">
        <w:rPr>
          <w:rFonts w:ascii="Times New Roman" w:eastAsia="Times New Roman" w:hAnsi="Times New Roman" w:cs="Times New Roman"/>
        </w:rPr>
        <w:t xml:space="preserve"> or 48 h </w:t>
      </w:r>
      <w:r w:rsidR="00BF26D5" w:rsidRPr="003F0DC1">
        <w:rPr>
          <w:rFonts w:ascii="Times New Roman" w:eastAsia="Times New Roman" w:hAnsi="Times New Roman" w:cs="Times New Roman"/>
          <w:b/>
          <w:bCs/>
        </w:rPr>
        <w:t>(</w:t>
      </w:r>
      <w:r w:rsidR="007312A3" w:rsidRPr="003F0DC1">
        <w:rPr>
          <w:rFonts w:ascii="Times New Roman" w:eastAsia="Times New Roman" w:hAnsi="Times New Roman" w:cs="Times New Roman"/>
          <w:b/>
          <w:bCs/>
        </w:rPr>
        <w:t>b</w:t>
      </w:r>
      <w:r w:rsidR="00BF26D5" w:rsidRPr="003F0DC1">
        <w:rPr>
          <w:rFonts w:ascii="Times New Roman" w:eastAsia="Times New Roman" w:hAnsi="Times New Roman" w:cs="Times New Roman"/>
          <w:b/>
          <w:bCs/>
        </w:rPr>
        <w:t>)</w:t>
      </w:r>
      <w:r w:rsidR="00BF26D5" w:rsidRPr="003F0DC1">
        <w:rPr>
          <w:rFonts w:ascii="Times New Roman" w:eastAsia="Times New Roman" w:hAnsi="Times New Roman" w:cs="Times New Roman"/>
        </w:rPr>
        <w:t xml:space="preserve"> </w:t>
      </w:r>
      <w:r w:rsidRPr="003F0DC1">
        <w:rPr>
          <w:rFonts w:ascii="Times New Roman" w:eastAsia="Times New Roman" w:hAnsi="Times New Roman" w:cs="Times New Roman"/>
        </w:rPr>
        <w:t>post-transfection. Statistical analysis was performed using one-way ANOVA and Bonferroni’s post hoc test (***p&lt;0.001, n=52-264 neurons per group).</w:t>
      </w:r>
    </w:p>
    <w:p w14:paraId="7676D566" w14:textId="77777777" w:rsidR="00876BEA" w:rsidRPr="003F0DC1" w:rsidRDefault="00876BEA">
      <w:pPr>
        <w:rPr>
          <w:rFonts w:ascii="Times New Roman" w:eastAsia="Times New Roman" w:hAnsi="Times New Roman" w:cs="Times New Roman"/>
        </w:rPr>
      </w:pPr>
      <w:r w:rsidRPr="003F0DC1">
        <w:rPr>
          <w:rFonts w:ascii="Times New Roman" w:eastAsia="Times New Roman" w:hAnsi="Times New Roman" w:cs="Times New Roman"/>
        </w:rPr>
        <w:br w:type="page"/>
      </w:r>
    </w:p>
    <w:p w14:paraId="1D428325" w14:textId="06C24D06" w:rsidR="00E34E51" w:rsidRPr="003F0DC1" w:rsidRDefault="007B5A05" w:rsidP="00E34E51">
      <w:pPr>
        <w:spacing w:after="0" w:line="240" w:lineRule="auto"/>
        <w:jc w:val="both"/>
      </w:pPr>
      <w:r w:rsidRPr="003F0DC1">
        <w:rPr>
          <w:noProof/>
        </w:rPr>
        <w:lastRenderedPageBreak/>
        <w:drawing>
          <wp:inline distT="0" distB="0" distL="0" distR="0" wp14:anchorId="671190B5" wp14:editId="390DD5A5">
            <wp:extent cx="6858000" cy="4436039"/>
            <wp:effectExtent l="0" t="0" r="0"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28">
                      <a:extLst>
                        <a:ext uri="{28A0092B-C50C-407E-A947-70E740481C1C}">
                          <a14:useLocalDpi xmlns:a14="http://schemas.microsoft.com/office/drawing/2010/main" val="0"/>
                        </a:ext>
                      </a:extLst>
                    </a:blip>
                    <a:stretch>
                      <a:fillRect/>
                    </a:stretch>
                  </pic:blipFill>
                  <pic:spPr>
                    <a:xfrm>
                      <a:off x="0" y="0"/>
                      <a:ext cx="6858000" cy="4436039"/>
                    </a:xfrm>
                    <a:prstGeom prst="rect">
                      <a:avLst/>
                    </a:prstGeom>
                  </pic:spPr>
                </pic:pic>
              </a:graphicData>
            </a:graphic>
          </wp:inline>
        </w:drawing>
      </w:r>
    </w:p>
    <w:p w14:paraId="5AC97F53" w14:textId="77777777" w:rsidR="00BD7E98" w:rsidRPr="003F0DC1" w:rsidRDefault="00BD7E98" w:rsidP="00641131">
      <w:pPr>
        <w:spacing w:after="0" w:line="360" w:lineRule="auto"/>
        <w:jc w:val="both"/>
        <w:rPr>
          <w:rFonts w:ascii="Times New Roman" w:hAnsi="Times New Roman" w:cs="Times New Roman"/>
          <w:b/>
          <w:bCs/>
        </w:rPr>
      </w:pPr>
    </w:p>
    <w:p w14:paraId="1BADD89E" w14:textId="0726FE64" w:rsidR="00E34E51" w:rsidRPr="003F0DC1" w:rsidRDefault="00E34E51" w:rsidP="00641131">
      <w:pPr>
        <w:spacing w:after="0" w:line="360" w:lineRule="auto"/>
        <w:jc w:val="both"/>
        <w:rPr>
          <w:rFonts w:ascii="Times New Roman" w:eastAsia="Times New Roman" w:hAnsi="Times New Roman" w:cs="Times New Roman"/>
        </w:rPr>
      </w:pPr>
      <w:r w:rsidRPr="003F0DC1">
        <w:rPr>
          <w:rFonts w:ascii="Times New Roman" w:hAnsi="Times New Roman" w:cs="Times New Roman"/>
          <w:b/>
          <w:bCs/>
        </w:rPr>
        <w:t xml:space="preserve">Supplementary Fig. </w:t>
      </w:r>
      <w:r w:rsidR="00472576" w:rsidRPr="003F0DC1">
        <w:rPr>
          <w:rFonts w:ascii="Times New Roman" w:hAnsi="Times New Roman" w:cs="Times New Roman"/>
          <w:b/>
          <w:bCs/>
        </w:rPr>
        <w:t>19</w:t>
      </w:r>
      <w:r w:rsidRPr="003F0DC1">
        <w:rPr>
          <w:rFonts w:ascii="Times New Roman" w:hAnsi="Times New Roman" w:cs="Times New Roman"/>
          <w:b/>
          <w:bCs/>
        </w:rPr>
        <w:t xml:space="preserve"> </w:t>
      </w:r>
      <w:r w:rsidRPr="00F631F2">
        <w:rPr>
          <w:rFonts w:ascii="Times New Roman" w:hAnsi="Times New Roman" w:cs="Times New Roman"/>
        </w:rPr>
        <w:t xml:space="preserve">KPNB1 reduces cytoplasmic aggregation of TDP-CTF and promotes nuclear localization in BSCs. </w:t>
      </w:r>
      <w:r w:rsidR="007312A3" w:rsidRPr="003F0DC1">
        <w:rPr>
          <w:rFonts w:ascii="Times New Roman" w:hAnsi="Times New Roman" w:cs="Times New Roman"/>
          <w:b/>
          <w:bCs/>
        </w:rPr>
        <w:t>a</w:t>
      </w:r>
      <w:r w:rsidRPr="003F0DC1">
        <w:rPr>
          <w:rFonts w:ascii="Times New Roman" w:hAnsi="Times New Roman" w:cs="Times New Roman"/>
        </w:rPr>
        <w:t>, Immunofluorescence of mouse BSCs (DIV12) co-expressing AAV-mScarlet-TDP-CTF with AAV-GFP, AAV-GFP-KPNB1 H1-9</w:t>
      </w:r>
      <w:r w:rsidRPr="003F0DC1">
        <w:rPr>
          <w:rFonts w:ascii="Times New Roman" w:hAnsi="Times New Roman" w:cs="Times New Roman"/>
          <w:vertAlign w:val="superscript"/>
        </w:rPr>
        <w:t>WT</w:t>
      </w:r>
      <w:r w:rsidRPr="003F0DC1">
        <w:rPr>
          <w:rFonts w:ascii="Times New Roman" w:hAnsi="Times New Roman" w:cs="Times New Roman"/>
        </w:rPr>
        <w:t>, AAV-FLAG-KPNB1 H1-9</w:t>
      </w:r>
      <w:r w:rsidRPr="003F0DC1">
        <w:rPr>
          <w:rFonts w:ascii="Times New Roman" w:hAnsi="Times New Roman" w:cs="Times New Roman"/>
          <w:vertAlign w:val="superscript"/>
        </w:rPr>
        <w:t>WT</w:t>
      </w:r>
      <w:r w:rsidRPr="003F0DC1">
        <w:rPr>
          <w:rFonts w:ascii="Times New Roman" w:hAnsi="Times New Roman" w:cs="Times New Roman"/>
        </w:rPr>
        <w:t>, H1-9</w:t>
      </w:r>
      <w:r w:rsidRPr="003F0DC1">
        <w:rPr>
          <w:rFonts w:ascii="Times New Roman" w:hAnsi="Times New Roman" w:cs="Times New Roman"/>
          <w:vertAlign w:val="superscript"/>
        </w:rPr>
        <w:t>mNIS</w:t>
      </w:r>
      <w:r w:rsidRPr="003F0DC1">
        <w:rPr>
          <w:rFonts w:ascii="Times New Roman" w:hAnsi="Times New Roman" w:cs="Times New Roman"/>
        </w:rPr>
        <w:t>, H1-8</w:t>
      </w:r>
      <w:r w:rsidRPr="003F0DC1">
        <w:rPr>
          <w:rFonts w:ascii="Times New Roman" w:hAnsi="Times New Roman" w:cs="Times New Roman"/>
          <w:vertAlign w:val="superscript"/>
        </w:rPr>
        <w:t>WT</w:t>
      </w:r>
      <w:r w:rsidRPr="003F0DC1">
        <w:rPr>
          <w:rFonts w:ascii="Times New Roman" w:hAnsi="Times New Roman" w:cs="Times New Roman"/>
        </w:rPr>
        <w:t>, H1-8</w:t>
      </w:r>
      <w:r w:rsidRPr="003F0DC1">
        <w:rPr>
          <w:rFonts w:ascii="Times New Roman" w:hAnsi="Times New Roman" w:cs="Times New Roman"/>
          <w:vertAlign w:val="superscript"/>
        </w:rPr>
        <w:t>mNIS</w:t>
      </w:r>
      <w:r w:rsidRPr="003F0DC1">
        <w:rPr>
          <w:rFonts w:ascii="Times New Roman" w:hAnsi="Times New Roman" w:cs="Times New Roman"/>
        </w:rPr>
        <w:t xml:space="preserve"> or H10-19. KPNB1 H1-9</w:t>
      </w:r>
      <w:r w:rsidRPr="003F0DC1">
        <w:rPr>
          <w:rFonts w:ascii="Times New Roman" w:hAnsi="Times New Roman" w:cs="Times New Roman"/>
          <w:vertAlign w:val="superscript"/>
        </w:rPr>
        <w:t>WT</w:t>
      </w:r>
      <w:r w:rsidRPr="003F0DC1">
        <w:rPr>
          <w:rFonts w:ascii="Times New Roman" w:hAnsi="Times New Roman" w:cs="Times New Roman"/>
        </w:rPr>
        <w:t xml:space="preserve"> and H1-8</w:t>
      </w:r>
      <w:r w:rsidRPr="003F0DC1">
        <w:rPr>
          <w:rFonts w:ascii="Times New Roman" w:hAnsi="Times New Roman" w:cs="Times New Roman"/>
          <w:vertAlign w:val="superscript"/>
        </w:rPr>
        <w:t>WT</w:t>
      </w:r>
      <w:r w:rsidRPr="003F0DC1">
        <w:rPr>
          <w:rFonts w:ascii="Times New Roman" w:hAnsi="Times New Roman" w:cs="Times New Roman"/>
        </w:rPr>
        <w:t xml:space="preserve"> reduce TDP-CTF cytoplasmic aggregates (arrows) and render it very nuclear (arrowheads), whereas NIS mutations strongly reduce this function. </w:t>
      </w:r>
      <w:r w:rsidRPr="003F0DC1">
        <w:rPr>
          <w:rFonts w:ascii="Times New Roman" w:eastAsia="Times New Roman" w:hAnsi="Times New Roman" w:cs="Times New Roman"/>
        </w:rPr>
        <w:t xml:space="preserve">Hoechst staining was used to outline nuclei. Scale bar: 50 μm. </w:t>
      </w:r>
      <w:r w:rsidR="007312A3" w:rsidRPr="003F0DC1">
        <w:rPr>
          <w:rFonts w:ascii="Times New Roman" w:eastAsia="Times New Roman" w:hAnsi="Times New Roman" w:cs="Times New Roman"/>
          <w:b/>
          <w:bCs/>
        </w:rPr>
        <w:t>b</w:t>
      </w:r>
      <w:r w:rsidRPr="003F0DC1">
        <w:rPr>
          <w:rFonts w:ascii="Times New Roman" w:eastAsia="Times New Roman" w:hAnsi="Times New Roman" w:cs="Times New Roman"/>
          <w:b/>
          <w:bCs/>
        </w:rPr>
        <w:t>,</w:t>
      </w:r>
      <w:r w:rsidRPr="003F0DC1">
        <w:rPr>
          <w:rFonts w:ascii="Times New Roman" w:eastAsia="Times New Roman" w:hAnsi="Times New Roman" w:cs="Times New Roman"/>
        </w:rPr>
        <w:t xml:space="preserve"> Quantification of the percentage of neurons exhibiting nuclear (N), nucleocytoplasmic (NC) or cytoplasmic (C) mScarlet-TDP-CTF distribution upon expression of different AAV-KPNB1 constructs. Statistical analysis was performed using two-way ANOVA and Bonferroni’s post hoc test (three independent experiments; n=150-178 neurons per group; statistics are summarized in Supplementary Table 2).</w:t>
      </w:r>
    </w:p>
    <w:p w14:paraId="6C872E9C" w14:textId="77777777" w:rsidR="007E3F0D" w:rsidRPr="003F0DC1" w:rsidRDefault="007E3F0D" w:rsidP="00E34E51">
      <w:pPr>
        <w:spacing w:after="0" w:line="240" w:lineRule="auto"/>
        <w:jc w:val="both"/>
        <w:rPr>
          <w:rFonts w:ascii="Times New Roman" w:hAnsi="Times New Roman" w:cs="Times New Roman"/>
          <w:b/>
          <w:bCs/>
        </w:rPr>
      </w:pPr>
    </w:p>
    <w:p w14:paraId="1B7BE574" w14:textId="21E752BB" w:rsidR="00E34E51" w:rsidRPr="003F0DC1" w:rsidRDefault="007B5A05" w:rsidP="00E34E51">
      <w:pPr>
        <w:spacing w:after="0" w:line="240" w:lineRule="auto"/>
        <w:jc w:val="both"/>
        <w:rPr>
          <w:b/>
          <w:bCs/>
        </w:rPr>
      </w:pPr>
      <w:r w:rsidRPr="003F0DC1">
        <w:rPr>
          <w:b/>
          <w:bCs/>
          <w:noProof/>
        </w:rPr>
        <w:lastRenderedPageBreak/>
        <w:drawing>
          <wp:inline distT="0" distB="0" distL="0" distR="0" wp14:anchorId="064CC3B8" wp14:editId="7D078B05">
            <wp:extent cx="2026505" cy="2231136"/>
            <wp:effectExtent l="0" t="0" r="0" b="0"/>
            <wp:docPr id="20" name="Picture 20"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Graphical user interface&#10;&#10;Description automatically generated"/>
                    <pic:cNvPicPr/>
                  </pic:nvPicPr>
                  <pic:blipFill>
                    <a:blip r:embed="rId29">
                      <a:extLst>
                        <a:ext uri="{28A0092B-C50C-407E-A947-70E740481C1C}">
                          <a14:useLocalDpi xmlns:a14="http://schemas.microsoft.com/office/drawing/2010/main" val="0"/>
                        </a:ext>
                      </a:extLst>
                    </a:blip>
                    <a:stretch>
                      <a:fillRect/>
                    </a:stretch>
                  </pic:blipFill>
                  <pic:spPr>
                    <a:xfrm>
                      <a:off x="0" y="0"/>
                      <a:ext cx="2056109" cy="2263730"/>
                    </a:xfrm>
                    <a:prstGeom prst="rect">
                      <a:avLst/>
                    </a:prstGeom>
                  </pic:spPr>
                </pic:pic>
              </a:graphicData>
            </a:graphic>
          </wp:inline>
        </w:drawing>
      </w:r>
    </w:p>
    <w:p w14:paraId="04D068AB" w14:textId="77777777" w:rsidR="00BD7E98" w:rsidRPr="003F0DC1" w:rsidRDefault="00BD7E98" w:rsidP="00641131">
      <w:pPr>
        <w:spacing w:after="0" w:line="360" w:lineRule="auto"/>
        <w:jc w:val="both"/>
        <w:rPr>
          <w:rFonts w:ascii="Times New Roman" w:hAnsi="Times New Roman" w:cs="Times New Roman"/>
          <w:b/>
          <w:bCs/>
        </w:rPr>
      </w:pPr>
    </w:p>
    <w:p w14:paraId="7B1E4890" w14:textId="0BB94C9C" w:rsidR="00E34E51" w:rsidRPr="003F0DC1" w:rsidRDefault="00E34E51" w:rsidP="00641131">
      <w:pPr>
        <w:spacing w:after="0" w:line="360" w:lineRule="auto"/>
        <w:jc w:val="both"/>
        <w:rPr>
          <w:rFonts w:ascii="Times New Roman" w:eastAsia="Times New Roman" w:hAnsi="Times New Roman" w:cs="Times New Roman"/>
          <w:lang w:val="en-GB"/>
        </w:rPr>
      </w:pPr>
      <w:r w:rsidRPr="003F0DC1">
        <w:rPr>
          <w:rFonts w:ascii="Times New Roman" w:hAnsi="Times New Roman" w:cs="Times New Roman"/>
          <w:b/>
          <w:bCs/>
        </w:rPr>
        <w:t>Supplementary Fig. 2</w:t>
      </w:r>
      <w:r w:rsidR="00472576" w:rsidRPr="003F0DC1">
        <w:rPr>
          <w:rFonts w:ascii="Times New Roman" w:hAnsi="Times New Roman" w:cs="Times New Roman"/>
          <w:b/>
          <w:bCs/>
        </w:rPr>
        <w:t>0</w:t>
      </w:r>
      <w:r w:rsidRPr="003F0DC1">
        <w:rPr>
          <w:rFonts w:ascii="Times New Roman" w:hAnsi="Times New Roman" w:cs="Times New Roman"/>
          <w:b/>
          <w:bCs/>
        </w:rPr>
        <w:t xml:space="preserve"> </w:t>
      </w:r>
      <w:r w:rsidRPr="00F631F2">
        <w:rPr>
          <w:rFonts w:ascii="Times New Roman" w:hAnsi="Times New Roman" w:cs="Times New Roman"/>
        </w:rPr>
        <w:t xml:space="preserve">Nup62 colocalizes with pTDP-43 aggregates in the spinal cord of TARDBP ALS </w:t>
      </w:r>
      <w:r w:rsidR="00F631F2">
        <w:rPr>
          <w:rFonts w:ascii="Times New Roman" w:hAnsi="Times New Roman" w:cs="Times New Roman"/>
        </w:rPr>
        <w:t>case</w:t>
      </w:r>
      <w:r w:rsidRPr="00F631F2">
        <w:rPr>
          <w:rFonts w:ascii="Times New Roman" w:hAnsi="Times New Roman" w:cs="Times New Roman"/>
        </w:rPr>
        <w:t>.</w:t>
      </w:r>
      <w:r w:rsidRPr="003F0DC1">
        <w:rPr>
          <w:rFonts w:ascii="Times New Roman" w:eastAsia="Times New Roman" w:hAnsi="Times New Roman" w:cs="Times New Roman"/>
          <w:lang w:val="en-GB"/>
        </w:rPr>
        <w:t xml:space="preserve"> High resolution co-immunofluorescence staining of pTDP-43 (magenta) and Nup62 (green) with Hoechst (blue) was conducted in fixed spinal cord of a neuropathologically diagnosed TARDBP ALS case. pTDP-43 was stained with a 647/Cy5 secondary antibody and Nup62 with a 488/FITC antibody to ensure there is no bleed through between channels. The image is shown as a panel of projected optical sections from each z-series for magenta and green channels and merged with Hoechst DNA staining. Volume rendered z-series of all channels are shown as the 3D inset. Scale bar: 5 µm.</w:t>
      </w:r>
    </w:p>
    <w:p w14:paraId="31CCEBFD" w14:textId="39567A0E" w:rsidR="007E3F0D" w:rsidRPr="003F0DC1" w:rsidRDefault="007E3F0D" w:rsidP="00E34E51">
      <w:pPr>
        <w:spacing w:after="0" w:line="240" w:lineRule="auto"/>
        <w:jc w:val="both"/>
        <w:rPr>
          <w:rFonts w:ascii="Times New Roman" w:eastAsia="Times New Roman" w:hAnsi="Times New Roman" w:cs="Times New Roman"/>
          <w:lang w:val="en-GB"/>
        </w:rPr>
      </w:pPr>
    </w:p>
    <w:p w14:paraId="45953065" w14:textId="77777777" w:rsidR="007E3F0D" w:rsidRPr="003F0DC1" w:rsidRDefault="007E3F0D" w:rsidP="00E34E51">
      <w:pPr>
        <w:spacing w:after="0" w:line="240" w:lineRule="auto"/>
        <w:jc w:val="both"/>
        <w:rPr>
          <w:rFonts w:ascii="Times New Roman" w:eastAsia="Times New Roman" w:hAnsi="Times New Roman" w:cs="Times New Roman"/>
          <w:lang w:val="en-GB"/>
        </w:rPr>
      </w:pPr>
    </w:p>
    <w:p w14:paraId="394CC6D6" w14:textId="77777777" w:rsidR="007E3F0D" w:rsidRPr="003F0DC1" w:rsidRDefault="007E3F0D" w:rsidP="00E34E51">
      <w:pPr>
        <w:spacing w:after="0" w:line="240" w:lineRule="auto"/>
        <w:jc w:val="both"/>
        <w:rPr>
          <w:rFonts w:ascii="Times New Roman" w:eastAsia="Times New Roman" w:hAnsi="Times New Roman" w:cs="Times New Roman"/>
          <w:lang w:val="en-GB"/>
        </w:rPr>
      </w:pPr>
    </w:p>
    <w:p w14:paraId="56EA31F5" w14:textId="753301B1" w:rsidR="00E34E51" w:rsidRPr="003F0DC1" w:rsidRDefault="007B5A05" w:rsidP="00E34E51">
      <w:pPr>
        <w:spacing w:after="0" w:line="240" w:lineRule="auto"/>
        <w:jc w:val="both"/>
      </w:pPr>
      <w:r w:rsidRPr="003F0DC1">
        <w:rPr>
          <w:noProof/>
        </w:rPr>
        <w:lastRenderedPageBreak/>
        <w:drawing>
          <wp:inline distT="0" distB="0" distL="0" distR="0" wp14:anchorId="29CB00C4" wp14:editId="399E5C6D">
            <wp:extent cx="5658700" cy="61531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30">
                      <a:extLst>
                        <a:ext uri="{28A0092B-C50C-407E-A947-70E740481C1C}">
                          <a14:useLocalDpi xmlns:a14="http://schemas.microsoft.com/office/drawing/2010/main" val="0"/>
                        </a:ext>
                      </a:extLst>
                    </a:blip>
                    <a:stretch>
                      <a:fillRect/>
                    </a:stretch>
                  </pic:blipFill>
                  <pic:spPr>
                    <a:xfrm>
                      <a:off x="0" y="0"/>
                      <a:ext cx="5658700" cy="6153150"/>
                    </a:xfrm>
                    <a:prstGeom prst="rect">
                      <a:avLst/>
                    </a:prstGeom>
                  </pic:spPr>
                </pic:pic>
              </a:graphicData>
            </a:graphic>
          </wp:inline>
        </w:drawing>
      </w:r>
    </w:p>
    <w:p w14:paraId="40D4DCE9" w14:textId="65E58C99" w:rsidR="007B5A05" w:rsidRDefault="007B5A05" w:rsidP="00E34E51">
      <w:pPr>
        <w:spacing w:after="0" w:line="240" w:lineRule="auto"/>
        <w:jc w:val="both"/>
      </w:pPr>
    </w:p>
    <w:p w14:paraId="324FBDA6" w14:textId="77777777" w:rsidR="003736D7" w:rsidRPr="003F0DC1" w:rsidRDefault="003736D7" w:rsidP="00E34E51">
      <w:pPr>
        <w:spacing w:after="0" w:line="240" w:lineRule="auto"/>
        <w:jc w:val="both"/>
      </w:pPr>
    </w:p>
    <w:p w14:paraId="718B6748" w14:textId="39173468" w:rsidR="00E34E51" w:rsidRPr="003F0DC1" w:rsidRDefault="00E34E51" w:rsidP="00641131">
      <w:pPr>
        <w:spacing w:after="0" w:line="360" w:lineRule="auto"/>
        <w:jc w:val="both"/>
        <w:rPr>
          <w:rFonts w:ascii="Times New Roman" w:hAnsi="Times New Roman" w:cs="Times New Roman"/>
          <w:b/>
          <w:bCs/>
        </w:rPr>
      </w:pPr>
      <w:r w:rsidRPr="003F0DC1">
        <w:rPr>
          <w:rFonts w:ascii="Times New Roman" w:hAnsi="Times New Roman" w:cs="Times New Roman"/>
          <w:b/>
          <w:bCs/>
        </w:rPr>
        <w:t>Supplementary Fig. 2</w:t>
      </w:r>
      <w:r w:rsidR="00472576" w:rsidRPr="003F0DC1">
        <w:rPr>
          <w:rFonts w:ascii="Times New Roman" w:hAnsi="Times New Roman" w:cs="Times New Roman"/>
          <w:b/>
          <w:bCs/>
        </w:rPr>
        <w:t>1</w:t>
      </w:r>
      <w:r w:rsidRPr="003F0DC1">
        <w:rPr>
          <w:rFonts w:ascii="Times New Roman" w:hAnsi="Times New Roman" w:cs="Times New Roman"/>
          <w:b/>
          <w:bCs/>
        </w:rPr>
        <w:t xml:space="preserve"> </w:t>
      </w:r>
      <w:r w:rsidRPr="00F631F2">
        <w:rPr>
          <w:rFonts w:ascii="Times New Roman" w:hAnsi="Times New Roman" w:cs="Times New Roman"/>
        </w:rPr>
        <w:t>KPNB1 expression does not dysregulate nucleocytoplasmic transport.</w:t>
      </w:r>
      <w:r w:rsidRPr="003F0DC1">
        <w:rPr>
          <w:rFonts w:ascii="Times New Roman" w:hAnsi="Times New Roman" w:cs="Times New Roman"/>
          <w:b/>
          <w:bCs/>
        </w:rPr>
        <w:t xml:space="preserve"> </w:t>
      </w:r>
      <w:r w:rsidR="007312A3" w:rsidRPr="003F0DC1">
        <w:rPr>
          <w:rFonts w:ascii="Times New Roman" w:hAnsi="Times New Roman" w:cs="Times New Roman"/>
          <w:b/>
          <w:bCs/>
        </w:rPr>
        <w:t>a</w:t>
      </w:r>
      <w:r w:rsidRPr="003F0DC1">
        <w:rPr>
          <w:rFonts w:ascii="Times New Roman" w:hAnsi="Times New Roman" w:cs="Times New Roman"/>
          <w:b/>
          <w:bCs/>
        </w:rPr>
        <w:t xml:space="preserve">, </w:t>
      </w:r>
      <w:r w:rsidRPr="003F0DC1">
        <w:rPr>
          <w:rFonts w:ascii="Times New Roman" w:hAnsi="Times New Roman" w:cs="Times New Roman"/>
        </w:rPr>
        <w:t xml:space="preserve">Immunofluorescence (IF) of SH-SY5Y cells co-expressing the transport reporter NES-tdTomato-NLS with GFP or GFP-tagged KPNB1 full-length (FL), H1-9 or H1-8. </w:t>
      </w:r>
      <w:r w:rsidR="00AB5A42" w:rsidRPr="003F0DC1">
        <w:rPr>
          <w:rFonts w:ascii="Times New Roman" w:eastAsia="Times New Roman" w:hAnsi="Times New Roman" w:cs="Times New Roman"/>
        </w:rPr>
        <w:t xml:space="preserve">Hoechst staining was used to outline nuclei. Scale bar: 5 μm. </w:t>
      </w:r>
      <w:r w:rsidR="007312A3" w:rsidRPr="003F0DC1">
        <w:rPr>
          <w:rFonts w:ascii="Times New Roman" w:eastAsia="Times New Roman" w:hAnsi="Times New Roman" w:cs="Times New Roman"/>
          <w:b/>
          <w:bCs/>
        </w:rPr>
        <w:t>b</w:t>
      </w:r>
      <w:r w:rsidRPr="003F0DC1">
        <w:rPr>
          <w:rFonts w:ascii="Times New Roman" w:eastAsia="Times New Roman" w:hAnsi="Times New Roman" w:cs="Times New Roman"/>
          <w:b/>
          <w:bCs/>
        </w:rPr>
        <w:t>,</w:t>
      </w:r>
      <w:r w:rsidRPr="003F0DC1">
        <w:rPr>
          <w:rFonts w:ascii="Times New Roman" w:eastAsia="Times New Roman" w:hAnsi="Times New Roman" w:cs="Times New Roman"/>
        </w:rPr>
        <w:t xml:space="preserve"> Quantification of the N-to-C ratio of the NES-tdTomato-NLS reporter. Statistical analysis was performed using one-way ANOVA and Bonferroni’s post hoc test (*p&lt;0.05, n=21-29 cells per group). </w:t>
      </w:r>
      <w:r w:rsidR="007312A3" w:rsidRPr="003F0DC1">
        <w:rPr>
          <w:rFonts w:ascii="Times New Roman" w:eastAsia="Times New Roman" w:hAnsi="Times New Roman" w:cs="Times New Roman"/>
          <w:b/>
          <w:bCs/>
        </w:rPr>
        <w:t>c</w:t>
      </w:r>
      <w:r w:rsidRPr="003F0DC1">
        <w:rPr>
          <w:rFonts w:ascii="Times New Roman" w:eastAsia="Times New Roman" w:hAnsi="Times New Roman" w:cs="Times New Roman"/>
          <w:b/>
          <w:bCs/>
        </w:rPr>
        <w:t>,</w:t>
      </w:r>
      <w:r w:rsidRPr="003F0DC1">
        <w:rPr>
          <w:rFonts w:ascii="Times New Roman" w:eastAsia="Times New Roman" w:hAnsi="Times New Roman" w:cs="Times New Roman"/>
        </w:rPr>
        <w:t xml:space="preserve"> </w:t>
      </w:r>
      <w:r w:rsidRPr="003F0DC1">
        <w:rPr>
          <w:rFonts w:ascii="Times New Roman" w:hAnsi="Times New Roman" w:cs="Times New Roman"/>
        </w:rPr>
        <w:t xml:space="preserve">IF of SH-SY5Y cells expressing GFP or GFP-tagged full-length KPNB1 (FL), H1-9 or H1-8 and stained for endogenous Ran and Nup98. Both proteins remain mostly nuclear in presence of KPNB1. </w:t>
      </w:r>
      <w:r w:rsidRPr="003F0DC1">
        <w:rPr>
          <w:rFonts w:ascii="Times New Roman" w:eastAsia="Times New Roman" w:hAnsi="Times New Roman" w:cs="Times New Roman"/>
        </w:rPr>
        <w:t>Hoechst staining was used to outline nuclei. Scale bar: 5 μm.</w:t>
      </w:r>
    </w:p>
    <w:p w14:paraId="0C0628D9" w14:textId="22427E93" w:rsidR="00E34E51" w:rsidRPr="003F0DC1" w:rsidRDefault="00E34E51" w:rsidP="00E34E51">
      <w:pPr>
        <w:spacing w:after="0" w:line="240" w:lineRule="auto"/>
        <w:jc w:val="both"/>
      </w:pPr>
    </w:p>
    <w:p w14:paraId="6BFE8B84" w14:textId="77777777" w:rsidR="007B5A05" w:rsidRPr="003F0DC1" w:rsidRDefault="007B5A05" w:rsidP="00E34E51">
      <w:pPr>
        <w:spacing w:after="0" w:line="240" w:lineRule="auto"/>
        <w:jc w:val="both"/>
      </w:pPr>
    </w:p>
    <w:p w14:paraId="3DBB9702" w14:textId="77777777" w:rsidR="007B5A05" w:rsidRPr="003F0DC1" w:rsidRDefault="007B5A05" w:rsidP="00E34E51">
      <w:pPr>
        <w:spacing w:after="0" w:line="240" w:lineRule="auto"/>
        <w:jc w:val="both"/>
        <w:rPr>
          <w:rFonts w:ascii="Times New Roman" w:hAnsi="Times New Roman" w:cs="Times New Roman"/>
          <w:b/>
          <w:bCs/>
        </w:rPr>
      </w:pPr>
      <w:r w:rsidRPr="003F0DC1">
        <w:rPr>
          <w:rFonts w:ascii="Times New Roman" w:hAnsi="Times New Roman" w:cs="Times New Roman"/>
          <w:b/>
          <w:bCs/>
          <w:noProof/>
        </w:rPr>
        <w:lastRenderedPageBreak/>
        <w:drawing>
          <wp:inline distT="0" distB="0" distL="0" distR="0" wp14:anchorId="47704D2B" wp14:editId="07A76F5A">
            <wp:extent cx="5954657" cy="4438650"/>
            <wp:effectExtent l="0" t="0" r="825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31">
                      <a:extLst>
                        <a:ext uri="{28A0092B-C50C-407E-A947-70E740481C1C}">
                          <a14:useLocalDpi xmlns:a14="http://schemas.microsoft.com/office/drawing/2010/main" val="0"/>
                        </a:ext>
                      </a:extLst>
                    </a:blip>
                    <a:stretch>
                      <a:fillRect/>
                    </a:stretch>
                  </pic:blipFill>
                  <pic:spPr>
                    <a:xfrm>
                      <a:off x="0" y="0"/>
                      <a:ext cx="5954657" cy="4438650"/>
                    </a:xfrm>
                    <a:prstGeom prst="rect">
                      <a:avLst/>
                    </a:prstGeom>
                  </pic:spPr>
                </pic:pic>
              </a:graphicData>
            </a:graphic>
          </wp:inline>
        </w:drawing>
      </w:r>
    </w:p>
    <w:p w14:paraId="02CD83CA" w14:textId="382B4AA5" w:rsidR="007B5A05" w:rsidRDefault="007B5A05" w:rsidP="00E34E51">
      <w:pPr>
        <w:spacing w:after="0" w:line="240" w:lineRule="auto"/>
        <w:jc w:val="both"/>
        <w:rPr>
          <w:rFonts w:ascii="Times New Roman" w:hAnsi="Times New Roman" w:cs="Times New Roman"/>
          <w:b/>
          <w:bCs/>
        </w:rPr>
      </w:pPr>
    </w:p>
    <w:p w14:paraId="6FDB5E66" w14:textId="77777777" w:rsidR="003736D7" w:rsidRPr="003F0DC1" w:rsidRDefault="003736D7" w:rsidP="00E34E51">
      <w:pPr>
        <w:spacing w:after="0" w:line="240" w:lineRule="auto"/>
        <w:jc w:val="both"/>
        <w:rPr>
          <w:rFonts w:ascii="Times New Roman" w:hAnsi="Times New Roman" w:cs="Times New Roman"/>
          <w:b/>
          <w:bCs/>
        </w:rPr>
      </w:pPr>
    </w:p>
    <w:p w14:paraId="075FCACB" w14:textId="69DFF6DA" w:rsidR="00E34E51" w:rsidRPr="003F0DC1" w:rsidRDefault="00E34E51" w:rsidP="00641131">
      <w:pPr>
        <w:spacing w:after="0" w:line="360" w:lineRule="auto"/>
        <w:jc w:val="both"/>
        <w:rPr>
          <w:rFonts w:ascii="Times New Roman" w:eastAsia="Times New Roman" w:hAnsi="Times New Roman" w:cs="Times New Roman"/>
        </w:rPr>
      </w:pPr>
      <w:r w:rsidRPr="003F0DC1">
        <w:rPr>
          <w:rFonts w:ascii="Times New Roman" w:hAnsi="Times New Roman" w:cs="Times New Roman"/>
          <w:b/>
          <w:bCs/>
        </w:rPr>
        <w:t>Supplementary Fig. 2</w:t>
      </w:r>
      <w:r w:rsidR="00472576" w:rsidRPr="003F0DC1">
        <w:rPr>
          <w:rFonts w:ascii="Times New Roman" w:hAnsi="Times New Roman" w:cs="Times New Roman"/>
          <w:b/>
          <w:bCs/>
        </w:rPr>
        <w:t>2</w:t>
      </w:r>
      <w:r w:rsidRPr="003F0DC1">
        <w:rPr>
          <w:rFonts w:ascii="Times New Roman" w:hAnsi="Times New Roman" w:cs="Times New Roman"/>
          <w:b/>
          <w:bCs/>
        </w:rPr>
        <w:t xml:space="preserve"> </w:t>
      </w:r>
      <w:r w:rsidRPr="00F631F2">
        <w:rPr>
          <w:rFonts w:ascii="Times New Roman" w:hAnsi="Times New Roman" w:cs="Times New Roman"/>
        </w:rPr>
        <w:t>Expression of the N-terminal half of KPNB1 does not affect the nuclear localization of endogenous TDP-43 in cells and BSCs.</w:t>
      </w:r>
      <w:r w:rsidRPr="003F0DC1">
        <w:rPr>
          <w:rFonts w:ascii="Times New Roman" w:hAnsi="Times New Roman" w:cs="Times New Roman"/>
          <w:b/>
          <w:bCs/>
        </w:rPr>
        <w:t xml:space="preserve"> </w:t>
      </w:r>
      <w:r w:rsidR="007312A3" w:rsidRPr="003F0DC1">
        <w:rPr>
          <w:rFonts w:ascii="Times New Roman" w:hAnsi="Times New Roman" w:cs="Times New Roman"/>
          <w:b/>
          <w:bCs/>
        </w:rPr>
        <w:t>a</w:t>
      </w:r>
      <w:r w:rsidRPr="003F0DC1">
        <w:rPr>
          <w:rFonts w:ascii="Times New Roman" w:hAnsi="Times New Roman" w:cs="Times New Roman"/>
          <w:b/>
          <w:bCs/>
        </w:rPr>
        <w:t>,</w:t>
      </w:r>
      <w:r w:rsidRPr="003F0DC1">
        <w:rPr>
          <w:rFonts w:ascii="Times New Roman" w:hAnsi="Times New Roman" w:cs="Times New Roman"/>
        </w:rPr>
        <w:t xml:space="preserve"> Immunofluorescence (IF) of HEK293T cells co-expressing GFP with an empty plasmid (ctrl), FLAG-tagged KPNB1 H1-8</w:t>
      </w:r>
      <w:r w:rsidRPr="003F0DC1">
        <w:rPr>
          <w:rFonts w:ascii="Times New Roman" w:hAnsi="Times New Roman" w:cs="Times New Roman"/>
          <w:vertAlign w:val="superscript"/>
        </w:rPr>
        <w:t>WT</w:t>
      </w:r>
      <w:r w:rsidRPr="003F0DC1">
        <w:rPr>
          <w:rFonts w:ascii="Times New Roman" w:hAnsi="Times New Roman" w:cs="Times New Roman"/>
        </w:rPr>
        <w:t xml:space="preserve"> or H1-8</w:t>
      </w:r>
      <w:r w:rsidRPr="003F0DC1">
        <w:rPr>
          <w:rFonts w:ascii="Times New Roman" w:hAnsi="Times New Roman" w:cs="Times New Roman"/>
          <w:vertAlign w:val="superscript"/>
        </w:rPr>
        <w:t>mNIS</w:t>
      </w:r>
      <w:r w:rsidRPr="003F0DC1">
        <w:rPr>
          <w:rFonts w:ascii="Times New Roman" w:hAnsi="Times New Roman" w:cs="Times New Roman"/>
        </w:rPr>
        <w:t xml:space="preserve"> and stained for endogenous TDP-43. TDP-43 remains nuclear in presence of KPNB1 H1-8. </w:t>
      </w:r>
      <w:r w:rsidRPr="003F0DC1">
        <w:rPr>
          <w:rFonts w:ascii="Times New Roman" w:eastAsia="Times New Roman" w:hAnsi="Times New Roman" w:cs="Times New Roman"/>
        </w:rPr>
        <w:t xml:space="preserve">Scale bar: 5 μm. </w:t>
      </w:r>
      <w:r w:rsidR="007312A3" w:rsidRPr="003F0DC1">
        <w:rPr>
          <w:rFonts w:ascii="Times New Roman" w:eastAsia="Times New Roman" w:hAnsi="Times New Roman" w:cs="Times New Roman"/>
          <w:b/>
          <w:bCs/>
        </w:rPr>
        <w:t>b</w:t>
      </w:r>
      <w:r w:rsidRPr="003F0DC1">
        <w:rPr>
          <w:rFonts w:ascii="Times New Roman" w:eastAsia="Times New Roman" w:hAnsi="Times New Roman" w:cs="Times New Roman"/>
        </w:rPr>
        <w:t xml:space="preserve">, </w:t>
      </w:r>
      <w:r w:rsidRPr="003F0DC1">
        <w:rPr>
          <w:rFonts w:ascii="Times New Roman" w:hAnsi="Times New Roman" w:cs="Times New Roman"/>
        </w:rPr>
        <w:t xml:space="preserve">IF of mouse BSCs (DIV15) expressing AAV-FLAG-KPNB1 H1-9 and stained for endogenous TDP-43. TDP-43 remains nuclear in presence of KPNB1 H1-9. </w:t>
      </w:r>
      <w:r w:rsidRPr="003F0DC1">
        <w:rPr>
          <w:rFonts w:ascii="Times New Roman" w:eastAsia="Times New Roman" w:hAnsi="Times New Roman" w:cs="Times New Roman"/>
        </w:rPr>
        <w:t>Scale bar: 25 μm.</w:t>
      </w:r>
    </w:p>
    <w:p w14:paraId="42C148CE" w14:textId="313F6FAF" w:rsidR="00E34E51" w:rsidRPr="003F0DC1" w:rsidRDefault="00E34E51" w:rsidP="00E34E51">
      <w:pPr>
        <w:spacing w:after="0" w:line="240" w:lineRule="auto"/>
        <w:jc w:val="both"/>
      </w:pPr>
    </w:p>
    <w:p w14:paraId="4D8E67F3" w14:textId="712ADDBB" w:rsidR="00292F2A" w:rsidRPr="003F0DC1" w:rsidRDefault="00292F2A" w:rsidP="00E34E51">
      <w:pPr>
        <w:spacing w:after="0" w:line="240" w:lineRule="auto"/>
        <w:jc w:val="both"/>
      </w:pPr>
    </w:p>
    <w:p w14:paraId="1489392F" w14:textId="6F63896D" w:rsidR="004F1F57" w:rsidRPr="003F0DC1" w:rsidRDefault="004F1F57" w:rsidP="00E34E51">
      <w:pPr>
        <w:spacing w:after="0" w:line="240" w:lineRule="auto"/>
        <w:jc w:val="both"/>
      </w:pPr>
    </w:p>
    <w:p w14:paraId="589C1421" w14:textId="76BD27CD" w:rsidR="004F1F57" w:rsidRPr="003F0DC1" w:rsidRDefault="004F1F57" w:rsidP="00E34E51">
      <w:pPr>
        <w:spacing w:after="0" w:line="240" w:lineRule="auto"/>
        <w:jc w:val="both"/>
      </w:pPr>
    </w:p>
    <w:p w14:paraId="51ACE04D" w14:textId="7025DB7D" w:rsidR="004F1F57" w:rsidRPr="003F0DC1" w:rsidRDefault="004F1F57" w:rsidP="00E34E51">
      <w:pPr>
        <w:spacing w:after="0" w:line="240" w:lineRule="auto"/>
        <w:jc w:val="both"/>
      </w:pPr>
    </w:p>
    <w:p w14:paraId="77622B5D" w14:textId="0C2690CA" w:rsidR="004F1F57" w:rsidRPr="003F0DC1" w:rsidRDefault="004F1F57" w:rsidP="00E34E51">
      <w:pPr>
        <w:spacing w:after="0" w:line="240" w:lineRule="auto"/>
        <w:jc w:val="both"/>
      </w:pPr>
    </w:p>
    <w:p w14:paraId="3E8D4E8E" w14:textId="77777777" w:rsidR="004F1F57" w:rsidRPr="003F0DC1" w:rsidRDefault="004F1F57" w:rsidP="00E34E51">
      <w:pPr>
        <w:spacing w:after="0" w:line="240" w:lineRule="auto"/>
        <w:jc w:val="both"/>
      </w:pPr>
    </w:p>
    <w:p w14:paraId="0CFEC37A" w14:textId="77777777" w:rsidR="00D51F26" w:rsidRPr="003F0DC1" w:rsidRDefault="007B5A05" w:rsidP="00E34E51">
      <w:pPr>
        <w:spacing w:after="0" w:line="240" w:lineRule="auto"/>
        <w:jc w:val="both"/>
        <w:rPr>
          <w:rFonts w:ascii="Times New Roman" w:hAnsi="Times New Roman" w:cs="Times New Roman"/>
          <w:b/>
          <w:bCs/>
        </w:rPr>
      </w:pPr>
      <w:r w:rsidRPr="003F0DC1">
        <w:rPr>
          <w:rFonts w:ascii="Times New Roman" w:hAnsi="Times New Roman" w:cs="Times New Roman"/>
          <w:b/>
          <w:bCs/>
          <w:noProof/>
        </w:rPr>
        <w:lastRenderedPageBreak/>
        <w:drawing>
          <wp:inline distT="0" distB="0" distL="0" distR="0" wp14:anchorId="5BC830F2" wp14:editId="6917E706">
            <wp:extent cx="5791200" cy="1832772"/>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32">
                      <a:extLst>
                        <a:ext uri="{28A0092B-C50C-407E-A947-70E740481C1C}">
                          <a14:useLocalDpi xmlns:a14="http://schemas.microsoft.com/office/drawing/2010/main" val="0"/>
                        </a:ext>
                      </a:extLst>
                    </a:blip>
                    <a:stretch>
                      <a:fillRect/>
                    </a:stretch>
                  </pic:blipFill>
                  <pic:spPr>
                    <a:xfrm>
                      <a:off x="0" y="0"/>
                      <a:ext cx="5791200" cy="1832772"/>
                    </a:xfrm>
                    <a:prstGeom prst="rect">
                      <a:avLst/>
                    </a:prstGeom>
                  </pic:spPr>
                </pic:pic>
              </a:graphicData>
            </a:graphic>
          </wp:inline>
        </w:drawing>
      </w:r>
    </w:p>
    <w:p w14:paraId="002B7ED5" w14:textId="4DC173AD" w:rsidR="00876BEA" w:rsidRDefault="00876BEA" w:rsidP="00E34E51">
      <w:pPr>
        <w:spacing w:after="0" w:line="240" w:lineRule="auto"/>
        <w:jc w:val="both"/>
        <w:rPr>
          <w:rFonts w:ascii="Times New Roman" w:hAnsi="Times New Roman" w:cs="Times New Roman"/>
          <w:b/>
          <w:bCs/>
        </w:rPr>
      </w:pPr>
    </w:p>
    <w:p w14:paraId="117FA12C" w14:textId="77777777" w:rsidR="003736D7" w:rsidRPr="003F0DC1" w:rsidRDefault="003736D7" w:rsidP="00E34E51">
      <w:pPr>
        <w:spacing w:after="0" w:line="240" w:lineRule="auto"/>
        <w:jc w:val="both"/>
        <w:rPr>
          <w:rFonts w:ascii="Times New Roman" w:hAnsi="Times New Roman" w:cs="Times New Roman"/>
          <w:b/>
          <w:bCs/>
        </w:rPr>
      </w:pPr>
    </w:p>
    <w:p w14:paraId="660CD9EC" w14:textId="443869E4" w:rsidR="00E34E51" w:rsidRPr="003F0DC1" w:rsidRDefault="00E34E51" w:rsidP="00641131">
      <w:pPr>
        <w:spacing w:after="0" w:line="360" w:lineRule="auto"/>
        <w:jc w:val="both"/>
        <w:rPr>
          <w:rFonts w:ascii="Times New Roman" w:hAnsi="Times New Roman" w:cs="Times New Roman"/>
        </w:rPr>
      </w:pPr>
      <w:r w:rsidRPr="003F0DC1">
        <w:rPr>
          <w:rFonts w:ascii="Times New Roman" w:hAnsi="Times New Roman" w:cs="Times New Roman"/>
          <w:b/>
          <w:bCs/>
        </w:rPr>
        <w:t>Supplementary Fig. 2</w:t>
      </w:r>
      <w:r w:rsidR="00472576" w:rsidRPr="003F0DC1">
        <w:rPr>
          <w:rFonts w:ascii="Times New Roman" w:hAnsi="Times New Roman" w:cs="Times New Roman"/>
          <w:b/>
          <w:bCs/>
        </w:rPr>
        <w:t>3</w:t>
      </w:r>
      <w:r w:rsidR="00F631F2">
        <w:rPr>
          <w:rFonts w:ascii="Times New Roman" w:hAnsi="Times New Roman" w:cs="Times New Roman"/>
          <w:b/>
          <w:bCs/>
        </w:rPr>
        <w:t xml:space="preserve"> </w:t>
      </w:r>
      <w:r w:rsidRPr="00F631F2">
        <w:rPr>
          <w:rFonts w:ascii="Times New Roman" w:hAnsi="Times New Roman" w:cs="Times New Roman"/>
        </w:rPr>
        <w:t>Nup62 and TDP-CTF aggregates are positive for amyloid staining and their co-expression promotes TDP-CTF aggregation.</w:t>
      </w:r>
      <w:r w:rsidRPr="003F0DC1">
        <w:rPr>
          <w:rFonts w:ascii="Times New Roman" w:hAnsi="Times New Roman" w:cs="Times New Roman"/>
          <w:b/>
          <w:bCs/>
        </w:rPr>
        <w:t xml:space="preserve"> </w:t>
      </w:r>
      <w:r w:rsidR="007312A3" w:rsidRPr="003F0DC1">
        <w:rPr>
          <w:rFonts w:ascii="Times New Roman" w:hAnsi="Times New Roman" w:cs="Times New Roman"/>
          <w:b/>
          <w:bCs/>
        </w:rPr>
        <w:t>a</w:t>
      </w:r>
      <w:r w:rsidRPr="003F0DC1">
        <w:rPr>
          <w:rFonts w:ascii="Times New Roman" w:hAnsi="Times New Roman" w:cs="Times New Roman"/>
          <w:b/>
          <w:bCs/>
        </w:rPr>
        <w:t>,</w:t>
      </w:r>
      <w:r w:rsidRPr="003F0DC1">
        <w:rPr>
          <w:rFonts w:ascii="Times New Roman" w:hAnsi="Times New Roman" w:cs="Times New Roman"/>
        </w:rPr>
        <w:t xml:space="preserve"> Immunofluorescence of HEK293T cells expressing mCherry-TDP-CTF or Nup62-mCherry which form Amylo-Glo-positive aggregates. </w:t>
      </w:r>
      <w:r w:rsidR="006B45EC" w:rsidRPr="003F0DC1">
        <w:rPr>
          <w:rFonts w:ascii="Times New Roman" w:eastAsia="Times New Roman" w:hAnsi="Times New Roman" w:cs="Times New Roman"/>
        </w:rPr>
        <w:t xml:space="preserve">DRAQ5 </w:t>
      </w:r>
      <w:r w:rsidRPr="003F0DC1">
        <w:rPr>
          <w:rFonts w:ascii="Times New Roman" w:eastAsia="Times New Roman" w:hAnsi="Times New Roman" w:cs="Times New Roman"/>
        </w:rPr>
        <w:t xml:space="preserve">staining was used to outline nuclei. Scale bar: 5 μm. </w:t>
      </w:r>
      <w:r w:rsidR="007312A3" w:rsidRPr="003F0DC1">
        <w:rPr>
          <w:rFonts w:ascii="Times New Roman" w:eastAsia="Times New Roman" w:hAnsi="Times New Roman" w:cs="Times New Roman"/>
          <w:b/>
          <w:bCs/>
        </w:rPr>
        <w:t>b</w:t>
      </w:r>
      <w:r w:rsidRPr="003F0DC1">
        <w:rPr>
          <w:rFonts w:ascii="Times New Roman" w:eastAsia="Times New Roman" w:hAnsi="Times New Roman" w:cs="Times New Roman"/>
          <w:b/>
          <w:bCs/>
        </w:rPr>
        <w:t>,</w:t>
      </w:r>
      <w:r w:rsidRPr="003F0DC1">
        <w:rPr>
          <w:rFonts w:ascii="Times New Roman" w:eastAsia="Times New Roman" w:hAnsi="Times New Roman" w:cs="Times New Roman"/>
        </w:rPr>
        <w:t xml:space="preserve"> Western blot analysis of insoluble mCherry-TDP-CTF in HEK293T cells expressing</w:t>
      </w:r>
      <w:r w:rsidRPr="003F0DC1">
        <w:rPr>
          <w:rFonts w:ascii="Times New Roman" w:hAnsi="Times New Roman" w:cs="Times New Roman"/>
        </w:rPr>
        <w:t xml:space="preserve"> GFP or Nup62-GFP. Nup62 strongly increases insoluble levels of TDP-CTF.</w:t>
      </w:r>
    </w:p>
    <w:p w14:paraId="3784AEC1" w14:textId="78310158" w:rsidR="00641131" w:rsidRPr="003F0DC1" w:rsidRDefault="00641131" w:rsidP="00641131">
      <w:pPr>
        <w:spacing w:after="0" w:line="360" w:lineRule="auto"/>
        <w:jc w:val="both"/>
        <w:rPr>
          <w:rFonts w:ascii="Times New Roman" w:hAnsi="Times New Roman" w:cs="Times New Roman"/>
        </w:rPr>
      </w:pPr>
    </w:p>
    <w:p w14:paraId="0B0D8801" w14:textId="77777777" w:rsidR="00641131" w:rsidRPr="003F0DC1" w:rsidRDefault="00641131" w:rsidP="00641131">
      <w:pPr>
        <w:spacing w:after="0" w:line="360" w:lineRule="auto"/>
        <w:jc w:val="both"/>
        <w:rPr>
          <w:rFonts w:ascii="Times New Roman" w:eastAsia="Times New Roman" w:hAnsi="Times New Roman" w:cs="Times New Roman"/>
        </w:rPr>
      </w:pPr>
    </w:p>
    <w:p w14:paraId="26989D4D" w14:textId="77777777" w:rsidR="004F1F57" w:rsidRPr="003F0DC1" w:rsidRDefault="004F1F57">
      <w:pPr>
        <w:rPr>
          <w:rFonts w:ascii="Times New Roman" w:hAnsi="Times New Roman" w:cs="Times New Roman"/>
          <w:b/>
          <w:bCs/>
          <w:sz w:val="28"/>
          <w:szCs w:val="28"/>
        </w:rPr>
      </w:pPr>
      <w:r w:rsidRPr="003F0DC1">
        <w:rPr>
          <w:rFonts w:ascii="Times New Roman" w:hAnsi="Times New Roman" w:cs="Times New Roman"/>
          <w:b/>
          <w:bCs/>
          <w:sz w:val="28"/>
          <w:szCs w:val="28"/>
        </w:rPr>
        <w:br w:type="page"/>
      </w:r>
    </w:p>
    <w:p w14:paraId="4D9E32EA" w14:textId="4E0B67C4" w:rsidR="00C35A1D" w:rsidRPr="003F0DC1" w:rsidRDefault="00C35A1D" w:rsidP="00C35A1D">
      <w:pPr>
        <w:spacing w:line="360" w:lineRule="auto"/>
        <w:jc w:val="both"/>
        <w:rPr>
          <w:rFonts w:ascii="Times New Roman" w:hAnsi="Times New Roman" w:cs="Times New Roman"/>
          <w:b/>
          <w:bCs/>
          <w:sz w:val="28"/>
          <w:szCs w:val="28"/>
        </w:rPr>
      </w:pPr>
      <w:r w:rsidRPr="003F0DC1">
        <w:rPr>
          <w:rFonts w:ascii="Times New Roman" w:hAnsi="Times New Roman" w:cs="Times New Roman"/>
          <w:b/>
          <w:bCs/>
          <w:sz w:val="28"/>
          <w:szCs w:val="28"/>
        </w:rPr>
        <w:lastRenderedPageBreak/>
        <w:t xml:space="preserve">Supplementary </w:t>
      </w:r>
      <w:r w:rsidR="00D51F26" w:rsidRPr="003F0DC1">
        <w:rPr>
          <w:rFonts w:ascii="Times New Roman" w:hAnsi="Times New Roman" w:cs="Times New Roman"/>
          <w:b/>
          <w:bCs/>
          <w:sz w:val="28"/>
          <w:szCs w:val="28"/>
        </w:rPr>
        <w:t>T</w:t>
      </w:r>
      <w:r w:rsidR="00BC6974" w:rsidRPr="003F0DC1">
        <w:rPr>
          <w:rFonts w:ascii="Times New Roman" w:hAnsi="Times New Roman" w:cs="Times New Roman"/>
          <w:b/>
          <w:bCs/>
          <w:sz w:val="28"/>
          <w:szCs w:val="28"/>
        </w:rPr>
        <w:t>ables</w:t>
      </w:r>
    </w:p>
    <w:p w14:paraId="4F9AE5CB" w14:textId="77777777" w:rsidR="00264797" w:rsidRPr="003F0DC1" w:rsidRDefault="00C35A1D" w:rsidP="00264797">
      <w:pPr>
        <w:autoSpaceDE w:val="0"/>
        <w:autoSpaceDN w:val="0"/>
        <w:adjustRightInd w:val="0"/>
        <w:spacing w:line="360" w:lineRule="auto"/>
        <w:jc w:val="both"/>
        <w:rPr>
          <w:rFonts w:ascii="Times New Roman" w:hAnsi="Times New Roman" w:cs="Times New Roman"/>
        </w:rPr>
      </w:pPr>
      <w:r w:rsidRPr="003F0DC1">
        <w:rPr>
          <w:rFonts w:ascii="Times New Roman" w:hAnsi="Times New Roman" w:cs="Times New Roman"/>
          <w:b/>
          <w:bCs/>
        </w:rPr>
        <w:t xml:space="preserve">Supplementary Table </w:t>
      </w:r>
      <w:r w:rsidR="00264797" w:rsidRPr="003F0DC1">
        <w:rPr>
          <w:rFonts w:ascii="Times New Roman" w:hAnsi="Times New Roman" w:cs="Times New Roman"/>
          <w:b/>
          <w:bCs/>
        </w:rPr>
        <w:t>1</w:t>
      </w:r>
      <w:r w:rsidRPr="003F0DC1">
        <w:rPr>
          <w:rFonts w:ascii="Times New Roman" w:hAnsi="Times New Roman" w:cs="Times New Roman"/>
          <w:b/>
          <w:bCs/>
        </w:rPr>
        <w:t xml:space="preserve">. </w:t>
      </w:r>
      <w:r w:rsidRPr="003F0DC1">
        <w:rPr>
          <w:rFonts w:ascii="Times New Roman" w:hAnsi="Times New Roman" w:cs="Times New Roman"/>
        </w:rPr>
        <w:t>Demographic information of human post-mortem cases used for Nup62 and KPNB1 co-immunostaining with pTDP-43</w:t>
      </w:r>
      <w:r w:rsidRPr="003F0DC1">
        <w:rPr>
          <w:rFonts w:ascii="Times New Roman" w:hAnsi="Times New Roman" w:cs="Times New Roman"/>
          <w:vertAlign w:val="superscript"/>
        </w:rPr>
        <w:t>S409/410</w:t>
      </w:r>
      <w:r w:rsidRPr="003F0DC1">
        <w:rPr>
          <w:rFonts w:ascii="Times New Roman" w:hAnsi="Times New Roman" w:cs="Times New Roman"/>
        </w:rPr>
        <w:t>.</w:t>
      </w:r>
    </w:p>
    <w:tbl>
      <w:tblPr>
        <w:tblStyle w:val="LightShading"/>
        <w:tblpPr w:leftFromText="180" w:rightFromText="180" w:vertAnchor="text" w:horzAnchor="margin" w:tblpX="76" w:tblpY="180"/>
        <w:tblOverlap w:val="never"/>
        <w:tblW w:w="10490" w:type="dxa"/>
        <w:tblLayout w:type="fixed"/>
        <w:tblLook w:val="04A0" w:firstRow="1" w:lastRow="0" w:firstColumn="1" w:lastColumn="0" w:noHBand="0" w:noVBand="1"/>
      </w:tblPr>
      <w:tblGrid>
        <w:gridCol w:w="1418"/>
        <w:gridCol w:w="1134"/>
        <w:gridCol w:w="1062"/>
        <w:gridCol w:w="540"/>
        <w:gridCol w:w="540"/>
        <w:gridCol w:w="1246"/>
        <w:gridCol w:w="723"/>
        <w:gridCol w:w="708"/>
        <w:gridCol w:w="851"/>
        <w:gridCol w:w="992"/>
        <w:gridCol w:w="1276"/>
      </w:tblGrid>
      <w:tr w:rsidR="003F0DC1" w:rsidRPr="003F0DC1" w14:paraId="27987E52" w14:textId="77777777" w:rsidTr="00D51F26">
        <w:trPr>
          <w:cnfStyle w:val="100000000000" w:firstRow="1" w:lastRow="0" w:firstColumn="0" w:lastColumn="0" w:oddVBand="0" w:evenVBand="0" w:oddHBand="0"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1418" w:type="dxa"/>
            <w:tcBorders>
              <w:right w:val="single" w:sz="4" w:space="0" w:color="auto"/>
            </w:tcBorders>
            <w:vAlign w:val="center"/>
          </w:tcPr>
          <w:p w14:paraId="046E7A09" w14:textId="77777777" w:rsidR="00264797" w:rsidRPr="003F0DC1" w:rsidRDefault="00264797" w:rsidP="007B5A05">
            <w:pPr>
              <w:pStyle w:val="Style1"/>
              <w:jc w:val="center"/>
              <w:rPr>
                <w:rFonts w:ascii="Times New Roman" w:hAnsi="Times New Roman" w:cs="Times New Roman"/>
              </w:rPr>
            </w:pPr>
            <w:r w:rsidRPr="003F0DC1">
              <w:rPr>
                <w:rFonts w:ascii="Times New Roman" w:hAnsi="Times New Roman" w:cs="Times New Roman"/>
              </w:rPr>
              <w:t>Case ID</w:t>
            </w:r>
          </w:p>
        </w:tc>
        <w:tc>
          <w:tcPr>
            <w:tcW w:w="1134" w:type="dxa"/>
            <w:tcBorders>
              <w:left w:val="single" w:sz="4" w:space="0" w:color="auto"/>
              <w:right w:val="single" w:sz="4" w:space="0" w:color="auto"/>
            </w:tcBorders>
            <w:vAlign w:val="center"/>
          </w:tcPr>
          <w:p w14:paraId="1D4C6438" w14:textId="77777777" w:rsidR="00264797" w:rsidRPr="003F0DC1" w:rsidRDefault="00264797" w:rsidP="007B5A05">
            <w:pPr>
              <w:pStyle w:val="Style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Clinical Dx</w:t>
            </w:r>
          </w:p>
        </w:tc>
        <w:tc>
          <w:tcPr>
            <w:tcW w:w="1062" w:type="dxa"/>
            <w:tcBorders>
              <w:left w:val="single" w:sz="4" w:space="0" w:color="auto"/>
              <w:right w:val="single" w:sz="4" w:space="0" w:color="auto"/>
            </w:tcBorders>
            <w:vAlign w:val="center"/>
          </w:tcPr>
          <w:p w14:paraId="16AD6D9F" w14:textId="77777777" w:rsidR="00264797" w:rsidRPr="003F0DC1" w:rsidRDefault="00264797" w:rsidP="007B5A05">
            <w:pPr>
              <w:pStyle w:val="Style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3F0DC1">
              <w:rPr>
                <w:rFonts w:ascii="Times New Roman" w:hAnsi="Times New Roman" w:cs="Times New Roman"/>
              </w:rPr>
              <w:t>Prim.path</w:t>
            </w:r>
          </w:p>
          <w:p w14:paraId="165325DC" w14:textId="77777777" w:rsidR="00264797" w:rsidRPr="003F0DC1" w:rsidRDefault="00264797" w:rsidP="007B5A05">
            <w:pPr>
              <w:pStyle w:val="Style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Dx</w:t>
            </w:r>
          </w:p>
        </w:tc>
        <w:tc>
          <w:tcPr>
            <w:tcW w:w="540" w:type="dxa"/>
            <w:tcBorders>
              <w:left w:val="single" w:sz="4" w:space="0" w:color="auto"/>
              <w:right w:val="single" w:sz="4" w:space="0" w:color="auto"/>
            </w:tcBorders>
            <w:vAlign w:val="center"/>
          </w:tcPr>
          <w:p w14:paraId="0EE02C23" w14:textId="77777777" w:rsidR="00264797" w:rsidRPr="003F0DC1" w:rsidRDefault="00264797" w:rsidP="007B5A05">
            <w:pPr>
              <w:pStyle w:val="Style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Age</w:t>
            </w:r>
          </w:p>
        </w:tc>
        <w:tc>
          <w:tcPr>
            <w:tcW w:w="540" w:type="dxa"/>
            <w:tcBorders>
              <w:left w:val="single" w:sz="4" w:space="0" w:color="auto"/>
              <w:right w:val="single" w:sz="4" w:space="0" w:color="auto"/>
            </w:tcBorders>
            <w:vAlign w:val="center"/>
          </w:tcPr>
          <w:p w14:paraId="4909EB91" w14:textId="77777777" w:rsidR="00264797" w:rsidRPr="003F0DC1" w:rsidRDefault="00264797" w:rsidP="007B5A05">
            <w:pPr>
              <w:pStyle w:val="Style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Sex</w:t>
            </w:r>
          </w:p>
        </w:tc>
        <w:tc>
          <w:tcPr>
            <w:tcW w:w="1246" w:type="dxa"/>
            <w:tcBorders>
              <w:left w:val="single" w:sz="4" w:space="0" w:color="auto"/>
            </w:tcBorders>
            <w:vAlign w:val="center"/>
          </w:tcPr>
          <w:p w14:paraId="1C9F0400" w14:textId="77777777" w:rsidR="00264797" w:rsidRPr="003F0DC1" w:rsidRDefault="00264797" w:rsidP="007B5A05">
            <w:pPr>
              <w:pStyle w:val="Style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Genetics</w:t>
            </w:r>
          </w:p>
        </w:tc>
        <w:tc>
          <w:tcPr>
            <w:tcW w:w="723" w:type="dxa"/>
            <w:tcBorders>
              <w:left w:val="single" w:sz="4" w:space="0" w:color="auto"/>
            </w:tcBorders>
            <w:vAlign w:val="center"/>
          </w:tcPr>
          <w:p w14:paraId="1B69442D" w14:textId="77777777" w:rsidR="00264797" w:rsidRPr="003F0DC1" w:rsidRDefault="00264797" w:rsidP="007B5A05">
            <w:pPr>
              <w:pStyle w:val="Style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TDP-43 subtype</w:t>
            </w:r>
          </w:p>
        </w:tc>
        <w:tc>
          <w:tcPr>
            <w:tcW w:w="708" w:type="dxa"/>
            <w:tcBorders>
              <w:left w:val="single" w:sz="4" w:space="0" w:color="auto"/>
              <w:right w:val="single" w:sz="4" w:space="0" w:color="auto"/>
            </w:tcBorders>
            <w:vAlign w:val="center"/>
          </w:tcPr>
          <w:p w14:paraId="30693376" w14:textId="77777777" w:rsidR="00264797" w:rsidRPr="003F0DC1" w:rsidRDefault="00264797" w:rsidP="007B5A05">
            <w:pPr>
              <w:pStyle w:val="Style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3F0DC1">
              <w:rPr>
                <w:rFonts w:ascii="Times New Roman" w:hAnsi="Times New Roman" w:cs="Times New Roman"/>
              </w:rPr>
              <w:t>Braak</w:t>
            </w:r>
          </w:p>
          <w:p w14:paraId="4EE809C9" w14:textId="77777777" w:rsidR="00264797" w:rsidRPr="003F0DC1" w:rsidRDefault="00264797" w:rsidP="007B5A05">
            <w:pPr>
              <w:pStyle w:val="Style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stage</w:t>
            </w:r>
          </w:p>
        </w:tc>
        <w:tc>
          <w:tcPr>
            <w:tcW w:w="851" w:type="dxa"/>
            <w:tcBorders>
              <w:left w:val="single" w:sz="4" w:space="0" w:color="auto"/>
              <w:right w:val="single" w:sz="4" w:space="0" w:color="auto"/>
            </w:tcBorders>
            <w:vAlign w:val="center"/>
          </w:tcPr>
          <w:p w14:paraId="36CC4EA5" w14:textId="77777777" w:rsidR="00264797" w:rsidRPr="003F0DC1" w:rsidRDefault="00264797" w:rsidP="007B5A05">
            <w:pPr>
              <w:pStyle w:val="Style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Thal phase</w:t>
            </w:r>
          </w:p>
        </w:tc>
        <w:tc>
          <w:tcPr>
            <w:tcW w:w="992" w:type="dxa"/>
            <w:tcBorders>
              <w:left w:val="single" w:sz="4" w:space="0" w:color="auto"/>
            </w:tcBorders>
            <w:vAlign w:val="center"/>
          </w:tcPr>
          <w:p w14:paraId="56F1D5A0" w14:textId="77777777" w:rsidR="00264797" w:rsidRPr="003F0DC1" w:rsidRDefault="00264797" w:rsidP="007B5A05">
            <w:pPr>
              <w:pStyle w:val="Style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Brain weight (g)</w:t>
            </w:r>
          </w:p>
        </w:tc>
        <w:tc>
          <w:tcPr>
            <w:tcW w:w="1276" w:type="dxa"/>
            <w:tcBorders>
              <w:left w:val="single" w:sz="4" w:space="0" w:color="auto"/>
            </w:tcBorders>
            <w:shd w:val="clear" w:color="auto" w:fill="auto"/>
            <w:vAlign w:val="center"/>
          </w:tcPr>
          <w:p w14:paraId="169D321F" w14:textId="77777777" w:rsidR="00264797" w:rsidRPr="003F0DC1" w:rsidRDefault="00264797" w:rsidP="007B5A05">
            <w:pPr>
              <w:pStyle w:val="Style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CNS region</w:t>
            </w:r>
          </w:p>
        </w:tc>
      </w:tr>
      <w:tr w:rsidR="003F0DC1" w:rsidRPr="003F0DC1" w14:paraId="13A090E0" w14:textId="77777777" w:rsidTr="00D51F26">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1418" w:type="dxa"/>
            <w:tcBorders>
              <w:right w:val="single" w:sz="4" w:space="0" w:color="auto"/>
            </w:tcBorders>
            <w:shd w:val="clear" w:color="auto" w:fill="auto"/>
            <w:vAlign w:val="center"/>
          </w:tcPr>
          <w:p w14:paraId="2032C5F7" w14:textId="77777777" w:rsidR="00264797" w:rsidRPr="003F0DC1" w:rsidRDefault="00264797" w:rsidP="007B5A05">
            <w:pPr>
              <w:pStyle w:val="Style1"/>
              <w:rPr>
                <w:rFonts w:ascii="Times New Roman" w:hAnsi="Times New Roman" w:cs="Times New Roman"/>
              </w:rPr>
            </w:pPr>
            <w:r w:rsidRPr="003F0DC1">
              <w:rPr>
                <w:rFonts w:ascii="Times New Roman" w:hAnsi="Times New Roman" w:cs="Times New Roman"/>
              </w:rPr>
              <w:t>C9/ALS #1</w:t>
            </w:r>
          </w:p>
        </w:tc>
        <w:tc>
          <w:tcPr>
            <w:tcW w:w="1134" w:type="dxa"/>
            <w:tcBorders>
              <w:left w:val="single" w:sz="4" w:space="0" w:color="auto"/>
              <w:right w:val="single" w:sz="4" w:space="0" w:color="auto"/>
            </w:tcBorders>
            <w:shd w:val="clear" w:color="auto" w:fill="auto"/>
            <w:vAlign w:val="center"/>
          </w:tcPr>
          <w:p w14:paraId="56E154B8" w14:textId="77777777" w:rsidR="00264797" w:rsidRPr="003F0DC1" w:rsidRDefault="00264797" w:rsidP="007B5A05">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ALS</w:t>
            </w:r>
          </w:p>
        </w:tc>
        <w:tc>
          <w:tcPr>
            <w:tcW w:w="1062" w:type="dxa"/>
            <w:tcBorders>
              <w:left w:val="single" w:sz="4" w:space="0" w:color="auto"/>
              <w:right w:val="single" w:sz="4" w:space="0" w:color="auto"/>
            </w:tcBorders>
            <w:shd w:val="clear" w:color="auto" w:fill="auto"/>
            <w:vAlign w:val="center"/>
          </w:tcPr>
          <w:p w14:paraId="1D7BF555" w14:textId="77777777" w:rsidR="00264797" w:rsidRPr="003F0DC1" w:rsidRDefault="00264797" w:rsidP="007B5A05">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ALS-C9</w:t>
            </w:r>
          </w:p>
        </w:tc>
        <w:tc>
          <w:tcPr>
            <w:tcW w:w="540" w:type="dxa"/>
            <w:tcBorders>
              <w:left w:val="single" w:sz="4" w:space="0" w:color="auto"/>
              <w:right w:val="single" w:sz="4" w:space="0" w:color="auto"/>
            </w:tcBorders>
            <w:shd w:val="clear" w:color="auto" w:fill="auto"/>
            <w:vAlign w:val="center"/>
          </w:tcPr>
          <w:p w14:paraId="377F733B" w14:textId="77777777" w:rsidR="00264797" w:rsidRPr="003F0DC1" w:rsidRDefault="00264797" w:rsidP="007B5A05">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66</w:t>
            </w:r>
          </w:p>
        </w:tc>
        <w:tc>
          <w:tcPr>
            <w:tcW w:w="540" w:type="dxa"/>
            <w:tcBorders>
              <w:left w:val="single" w:sz="4" w:space="0" w:color="auto"/>
              <w:right w:val="single" w:sz="4" w:space="0" w:color="auto"/>
            </w:tcBorders>
            <w:shd w:val="clear" w:color="auto" w:fill="auto"/>
            <w:vAlign w:val="center"/>
          </w:tcPr>
          <w:p w14:paraId="2F745E80" w14:textId="77777777" w:rsidR="00264797" w:rsidRPr="003F0DC1" w:rsidRDefault="00264797" w:rsidP="007B5A05">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M</w:t>
            </w:r>
          </w:p>
        </w:tc>
        <w:tc>
          <w:tcPr>
            <w:tcW w:w="1246" w:type="dxa"/>
            <w:tcBorders>
              <w:left w:val="single" w:sz="4" w:space="0" w:color="auto"/>
            </w:tcBorders>
            <w:shd w:val="clear" w:color="auto" w:fill="auto"/>
            <w:vAlign w:val="center"/>
          </w:tcPr>
          <w:p w14:paraId="1E5A1398" w14:textId="77777777" w:rsidR="00264797" w:rsidRPr="003F0DC1" w:rsidRDefault="00264797" w:rsidP="007B5A05">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C9orf72</w:t>
            </w:r>
          </w:p>
        </w:tc>
        <w:tc>
          <w:tcPr>
            <w:tcW w:w="723" w:type="dxa"/>
            <w:tcBorders>
              <w:left w:val="single" w:sz="4" w:space="0" w:color="auto"/>
            </w:tcBorders>
            <w:shd w:val="clear" w:color="auto" w:fill="auto"/>
            <w:vAlign w:val="center"/>
          </w:tcPr>
          <w:p w14:paraId="00AE5F73" w14:textId="77777777" w:rsidR="00264797" w:rsidRPr="003F0DC1" w:rsidRDefault="00264797" w:rsidP="007B5A05">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B</w:t>
            </w:r>
          </w:p>
        </w:tc>
        <w:tc>
          <w:tcPr>
            <w:tcW w:w="708" w:type="dxa"/>
            <w:tcBorders>
              <w:left w:val="single" w:sz="4" w:space="0" w:color="auto"/>
              <w:right w:val="single" w:sz="4" w:space="0" w:color="auto"/>
            </w:tcBorders>
            <w:shd w:val="clear" w:color="auto" w:fill="auto"/>
            <w:vAlign w:val="center"/>
          </w:tcPr>
          <w:p w14:paraId="3C907F37" w14:textId="77777777" w:rsidR="00264797" w:rsidRPr="003F0DC1" w:rsidRDefault="00264797" w:rsidP="007B5A05">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II</w:t>
            </w:r>
          </w:p>
        </w:tc>
        <w:tc>
          <w:tcPr>
            <w:tcW w:w="851" w:type="dxa"/>
            <w:tcBorders>
              <w:left w:val="single" w:sz="4" w:space="0" w:color="auto"/>
              <w:right w:val="single" w:sz="4" w:space="0" w:color="auto"/>
            </w:tcBorders>
            <w:shd w:val="clear" w:color="auto" w:fill="auto"/>
            <w:vAlign w:val="center"/>
          </w:tcPr>
          <w:p w14:paraId="0E6D42EB" w14:textId="77777777" w:rsidR="00264797" w:rsidRPr="003F0DC1" w:rsidRDefault="00264797" w:rsidP="007B5A05">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0</w:t>
            </w:r>
          </w:p>
        </w:tc>
        <w:tc>
          <w:tcPr>
            <w:tcW w:w="992" w:type="dxa"/>
            <w:tcBorders>
              <w:left w:val="single" w:sz="4" w:space="0" w:color="auto"/>
            </w:tcBorders>
            <w:shd w:val="clear" w:color="auto" w:fill="auto"/>
            <w:vAlign w:val="center"/>
          </w:tcPr>
          <w:p w14:paraId="10ACD976" w14:textId="77777777" w:rsidR="00264797" w:rsidRPr="003F0DC1" w:rsidRDefault="00264797" w:rsidP="007B5A05">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1320</w:t>
            </w:r>
          </w:p>
        </w:tc>
        <w:tc>
          <w:tcPr>
            <w:tcW w:w="1276" w:type="dxa"/>
            <w:tcBorders>
              <w:left w:val="single" w:sz="4" w:space="0" w:color="auto"/>
            </w:tcBorders>
            <w:shd w:val="clear" w:color="auto" w:fill="auto"/>
            <w:vAlign w:val="center"/>
          </w:tcPr>
          <w:p w14:paraId="521F3E29" w14:textId="2CAF2AED" w:rsidR="00264797" w:rsidRPr="003F0DC1" w:rsidRDefault="00264797" w:rsidP="007B5A05">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S</w:t>
            </w:r>
            <w:r w:rsidR="00D21A09" w:rsidRPr="003F0DC1">
              <w:rPr>
                <w:rFonts w:ascii="Times New Roman" w:hAnsi="Times New Roman" w:cs="Times New Roman"/>
              </w:rPr>
              <w:t>C + Mot. ctx</w:t>
            </w:r>
          </w:p>
        </w:tc>
      </w:tr>
      <w:tr w:rsidR="003F0DC1" w:rsidRPr="003F0DC1" w14:paraId="4095ADA4" w14:textId="77777777" w:rsidTr="00D51F26">
        <w:trPr>
          <w:trHeight w:val="359"/>
        </w:trPr>
        <w:tc>
          <w:tcPr>
            <w:cnfStyle w:val="001000000000" w:firstRow="0" w:lastRow="0" w:firstColumn="1" w:lastColumn="0" w:oddVBand="0" w:evenVBand="0" w:oddHBand="0" w:evenHBand="0" w:firstRowFirstColumn="0" w:firstRowLastColumn="0" w:lastRowFirstColumn="0" w:lastRowLastColumn="0"/>
            <w:tcW w:w="1418" w:type="dxa"/>
            <w:tcBorders>
              <w:right w:val="single" w:sz="4" w:space="0" w:color="auto"/>
            </w:tcBorders>
            <w:shd w:val="clear" w:color="auto" w:fill="auto"/>
            <w:vAlign w:val="center"/>
          </w:tcPr>
          <w:p w14:paraId="11E29D05" w14:textId="77777777" w:rsidR="00D21A09" w:rsidRPr="003F0DC1" w:rsidRDefault="00D21A09" w:rsidP="00D21A09">
            <w:pPr>
              <w:pStyle w:val="Style1"/>
              <w:rPr>
                <w:rFonts w:ascii="Times New Roman" w:hAnsi="Times New Roman" w:cs="Times New Roman"/>
              </w:rPr>
            </w:pPr>
            <w:r w:rsidRPr="003F0DC1">
              <w:rPr>
                <w:rFonts w:ascii="Times New Roman" w:hAnsi="Times New Roman" w:cs="Times New Roman"/>
              </w:rPr>
              <w:t>C9/ALS #2</w:t>
            </w:r>
          </w:p>
        </w:tc>
        <w:tc>
          <w:tcPr>
            <w:tcW w:w="1134" w:type="dxa"/>
            <w:tcBorders>
              <w:left w:val="single" w:sz="4" w:space="0" w:color="auto"/>
              <w:right w:val="single" w:sz="4" w:space="0" w:color="auto"/>
            </w:tcBorders>
            <w:shd w:val="clear" w:color="auto" w:fill="auto"/>
            <w:vAlign w:val="center"/>
          </w:tcPr>
          <w:p w14:paraId="3DAE92C5"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ALS</w:t>
            </w:r>
          </w:p>
        </w:tc>
        <w:tc>
          <w:tcPr>
            <w:tcW w:w="1062" w:type="dxa"/>
            <w:tcBorders>
              <w:left w:val="single" w:sz="4" w:space="0" w:color="auto"/>
              <w:right w:val="single" w:sz="4" w:space="0" w:color="auto"/>
            </w:tcBorders>
            <w:shd w:val="clear" w:color="auto" w:fill="auto"/>
            <w:vAlign w:val="center"/>
          </w:tcPr>
          <w:p w14:paraId="6D41741E"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ALS-C9</w:t>
            </w:r>
          </w:p>
        </w:tc>
        <w:tc>
          <w:tcPr>
            <w:tcW w:w="540" w:type="dxa"/>
            <w:tcBorders>
              <w:left w:val="single" w:sz="4" w:space="0" w:color="auto"/>
              <w:right w:val="single" w:sz="4" w:space="0" w:color="auto"/>
            </w:tcBorders>
            <w:shd w:val="clear" w:color="auto" w:fill="auto"/>
            <w:vAlign w:val="center"/>
          </w:tcPr>
          <w:p w14:paraId="031099F7"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67</w:t>
            </w:r>
          </w:p>
        </w:tc>
        <w:tc>
          <w:tcPr>
            <w:tcW w:w="540" w:type="dxa"/>
            <w:tcBorders>
              <w:left w:val="single" w:sz="4" w:space="0" w:color="auto"/>
              <w:right w:val="single" w:sz="4" w:space="0" w:color="auto"/>
            </w:tcBorders>
            <w:shd w:val="clear" w:color="auto" w:fill="auto"/>
            <w:vAlign w:val="center"/>
          </w:tcPr>
          <w:p w14:paraId="2EEF3DF9"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F</w:t>
            </w:r>
          </w:p>
        </w:tc>
        <w:tc>
          <w:tcPr>
            <w:tcW w:w="1246" w:type="dxa"/>
            <w:tcBorders>
              <w:left w:val="single" w:sz="4" w:space="0" w:color="auto"/>
            </w:tcBorders>
            <w:shd w:val="clear" w:color="auto" w:fill="auto"/>
            <w:vAlign w:val="center"/>
          </w:tcPr>
          <w:p w14:paraId="2B293780"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C9orf72</w:t>
            </w:r>
          </w:p>
        </w:tc>
        <w:tc>
          <w:tcPr>
            <w:tcW w:w="723" w:type="dxa"/>
            <w:tcBorders>
              <w:left w:val="single" w:sz="4" w:space="0" w:color="auto"/>
            </w:tcBorders>
            <w:shd w:val="clear" w:color="auto" w:fill="auto"/>
            <w:vAlign w:val="center"/>
          </w:tcPr>
          <w:p w14:paraId="67430343"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B</w:t>
            </w:r>
          </w:p>
        </w:tc>
        <w:tc>
          <w:tcPr>
            <w:tcW w:w="708" w:type="dxa"/>
            <w:tcBorders>
              <w:left w:val="single" w:sz="4" w:space="0" w:color="auto"/>
              <w:right w:val="single" w:sz="4" w:space="0" w:color="auto"/>
            </w:tcBorders>
            <w:shd w:val="clear" w:color="auto" w:fill="auto"/>
            <w:vAlign w:val="center"/>
          </w:tcPr>
          <w:p w14:paraId="10E11269"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II</w:t>
            </w:r>
          </w:p>
        </w:tc>
        <w:tc>
          <w:tcPr>
            <w:tcW w:w="851" w:type="dxa"/>
            <w:tcBorders>
              <w:left w:val="single" w:sz="4" w:space="0" w:color="auto"/>
              <w:right w:val="single" w:sz="4" w:space="0" w:color="auto"/>
            </w:tcBorders>
            <w:shd w:val="clear" w:color="auto" w:fill="auto"/>
            <w:vAlign w:val="center"/>
          </w:tcPr>
          <w:p w14:paraId="258BFD4B"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0</w:t>
            </w:r>
          </w:p>
        </w:tc>
        <w:tc>
          <w:tcPr>
            <w:tcW w:w="992" w:type="dxa"/>
            <w:tcBorders>
              <w:left w:val="single" w:sz="4" w:space="0" w:color="auto"/>
            </w:tcBorders>
            <w:shd w:val="clear" w:color="auto" w:fill="auto"/>
            <w:vAlign w:val="center"/>
          </w:tcPr>
          <w:p w14:paraId="0680F41A"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1120</w:t>
            </w:r>
          </w:p>
        </w:tc>
        <w:tc>
          <w:tcPr>
            <w:tcW w:w="1276" w:type="dxa"/>
            <w:tcBorders>
              <w:left w:val="single" w:sz="4" w:space="0" w:color="auto"/>
            </w:tcBorders>
            <w:shd w:val="clear" w:color="auto" w:fill="auto"/>
            <w:vAlign w:val="center"/>
          </w:tcPr>
          <w:p w14:paraId="1C21325C" w14:textId="570E7F31"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SC + Mot. ctx</w:t>
            </w:r>
          </w:p>
        </w:tc>
      </w:tr>
      <w:tr w:rsidR="003F0DC1" w:rsidRPr="003F0DC1" w14:paraId="35EAB5FB" w14:textId="77777777" w:rsidTr="00D51F26">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1418" w:type="dxa"/>
            <w:tcBorders>
              <w:right w:val="single" w:sz="4" w:space="0" w:color="auto"/>
            </w:tcBorders>
            <w:shd w:val="clear" w:color="auto" w:fill="auto"/>
            <w:vAlign w:val="center"/>
          </w:tcPr>
          <w:p w14:paraId="49334B96" w14:textId="77777777" w:rsidR="00D21A09" w:rsidRPr="003F0DC1" w:rsidRDefault="00D21A09" w:rsidP="00D21A09">
            <w:pPr>
              <w:pStyle w:val="Style1"/>
              <w:rPr>
                <w:rFonts w:ascii="Times New Roman" w:hAnsi="Times New Roman" w:cs="Times New Roman"/>
              </w:rPr>
            </w:pPr>
            <w:r w:rsidRPr="003F0DC1">
              <w:rPr>
                <w:rFonts w:ascii="Times New Roman" w:hAnsi="Times New Roman" w:cs="Times New Roman"/>
              </w:rPr>
              <w:t>sALS #1</w:t>
            </w:r>
          </w:p>
        </w:tc>
        <w:tc>
          <w:tcPr>
            <w:tcW w:w="1134" w:type="dxa"/>
            <w:tcBorders>
              <w:left w:val="single" w:sz="4" w:space="0" w:color="auto"/>
              <w:right w:val="single" w:sz="4" w:space="0" w:color="auto"/>
            </w:tcBorders>
            <w:shd w:val="clear" w:color="auto" w:fill="auto"/>
            <w:vAlign w:val="center"/>
          </w:tcPr>
          <w:p w14:paraId="4FE79F9E"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ALS</w:t>
            </w:r>
          </w:p>
        </w:tc>
        <w:tc>
          <w:tcPr>
            <w:tcW w:w="1062" w:type="dxa"/>
            <w:tcBorders>
              <w:left w:val="single" w:sz="4" w:space="0" w:color="auto"/>
              <w:right w:val="single" w:sz="4" w:space="0" w:color="auto"/>
            </w:tcBorders>
            <w:shd w:val="clear" w:color="auto" w:fill="auto"/>
            <w:vAlign w:val="center"/>
          </w:tcPr>
          <w:p w14:paraId="03E36058"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ALS</w:t>
            </w:r>
          </w:p>
        </w:tc>
        <w:tc>
          <w:tcPr>
            <w:tcW w:w="540" w:type="dxa"/>
            <w:tcBorders>
              <w:left w:val="single" w:sz="4" w:space="0" w:color="auto"/>
              <w:right w:val="single" w:sz="4" w:space="0" w:color="auto"/>
            </w:tcBorders>
            <w:shd w:val="clear" w:color="auto" w:fill="auto"/>
            <w:vAlign w:val="center"/>
          </w:tcPr>
          <w:p w14:paraId="44F3D1AE"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76</w:t>
            </w:r>
          </w:p>
        </w:tc>
        <w:tc>
          <w:tcPr>
            <w:tcW w:w="540" w:type="dxa"/>
            <w:tcBorders>
              <w:left w:val="single" w:sz="4" w:space="0" w:color="auto"/>
              <w:right w:val="single" w:sz="4" w:space="0" w:color="auto"/>
            </w:tcBorders>
            <w:shd w:val="clear" w:color="auto" w:fill="auto"/>
            <w:vAlign w:val="center"/>
          </w:tcPr>
          <w:p w14:paraId="58BFE583"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M</w:t>
            </w:r>
          </w:p>
        </w:tc>
        <w:tc>
          <w:tcPr>
            <w:tcW w:w="1246" w:type="dxa"/>
            <w:tcBorders>
              <w:left w:val="single" w:sz="4" w:space="0" w:color="auto"/>
            </w:tcBorders>
            <w:shd w:val="clear" w:color="auto" w:fill="auto"/>
            <w:vAlign w:val="center"/>
          </w:tcPr>
          <w:p w14:paraId="54D4C29B"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w:t>
            </w:r>
          </w:p>
        </w:tc>
        <w:tc>
          <w:tcPr>
            <w:tcW w:w="723" w:type="dxa"/>
            <w:tcBorders>
              <w:left w:val="single" w:sz="4" w:space="0" w:color="auto"/>
            </w:tcBorders>
            <w:shd w:val="clear" w:color="auto" w:fill="auto"/>
            <w:vAlign w:val="center"/>
          </w:tcPr>
          <w:p w14:paraId="013AA35B"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B</w:t>
            </w:r>
          </w:p>
        </w:tc>
        <w:tc>
          <w:tcPr>
            <w:tcW w:w="708" w:type="dxa"/>
            <w:tcBorders>
              <w:left w:val="single" w:sz="4" w:space="0" w:color="auto"/>
              <w:right w:val="single" w:sz="4" w:space="0" w:color="auto"/>
            </w:tcBorders>
            <w:shd w:val="clear" w:color="auto" w:fill="auto"/>
            <w:vAlign w:val="center"/>
          </w:tcPr>
          <w:p w14:paraId="419994E1"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III</w:t>
            </w:r>
          </w:p>
        </w:tc>
        <w:tc>
          <w:tcPr>
            <w:tcW w:w="851" w:type="dxa"/>
            <w:tcBorders>
              <w:left w:val="single" w:sz="4" w:space="0" w:color="auto"/>
              <w:right w:val="single" w:sz="4" w:space="0" w:color="auto"/>
            </w:tcBorders>
            <w:shd w:val="clear" w:color="auto" w:fill="auto"/>
            <w:vAlign w:val="center"/>
          </w:tcPr>
          <w:p w14:paraId="3BF145C5"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0</w:t>
            </w:r>
          </w:p>
        </w:tc>
        <w:tc>
          <w:tcPr>
            <w:tcW w:w="992" w:type="dxa"/>
            <w:tcBorders>
              <w:left w:val="single" w:sz="4" w:space="0" w:color="auto"/>
            </w:tcBorders>
            <w:shd w:val="clear" w:color="auto" w:fill="auto"/>
            <w:vAlign w:val="center"/>
          </w:tcPr>
          <w:p w14:paraId="320E6731"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1340</w:t>
            </w:r>
          </w:p>
        </w:tc>
        <w:tc>
          <w:tcPr>
            <w:tcW w:w="1276" w:type="dxa"/>
            <w:tcBorders>
              <w:left w:val="single" w:sz="4" w:space="0" w:color="auto"/>
            </w:tcBorders>
            <w:shd w:val="clear" w:color="auto" w:fill="auto"/>
            <w:vAlign w:val="center"/>
          </w:tcPr>
          <w:p w14:paraId="6D99875C" w14:textId="6232645F"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SC + Mot. ctx</w:t>
            </w:r>
          </w:p>
        </w:tc>
      </w:tr>
      <w:tr w:rsidR="003F0DC1" w:rsidRPr="003F0DC1" w14:paraId="25FE6D27" w14:textId="77777777" w:rsidTr="00D51F26">
        <w:trPr>
          <w:trHeight w:val="359"/>
        </w:trPr>
        <w:tc>
          <w:tcPr>
            <w:cnfStyle w:val="001000000000" w:firstRow="0" w:lastRow="0" w:firstColumn="1" w:lastColumn="0" w:oddVBand="0" w:evenVBand="0" w:oddHBand="0" w:evenHBand="0" w:firstRowFirstColumn="0" w:firstRowLastColumn="0" w:lastRowFirstColumn="0" w:lastRowLastColumn="0"/>
            <w:tcW w:w="1418" w:type="dxa"/>
            <w:tcBorders>
              <w:right w:val="single" w:sz="4" w:space="0" w:color="auto"/>
            </w:tcBorders>
            <w:shd w:val="clear" w:color="auto" w:fill="auto"/>
            <w:vAlign w:val="center"/>
          </w:tcPr>
          <w:p w14:paraId="085424D8" w14:textId="77777777" w:rsidR="00D21A09" w:rsidRPr="003F0DC1" w:rsidRDefault="00D21A09" w:rsidP="00D21A09">
            <w:pPr>
              <w:pStyle w:val="Style1"/>
              <w:rPr>
                <w:rFonts w:ascii="Times New Roman" w:hAnsi="Times New Roman" w:cs="Times New Roman"/>
              </w:rPr>
            </w:pPr>
            <w:r w:rsidRPr="003F0DC1">
              <w:rPr>
                <w:rFonts w:ascii="Times New Roman" w:hAnsi="Times New Roman" w:cs="Times New Roman"/>
              </w:rPr>
              <w:t>sALS #2</w:t>
            </w:r>
          </w:p>
        </w:tc>
        <w:tc>
          <w:tcPr>
            <w:tcW w:w="1134" w:type="dxa"/>
            <w:tcBorders>
              <w:left w:val="single" w:sz="4" w:space="0" w:color="auto"/>
              <w:right w:val="single" w:sz="4" w:space="0" w:color="auto"/>
            </w:tcBorders>
            <w:shd w:val="clear" w:color="auto" w:fill="auto"/>
            <w:vAlign w:val="center"/>
          </w:tcPr>
          <w:p w14:paraId="1F1630F6"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ALS</w:t>
            </w:r>
          </w:p>
        </w:tc>
        <w:tc>
          <w:tcPr>
            <w:tcW w:w="1062" w:type="dxa"/>
            <w:tcBorders>
              <w:left w:val="single" w:sz="4" w:space="0" w:color="auto"/>
              <w:right w:val="single" w:sz="4" w:space="0" w:color="auto"/>
            </w:tcBorders>
            <w:shd w:val="clear" w:color="auto" w:fill="auto"/>
            <w:vAlign w:val="center"/>
          </w:tcPr>
          <w:p w14:paraId="31611394"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ALS</w:t>
            </w:r>
          </w:p>
        </w:tc>
        <w:tc>
          <w:tcPr>
            <w:tcW w:w="540" w:type="dxa"/>
            <w:tcBorders>
              <w:left w:val="single" w:sz="4" w:space="0" w:color="auto"/>
              <w:right w:val="single" w:sz="4" w:space="0" w:color="auto"/>
            </w:tcBorders>
            <w:shd w:val="clear" w:color="auto" w:fill="auto"/>
            <w:vAlign w:val="center"/>
          </w:tcPr>
          <w:p w14:paraId="7438CFCE"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58</w:t>
            </w:r>
          </w:p>
        </w:tc>
        <w:tc>
          <w:tcPr>
            <w:tcW w:w="540" w:type="dxa"/>
            <w:tcBorders>
              <w:left w:val="single" w:sz="4" w:space="0" w:color="auto"/>
              <w:right w:val="single" w:sz="4" w:space="0" w:color="auto"/>
            </w:tcBorders>
            <w:shd w:val="clear" w:color="auto" w:fill="auto"/>
            <w:vAlign w:val="center"/>
          </w:tcPr>
          <w:p w14:paraId="42891722"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F</w:t>
            </w:r>
          </w:p>
        </w:tc>
        <w:tc>
          <w:tcPr>
            <w:tcW w:w="1246" w:type="dxa"/>
            <w:tcBorders>
              <w:left w:val="single" w:sz="4" w:space="0" w:color="auto"/>
            </w:tcBorders>
            <w:shd w:val="clear" w:color="auto" w:fill="auto"/>
            <w:vAlign w:val="center"/>
          </w:tcPr>
          <w:p w14:paraId="20495296"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w:t>
            </w:r>
          </w:p>
        </w:tc>
        <w:tc>
          <w:tcPr>
            <w:tcW w:w="723" w:type="dxa"/>
            <w:tcBorders>
              <w:left w:val="single" w:sz="4" w:space="0" w:color="auto"/>
            </w:tcBorders>
            <w:shd w:val="clear" w:color="auto" w:fill="auto"/>
            <w:vAlign w:val="center"/>
          </w:tcPr>
          <w:p w14:paraId="37F21929"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B</w:t>
            </w:r>
          </w:p>
        </w:tc>
        <w:tc>
          <w:tcPr>
            <w:tcW w:w="708" w:type="dxa"/>
            <w:tcBorders>
              <w:left w:val="single" w:sz="4" w:space="0" w:color="auto"/>
              <w:right w:val="single" w:sz="4" w:space="0" w:color="auto"/>
            </w:tcBorders>
            <w:shd w:val="clear" w:color="auto" w:fill="auto"/>
            <w:vAlign w:val="center"/>
          </w:tcPr>
          <w:p w14:paraId="5DBC1D79"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0</w:t>
            </w:r>
          </w:p>
        </w:tc>
        <w:tc>
          <w:tcPr>
            <w:tcW w:w="851" w:type="dxa"/>
            <w:tcBorders>
              <w:left w:val="single" w:sz="4" w:space="0" w:color="auto"/>
              <w:right w:val="single" w:sz="4" w:space="0" w:color="auto"/>
            </w:tcBorders>
            <w:shd w:val="clear" w:color="auto" w:fill="auto"/>
            <w:vAlign w:val="center"/>
          </w:tcPr>
          <w:p w14:paraId="14C39429"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0</w:t>
            </w:r>
          </w:p>
        </w:tc>
        <w:tc>
          <w:tcPr>
            <w:tcW w:w="992" w:type="dxa"/>
            <w:tcBorders>
              <w:left w:val="single" w:sz="4" w:space="0" w:color="auto"/>
            </w:tcBorders>
            <w:shd w:val="clear" w:color="auto" w:fill="auto"/>
            <w:vAlign w:val="center"/>
          </w:tcPr>
          <w:p w14:paraId="2E179D45"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1260</w:t>
            </w:r>
          </w:p>
        </w:tc>
        <w:tc>
          <w:tcPr>
            <w:tcW w:w="1276" w:type="dxa"/>
            <w:tcBorders>
              <w:left w:val="single" w:sz="4" w:space="0" w:color="auto"/>
            </w:tcBorders>
            <w:shd w:val="clear" w:color="auto" w:fill="auto"/>
            <w:vAlign w:val="center"/>
          </w:tcPr>
          <w:p w14:paraId="5AF938A1" w14:textId="42418E1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SC + Mot. ctx</w:t>
            </w:r>
          </w:p>
        </w:tc>
      </w:tr>
      <w:tr w:rsidR="003F0DC1" w:rsidRPr="003F0DC1" w14:paraId="7CB7C37F" w14:textId="77777777" w:rsidTr="00D51F26">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1418" w:type="dxa"/>
            <w:tcBorders>
              <w:right w:val="single" w:sz="4" w:space="0" w:color="auto"/>
            </w:tcBorders>
            <w:shd w:val="clear" w:color="auto" w:fill="auto"/>
            <w:vAlign w:val="center"/>
          </w:tcPr>
          <w:p w14:paraId="2CAE43E4" w14:textId="77777777" w:rsidR="00D21A09" w:rsidRPr="003F0DC1" w:rsidRDefault="00D21A09" w:rsidP="00D21A09">
            <w:pPr>
              <w:pStyle w:val="Style1"/>
              <w:rPr>
                <w:rFonts w:ascii="Times New Roman" w:hAnsi="Times New Roman" w:cs="Times New Roman"/>
              </w:rPr>
            </w:pPr>
            <w:r w:rsidRPr="003F0DC1">
              <w:rPr>
                <w:rFonts w:ascii="Times New Roman" w:hAnsi="Times New Roman" w:cs="Times New Roman"/>
              </w:rPr>
              <w:t>SOD1/ALS #1</w:t>
            </w:r>
          </w:p>
        </w:tc>
        <w:tc>
          <w:tcPr>
            <w:tcW w:w="1134" w:type="dxa"/>
            <w:tcBorders>
              <w:left w:val="single" w:sz="4" w:space="0" w:color="auto"/>
              <w:right w:val="single" w:sz="4" w:space="0" w:color="auto"/>
            </w:tcBorders>
            <w:shd w:val="clear" w:color="auto" w:fill="auto"/>
            <w:vAlign w:val="center"/>
          </w:tcPr>
          <w:p w14:paraId="346F49AF"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ALS</w:t>
            </w:r>
          </w:p>
        </w:tc>
        <w:tc>
          <w:tcPr>
            <w:tcW w:w="1062" w:type="dxa"/>
            <w:tcBorders>
              <w:left w:val="single" w:sz="4" w:space="0" w:color="auto"/>
              <w:right w:val="single" w:sz="4" w:space="0" w:color="auto"/>
            </w:tcBorders>
            <w:shd w:val="clear" w:color="auto" w:fill="auto"/>
            <w:vAlign w:val="center"/>
          </w:tcPr>
          <w:p w14:paraId="2C6A9FD5"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ALS-SOD1</w:t>
            </w:r>
          </w:p>
        </w:tc>
        <w:tc>
          <w:tcPr>
            <w:tcW w:w="540" w:type="dxa"/>
            <w:tcBorders>
              <w:left w:val="single" w:sz="4" w:space="0" w:color="auto"/>
              <w:right w:val="single" w:sz="4" w:space="0" w:color="auto"/>
            </w:tcBorders>
            <w:shd w:val="clear" w:color="auto" w:fill="auto"/>
            <w:vAlign w:val="center"/>
          </w:tcPr>
          <w:p w14:paraId="11827F61"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66</w:t>
            </w:r>
          </w:p>
        </w:tc>
        <w:tc>
          <w:tcPr>
            <w:tcW w:w="540" w:type="dxa"/>
            <w:tcBorders>
              <w:left w:val="single" w:sz="4" w:space="0" w:color="auto"/>
              <w:right w:val="single" w:sz="4" w:space="0" w:color="auto"/>
            </w:tcBorders>
            <w:shd w:val="clear" w:color="auto" w:fill="auto"/>
            <w:vAlign w:val="center"/>
          </w:tcPr>
          <w:p w14:paraId="565D6D46"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F</w:t>
            </w:r>
          </w:p>
        </w:tc>
        <w:tc>
          <w:tcPr>
            <w:tcW w:w="1246" w:type="dxa"/>
            <w:tcBorders>
              <w:left w:val="single" w:sz="4" w:space="0" w:color="auto"/>
            </w:tcBorders>
            <w:shd w:val="clear" w:color="auto" w:fill="auto"/>
            <w:vAlign w:val="center"/>
          </w:tcPr>
          <w:p w14:paraId="593609BE"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SOD1</w:t>
            </w:r>
            <w:r w:rsidRPr="003F0DC1">
              <w:rPr>
                <w:rFonts w:ascii="Times New Roman" w:hAnsi="Times New Roman" w:cs="Times New Roman"/>
                <w:b/>
                <w:bCs/>
                <w:vertAlign w:val="superscript"/>
              </w:rPr>
              <w:t>#</w:t>
            </w:r>
          </w:p>
        </w:tc>
        <w:tc>
          <w:tcPr>
            <w:tcW w:w="723" w:type="dxa"/>
            <w:tcBorders>
              <w:left w:val="single" w:sz="4" w:space="0" w:color="auto"/>
            </w:tcBorders>
            <w:shd w:val="clear" w:color="auto" w:fill="auto"/>
            <w:vAlign w:val="center"/>
          </w:tcPr>
          <w:p w14:paraId="0920ACC5"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w:t>
            </w:r>
          </w:p>
        </w:tc>
        <w:tc>
          <w:tcPr>
            <w:tcW w:w="708" w:type="dxa"/>
            <w:tcBorders>
              <w:left w:val="single" w:sz="4" w:space="0" w:color="auto"/>
              <w:right w:val="single" w:sz="4" w:space="0" w:color="auto"/>
            </w:tcBorders>
            <w:shd w:val="clear" w:color="auto" w:fill="auto"/>
            <w:vAlign w:val="center"/>
          </w:tcPr>
          <w:p w14:paraId="4590C6E0"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0</w:t>
            </w:r>
          </w:p>
        </w:tc>
        <w:tc>
          <w:tcPr>
            <w:tcW w:w="851" w:type="dxa"/>
            <w:tcBorders>
              <w:left w:val="single" w:sz="4" w:space="0" w:color="auto"/>
              <w:right w:val="single" w:sz="4" w:space="0" w:color="auto"/>
            </w:tcBorders>
            <w:shd w:val="clear" w:color="auto" w:fill="auto"/>
            <w:vAlign w:val="center"/>
          </w:tcPr>
          <w:p w14:paraId="5E2A59E3"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0</w:t>
            </w:r>
          </w:p>
        </w:tc>
        <w:tc>
          <w:tcPr>
            <w:tcW w:w="992" w:type="dxa"/>
            <w:tcBorders>
              <w:left w:val="single" w:sz="4" w:space="0" w:color="auto"/>
            </w:tcBorders>
            <w:shd w:val="clear" w:color="auto" w:fill="auto"/>
            <w:vAlign w:val="center"/>
          </w:tcPr>
          <w:p w14:paraId="19C7437E"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1360</w:t>
            </w:r>
          </w:p>
        </w:tc>
        <w:tc>
          <w:tcPr>
            <w:tcW w:w="1276" w:type="dxa"/>
            <w:tcBorders>
              <w:left w:val="single" w:sz="4" w:space="0" w:color="auto"/>
            </w:tcBorders>
            <w:shd w:val="clear" w:color="auto" w:fill="auto"/>
            <w:vAlign w:val="center"/>
          </w:tcPr>
          <w:p w14:paraId="0C74ED14" w14:textId="67F4F2AD"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SC + Mot. ctx</w:t>
            </w:r>
          </w:p>
        </w:tc>
      </w:tr>
      <w:tr w:rsidR="003F0DC1" w:rsidRPr="003F0DC1" w14:paraId="1486EDAB" w14:textId="77777777" w:rsidTr="00D51F26">
        <w:trPr>
          <w:trHeight w:val="359"/>
        </w:trPr>
        <w:tc>
          <w:tcPr>
            <w:cnfStyle w:val="001000000000" w:firstRow="0" w:lastRow="0" w:firstColumn="1" w:lastColumn="0" w:oddVBand="0" w:evenVBand="0" w:oddHBand="0" w:evenHBand="0" w:firstRowFirstColumn="0" w:firstRowLastColumn="0" w:lastRowFirstColumn="0" w:lastRowLastColumn="0"/>
            <w:tcW w:w="1418" w:type="dxa"/>
            <w:tcBorders>
              <w:right w:val="single" w:sz="4" w:space="0" w:color="auto"/>
            </w:tcBorders>
            <w:shd w:val="clear" w:color="auto" w:fill="auto"/>
            <w:vAlign w:val="center"/>
          </w:tcPr>
          <w:p w14:paraId="30D3D7EC" w14:textId="77777777" w:rsidR="00D21A09" w:rsidRPr="003F0DC1" w:rsidRDefault="00D21A09" w:rsidP="00D21A09">
            <w:pPr>
              <w:pStyle w:val="Style1"/>
              <w:rPr>
                <w:rFonts w:ascii="Times New Roman" w:hAnsi="Times New Roman" w:cs="Times New Roman"/>
              </w:rPr>
            </w:pPr>
            <w:r w:rsidRPr="003F0DC1">
              <w:rPr>
                <w:rFonts w:ascii="Times New Roman" w:hAnsi="Times New Roman" w:cs="Times New Roman"/>
              </w:rPr>
              <w:t>SOD1/ALS #2</w:t>
            </w:r>
          </w:p>
        </w:tc>
        <w:tc>
          <w:tcPr>
            <w:tcW w:w="1134" w:type="dxa"/>
            <w:tcBorders>
              <w:left w:val="single" w:sz="4" w:space="0" w:color="auto"/>
              <w:right w:val="single" w:sz="4" w:space="0" w:color="auto"/>
            </w:tcBorders>
            <w:shd w:val="clear" w:color="auto" w:fill="auto"/>
            <w:vAlign w:val="center"/>
          </w:tcPr>
          <w:p w14:paraId="4A0F4B15"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ALS</w:t>
            </w:r>
          </w:p>
        </w:tc>
        <w:tc>
          <w:tcPr>
            <w:tcW w:w="1062" w:type="dxa"/>
            <w:tcBorders>
              <w:left w:val="single" w:sz="4" w:space="0" w:color="auto"/>
              <w:right w:val="single" w:sz="4" w:space="0" w:color="auto"/>
            </w:tcBorders>
            <w:shd w:val="clear" w:color="auto" w:fill="auto"/>
            <w:vAlign w:val="center"/>
          </w:tcPr>
          <w:p w14:paraId="47C03002"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ALS-SOD1</w:t>
            </w:r>
          </w:p>
        </w:tc>
        <w:tc>
          <w:tcPr>
            <w:tcW w:w="540" w:type="dxa"/>
            <w:tcBorders>
              <w:left w:val="single" w:sz="4" w:space="0" w:color="auto"/>
              <w:right w:val="single" w:sz="4" w:space="0" w:color="auto"/>
            </w:tcBorders>
            <w:shd w:val="clear" w:color="auto" w:fill="auto"/>
            <w:vAlign w:val="center"/>
          </w:tcPr>
          <w:p w14:paraId="32FE8C3A"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48</w:t>
            </w:r>
          </w:p>
        </w:tc>
        <w:tc>
          <w:tcPr>
            <w:tcW w:w="540" w:type="dxa"/>
            <w:tcBorders>
              <w:left w:val="single" w:sz="4" w:space="0" w:color="auto"/>
              <w:right w:val="single" w:sz="4" w:space="0" w:color="auto"/>
            </w:tcBorders>
            <w:shd w:val="clear" w:color="auto" w:fill="auto"/>
            <w:vAlign w:val="center"/>
          </w:tcPr>
          <w:p w14:paraId="6A565C31" w14:textId="77777777" w:rsidR="00D21A09" w:rsidRPr="003F0DC1" w:rsidRDefault="00D21A09" w:rsidP="00D21A09">
            <w:pPr>
              <w:pStyle w:val="Style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M</w:t>
            </w:r>
          </w:p>
        </w:tc>
        <w:tc>
          <w:tcPr>
            <w:tcW w:w="1246" w:type="dxa"/>
            <w:tcBorders>
              <w:left w:val="single" w:sz="4" w:space="0" w:color="auto"/>
            </w:tcBorders>
            <w:shd w:val="clear" w:color="auto" w:fill="auto"/>
            <w:vAlign w:val="center"/>
          </w:tcPr>
          <w:p w14:paraId="0E1BBCD0"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SOD*</w:t>
            </w:r>
          </w:p>
        </w:tc>
        <w:tc>
          <w:tcPr>
            <w:tcW w:w="723" w:type="dxa"/>
            <w:tcBorders>
              <w:left w:val="single" w:sz="4" w:space="0" w:color="auto"/>
            </w:tcBorders>
            <w:shd w:val="clear" w:color="auto" w:fill="auto"/>
            <w:vAlign w:val="center"/>
          </w:tcPr>
          <w:p w14:paraId="59273873"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w:t>
            </w:r>
          </w:p>
        </w:tc>
        <w:tc>
          <w:tcPr>
            <w:tcW w:w="708" w:type="dxa"/>
            <w:tcBorders>
              <w:left w:val="single" w:sz="4" w:space="0" w:color="auto"/>
              <w:right w:val="single" w:sz="4" w:space="0" w:color="auto"/>
            </w:tcBorders>
            <w:shd w:val="clear" w:color="auto" w:fill="auto"/>
            <w:vAlign w:val="center"/>
          </w:tcPr>
          <w:p w14:paraId="50AD7928"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0</w:t>
            </w:r>
          </w:p>
        </w:tc>
        <w:tc>
          <w:tcPr>
            <w:tcW w:w="851" w:type="dxa"/>
            <w:tcBorders>
              <w:left w:val="single" w:sz="4" w:space="0" w:color="auto"/>
              <w:right w:val="single" w:sz="4" w:space="0" w:color="auto"/>
            </w:tcBorders>
            <w:shd w:val="clear" w:color="auto" w:fill="auto"/>
            <w:vAlign w:val="center"/>
          </w:tcPr>
          <w:p w14:paraId="2A0DC428"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0</w:t>
            </w:r>
          </w:p>
        </w:tc>
        <w:tc>
          <w:tcPr>
            <w:tcW w:w="992" w:type="dxa"/>
            <w:tcBorders>
              <w:left w:val="single" w:sz="4" w:space="0" w:color="auto"/>
            </w:tcBorders>
            <w:shd w:val="clear" w:color="auto" w:fill="auto"/>
            <w:vAlign w:val="center"/>
          </w:tcPr>
          <w:p w14:paraId="6D2AF717"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1260</w:t>
            </w:r>
          </w:p>
        </w:tc>
        <w:tc>
          <w:tcPr>
            <w:tcW w:w="1276" w:type="dxa"/>
            <w:tcBorders>
              <w:left w:val="single" w:sz="4" w:space="0" w:color="auto"/>
            </w:tcBorders>
            <w:shd w:val="clear" w:color="auto" w:fill="auto"/>
            <w:vAlign w:val="center"/>
          </w:tcPr>
          <w:p w14:paraId="24560EEA" w14:textId="3B0ECD63"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SC + Mot. ctx</w:t>
            </w:r>
          </w:p>
        </w:tc>
      </w:tr>
      <w:tr w:rsidR="003F0DC1" w:rsidRPr="003F0DC1" w14:paraId="2A4E426A" w14:textId="77777777" w:rsidTr="00D51F26">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1418" w:type="dxa"/>
            <w:tcBorders>
              <w:right w:val="single" w:sz="4" w:space="0" w:color="auto"/>
            </w:tcBorders>
            <w:shd w:val="clear" w:color="auto" w:fill="auto"/>
            <w:vAlign w:val="center"/>
          </w:tcPr>
          <w:p w14:paraId="1758779D" w14:textId="77777777" w:rsidR="00D21A09" w:rsidRPr="003F0DC1" w:rsidRDefault="00D21A09" w:rsidP="00D21A09">
            <w:pPr>
              <w:pStyle w:val="Style1"/>
              <w:rPr>
                <w:rFonts w:ascii="Times New Roman" w:hAnsi="Times New Roman" w:cs="Times New Roman"/>
              </w:rPr>
            </w:pPr>
            <w:r w:rsidRPr="003F0DC1">
              <w:rPr>
                <w:rFonts w:ascii="Times New Roman" w:hAnsi="Times New Roman" w:cs="Times New Roman"/>
              </w:rPr>
              <w:t xml:space="preserve">FUS/ALS </w:t>
            </w:r>
          </w:p>
        </w:tc>
        <w:tc>
          <w:tcPr>
            <w:tcW w:w="1134" w:type="dxa"/>
            <w:tcBorders>
              <w:left w:val="single" w:sz="4" w:space="0" w:color="auto"/>
              <w:right w:val="single" w:sz="4" w:space="0" w:color="auto"/>
            </w:tcBorders>
            <w:shd w:val="clear" w:color="auto" w:fill="auto"/>
            <w:vAlign w:val="center"/>
          </w:tcPr>
          <w:p w14:paraId="37F1883E"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ALS</w:t>
            </w:r>
          </w:p>
        </w:tc>
        <w:tc>
          <w:tcPr>
            <w:tcW w:w="1062" w:type="dxa"/>
            <w:tcBorders>
              <w:left w:val="single" w:sz="4" w:space="0" w:color="auto"/>
              <w:right w:val="single" w:sz="4" w:space="0" w:color="auto"/>
            </w:tcBorders>
            <w:shd w:val="clear" w:color="auto" w:fill="auto"/>
            <w:vAlign w:val="center"/>
          </w:tcPr>
          <w:p w14:paraId="480493EE"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ALS-FUS</w:t>
            </w:r>
          </w:p>
        </w:tc>
        <w:tc>
          <w:tcPr>
            <w:tcW w:w="540" w:type="dxa"/>
            <w:tcBorders>
              <w:left w:val="single" w:sz="4" w:space="0" w:color="auto"/>
              <w:right w:val="single" w:sz="4" w:space="0" w:color="auto"/>
            </w:tcBorders>
            <w:shd w:val="clear" w:color="auto" w:fill="auto"/>
            <w:vAlign w:val="center"/>
          </w:tcPr>
          <w:p w14:paraId="72ABF064"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68</w:t>
            </w:r>
          </w:p>
        </w:tc>
        <w:tc>
          <w:tcPr>
            <w:tcW w:w="540" w:type="dxa"/>
            <w:tcBorders>
              <w:left w:val="single" w:sz="4" w:space="0" w:color="auto"/>
              <w:right w:val="single" w:sz="4" w:space="0" w:color="auto"/>
            </w:tcBorders>
            <w:shd w:val="clear" w:color="auto" w:fill="auto"/>
            <w:vAlign w:val="center"/>
          </w:tcPr>
          <w:p w14:paraId="493231DA"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F</w:t>
            </w:r>
          </w:p>
        </w:tc>
        <w:tc>
          <w:tcPr>
            <w:tcW w:w="1246" w:type="dxa"/>
            <w:tcBorders>
              <w:left w:val="single" w:sz="4" w:space="0" w:color="auto"/>
            </w:tcBorders>
            <w:shd w:val="clear" w:color="auto" w:fill="auto"/>
            <w:vAlign w:val="center"/>
          </w:tcPr>
          <w:p w14:paraId="25AF460C" w14:textId="783ABF15"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undetermined</w:t>
            </w:r>
          </w:p>
        </w:tc>
        <w:tc>
          <w:tcPr>
            <w:tcW w:w="723" w:type="dxa"/>
            <w:tcBorders>
              <w:left w:val="single" w:sz="4" w:space="0" w:color="auto"/>
            </w:tcBorders>
            <w:shd w:val="clear" w:color="auto" w:fill="auto"/>
            <w:vAlign w:val="center"/>
          </w:tcPr>
          <w:p w14:paraId="501F09A2"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w:t>
            </w:r>
          </w:p>
        </w:tc>
        <w:tc>
          <w:tcPr>
            <w:tcW w:w="708" w:type="dxa"/>
            <w:tcBorders>
              <w:left w:val="single" w:sz="4" w:space="0" w:color="auto"/>
              <w:right w:val="single" w:sz="4" w:space="0" w:color="auto"/>
            </w:tcBorders>
            <w:shd w:val="clear" w:color="auto" w:fill="auto"/>
            <w:vAlign w:val="center"/>
          </w:tcPr>
          <w:p w14:paraId="51C16C6F"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II</w:t>
            </w:r>
          </w:p>
        </w:tc>
        <w:tc>
          <w:tcPr>
            <w:tcW w:w="851" w:type="dxa"/>
            <w:tcBorders>
              <w:left w:val="single" w:sz="4" w:space="0" w:color="auto"/>
              <w:right w:val="single" w:sz="4" w:space="0" w:color="auto"/>
            </w:tcBorders>
            <w:shd w:val="clear" w:color="auto" w:fill="auto"/>
            <w:vAlign w:val="center"/>
          </w:tcPr>
          <w:p w14:paraId="0469BD56"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0</w:t>
            </w:r>
          </w:p>
        </w:tc>
        <w:tc>
          <w:tcPr>
            <w:tcW w:w="992" w:type="dxa"/>
            <w:tcBorders>
              <w:left w:val="single" w:sz="4" w:space="0" w:color="auto"/>
            </w:tcBorders>
            <w:shd w:val="clear" w:color="auto" w:fill="auto"/>
            <w:vAlign w:val="center"/>
          </w:tcPr>
          <w:p w14:paraId="67914C01"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1410</w:t>
            </w:r>
          </w:p>
        </w:tc>
        <w:tc>
          <w:tcPr>
            <w:tcW w:w="1276" w:type="dxa"/>
            <w:tcBorders>
              <w:left w:val="single" w:sz="4" w:space="0" w:color="auto"/>
            </w:tcBorders>
            <w:shd w:val="clear" w:color="auto" w:fill="auto"/>
            <w:vAlign w:val="center"/>
          </w:tcPr>
          <w:p w14:paraId="4C1DB24E" w14:textId="41EA1014"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SC + Mot. ctx</w:t>
            </w:r>
          </w:p>
        </w:tc>
      </w:tr>
      <w:tr w:rsidR="003F0DC1" w:rsidRPr="003F0DC1" w14:paraId="1C578C1E" w14:textId="77777777" w:rsidTr="00D51F26">
        <w:trPr>
          <w:trHeight w:val="359"/>
        </w:trPr>
        <w:tc>
          <w:tcPr>
            <w:cnfStyle w:val="001000000000" w:firstRow="0" w:lastRow="0" w:firstColumn="1" w:lastColumn="0" w:oddVBand="0" w:evenVBand="0" w:oddHBand="0" w:evenHBand="0" w:firstRowFirstColumn="0" w:firstRowLastColumn="0" w:lastRowFirstColumn="0" w:lastRowLastColumn="0"/>
            <w:tcW w:w="1418" w:type="dxa"/>
            <w:tcBorders>
              <w:right w:val="single" w:sz="4" w:space="0" w:color="auto"/>
            </w:tcBorders>
            <w:shd w:val="clear" w:color="auto" w:fill="auto"/>
            <w:vAlign w:val="center"/>
          </w:tcPr>
          <w:p w14:paraId="17569B73" w14:textId="77777777" w:rsidR="00D21A09" w:rsidRPr="003F0DC1" w:rsidRDefault="00D21A09" w:rsidP="00D21A09">
            <w:pPr>
              <w:pStyle w:val="Style1"/>
              <w:rPr>
                <w:rFonts w:ascii="Times New Roman" w:hAnsi="Times New Roman" w:cs="Times New Roman"/>
              </w:rPr>
            </w:pPr>
            <w:r w:rsidRPr="003F0DC1">
              <w:rPr>
                <w:rFonts w:ascii="Times New Roman" w:hAnsi="Times New Roman" w:cs="Times New Roman"/>
              </w:rPr>
              <w:t>TARDBP/ALS</w:t>
            </w:r>
          </w:p>
        </w:tc>
        <w:tc>
          <w:tcPr>
            <w:tcW w:w="1134" w:type="dxa"/>
            <w:tcBorders>
              <w:left w:val="single" w:sz="4" w:space="0" w:color="auto"/>
              <w:right w:val="single" w:sz="4" w:space="0" w:color="auto"/>
            </w:tcBorders>
            <w:shd w:val="clear" w:color="auto" w:fill="auto"/>
            <w:vAlign w:val="center"/>
          </w:tcPr>
          <w:p w14:paraId="7096546E"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ALS</w:t>
            </w:r>
          </w:p>
        </w:tc>
        <w:tc>
          <w:tcPr>
            <w:tcW w:w="1062" w:type="dxa"/>
            <w:tcBorders>
              <w:left w:val="single" w:sz="4" w:space="0" w:color="auto"/>
              <w:right w:val="single" w:sz="4" w:space="0" w:color="auto"/>
            </w:tcBorders>
            <w:shd w:val="clear" w:color="auto" w:fill="auto"/>
            <w:vAlign w:val="center"/>
          </w:tcPr>
          <w:p w14:paraId="5231EF01"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ALS</w:t>
            </w:r>
          </w:p>
        </w:tc>
        <w:tc>
          <w:tcPr>
            <w:tcW w:w="540" w:type="dxa"/>
            <w:tcBorders>
              <w:left w:val="single" w:sz="4" w:space="0" w:color="auto"/>
              <w:right w:val="single" w:sz="4" w:space="0" w:color="auto"/>
            </w:tcBorders>
            <w:shd w:val="clear" w:color="auto" w:fill="auto"/>
            <w:vAlign w:val="center"/>
          </w:tcPr>
          <w:p w14:paraId="60AADAB2"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67</w:t>
            </w:r>
          </w:p>
        </w:tc>
        <w:tc>
          <w:tcPr>
            <w:tcW w:w="540" w:type="dxa"/>
            <w:tcBorders>
              <w:left w:val="single" w:sz="4" w:space="0" w:color="auto"/>
              <w:right w:val="single" w:sz="4" w:space="0" w:color="auto"/>
            </w:tcBorders>
            <w:shd w:val="clear" w:color="auto" w:fill="auto"/>
            <w:vAlign w:val="center"/>
          </w:tcPr>
          <w:p w14:paraId="1594B6A2"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M</w:t>
            </w:r>
          </w:p>
        </w:tc>
        <w:tc>
          <w:tcPr>
            <w:tcW w:w="1246" w:type="dxa"/>
            <w:tcBorders>
              <w:left w:val="single" w:sz="4" w:space="0" w:color="auto"/>
            </w:tcBorders>
            <w:shd w:val="clear" w:color="auto" w:fill="auto"/>
            <w:vAlign w:val="center"/>
          </w:tcPr>
          <w:p w14:paraId="052F21C6"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TARDBP‡</w:t>
            </w:r>
          </w:p>
        </w:tc>
        <w:tc>
          <w:tcPr>
            <w:tcW w:w="723" w:type="dxa"/>
            <w:tcBorders>
              <w:left w:val="single" w:sz="4" w:space="0" w:color="auto"/>
            </w:tcBorders>
            <w:shd w:val="clear" w:color="auto" w:fill="auto"/>
            <w:vAlign w:val="center"/>
          </w:tcPr>
          <w:p w14:paraId="7C2F4FE4"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w:t>
            </w:r>
          </w:p>
        </w:tc>
        <w:tc>
          <w:tcPr>
            <w:tcW w:w="708" w:type="dxa"/>
            <w:tcBorders>
              <w:left w:val="single" w:sz="4" w:space="0" w:color="auto"/>
              <w:right w:val="single" w:sz="4" w:space="0" w:color="auto"/>
            </w:tcBorders>
            <w:shd w:val="clear" w:color="auto" w:fill="auto"/>
            <w:vAlign w:val="center"/>
          </w:tcPr>
          <w:p w14:paraId="3E18C90D"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I</w:t>
            </w:r>
          </w:p>
        </w:tc>
        <w:tc>
          <w:tcPr>
            <w:tcW w:w="851" w:type="dxa"/>
            <w:tcBorders>
              <w:left w:val="single" w:sz="4" w:space="0" w:color="auto"/>
              <w:right w:val="single" w:sz="4" w:space="0" w:color="auto"/>
            </w:tcBorders>
            <w:shd w:val="clear" w:color="auto" w:fill="auto"/>
            <w:vAlign w:val="center"/>
          </w:tcPr>
          <w:p w14:paraId="57E5CEDD"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0</w:t>
            </w:r>
          </w:p>
        </w:tc>
        <w:tc>
          <w:tcPr>
            <w:tcW w:w="992" w:type="dxa"/>
            <w:tcBorders>
              <w:left w:val="single" w:sz="4" w:space="0" w:color="auto"/>
            </w:tcBorders>
            <w:shd w:val="clear" w:color="auto" w:fill="auto"/>
            <w:vAlign w:val="center"/>
          </w:tcPr>
          <w:p w14:paraId="263DD7A4"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1080</w:t>
            </w:r>
          </w:p>
        </w:tc>
        <w:tc>
          <w:tcPr>
            <w:tcW w:w="1276" w:type="dxa"/>
            <w:tcBorders>
              <w:left w:val="single" w:sz="4" w:space="0" w:color="auto"/>
            </w:tcBorders>
            <w:shd w:val="clear" w:color="auto" w:fill="auto"/>
            <w:vAlign w:val="center"/>
          </w:tcPr>
          <w:p w14:paraId="2D8682E0" w14:textId="4B77A32F"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SC + Mot. ctx</w:t>
            </w:r>
          </w:p>
        </w:tc>
      </w:tr>
      <w:tr w:rsidR="003F0DC1" w:rsidRPr="003F0DC1" w14:paraId="47EBCCC7" w14:textId="77777777" w:rsidTr="00D51F26">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1418" w:type="dxa"/>
            <w:tcBorders>
              <w:right w:val="single" w:sz="4" w:space="0" w:color="auto"/>
            </w:tcBorders>
            <w:shd w:val="clear" w:color="auto" w:fill="auto"/>
            <w:vAlign w:val="center"/>
          </w:tcPr>
          <w:p w14:paraId="65A70BF9" w14:textId="77777777" w:rsidR="00D21A09" w:rsidRPr="003F0DC1" w:rsidRDefault="00D21A09" w:rsidP="00D21A09">
            <w:pPr>
              <w:pStyle w:val="Style1"/>
              <w:rPr>
                <w:rFonts w:ascii="Times New Roman" w:hAnsi="Times New Roman" w:cs="Times New Roman"/>
              </w:rPr>
            </w:pPr>
            <w:r w:rsidRPr="003F0DC1">
              <w:rPr>
                <w:rFonts w:ascii="Times New Roman" w:hAnsi="Times New Roman" w:cs="Times New Roman"/>
              </w:rPr>
              <w:t>Control #1</w:t>
            </w:r>
          </w:p>
        </w:tc>
        <w:tc>
          <w:tcPr>
            <w:tcW w:w="1134" w:type="dxa"/>
            <w:tcBorders>
              <w:left w:val="single" w:sz="4" w:space="0" w:color="auto"/>
              <w:right w:val="single" w:sz="4" w:space="0" w:color="auto"/>
            </w:tcBorders>
            <w:shd w:val="clear" w:color="auto" w:fill="auto"/>
            <w:vAlign w:val="center"/>
          </w:tcPr>
          <w:p w14:paraId="54834EAF"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MSA</w:t>
            </w:r>
          </w:p>
        </w:tc>
        <w:tc>
          <w:tcPr>
            <w:tcW w:w="1062" w:type="dxa"/>
            <w:tcBorders>
              <w:left w:val="single" w:sz="4" w:space="0" w:color="auto"/>
              <w:right w:val="single" w:sz="4" w:space="0" w:color="auto"/>
            </w:tcBorders>
            <w:shd w:val="clear" w:color="auto" w:fill="auto"/>
            <w:vAlign w:val="center"/>
          </w:tcPr>
          <w:p w14:paraId="4C6E79BF"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Normal</w:t>
            </w:r>
          </w:p>
        </w:tc>
        <w:tc>
          <w:tcPr>
            <w:tcW w:w="540" w:type="dxa"/>
            <w:tcBorders>
              <w:left w:val="single" w:sz="4" w:space="0" w:color="auto"/>
              <w:right w:val="single" w:sz="4" w:space="0" w:color="auto"/>
            </w:tcBorders>
            <w:shd w:val="clear" w:color="auto" w:fill="auto"/>
            <w:vAlign w:val="center"/>
          </w:tcPr>
          <w:p w14:paraId="45417CFD"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77</w:t>
            </w:r>
          </w:p>
        </w:tc>
        <w:tc>
          <w:tcPr>
            <w:tcW w:w="540" w:type="dxa"/>
            <w:tcBorders>
              <w:left w:val="single" w:sz="4" w:space="0" w:color="auto"/>
              <w:right w:val="single" w:sz="4" w:space="0" w:color="auto"/>
            </w:tcBorders>
            <w:shd w:val="clear" w:color="auto" w:fill="auto"/>
            <w:vAlign w:val="center"/>
          </w:tcPr>
          <w:p w14:paraId="7C64BF43"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M</w:t>
            </w:r>
          </w:p>
        </w:tc>
        <w:tc>
          <w:tcPr>
            <w:tcW w:w="1246" w:type="dxa"/>
            <w:tcBorders>
              <w:left w:val="single" w:sz="4" w:space="0" w:color="auto"/>
            </w:tcBorders>
            <w:shd w:val="clear" w:color="auto" w:fill="auto"/>
            <w:vAlign w:val="center"/>
          </w:tcPr>
          <w:p w14:paraId="400A66E0"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w:t>
            </w:r>
          </w:p>
        </w:tc>
        <w:tc>
          <w:tcPr>
            <w:tcW w:w="723" w:type="dxa"/>
            <w:tcBorders>
              <w:left w:val="single" w:sz="4" w:space="0" w:color="auto"/>
            </w:tcBorders>
            <w:shd w:val="clear" w:color="auto" w:fill="auto"/>
            <w:vAlign w:val="center"/>
          </w:tcPr>
          <w:p w14:paraId="6A196AD3"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w:t>
            </w:r>
          </w:p>
        </w:tc>
        <w:tc>
          <w:tcPr>
            <w:tcW w:w="708" w:type="dxa"/>
            <w:tcBorders>
              <w:left w:val="single" w:sz="4" w:space="0" w:color="auto"/>
              <w:right w:val="single" w:sz="4" w:space="0" w:color="auto"/>
            </w:tcBorders>
            <w:shd w:val="clear" w:color="auto" w:fill="auto"/>
            <w:vAlign w:val="center"/>
          </w:tcPr>
          <w:p w14:paraId="6C241D7B"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II</w:t>
            </w:r>
          </w:p>
        </w:tc>
        <w:tc>
          <w:tcPr>
            <w:tcW w:w="851" w:type="dxa"/>
            <w:tcBorders>
              <w:left w:val="single" w:sz="4" w:space="0" w:color="auto"/>
              <w:right w:val="single" w:sz="4" w:space="0" w:color="auto"/>
            </w:tcBorders>
            <w:shd w:val="clear" w:color="auto" w:fill="auto"/>
            <w:vAlign w:val="center"/>
          </w:tcPr>
          <w:p w14:paraId="408BE90D"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0</w:t>
            </w:r>
          </w:p>
        </w:tc>
        <w:tc>
          <w:tcPr>
            <w:tcW w:w="992" w:type="dxa"/>
            <w:tcBorders>
              <w:left w:val="single" w:sz="4" w:space="0" w:color="auto"/>
            </w:tcBorders>
            <w:shd w:val="clear" w:color="auto" w:fill="auto"/>
            <w:vAlign w:val="center"/>
          </w:tcPr>
          <w:p w14:paraId="52786AD1"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1000</w:t>
            </w:r>
          </w:p>
        </w:tc>
        <w:tc>
          <w:tcPr>
            <w:tcW w:w="1276" w:type="dxa"/>
            <w:tcBorders>
              <w:left w:val="single" w:sz="4" w:space="0" w:color="auto"/>
            </w:tcBorders>
            <w:shd w:val="clear" w:color="auto" w:fill="auto"/>
            <w:vAlign w:val="center"/>
          </w:tcPr>
          <w:p w14:paraId="70A6BE9F" w14:textId="47BC2CB2"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SC + Mot. ctx</w:t>
            </w:r>
          </w:p>
        </w:tc>
      </w:tr>
      <w:tr w:rsidR="003F0DC1" w:rsidRPr="003F0DC1" w14:paraId="56DAED13" w14:textId="77777777" w:rsidTr="00D51F26">
        <w:trPr>
          <w:trHeight w:val="359"/>
        </w:trPr>
        <w:tc>
          <w:tcPr>
            <w:cnfStyle w:val="001000000000" w:firstRow="0" w:lastRow="0" w:firstColumn="1" w:lastColumn="0" w:oddVBand="0" w:evenVBand="0" w:oddHBand="0" w:evenHBand="0" w:firstRowFirstColumn="0" w:firstRowLastColumn="0" w:lastRowFirstColumn="0" w:lastRowLastColumn="0"/>
            <w:tcW w:w="1418" w:type="dxa"/>
            <w:tcBorders>
              <w:right w:val="single" w:sz="4" w:space="0" w:color="auto"/>
            </w:tcBorders>
            <w:shd w:val="clear" w:color="auto" w:fill="auto"/>
            <w:vAlign w:val="center"/>
          </w:tcPr>
          <w:p w14:paraId="3C1BC13D" w14:textId="77777777" w:rsidR="00D21A09" w:rsidRPr="003F0DC1" w:rsidRDefault="00D21A09" w:rsidP="00D21A09">
            <w:pPr>
              <w:pStyle w:val="Style1"/>
              <w:rPr>
                <w:rFonts w:ascii="Times New Roman" w:hAnsi="Times New Roman" w:cs="Times New Roman"/>
              </w:rPr>
            </w:pPr>
            <w:r w:rsidRPr="003F0DC1">
              <w:rPr>
                <w:rFonts w:ascii="Times New Roman" w:hAnsi="Times New Roman" w:cs="Times New Roman"/>
              </w:rPr>
              <w:t>Control #2</w:t>
            </w:r>
          </w:p>
        </w:tc>
        <w:tc>
          <w:tcPr>
            <w:tcW w:w="1134" w:type="dxa"/>
            <w:tcBorders>
              <w:left w:val="single" w:sz="4" w:space="0" w:color="auto"/>
              <w:right w:val="single" w:sz="4" w:space="0" w:color="auto"/>
            </w:tcBorders>
            <w:shd w:val="clear" w:color="auto" w:fill="auto"/>
            <w:vAlign w:val="center"/>
          </w:tcPr>
          <w:p w14:paraId="0FD11DED"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Normal</w:t>
            </w:r>
          </w:p>
        </w:tc>
        <w:tc>
          <w:tcPr>
            <w:tcW w:w="1062" w:type="dxa"/>
            <w:tcBorders>
              <w:left w:val="single" w:sz="4" w:space="0" w:color="auto"/>
              <w:right w:val="single" w:sz="4" w:space="0" w:color="auto"/>
            </w:tcBorders>
            <w:shd w:val="clear" w:color="auto" w:fill="auto"/>
            <w:vAlign w:val="center"/>
          </w:tcPr>
          <w:p w14:paraId="6475BBA0"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Normal</w:t>
            </w:r>
          </w:p>
        </w:tc>
        <w:tc>
          <w:tcPr>
            <w:tcW w:w="540" w:type="dxa"/>
            <w:tcBorders>
              <w:left w:val="single" w:sz="4" w:space="0" w:color="auto"/>
              <w:right w:val="single" w:sz="4" w:space="0" w:color="auto"/>
            </w:tcBorders>
            <w:shd w:val="clear" w:color="auto" w:fill="auto"/>
            <w:vAlign w:val="center"/>
          </w:tcPr>
          <w:p w14:paraId="13ABE19D"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64</w:t>
            </w:r>
          </w:p>
        </w:tc>
        <w:tc>
          <w:tcPr>
            <w:tcW w:w="540" w:type="dxa"/>
            <w:tcBorders>
              <w:left w:val="single" w:sz="4" w:space="0" w:color="auto"/>
              <w:right w:val="single" w:sz="4" w:space="0" w:color="auto"/>
            </w:tcBorders>
            <w:shd w:val="clear" w:color="auto" w:fill="auto"/>
            <w:vAlign w:val="center"/>
          </w:tcPr>
          <w:p w14:paraId="43FAFA82"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M</w:t>
            </w:r>
          </w:p>
        </w:tc>
        <w:tc>
          <w:tcPr>
            <w:tcW w:w="1246" w:type="dxa"/>
            <w:tcBorders>
              <w:left w:val="single" w:sz="4" w:space="0" w:color="auto"/>
            </w:tcBorders>
            <w:shd w:val="clear" w:color="auto" w:fill="auto"/>
            <w:vAlign w:val="center"/>
          </w:tcPr>
          <w:p w14:paraId="0E692918"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w:t>
            </w:r>
          </w:p>
        </w:tc>
        <w:tc>
          <w:tcPr>
            <w:tcW w:w="723" w:type="dxa"/>
            <w:tcBorders>
              <w:left w:val="single" w:sz="4" w:space="0" w:color="auto"/>
            </w:tcBorders>
            <w:shd w:val="clear" w:color="auto" w:fill="auto"/>
            <w:vAlign w:val="center"/>
          </w:tcPr>
          <w:p w14:paraId="735A255A"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w:t>
            </w:r>
          </w:p>
        </w:tc>
        <w:tc>
          <w:tcPr>
            <w:tcW w:w="708" w:type="dxa"/>
            <w:tcBorders>
              <w:left w:val="single" w:sz="4" w:space="0" w:color="auto"/>
              <w:right w:val="single" w:sz="4" w:space="0" w:color="auto"/>
            </w:tcBorders>
            <w:shd w:val="clear" w:color="auto" w:fill="auto"/>
            <w:vAlign w:val="center"/>
          </w:tcPr>
          <w:p w14:paraId="6457F144"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II</w:t>
            </w:r>
          </w:p>
        </w:tc>
        <w:tc>
          <w:tcPr>
            <w:tcW w:w="851" w:type="dxa"/>
            <w:tcBorders>
              <w:left w:val="single" w:sz="4" w:space="0" w:color="auto"/>
              <w:right w:val="single" w:sz="4" w:space="0" w:color="auto"/>
            </w:tcBorders>
            <w:shd w:val="clear" w:color="auto" w:fill="auto"/>
            <w:vAlign w:val="center"/>
          </w:tcPr>
          <w:p w14:paraId="1CCFBC69"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0</w:t>
            </w:r>
          </w:p>
        </w:tc>
        <w:tc>
          <w:tcPr>
            <w:tcW w:w="992" w:type="dxa"/>
            <w:tcBorders>
              <w:left w:val="single" w:sz="4" w:space="0" w:color="auto"/>
            </w:tcBorders>
            <w:shd w:val="clear" w:color="auto" w:fill="auto"/>
            <w:vAlign w:val="center"/>
          </w:tcPr>
          <w:p w14:paraId="687BC18A"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1420</w:t>
            </w:r>
          </w:p>
        </w:tc>
        <w:tc>
          <w:tcPr>
            <w:tcW w:w="1276" w:type="dxa"/>
            <w:tcBorders>
              <w:left w:val="single" w:sz="4" w:space="0" w:color="auto"/>
            </w:tcBorders>
            <w:shd w:val="clear" w:color="auto" w:fill="auto"/>
            <w:vAlign w:val="center"/>
          </w:tcPr>
          <w:p w14:paraId="6EBCAA37" w14:textId="190B94B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SC + Mot. ctx</w:t>
            </w:r>
          </w:p>
        </w:tc>
      </w:tr>
      <w:tr w:rsidR="003F0DC1" w:rsidRPr="003F0DC1" w14:paraId="2733A0B2" w14:textId="77777777" w:rsidTr="00D51F26">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1418" w:type="dxa"/>
            <w:tcBorders>
              <w:right w:val="single" w:sz="4" w:space="0" w:color="auto"/>
            </w:tcBorders>
            <w:shd w:val="clear" w:color="auto" w:fill="auto"/>
            <w:vAlign w:val="center"/>
          </w:tcPr>
          <w:p w14:paraId="27C5DDBA" w14:textId="77777777" w:rsidR="00D21A09" w:rsidRPr="003F0DC1" w:rsidRDefault="00D21A09" w:rsidP="00D21A09">
            <w:pPr>
              <w:pStyle w:val="Style1"/>
              <w:rPr>
                <w:rFonts w:ascii="Times New Roman" w:hAnsi="Times New Roman" w:cs="Times New Roman"/>
              </w:rPr>
            </w:pPr>
            <w:r w:rsidRPr="003F0DC1">
              <w:rPr>
                <w:rFonts w:ascii="Times New Roman" w:hAnsi="Times New Roman" w:cs="Times New Roman"/>
              </w:rPr>
              <w:t>C9/FTLD-A #1</w:t>
            </w:r>
          </w:p>
        </w:tc>
        <w:tc>
          <w:tcPr>
            <w:tcW w:w="1134" w:type="dxa"/>
            <w:tcBorders>
              <w:left w:val="single" w:sz="4" w:space="0" w:color="auto"/>
              <w:right w:val="single" w:sz="4" w:space="0" w:color="auto"/>
            </w:tcBorders>
            <w:shd w:val="clear" w:color="auto" w:fill="auto"/>
            <w:vAlign w:val="center"/>
          </w:tcPr>
          <w:p w14:paraId="6CD7EAA8"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FTD</w:t>
            </w:r>
          </w:p>
        </w:tc>
        <w:tc>
          <w:tcPr>
            <w:tcW w:w="1062" w:type="dxa"/>
            <w:tcBorders>
              <w:left w:val="single" w:sz="4" w:space="0" w:color="auto"/>
              <w:right w:val="single" w:sz="4" w:space="0" w:color="auto"/>
            </w:tcBorders>
            <w:shd w:val="clear" w:color="auto" w:fill="auto"/>
            <w:vAlign w:val="center"/>
          </w:tcPr>
          <w:p w14:paraId="325210D0"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FTLD-C9</w:t>
            </w:r>
          </w:p>
        </w:tc>
        <w:tc>
          <w:tcPr>
            <w:tcW w:w="540" w:type="dxa"/>
            <w:tcBorders>
              <w:left w:val="single" w:sz="4" w:space="0" w:color="auto"/>
              <w:right w:val="single" w:sz="4" w:space="0" w:color="auto"/>
            </w:tcBorders>
            <w:shd w:val="clear" w:color="auto" w:fill="auto"/>
            <w:vAlign w:val="center"/>
          </w:tcPr>
          <w:p w14:paraId="115BD70E"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69</w:t>
            </w:r>
          </w:p>
        </w:tc>
        <w:tc>
          <w:tcPr>
            <w:tcW w:w="540" w:type="dxa"/>
            <w:tcBorders>
              <w:left w:val="single" w:sz="4" w:space="0" w:color="auto"/>
              <w:right w:val="single" w:sz="4" w:space="0" w:color="auto"/>
            </w:tcBorders>
            <w:shd w:val="clear" w:color="auto" w:fill="auto"/>
            <w:vAlign w:val="center"/>
          </w:tcPr>
          <w:p w14:paraId="0B55DF40"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F</w:t>
            </w:r>
          </w:p>
        </w:tc>
        <w:tc>
          <w:tcPr>
            <w:tcW w:w="1246" w:type="dxa"/>
            <w:tcBorders>
              <w:left w:val="single" w:sz="4" w:space="0" w:color="auto"/>
            </w:tcBorders>
            <w:shd w:val="clear" w:color="auto" w:fill="auto"/>
            <w:vAlign w:val="center"/>
          </w:tcPr>
          <w:p w14:paraId="78623F56"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C9orf72</w:t>
            </w:r>
          </w:p>
        </w:tc>
        <w:tc>
          <w:tcPr>
            <w:tcW w:w="723" w:type="dxa"/>
            <w:tcBorders>
              <w:left w:val="single" w:sz="4" w:space="0" w:color="auto"/>
            </w:tcBorders>
            <w:shd w:val="clear" w:color="auto" w:fill="auto"/>
            <w:vAlign w:val="center"/>
          </w:tcPr>
          <w:p w14:paraId="6C24C312"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A</w:t>
            </w:r>
          </w:p>
        </w:tc>
        <w:tc>
          <w:tcPr>
            <w:tcW w:w="708" w:type="dxa"/>
            <w:tcBorders>
              <w:left w:val="single" w:sz="4" w:space="0" w:color="auto"/>
              <w:right w:val="single" w:sz="4" w:space="0" w:color="auto"/>
            </w:tcBorders>
            <w:shd w:val="clear" w:color="auto" w:fill="auto"/>
            <w:vAlign w:val="center"/>
          </w:tcPr>
          <w:p w14:paraId="595C7B0E"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III</w:t>
            </w:r>
          </w:p>
        </w:tc>
        <w:tc>
          <w:tcPr>
            <w:tcW w:w="851" w:type="dxa"/>
            <w:tcBorders>
              <w:left w:val="single" w:sz="4" w:space="0" w:color="auto"/>
              <w:right w:val="single" w:sz="4" w:space="0" w:color="auto"/>
            </w:tcBorders>
            <w:shd w:val="clear" w:color="auto" w:fill="auto"/>
            <w:vAlign w:val="center"/>
          </w:tcPr>
          <w:p w14:paraId="4BE9A91E"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0</w:t>
            </w:r>
          </w:p>
        </w:tc>
        <w:tc>
          <w:tcPr>
            <w:tcW w:w="992" w:type="dxa"/>
            <w:tcBorders>
              <w:left w:val="single" w:sz="4" w:space="0" w:color="auto"/>
            </w:tcBorders>
            <w:shd w:val="clear" w:color="auto" w:fill="auto"/>
            <w:vAlign w:val="center"/>
          </w:tcPr>
          <w:p w14:paraId="5E09C65A"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880</w:t>
            </w:r>
          </w:p>
        </w:tc>
        <w:tc>
          <w:tcPr>
            <w:tcW w:w="1276" w:type="dxa"/>
            <w:tcBorders>
              <w:left w:val="single" w:sz="4" w:space="0" w:color="auto"/>
            </w:tcBorders>
            <w:shd w:val="clear" w:color="auto" w:fill="auto"/>
            <w:vAlign w:val="center"/>
          </w:tcPr>
          <w:p w14:paraId="380B5E76" w14:textId="6C54E11B"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HP+ Mot. ctx</w:t>
            </w:r>
          </w:p>
        </w:tc>
      </w:tr>
      <w:tr w:rsidR="003F0DC1" w:rsidRPr="003F0DC1" w14:paraId="15F46E8A" w14:textId="77777777" w:rsidTr="00D51F26">
        <w:trPr>
          <w:trHeight w:val="359"/>
        </w:trPr>
        <w:tc>
          <w:tcPr>
            <w:cnfStyle w:val="001000000000" w:firstRow="0" w:lastRow="0" w:firstColumn="1" w:lastColumn="0" w:oddVBand="0" w:evenVBand="0" w:oddHBand="0" w:evenHBand="0" w:firstRowFirstColumn="0" w:firstRowLastColumn="0" w:lastRowFirstColumn="0" w:lastRowLastColumn="0"/>
            <w:tcW w:w="1418" w:type="dxa"/>
            <w:tcBorders>
              <w:right w:val="single" w:sz="4" w:space="0" w:color="auto"/>
            </w:tcBorders>
            <w:shd w:val="clear" w:color="auto" w:fill="auto"/>
            <w:vAlign w:val="center"/>
          </w:tcPr>
          <w:p w14:paraId="02A89F9D" w14:textId="77777777" w:rsidR="00D21A09" w:rsidRPr="003F0DC1" w:rsidRDefault="00D21A09" w:rsidP="00D21A09">
            <w:pPr>
              <w:pStyle w:val="Style1"/>
              <w:rPr>
                <w:rFonts w:ascii="Times New Roman" w:hAnsi="Times New Roman" w:cs="Times New Roman"/>
              </w:rPr>
            </w:pPr>
            <w:r w:rsidRPr="003F0DC1">
              <w:rPr>
                <w:rFonts w:ascii="Times New Roman" w:hAnsi="Times New Roman" w:cs="Times New Roman"/>
              </w:rPr>
              <w:t>C9/FTLD-A #2</w:t>
            </w:r>
          </w:p>
        </w:tc>
        <w:tc>
          <w:tcPr>
            <w:tcW w:w="1134" w:type="dxa"/>
            <w:tcBorders>
              <w:left w:val="single" w:sz="4" w:space="0" w:color="auto"/>
              <w:right w:val="single" w:sz="4" w:space="0" w:color="auto"/>
            </w:tcBorders>
            <w:shd w:val="clear" w:color="auto" w:fill="auto"/>
            <w:vAlign w:val="center"/>
          </w:tcPr>
          <w:p w14:paraId="1A000070"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FTD</w:t>
            </w:r>
          </w:p>
        </w:tc>
        <w:tc>
          <w:tcPr>
            <w:tcW w:w="1062" w:type="dxa"/>
            <w:tcBorders>
              <w:left w:val="single" w:sz="4" w:space="0" w:color="auto"/>
              <w:right w:val="single" w:sz="4" w:space="0" w:color="auto"/>
            </w:tcBorders>
            <w:shd w:val="clear" w:color="auto" w:fill="auto"/>
            <w:vAlign w:val="center"/>
          </w:tcPr>
          <w:p w14:paraId="0D1D7739"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FTLD-C9</w:t>
            </w:r>
          </w:p>
        </w:tc>
        <w:tc>
          <w:tcPr>
            <w:tcW w:w="540" w:type="dxa"/>
            <w:tcBorders>
              <w:left w:val="single" w:sz="4" w:space="0" w:color="auto"/>
              <w:right w:val="single" w:sz="4" w:space="0" w:color="auto"/>
            </w:tcBorders>
            <w:shd w:val="clear" w:color="auto" w:fill="auto"/>
            <w:vAlign w:val="center"/>
          </w:tcPr>
          <w:p w14:paraId="3E738878"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69</w:t>
            </w:r>
          </w:p>
        </w:tc>
        <w:tc>
          <w:tcPr>
            <w:tcW w:w="540" w:type="dxa"/>
            <w:tcBorders>
              <w:left w:val="single" w:sz="4" w:space="0" w:color="auto"/>
              <w:right w:val="single" w:sz="4" w:space="0" w:color="auto"/>
            </w:tcBorders>
            <w:shd w:val="clear" w:color="auto" w:fill="auto"/>
            <w:vAlign w:val="center"/>
          </w:tcPr>
          <w:p w14:paraId="7147375C"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M</w:t>
            </w:r>
          </w:p>
        </w:tc>
        <w:tc>
          <w:tcPr>
            <w:tcW w:w="1246" w:type="dxa"/>
            <w:tcBorders>
              <w:left w:val="single" w:sz="4" w:space="0" w:color="auto"/>
            </w:tcBorders>
            <w:shd w:val="clear" w:color="auto" w:fill="auto"/>
            <w:vAlign w:val="center"/>
          </w:tcPr>
          <w:p w14:paraId="5423C778"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C9orf72</w:t>
            </w:r>
          </w:p>
        </w:tc>
        <w:tc>
          <w:tcPr>
            <w:tcW w:w="723" w:type="dxa"/>
            <w:tcBorders>
              <w:left w:val="single" w:sz="4" w:space="0" w:color="auto"/>
            </w:tcBorders>
            <w:shd w:val="clear" w:color="auto" w:fill="auto"/>
            <w:vAlign w:val="center"/>
          </w:tcPr>
          <w:p w14:paraId="7BA83AF4"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A</w:t>
            </w:r>
          </w:p>
        </w:tc>
        <w:tc>
          <w:tcPr>
            <w:tcW w:w="708" w:type="dxa"/>
            <w:tcBorders>
              <w:left w:val="single" w:sz="4" w:space="0" w:color="auto"/>
              <w:right w:val="single" w:sz="4" w:space="0" w:color="auto"/>
            </w:tcBorders>
            <w:shd w:val="clear" w:color="auto" w:fill="auto"/>
            <w:vAlign w:val="center"/>
          </w:tcPr>
          <w:p w14:paraId="7FEAA636"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IV</w:t>
            </w:r>
          </w:p>
        </w:tc>
        <w:tc>
          <w:tcPr>
            <w:tcW w:w="851" w:type="dxa"/>
            <w:tcBorders>
              <w:left w:val="single" w:sz="4" w:space="0" w:color="auto"/>
              <w:right w:val="single" w:sz="4" w:space="0" w:color="auto"/>
            </w:tcBorders>
            <w:shd w:val="clear" w:color="auto" w:fill="auto"/>
            <w:vAlign w:val="center"/>
          </w:tcPr>
          <w:p w14:paraId="67F76452"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0</w:t>
            </w:r>
          </w:p>
        </w:tc>
        <w:tc>
          <w:tcPr>
            <w:tcW w:w="992" w:type="dxa"/>
            <w:tcBorders>
              <w:left w:val="single" w:sz="4" w:space="0" w:color="auto"/>
            </w:tcBorders>
            <w:shd w:val="clear" w:color="auto" w:fill="auto"/>
            <w:vAlign w:val="center"/>
          </w:tcPr>
          <w:p w14:paraId="18D07DA0"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1320</w:t>
            </w:r>
          </w:p>
        </w:tc>
        <w:tc>
          <w:tcPr>
            <w:tcW w:w="1276" w:type="dxa"/>
            <w:tcBorders>
              <w:left w:val="single" w:sz="4" w:space="0" w:color="auto"/>
            </w:tcBorders>
            <w:shd w:val="clear" w:color="auto" w:fill="auto"/>
            <w:vAlign w:val="center"/>
          </w:tcPr>
          <w:p w14:paraId="117022D1" w14:textId="0F4CC498"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HP+ Mot. ctx</w:t>
            </w:r>
          </w:p>
        </w:tc>
      </w:tr>
      <w:tr w:rsidR="003F0DC1" w:rsidRPr="003F0DC1" w14:paraId="33C3B3D5" w14:textId="77777777" w:rsidTr="00D51F26">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1418" w:type="dxa"/>
            <w:tcBorders>
              <w:right w:val="single" w:sz="4" w:space="0" w:color="auto"/>
            </w:tcBorders>
            <w:shd w:val="clear" w:color="auto" w:fill="auto"/>
            <w:vAlign w:val="center"/>
          </w:tcPr>
          <w:p w14:paraId="5D4169F7" w14:textId="77777777" w:rsidR="00D21A09" w:rsidRPr="003F0DC1" w:rsidRDefault="00D21A09" w:rsidP="00D21A09">
            <w:pPr>
              <w:pStyle w:val="Style1"/>
              <w:rPr>
                <w:rFonts w:ascii="Times New Roman" w:hAnsi="Times New Roman" w:cs="Times New Roman"/>
              </w:rPr>
            </w:pPr>
            <w:r w:rsidRPr="003F0DC1">
              <w:rPr>
                <w:rFonts w:ascii="Times New Roman" w:hAnsi="Times New Roman" w:cs="Times New Roman"/>
              </w:rPr>
              <w:t>C9/FTLD-B #1</w:t>
            </w:r>
          </w:p>
        </w:tc>
        <w:tc>
          <w:tcPr>
            <w:tcW w:w="1134" w:type="dxa"/>
            <w:tcBorders>
              <w:left w:val="single" w:sz="4" w:space="0" w:color="auto"/>
              <w:right w:val="single" w:sz="4" w:space="0" w:color="auto"/>
            </w:tcBorders>
            <w:shd w:val="clear" w:color="auto" w:fill="auto"/>
            <w:vAlign w:val="center"/>
          </w:tcPr>
          <w:p w14:paraId="318B0DA9"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FTD</w:t>
            </w:r>
          </w:p>
        </w:tc>
        <w:tc>
          <w:tcPr>
            <w:tcW w:w="1062" w:type="dxa"/>
            <w:tcBorders>
              <w:left w:val="single" w:sz="4" w:space="0" w:color="auto"/>
              <w:right w:val="single" w:sz="4" w:space="0" w:color="auto"/>
            </w:tcBorders>
            <w:shd w:val="clear" w:color="auto" w:fill="auto"/>
            <w:vAlign w:val="center"/>
          </w:tcPr>
          <w:p w14:paraId="3E97D992"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FTLD-C9</w:t>
            </w:r>
          </w:p>
        </w:tc>
        <w:tc>
          <w:tcPr>
            <w:tcW w:w="540" w:type="dxa"/>
            <w:tcBorders>
              <w:left w:val="single" w:sz="4" w:space="0" w:color="auto"/>
              <w:right w:val="single" w:sz="4" w:space="0" w:color="auto"/>
            </w:tcBorders>
            <w:shd w:val="clear" w:color="auto" w:fill="auto"/>
            <w:vAlign w:val="center"/>
          </w:tcPr>
          <w:p w14:paraId="62829353"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77</w:t>
            </w:r>
          </w:p>
        </w:tc>
        <w:tc>
          <w:tcPr>
            <w:tcW w:w="540" w:type="dxa"/>
            <w:tcBorders>
              <w:left w:val="single" w:sz="4" w:space="0" w:color="auto"/>
              <w:right w:val="single" w:sz="4" w:space="0" w:color="auto"/>
            </w:tcBorders>
            <w:shd w:val="clear" w:color="auto" w:fill="auto"/>
            <w:vAlign w:val="center"/>
          </w:tcPr>
          <w:p w14:paraId="465AB676"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M</w:t>
            </w:r>
          </w:p>
        </w:tc>
        <w:tc>
          <w:tcPr>
            <w:tcW w:w="1246" w:type="dxa"/>
            <w:tcBorders>
              <w:left w:val="single" w:sz="4" w:space="0" w:color="auto"/>
            </w:tcBorders>
            <w:shd w:val="clear" w:color="auto" w:fill="auto"/>
            <w:vAlign w:val="center"/>
          </w:tcPr>
          <w:p w14:paraId="2116A882"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C9orf72</w:t>
            </w:r>
          </w:p>
        </w:tc>
        <w:tc>
          <w:tcPr>
            <w:tcW w:w="723" w:type="dxa"/>
            <w:tcBorders>
              <w:left w:val="single" w:sz="4" w:space="0" w:color="auto"/>
            </w:tcBorders>
            <w:shd w:val="clear" w:color="auto" w:fill="auto"/>
            <w:vAlign w:val="center"/>
          </w:tcPr>
          <w:p w14:paraId="7D4B3C52"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B</w:t>
            </w:r>
          </w:p>
        </w:tc>
        <w:tc>
          <w:tcPr>
            <w:tcW w:w="708" w:type="dxa"/>
            <w:tcBorders>
              <w:left w:val="single" w:sz="4" w:space="0" w:color="auto"/>
              <w:right w:val="single" w:sz="4" w:space="0" w:color="auto"/>
            </w:tcBorders>
            <w:shd w:val="clear" w:color="auto" w:fill="auto"/>
            <w:vAlign w:val="center"/>
          </w:tcPr>
          <w:p w14:paraId="4A55FF5D"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II</w:t>
            </w:r>
          </w:p>
        </w:tc>
        <w:tc>
          <w:tcPr>
            <w:tcW w:w="851" w:type="dxa"/>
            <w:tcBorders>
              <w:left w:val="single" w:sz="4" w:space="0" w:color="auto"/>
              <w:right w:val="single" w:sz="4" w:space="0" w:color="auto"/>
            </w:tcBorders>
            <w:shd w:val="clear" w:color="auto" w:fill="auto"/>
            <w:vAlign w:val="center"/>
          </w:tcPr>
          <w:p w14:paraId="60326A13"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0</w:t>
            </w:r>
          </w:p>
        </w:tc>
        <w:tc>
          <w:tcPr>
            <w:tcW w:w="992" w:type="dxa"/>
            <w:tcBorders>
              <w:left w:val="single" w:sz="4" w:space="0" w:color="auto"/>
            </w:tcBorders>
            <w:shd w:val="clear" w:color="auto" w:fill="auto"/>
            <w:vAlign w:val="center"/>
          </w:tcPr>
          <w:p w14:paraId="091C4C33"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1300</w:t>
            </w:r>
          </w:p>
        </w:tc>
        <w:tc>
          <w:tcPr>
            <w:tcW w:w="1276" w:type="dxa"/>
            <w:tcBorders>
              <w:left w:val="single" w:sz="4" w:space="0" w:color="auto"/>
            </w:tcBorders>
            <w:shd w:val="clear" w:color="auto" w:fill="auto"/>
            <w:vAlign w:val="center"/>
          </w:tcPr>
          <w:p w14:paraId="1DA3E638" w14:textId="0F1EB165"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HP+ Mot. ctx</w:t>
            </w:r>
          </w:p>
        </w:tc>
      </w:tr>
      <w:tr w:rsidR="003F0DC1" w:rsidRPr="003F0DC1" w14:paraId="1413E35D" w14:textId="77777777" w:rsidTr="00D51F26">
        <w:trPr>
          <w:trHeight w:val="359"/>
        </w:trPr>
        <w:tc>
          <w:tcPr>
            <w:cnfStyle w:val="001000000000" w:firstRow="0" w:lastRow="0" w:firstColumn="1" w:lastColumn="0" w:oddVBand="0" w:evenVBand="0" w:oddHBand="0" w:evenHBand="0" w:firstRowFirstColumn="0" w:firstRowLastColumn="0" w:lastRowFirstColumn="0" w:lastRowLastColumn="0"/>
            <w:tcW w:w="1418" w:type="dxa"/>
            <w:tcBorders>
              <w:right w:val="single" w:sz="4" w:space="0" w:color="auto"/>
            </w:tcBorders>
            <w:shd w:val="clear" w:color="auto" w:fill="auto"/>
            <w:vAlign w:val="center"/>
          </w:tcPr>
          <w:p w14:paraId="75D6C2C6" w14:textId="77777777" w:rsidR="00D21A09" w:rsidRPr="003F0DC1" w:rsidRDefault="00D21A09" w:rsidP="00D21A09">
            <w:pPr>
              <w:pStyle w:val="Style1"/>
              <w:rPr>
                <w:rFonts w:ascii="Times New Roman" w:hAnsi="Times New Roman" w:cs="Times New Roman"/>
              </w:rPr>
            </w:pPr>
            <w:r w:rsidRPr="003F0DC1">
              <w:rPr>
                <w:rFonts w:ascii="Times New Roman" w:hAnsi="Times New Roman" w:cs="Times New Roman"/>
              </w:rPr>
              <w:t>C9/FTLD-B#2</w:t>
            </w:r>
          </w:p>
        </w:tc>
        <w:tc>
          <w:tcPr>
            <w:tcW w:w="1134" w:type="dxa"/>
            <w:tcBorders>
              <w:left w:val="single" w:sz="4" w:space="0" w:color="auto"/>
              <w:right w:val="single" w:sz="4" w:space="0" w:color="auto"/>
            </w:tcBorders>
            <w:shd w:val="clear" w:color="auto" w:fill="auto"/>
            <w:vAlign w:val="center"/>
          </w:tcPr>
          <w:p w14:paraId="4AFB224F"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FTD</w:t>
            </w:r>
          </w:p>
        </w:tc>
        <w:tc>
          <w:tcPr>
            <w:tcW w:w="1062" w:type="dxa"/>
            <w:tcBorders>
              <w:left w:val="single" w:sz="4" w:space="0" w:color="auto"/>
              <w:right w:val="single" w:sz="4" w:space="0" w:color="auto"/>
            </w:tcBorders>
            <w:shd w:val="clear" w:color="auto" w:fill="auto"/>
            <w:vAlign w:val="center"/>
          </w:tcPr>
          <w:p w14:paraId="1F601E9F"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FTLD-C9</w:t>
            </w:r>
          </w:p>
        </w:tc>
        <w:tc>
          <w:tcPr>
            <w:tcW w:w="540" w:type="dxa"/>
            <w:tcBorders>
              <w:left w:val="single" w:sz="4" w:space="0" w:color="auto"/>
              <w:right w:val="single" w:sz="4" w:space="0" w:color="auto"/>
            </w:tcBorders>
            <w:shd w:val="clear" w:color="auto" w:fill="auto"/>
            <w:vAlign w:val="center"/>
          </w:tcPr>
          <w:p w14:paraId="45837F25"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62</w:t>
            </w:r>
          </w:p>
        </w:tc>
        <w:tc>
          <w:tcPr>
            <w:tcW w:w="540" w:type="dxa"/>
            <w:tcBorders>
              <w:left w:val="single" w:sz="4" w:space="0" w:color="auto"/>
              <w:right w:val="single" w:sz="4" w:space="0" w:color="auto"/>
            </w:tcBorders>
            <w:shd w:val="clear" w:color="auto" w:fill="auto"/>
            <w:vAlign w:val="center"/>
          </w:tcPr>
          <w:p w14:paraId="60B18FEC"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M</w:t>
            </w:r>
          </w:p>
        </w:tc>
        <w:tc>
          <w:tcPr>
            <w:tcW w:w="1246" w:type="dxa"/>
            <w:tcBorders>
              <w:left w:val="single" w:sz="4" w:space="0" w:color="auto"/>
            </w:tcBorders>
            <w:shd w:val="clear" w:color="auto" w:fill="auto"/>
            <w:vAlign w:val="center"/>
          </w:tcPr>
          <w:p w14:paraId="16EB36A4"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C9orf72</w:t>
            </w:r>
          </w:p>
        </w:tc>
        <w:tc>
          <w:tcPr>
            <w:tcW w:w="723" w:type="dxa"/>
            <w:tcBorders>
              <w:left w:val="single" w:sz="4" w:space="0" w:color="auto"/>
            </w:tcBorders>
            <w:shd w:val="clear" w:color="auto" w:fill="auto"/>
            <w:vAlign w:val="center"/>
          </w:tcPr>
          <w:p w14:paraId="589BE640"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B</w:t>
            </w:r>
          </w:p>
        </w:tc>
        <w:tc>
          <w:tcPr>
            <w:tcW w:w="708" w:type="dxa"/>
            <w:tcBorders>
              <w:left w:val="single" w:sz="4" w:space="0" w:color="auto"/>
              <w:right w:val="single" w:sz="4" w:space="0" w:color="auto"/>
            </w:tcBorders>
            <w:shd w:val="clear" w:color="auto" w:fill="auto"/>
            <w:vAlign w:val="center"/>
          </w:tcPr>
          <w:p w14:paraId="6FDD19B0"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II</w:t>
            </w:r>
          </w:p>
        </w:tc>
        <w:tc>
          <w:tcPr>
            <w:tcW w:w="851" w:type="dxa"/>
            <w:tcBorders>
              <w:left w:val="single" w:sz="4" w:space="0" w:color="auto"/>
              <w:right w:val="single" w:sz="4" w:space="0" w:color="auto"/>
            </w:tcBorders>
            <w:shd w:val="clear" w:color="auto" w:fill="auto"/>
            <w:vAlign w:val="center"/>
          </w:tcPr>
          <w:p w14:paraId="102F591F"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0</w:t>
            </w:r>
          </w:p>
        </w:tc>
        <w:tc>
          <w:tcPr>
            <w:tcW w:w="992" w:type="dxa"/>
            <w:tcBorders>
              <w:left w:val="single" w:sz="4" w:space="0" w:color="auto"/>
            </w:tcBorders>
            <w:shd w:val="clear" w:color="auto" w:fill="auto"/>
            <w:vAlign w:val="center"/>
          </w:tcPr>
          <w:p w14:paraId="037AA832"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1060</w:t>
            </w:r>
          </w:p>
        </w:tc>
        <w:tc>
          <w:tcPr>
            <w:tcW w:w="1276" w:type="dxa"/>
            <w:tcBorders>
              <w:left w:val="single" w:sz="4" w:space="0" w:color="auto"/>
            </w:tcBorders>
            <w:shd w:val="clear" w:color="auto" w:fill="auto"/>
            <w:vAlign w:val="center"/>
          </w:tcPr>
          <w:p w14:paraId="139346E8" w14:textId="27882FAF"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HP+ Mot. ctx</w:t>
            </w:r>
            <w:r w:rsidRPr="003F0DC1" w:rsidDel="00D21A09">
              <w:rPr>
                <w:rFonts w:ascii="Times New Roman" w:hAnsi="Times New Roman" w:cs="Times New Roman"/>
              </w:rPr>
              <w:t xml:space="preserve"> </w:t>
            </w:r>
            <w:r w:rsidRPr="003F0DC1">
              <w:rPr>
                <w:rFonts w:ascii="Times New Roman" w:hAnsi="Times New Roman" w:cs="Times New Roman"/>
              </w:rPr>
              <w:t>s</w:t>
            </w:r>
          </w:p>
        </w:tc>
      </w:tr>
      <w:tr w:rsidR="003F0DC1" w:rsidRPr="003F0DC1" w14:paraId="1090CA21" w14:textId="77777777" w:rsidTr="00D51F26">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1418" w:type="dxa"/>
            <w:tcBorders>
              <w:right w:val="single" w:sz="4" w:space="0" w:color="auto"/>
            </w:tcBorders>
            <w:shd w:val="clear" w:color="auto" w:fill="auto"/>
            <w:vAlign w:val="center"/>
          </w:tcPr>
          <w:p w14:paraId="5A061949" w14:textId="77777777" w:rsidR="00D21A09" w:rsidRPr="003F0DC1" w:rsidRDefault="00D21A09" w:rsidP="00D21A09">
            <w:pPr>
              <w:pStyle w:val="Style1"/>
              <w:rPr>
                <w:rFonts w:ascii="Times New Roman" w:hAnsi="Times New Roman" w:cs="Times New Roman"/>
              </w:rPr>
            </w:pPr>
            <w:r w:rsidRPr="003F0DC1">
              <w:rPr>
                <w:rFonts w:ascii="Times New Roman" w:hAnsi="Times New Roman" w:cs="Times New Roman"/>
              </w:rPr>
              <w:t>sFTLD-A #1</w:t>
            </w:r>
          </w:p>
        </w:tc>
        <w:tc>
          <w:tcPr>
            <w:tcW w:w="1134" w:type="dxa"/>
            <w:tcBorders>
              <w:left w:val="single" w:sz="4" w:space="0" w:color="auto"/>
              <w:right w:val="single" w:sz="4" w:space="0" w:color="auto"/>
            </w:tcBorders>
            <w:shd w:val="clear" w:color="auto" w:fill="auto"/>
            <w:vAlign w:val="center"/>
          </w:tcPr>
          <w:p w14:paraId="3704EFB2"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FTD</w:t>
            </w:r>
          </w:p>
        </w:tc>
        <w:tc>
          <w:tcPr>
            <w:tcW w:w="1062" w:type="dxa"/>
            <w:tcBorders>
              <w:left w:val="single" w:sz="4" w:space="0" w:color="auto"/>
              <w:right w:val="single" w:sz="4" w:space="0" w:color="auto"/>
            </w:tcBorders>
            <w:shd w:val="clear" w:color="auto" w:fill="auto"/>
            <w:vAlign w:val="center"/>
          </w:tcPr>
          <w:p w14:paraId="536C41E6"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FTLD</w:t>
            </w:r>
          </w:p>
        </w:tc>
        <w:tc>
          <w:tcPr>
            <w:tcW w:w="540" w:type="dxa"/>
            <w:tcBorders>
              <w:left w:val="single" w:sz="4" w:space="0" w:color="auto"/>
              <w:right w:val="single" w:sz="4" w:space="0" w:color="auto"/>
            </w:tcBorders>
            <w:shd w:val="clear" w:color="auto" w:fill="auto"/>
            <w:vAlign w:val="center"/>
          </w:tcPr>
          <w:p w14:paraId="7B290445"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70</w:t>
            </w:r>
          </w:p>
        </w:tc>
        <w:tc>
          <w:tcPr>
            <w:tcW w:w="540" w:type="dxa"/>
            <w:tcBorders>
              <w:left w:val="single" w:sz="4" w:space="0" w:color="auto"/>
              <w:right w:val="single" w:sz="4" w:space="0" w:color="auto"/>
            </w:tcBorders>
            <w:shd w:val="clear" w:color="auto" w:fill="auto"/>
            <w:vAlign w:val="center"/>
          </w:tcPr>
          <w:p w14:paraId="6F95C499"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F</w:t>
            </w:r>
          </w:p>
        </w:tc>
        <w:tc>
          <w:tcPr>
            <w:tcW w:w="1246" w:type="dxa"/>
            <w:tcBorders>
              <w:left w:val="single" w:sz="4" w:space="0" w:color="auto"/>
            </w:tcBorders>
            <w:shd w:val="clear" w:color="auto" w:fill="auto"/>
            <w:vAlign w:val="center"/>
          </w:tcPr>
          <w:p w14:paraId="5FA41366"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w:t>
            </w:r>
          </w:p>
        </w:tc>
        <w:tc>
          <w:tcPr>
            <w:tcW w:w="723" w:type="dxa"/>
            <w:tcBorders>
              <w:left w:val="single" w:sz="4" w:space="0" w:color="auto"/>
            </w:tcBorders>
            <w:shd w:val="clear" w:color="auto" w:fill="auto"/>
            <w:vAlign w:val="center"/>
          </w:tcPr>
          <w:p w14:paraId="34890699"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A</w:t>
            </w:r>
          </w:p>
        </w:tc>
        <w:tc>
          <w:tcPr>
            <w:tcW w:w="708" w:type="dxa"/>
            <w:tcBorders>
              <w:left w:val="single" w:sz="4" w:space="0" w:color="auto"/>
              <w:right w:val="single" w:sz="4" w:space="0" w:color="auto"/>
            </w:tcBorders>
            <w:shd w:val="clear" w:color="auto" w:fill="auto"/>
            <w:vAlign w:val="center"/>
          </w:tcPr>
          <w:p w14:paraId="07CEED8F"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II</w:t>
            </w:r>
          </w:p>
        </w:tc>
        <w:tc>
          <w:tcPr>
            <w:tcW w:w="851" w:type="dxa"/>
            <w:tcBorders>
              <w:left w:val="single" w:sz="4" w:space="0" w:color="auto"/>
              <w:right w:val="single" w:sz="4" w:space="0" w:color="auto"/>
            </w:tcBorders>
            <w:shd w:val="clear" w:color="auto" w:fill="auto"/>
            <w:vAlign w:val="center"/>
          </w:tcPr>
          <w:p w14:paraId="287C2F7D"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3</w:t>
            </w:r>
          </w:p>
        </w:tc>
        <w:tc>
          <w:tcPr>
            <w:tcW w:w="992" w:type="dxa"/>
            <w:tcBorders>
              <w:left w:val="single" w:sz="4" w:space="0" w:color="auto"/>
            </w:tcBorders>
            <w:shd w:val="clear" w:color="auto" w:fill="auto"/>
            <w:vAlign w:val="center"/>
          </w:tcPr>
          <w:p w14:paraId="3F368C27"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1040</w:t>
            </w:r>
          </w:p>
        </w:tc>
        <w:tc>
          <w:tcPr>
            <w:tcW w:w="1276" w:type="dxa"/>
            <w:tcBorders>
              <w:left w:val="single" w:sz="4" w:space="0" w:color="auto"/>
            </w:tcBorders>
            <w:shd w:val="clear" w:color="auto" w:fill="auto"/>
            <w:vAlign w:val="center"/>
          </w:tcPr>
          <w:p w14:paraId="2AAB816C" w14:textId="65B2FC60"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HP+ Mot. ctx</w:t>
            </w:r>
            <w:r w:rsidRPr="003F0DC1" w:rsidDel="00D21A09">
              <w:rPr>
                <w:rFonts w:ascii="Times New Roman" w:hAnsi="Times New Roman" w:cs="Times New Roman"/>
              </w:rPr>
              <w:t xml:space="preserve"> </w:t>
            </w:r>
          </w:p>
        </w:tc>
      </w:tr>
      <w:tr w:rsidR="003F0DC1" w:rsidRPr="003F0DC1" w14:paraId="60078442" w14:textId="77777777" w:rsidTr="00D51F26">
        <w:trPr>
          <w:trHeight w:val="359"/>
        </w:trPr>
        <w:tc>
          <w:tcPr>
            <w:cnfStyle w:val="001000000000" w:firstRow="0" w:lastRow="0" w:firstColumn="1" w:lastColumn="0" w:oddVBand="0" w:evenVBand="0" w:oddHBand="0" w:evenHBand="0" w:firstRowFirstColumn="0" w:firstRowLastColumn="0" w:lastRowFirstColumn="0" w:lastRowLastColumn="0"/>
            <w:tcW w:w="1418" w:type="dxa"/>
            <w:tcBorders>
              <w:right w:val="single" w:sz="4" w:space="0" w:color="auto"/>
            </w:tcBorders>
            <w:shd w:val="clear" w:color="auto" w:fill="auto"/>
            <w:vAlign w:val="center"/>
          </w:tcPr>
          <w:p w14:paraId="1DA708D1" w14:textId="77777777" w:rsidR="00D21A09" w:rsidRPr="003F0DC1" w:rsidRDefault="00D21A09" w:rsidP="00D21A09">
            <w:pPr>
              <w:pStyle w:val="Style1"/>
              <w:rPr>
                <w:rFonts w:ascii="Times New Roman" w:hAnsi="Times New Roman" w:cs="Times New Roman"/>
              </w:rPr>
            </w:pPr>
            <w:r w:rsidRPr="003F0DC1">
              <w:rPr>
                <w:rFonts w:ascii="Times New Roman" w:hAnsi="Times New Roman" w:cs="Times New Roman"/>
              </w:rPr>
              <w:t>sFTLD-A #2</w:t>
            </w:r>
          </w:p>
        </w:tc>
        <w:tc>
          <w:tcPr>
            <w:tcW w:w="1134" w:type="dxa"/>
            <w:tcBorders>
              <w:left w:val="single" w:sz="4" w:space="0" w:color="auto"/>
              <w:right w:val="single" w:sz="4" w:space="0" w:color="auto"/>
            </w:tcBorders>
            <w:shd w:val="clear" w:color="auto" w:fill="auto"/>
            <w:vAlign w:val="center"/>
          </w:tcPr>
          <w:p w14:paraId="2C09EF93"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FTD</w:t>
            </w:r>
          </w:p>
        </w:tc>
        <w:tc>
          <w:tcPr>
            <w:tcW w:w="1062" w:type="dxa"/>
            <w:tcBorders>
              <w:left w:val="single" w:sz="4" w:space="0" w:color="auto"/>
              <w:right w:val="single" w:sz="4" w:space="0" w:color="auto"/>
            </w:tcBorders>
            <w:shd w:val="clear" w:color="auto" w:fill="auto"/>
            <w:vAlign w:val="center"/>
          </w:tcPr>
          <w:p w14:paraId="1438B658"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FTLD</w:t>
            </w:r>
          </w:p>
        </w:tc>
        <w:tc>
          <w:tcPr>
            <w:tcW w:w="540" w:type="dxa"/>
            <w:tcBorders>
              <w:left w:val="single" w:sz="4" w:space="0" w:color="auto"/>
              <w:right w:val="single" w:sz="4" w:space="0" w:color="auto"/>
            </w:tcBorders>
            <w:shd w:val="clear" w:color="auto" w:fill="auto"/>
            <w:vAlign w:val="center"/>
          </w:tcPr>
          <w:p w14:paraId="5EB7FC93"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76</w:t>
            </w:r>
          </w:p>
        </w:tc>
        <w:tc>
          <w:tcPr>
            <w:tcW w:w="540" w:type="dxa"/>
            <w:tcBorders>
              <w:left w:val="single" w:sz="4" w:space="0" w:color="auto"/>
              <w:right w:val="single" w:sz="4" w:space="0" w:color="auto"/>
            </w:tcBorders>
            <w:shd w:val="clear" w:color="auto" w:fill="auto"/>
            <w:vAlign w:val="center"/>
          </w:tcPr>
          <w:p w14:paraId="53616C7E"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F</w:t>
            </w:r>
          </w:p>
        </w:tc>
        <w:tc>
          <w:tcPr>
            <w:tcW w:w="1246" w:type="dxa"/>
            <w:tcBorders>
              <w:left w:val="single" w:sz="4" w:space="0" w:color="auto"/>
            </w:tcBorders>
            <w:shd w:val="clear" w:color="auto" w:fill="auto"/>
            <w:vAlign w:val="center"/>
          </w:tcPr>
          <w:p w14:paraId="5B8BF67D"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w:t>
            </w:r>
          </w:p>
        </w:tc>
        <w:tc>
          <w:tcPr>
            <w:tcW w:w="723" w:type="dxa"/>
            <w:tcBorders>
              <w:left w:val="single" w:sz="4" w:space="0" w:color="auto"/>
            </w:tcBorders>
            <w:shd w:val="clear" w:color="auto" w:fill="auto"/>
            <w:vAlign w:val="center"/>
          </w:tcPr>
          <w:p w14:paraId="237BF5A6"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A</w:t>
            </w:r>
          </w:p>
        </w:tc>
        <w:tc>
          <w:tcPr>
            <w:tcW w:w="708" w:type="dxa"/>
            <w:tcBorders>
              <w:left w:val="single" w:sz="4" w:space="0" w:color="auto"/>
              <w:right w:val="single" w:sz="4" w:space="0" w:color="auto"/>
            </w:tcBorders>
            <w:shd w:val="clear" w:color="auto" w:fill="auto"/>
            <w:vAlign w:val="center"/>
          </w:tcPr>
          <w:p w14:paraId="658BABC8"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0</w:t>
            </w:r>
          </w:p>
        </w:tc>
        <w:tc>
          <w:tcPr>
            <w:tcW w:w="851" w:type="dxa"/>
            <w:tcBorders>
              <w:left w:val="single" w:sz="4" w:space="0" w:color="auto"/>
              <w:right w:val="single" w:sz="4" w:space="0" w:color="auto"/>
            </w:tcBorders>
            <w:shd w:val="clear" w:color="auto" w:fill="auto"/>
            <w:vAlign w:val="center"/>
          </w:tcPr>
          <w:p w14:paraId="3A4A06A0"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0</w:t>
            </w:r>
          </w:p>
        </w:tc>
        <w:tc>
          <w:tcPr>
            <w:tcW w:w="992" w:type="dxa"/>
            <w:tcBorders>
              <w:left w:val="single" w:sz="4" w:space="0" w:color="auto"/>
            </w:tcBorders>
            <w:shd w:val="clear" w:color="auto" w:fill="auto"/>
            <w:vAlign w:val="center"/>
          </w:tcPr>
          <w:p w14:paraId="44ED0257"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1040</w:t>
            </w:r>
          </w:p>
        </w:tc>
        <w:tc>
          <w:tcPr>
            <w:tcW w:w="1276" w:type="dxa"/>
            <w:tcBorders>
              <w:left w:val="single" w:sz="4" w:space="0" w:color="auto"/>
            </w:tcBorders>
            <w:shd w:val="clear" w:color="auto" w:fill="auto"/>
            <w:vAlign w:val="center"/>
          </w:tcPr>
          <w:p w14:paraId="537F91C1" w14:textId="1E88D54E"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HP+ Mot. ctx</w:t>
            </w:r>
          </w:p>
        </w:tc>
      </w:tr>
      <w:tr w:rsidR="003F0DC1" w:rsidRPr="003F0DC1" w14:paraId="2EC7D0C1" w14:textId="77777777" w:rsidTr="00D51F26">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1418" w:type="dxa"/>
            <w:tcBorders>
              <w:right w:val="single" w:sz="4" w:space="0" w:color="auto"/>
            </w:tcBorders>
            <w:shd w:val="clear" w:color="auto" w:fill="auto"/>
            <w:vAlign w:val="center"/>
          </w:tcPr>
          <w:p w14:paraId="1B69CE71" w14:textId="77777777" w:rsidR="00D21A09" w:rsidRPr="003F0DC1" w:rsidRDefault="00D21A09" w:rsidP="00D21A09">
            <w:pPr>
              <w:pStyle w:val="Style1"/>
              <w:rPr>
                <w:rFonts w:ascii="Times New Roman" w:hAnsi="Times New Roman" w:cs="Times New Roman"/>
              </w:rPr>
            </w:pPr>
            <w:r w:rsidRPr="003F0DC1">
              <w:rPr>
                <w:rFonts w:ascii="Times New Roman" w:hAnsi="Times New Roman" w:cs="Times New Roman"/>
              </w:rPr>
              <w:t>sFTLD-B #1</w:t>
            </w:r>
          </w:p>
        </w:tc>
        <w:tc>
          <w:tcPr>
            <w:tcW w:w="1134" w:type="dxa"/>
            <w:tcBorders>
              <w:left w:val="single" w:sz="4" w:space="0" w:color="auto"/>
              <w:right w:val="single" w:sz="4" w:space="0" w:color="auto"/>
            </w:tcBorders>
            <w:shd w:val="clear" w:color="auto" w:fill="auto"/>
            <w:vAlign w:val="center"/>
          </w:tcPr>
          <w:p w14:paraId="45217F32"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DLB</w:t>
            </w:r>
          </w:p>
        </w:tc>
        <w:tc>
          <w:tcPr>
            <w:tcW w:w="1062" w:type="dxa"/>
            <w:tcBorders>
              <w:left w:val="single" w:sz="4" w:space="0" w:color="auto"/>
              <w:right w:val="single" w:sz="4" w:space="0" w:color="auto"/>
            </w:tcBorders>
            <w:shd w:val="clear" w:color="auto" w:fill="auto"/>
            <w:vAlign w:val="center"/>
          </w:tcPr>
          <w:p w14:paraId="31197935"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FTLD</w:t>
            </w:r>
          </w:p>
        </w:tc>
        <w:tc>
          <w:tcPr>
            <w:tcW w:w="540" w:type="dxa"/>
            <w:tcBorders>
              <w:left w:val="single" w:sz="4" w:space="0" w:color="auto"/>
              <w:right w:val="single" w:sz="4" w:space="0" w:color="auto"/>
            </w:tcBorders>
            <w:shd w:val="clear" w:color="auto" w:fill="auto"/>
            <w:vAlign w:val="center"/>
          </w:tcPr>
          <w:p w14:paraId="394BAA24"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70</w:t>
            </w:r>
          </w:p>
        </w:tc>
        <w:tc>
          <w:tcPr>
            <w:tcW w:w="540" w:type="dxa"/>
            <w:tcBorders>
              <w:left w:val="single" w:sz="4" w:space="0" w:color="auto"/>
              <w:right w:val="single" w:sz="4" w:space="0" w:color="auto"/>
            </w:tcBorders>
            <w:shd w:val="clear" w:color="auto" w:fill="auto"/>
            <w:vAlign w:val="center"/>
          </w:tcPr>
          <w:p w14:paraId="26CAF049"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M</w:t>
            </w:r>
          </w:p>
        </w:tc>
        <w:tc>
          <w:tcPr>
            <w:tcW w:w="1246" w:type="dxa"/>
            <w:tcBorders>
              <w:left w:val="single" w:sz="4" w:space="0" w:color="auto"/>
            </w:tcBorders>
            <w:shd w:val="clear" w:color="auto" w:fill="auto"/>
            <w:vAlign w:val="center"/>
          </w:tcPr>
          <w:p w14:paraId="5270E5C1"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w:t>
            </w:r>
          </w:p>
        </w:tc>
        <w:tc>
          <w:tcPr>
            <w:tcW w:w="723" w:type="dxa"/>
            <w:tcBorders>
              <w:left w:val="single" w:sz="4" w:space="0" w:color="auto"/>
            </w:tcBorders>
            <w:shd w:val="clear" w:color="auto" w:fill="auto"/>
            <w:vAlign w:val="center"/>
          </w:tcPr>
          <w:p w14:paraId="502AF0A8"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B</w:t>
            </w:r>
          </w:p>
        </w:tc>
        <w:tc>
          <w:tcPr>
            <w:tcW w:w="708" w:type="dxa"/>
            <w:tcBorders>
              <w:left w:val="single" w:sz="4" w:space="0" w:color="auto"/>
              <w:right w:val="single" w:sz="4" w:space="0" w:color="auto"/>
            </w:tcBorders>
            <w:shd w:val="clear" w:color="auto" w:fill="auto"/>
            <w:vAlign w:val="center"/>
          </w:tcPr>
          <w:p w14:paraId="1A5F4B2E"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III</w:t>
            </w:r>
          </w:p>
        </w:tc>
        <w:tc>
          <w:tcPr>
            <w:tcW w:w="851" w:type="dxa"/>
            <w:tcBorders>
              <w:left w:val="single" w:sz="4" w:space="0" w:color="auto"/>
              <w:right w:val="single" w:sz="4" w:space="0" w:color="auto"/>
            </w:tcBorders>
            <w:shd w:val="clear" w:color="auto" w:fill="auto"/>
            <w:vAlign w:val="center"/>
          </w:tcPr>
          <w:p w14:paraId="54D3D7A3"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0</w:t>
            </w:r>
          </w:p>
        </w:tc>
        <w:tc>
          <w:tcPr>
            <w:tcW w:w="992" w:type="dxa"/>
            <w:tcBorders>
              <w:left w:val="single" w:sz="4" w:space="0" w:color="auto"/>
            </w:tcBorders>
            <w:shd w:val="clear" w:color="auto" w:fill="auto"/>
            <w:vAlign w:val="center"/>
          </w:tcPr>
          <w:p w14:paraId="5E045D55"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1200</w:t>
            </w:r>
          </w:p>
        </w:tc>
        <w:tc>
          <w:tcPr>
            <w:tcW w:w="1276" w:type="dxa"/>
            <w:tcBorders>
              <w:left w:val="single" w:sz="4" w:space="0" w:color="auto"/>
            </w:tcBorders>
            <w:shd w:val="clear" w:color="auto" w:fill="auto"/>
            <w:vAlign w:val="center"/>
          </w:tcPr>
          <w:p w14:paraId="687D6CE7" w14:textId="026BD06E"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HP+ Mot. ctx</w:t>
            </w:r>
          </w:p>
        </w:tc>
      </w:tr>
      <w:tr w:rsidR="003F0DC1" w:rsidRPr="003F0DC1" w14:paraId="5390423B" w14:textId="77777777" w:rsidTr="00D51F26">
        <w:trPr>
          <w:trHeight w:val="359"/>
        </w:trPr>
        <w:tc>
          <w:tcPr>
            <w:cnfStyle w:val="001000000000" w:firstRow="0" w:lastRow="0" w:firstColumn="1" w:lastColumn="0" w:oddVBand="0" w:evenVBand="0" w:oddHBand="0" w:evenHBand="0" w:firstRowFirstColumn="0" w:firstRowLastColumn="0" w:lastRowFirstColumn="0" w:lastRowLastColumn="0"/>
            <w:tcW w:w="1418" w:type="dxa"/>
            <w:tcBorders>
              <w:right w:val="single" w:sz="4" w:space="0" w:color="auto"/>
            </w:tcBorders>
            <w:shd w:val="clear" w:color="auto" w:fill="auto"/>
            <w:vAlign w:val="center"/>
          </w:tcPr>
          <w:p w14:paraId="42A05919" w14:textId="77777777" w:rsidR="00D21A09" w:rsidRPr="003F0DC1" w:rsidRDefault="00D21A09" w:rsidP="00D21A09">
            <w:pPr>
              <w:pStyle w:val="Style1"/>
              <w:rPr>
                <w:rFonts w:ascii="Times New Roman" w:hAnsi="Times New Roman" w:cs="Times New Roman"/>
              </w:rPr>
            </w:pPr>
            <w:r w:rsidRPr="003F0DC1">
              <w:rPr>
                <w:rFonts w:ascii="Times New Roman" w:hAnsi="Times New Roman" w:cs="Times New Roman"/>
              </w:rPr>
              <w:t>sFTLD B#2</w:t>
            </w:r>
          </w:p>
        </w:tc>
        <w:tc>
          <w:tcPr>
            <w:tcW w:w="1134" w:type="dxa"/>
            <w:tcBorders>
              <w:left w:val="single" w:sz="4" w:space="0" w:color="auto"/>
              <w:right w:val="single" w:sz="4" w:space="0" w:color="auto"/>
            </w:tcBorders>
            <w:shd w:val="clear" w:color="auto" w:fill="auto"/>
            <w:vAlign w:val="center"/>
          </w:tcPr>
          <w:p w14:paraId="1C86FDE2"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PSP</w:t>
            </w:r>
          </w:p>
        </w:tc>
        <w:tc>
          <w:tcPr>
            <w:tcW w:w="1062" w:type="dxa"/>
            <w:tcBorders>
              <w:left w:val="single" w:sz="4" w:space="0" w:color="auto"/>
              <w:right w:val="single" w:sz="4" w:space="0" w:color="auto"/>
            </w:tcBorders>
            <w:shd w:val="clear" w:color="auto" w:fill="auto"/>
            <w:vAlign w:val="center"/>
          </w:tcPr>
          <w:p w14:paraId="01C68CDD"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FTLD</w:t>
            </w:r>
          </w:p>
        </w:tc>
        <w:tc>
          <w:tcPr>
            <w:tcW w:w="540" w:type="dxa"/>
            <w:tcBorders>
              <w:left w:val="single" w:sz="4" w:space="0" w:color="auto"/>
              <w:right w:val="single" w:sz="4" w:space="0" w:color="auto"/>
            </w:tcBorders>
            <w:shd w:val="clear" w:color="auto" w:fill="auto"/>
            <w:vAlign w:val="center"/>
          </w:tcPr>
          <w:p w14:paraId="3916B1E2"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62</w:t>
            </w:r>
          </w:p>
        </w:tc>
        <w:tc>
          <w:tcPr>
            <w:tcW w:w="540" w:type="dxa"/>
            <w:tcBorders>
              <w:left w:val="single" w:sz="4" w:space="0" w:color="auto"/>
              <w:right w:val="single" w:sz="4" w:space="0" w:color="auto"/>
            </w:tcBorders>
            <w:shd w:val="clear" w:color="auto" w:fill="auto"/>
            <w:vAlign w:val="center"/>
          </w:tcPr>
          <w:p w14:paraId="36B2FC67"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F</w:t>
            </w:r>
          </w:p>
        </w:tc>
        <w:tc>
          <w:tcPr>
            <w:tcW w:w="1246" w:type="dxa"/>
            <w:tcBorders>
              <w:left w:val="single" w:sz="4" w:space="0" w:color="auto"/>
            </w:tcBorders>
            <w:shd w:val="clear" w:color="auto" w:fill="auto"/>
            <w:vAlign w:val="center"/>
          </w:tcPr>
          <w:p w14:paraId="0B89C8F9"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w:t>
            </w:r>
          </w:p>
        </w:tc>
        <w:tc>
          <w:tcPr>
            <w:tcW w:w="723" w:type="dxa"/>
            <w:tcBorders>
              <w:left w:val="single" w:sz="4" w:space="0" w:color="auto"/>
            </w:tcBorders>
            <w:shd w:val="clear" w:color="auto" w:fill="auto"/>
            <w:vAlign w:val="center"/>
          </w:tcPr>
          <w:p w14:paraId="3FEFABDC"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B</w:t>
            </w:r>
          </w:p>
        </w:tc>
        <w:tc>
          <w:tcPr>
            <w:tcW w:w="708" w:type="dxa"/>
            <w:tcBorders>
              <w:left w:val="single" w:sz="4" w:space="0" w:color="auto"/>
              <w:right w:val="single" w:sz="4" w:space="0" w:color="auto"/>
            </w:tcBorders>
            <w:shd w:val="clear" w:color="auto" w:fill="auto"/>
            <w:vAlign w:val="center"/>
          </w:tcPr>
          <w:p w14:paraId="68A0E1A0"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III</w:t>
            </w:r>
          </w:p>
        </w:tc>
        <w:tc>
          <w:tcPr>
            <w:tcW w:w="851" w:type="dxa"/>
            <w:tcBorders>
              <w:left w:val="single" w:sz="4" w:space="0" w:color="auto"/>
              <w:right w:val="single" w:sz="4" w:space="0" w:color="auto"/>
            </w:tcBorders>
            <w:shd w:val="clear" w:color="auto" w:fill="auto"/>
            <w:vAlign w:val="center"/>
          </w:tcPr>
          <w:p w14:paraId="7EFC94A2"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0</w:t>
            </w:r>
          </w:p>
        </w:tc>
        <w:tc>
          <w:tcPr>
            <w:tcW w:w="992" w:type="dxa"/>
            <w:tcBorders>
              <w:left w:val="single" w:sz="4" w:space="0" w:color="auto"/>
            </w:tcBorders>
            <w:shd w:val="clear" w:color="auto" w:fill="auto"/>
            <w:vAlign w:val="center"/>
          </w:tcPr>
          <w:p w14:paraId="3ADEFF11"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1260</w:t>
            </w:r>
          </w:p>
        </w:tc>
        <w:tc>
          <w:tcPr>
            <w:tcW w:w="1276" w:type="dxa"/>
            <w:tcBorders>
              <w:left w:val="single" w:sz="4" w:space="0" w:color="auto"/>
            </w:tcBorders>
            <w:shd w:val="clear" w:color="auto" w:fill="auto"/>
            <w:vAlign w:val="center"/>
          </w:tcPr>
          <w:p w14:paraId="17EBFE87" w14:textId="7D27BD2F"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HP+ Mot. ctx</w:t>
            </w:r>
          </w:p>
        </w:tc>
      </w:tr>
      <w:tr w:rsidR="003F0DC1" w:rsidRPr="003F0DC1" w14:paraId="731B1887" w14:textId="77777777" w:rsidTr="00D51F26">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1418" w:type="dxa"/>
            <w:tcBorders>
              <w:right w:val="single" w:sz="4" w:space="0" w:color="auto"/>
            </w:tcBorders>
            <w:shd w:val="clear" w:color="auto" w:fill="auto"/>
            <w:vAlign w:val="center"/>
          </w:tcPr>
          <w:p w14:paraId="6049AC52" w14:textId="77777777" w:rsidR="00D21A09" w:rsidRPr="003F0DC1" w:rsidRDefault="00D21A09" w:rsidP="00D21A09">
            <w:pPr>
              <w:pStyle w:val="Style1"/>
              <w:rPr>
                <w:rFonts w:ascii="Times New Roman" w:hAnsi="Times New Roman" w:cs="Times New Roman"/>
              </w:rPr>
            </w:pPr>
            <w:r w:rsidRPr="003F0DC1">
              <w:rPr>
                <w:rFonts w:ascii="Times New Roman" w:hAnsi="Times New Roman" w:cs="Times New Roman"/>
              </w:rPr>
              <w:t>Control #3</w:t>
            </w:r>
          </w:p>
        </w:tc>
        <w:tc>
          <w:tcPr>
            <w:tcW w:w="1134" w:type="dxa"/>
            <w:tcBorders>
              <w:left w:val="single" w:sz="4" w:space="0" w:color="auto"/>
              <w:right w:val="single" w:sz="4" w:space="0" w:color="auto"/>
            </w:tcBorders>
            <w:shd w:val="clear" w:color="auto" w:fill="auto"/>
            <w:vAlign w:val="center"/>
          </w:tcPr>
          <w:p w14:paraId="0564AC4B"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Normal</w:t>
            </w:r>
          </w:p>
        </w:tc>
        <w:tc>
          <w:tcPr>
            <w:tcW w:w="1062" w:type="dxa"/>
            <w:tcBorders>
              <w:left w:val="single" w:sz="4" w:space="0" w:color="auto"/>
              <w:right w:val="single" w:sz="4" w:space="0" w:color="auto"/>
            </w:tcBorders>
            <w:shd w:val="clear" w:color="auto" w:fill="auto"/>
            <w:vAlign w:val="center"/>
          </w:tcPr>
          <w:p w14:paraId="02327F4F"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Normal</w:t>
            </w:r>
          </w:p>
        </w:tc>
        <w:tc>
          <w:tcPr>
            <w:tcW w:w="540" w:type="dxa"/>
            <w:tcBorders>
              <w:left w:val="single" w:sz="4" w:space="0" w:color="auto"/>
              <w:right w:val="single" w:sz="4" w:space="0" w:color="auto"/>
            </w:tcBorders>
            <w:shd w:val="clear" w:color="auto" w:fill="auto"/>
            <w:vAlign w:val="center"/>
          </w:tcPr>
          <w:p w14:paraId="664AA6CE"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58</w:t>
            </w:r>
          </w:p>
        </w:tc>
        <w:tc>
          <w:tcPr>
            <w:tcW w:w="540" w:type="dxa"/>
            <w:tcBorders>
              <w:left w:val="single" w:sz="4" w:space="0" w:color="auto"/>
              <w:right w:val="single" w:sz="4" w:space="0" w:color="auto"/>
            </w:tcBorders>
            <w:shd w:val="clear" w:color="auto" w:fill="auto"/>
            <w:vAlign w:val="center"/>
          </w:tcPr>
          <w:p w14:paraId="58EE1403"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M</w:t>
            </w:r>
          </w:p>
        </w:tc>
        <w:tc>
          <w:tcPr>
            <w:tcW w:w="1246" w:type="dxa"/>
            <w:tcBorders>
              <w:left w:val="single" w:sz="4" w:space="0" w:color="auto"/>
            </w:tcBorders>
            <w:shd w:val="clear" w:color="auto" w:fill="auto"/>
            <w:vAlign w:val="center"/>
          </w:tcPr>
          <w:p w14:paraId="4082AC81"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w:t>
            </w:r>
          </w:p>
        </w:tc>
        <w:tc>
          <w:tcPr>
            <w:tcW w:w="723" w:type="dxa"/>
            <w:tcBorders>
              <w:left w:val="single" w:sz="4" w:space="0" w:color="auto"/>
            </w:tcBorders>
            <w:shd w:val="clear" w:color="auto" w:fill="auto"/>
            <w:vAlign w:val="center"/>
          </w:tcPr>
          <w:p w14:paraId="70209C8A"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w:t>
            </w:r>
          </w:p>
        </w:tc>
        <w:tc>
          <w:tcPr>
            <w:tcW w:w="708" w:type="dxa"/>
            <w:tcBorders>
              <w:left w:val="single" w:sz="4" w:space="0" w:color="auto"/>
              <w:right w:val="single" w:sz="4" w:space="0" w:color="auto"/>
            </w:tcBorders>
            <w:shd w:val="clear" w:color="auto" w:fill="auto"/>
            <w:vAlign w:val="center"/>
          </w:tcPr>
          <w:p w14:paraId="2E224582"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II</w:t>
            </w:r>
          </w:p>
        </w:tc>
        <w:tc>
          <w:tcPr>
            <w:tcW w:w="851" w:type="dxa"/>
            <w:tcBorders>
              <w:left w:val="single" w:sz="4" w:space="0" w:color="auto"/>
              <w:right w:val="single" w:sz="4" w:space="0" w:color="auto"/>
            </w:tcBorders>
            <w:shd w:val="clear" w:color="auto" w:fill="auto"/>
            <w:vAlign w:val="center"/>
          </w:tcPr>
          <w:p w14:paraId="73D14AF0"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0</w:t>
            </w:r>
          </w:p>
        </w:tc>
        <w:tc>
          <w:tcPr>
            <w:tcW w:w="992" w:type="dxa"/>
            <w:tcBorders>
              <w:left w:val="single" w:sz="4" w:space="0" w:color="auto"/>
            </w:tcBorders>
            <w:shd w:val="clear" w:color="auto" w:fill="auto"/>
            <w:vAlign w:val="center"/>
          </w:tcPr>
          <w:p w14:paraId="3F34DAAA" w14:textId="77777777"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1280</w:t>
            </w:r>
          </w:p>
        </w:tc>
        <w:tc>
          <w:tcPr>
            <w:tcW w:w="1276" w:type="dxa"/>
            <w:tcBorders>
              <w:left w:val="single" w:sz="4" w:space="0" w:color="auto"/>
            </w:tcBorders>
            <w:shd w:val="clear" w:color="auto" w:fill="auto"/>
            <w:vAlign w:val="center"/>
          </w:tcPr>
          <w:p w14:paraId="69B580CD" w14:textId="7891C13D" w:rsidR="00D21A09" w:rsidRPr="003F0DC1" w:rsidRDefault="00D21A09" w:rsidP="00D21A09">
            <w:pPr>
              <w:pStyle w:val="Style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 xml:space="preserve"> HP+ Mot. ctx</w:t>
            </w:r>
          </w:p>
        </w:tc>
      </w:tr>
      <w:tr w:rsidR="003F0DC1" w:rsidRPr="003F0DC1" w14:paraId="3633A79E" w14:textId="77777777" w:rsidTr="00D51F26">
        <w:trPr>
          <w:trHeight w:val="359"/>
        </w:trPr>
        <w:tc>
          <w:tcPr>
            <w:cnfStyle w:val="001000000000" w:firstRow="0" w:lastRow="0" w:firstColumn="1" w:lastColumn="0" w:oddVBand="0" w:evenVBand="0" w:oddHBand="0" w:evenHBand="0" w:firstRowFirstColumn="0" w:firstRowLastColumn="0" w:lastRowFirstColumn="0" w:lastRowLastColumn="0"/>
            <w:tcW w:w="1418" w:type="dxa"/>
            <w:tcBorders>
              <w:right w:val="single" w:sz="4" w:space="0" w:color="auto"/>
            </w:tcBorders>
            <w:shd w:val="clear" w:color="auto" w:fill="auto"/>
            <w:vAlign w:val="center"/>
          </w:tcPr>
          <w:p w14:paraId="7188EDFF" w14:textId="77777777" w:rsidR="00D21A09" w:rsidRPr="003F0DC1" w:rsidRDefault="00D21A09" w:rsidP="00D21A09">
            <w:pPr>
              <w:pStyle w:val="Style1"/>
              <w:rPr>
                <w:rFonts w:ascii="Times New Roman" w:hAnsi="Times New Roman" w:cs="Times New Roman"/>
              </w:rPr>
            </w:pPr>
            <w:r w:rsidRPr="003F0DC1">
              <w:rPr>
                <w:rFonts w:ascii="Times New Roman" w:hAnsi="Times New Roman" w:cs="Times New Roman"/>
              </w:rPr>
              <w:t>Control #4</w:t>
            </w:r>
          </w:p>
        </w:tc>
        <w:tc>
          <w:tcPr>
            <w:tcW w:w="1134" w:type="dxa"/>
            <w:tcBorders>
              <w:left w:val="single" w:sz="4" w:space="0" w:color="auto"/>
              <w:right w:val="single" w:sz="4" w:space="0" w:color="auto"/>
            </w:tcBorders>
            <w:shd w:val="clear" w:color="auto" w:fill="auto"/>
            <w:vAlign w:val="center"/>
          </w:tcPr>
          <w:p w14:paraId="2D1F52B0"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Depression</w:t>
            </w:r>
          </w:p>
        </w:tc>
        <w:tc>
          <w:tcPr>
            <w:tcW w:w="1062" w:type="dxa"/>
            <w:tcBorders>
              <w:left w:val="single" w:sz="4" w:space="0" w:color="auto"/>
              <w:right w:val="single" w:sz="4" w:space="0" w:color="auto"/>
            </w:tcBorders>
            <w:shd w:val="clear" w:color="auto" w:fill="auto"/>
            <w:vAlign w:val="center"/>
          </w:tcPr>
          <w:p w14:paraId="25B3F7F1"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Normal</w:t>
            </w:r>
          </w:p>
        </w:tc>
        <w:tc>
          <w:tcPr>
            <w:tcW w:w="540" w:type="dxa"/>
            <w:tcBorders>
              <w:left w:val="single" w:sz="4" w:space="0" w:color="auto"/>
              <w:right w:val="single" w:sz="4" w:space="0" w:color="auto"/>
            </w:tcBorders>
            <w:shd w:val="clear" w:color="auto" w:fill="auto"/>
            <w:vAlign w:val="center"/>
          </w:tcPr>
          <w:p w14:paraId="043B8F67"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59</w:t>
            </w:r>
          </w:p>
        </w:tc>
        <w:tc>
          <w:tcPr>
            <w:tcW w:w="540" w:type="dxa"/>
            <w:tcBorders>
              <w:left w:val="single" w:sz="4" w:space="0" w:color="auto"/>
              <w:right w:val="single" w:sz="4" w:space="0" w:color="auto"/>
            </w:tcBorders>
            <w:shd w:val="clear" w:color="auto" w:fill="auto"/>
            <w:vAlign w:val="center"/>
          </w:tcPr>
          <w:p w14:paraId="7BF91464"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M</w:t>
            </w:r>
          </w:p>
        </w:tc>
        <w:tc>
          <w:tcPr>
            <w:tcW w:w="1246" w:type="dxa"/>
            <w:tcBorders>
              <w:left w:val="single" w:sz="4" w:space="0" w:color="auto"/>
            </w:tcBorders>
            <w:shd w:val="clear" w:color="auto" w:fill="auto"/>
            <w:vAlign w:val="center"/>
          </w:tcPr>
          <w:p w14:paraId="1D904674"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w:t>
            </w:r>
          </w:p>
        </w:tc>
        <w:tc>
          <w:tcPr>
            <w:tcW w:w="723" w:type="dxa"/>
            <w:tcBorders>
              <w:left w:val="single" w:sz="4" w:space="0" w:color="auto"/>
            </w:tcBorders>
            <w:shd w:val="clear" w:color="auto" w:fill="auto"/>
            <w:vAlign w:val="center"/>
          </w:tcPr>
          <w:p w14:paraId="42EB8903"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w:t>
            </w:r>
          </w:p>
        </w:tc>
        <w:tc>
          <w:tcPr>
            <w:tcW w:w="708" w:type="dxa"/>
            <w:tcBorders>
              <w:left w:val="single" w:sz="4" w:space="0" w:color="auto"/>
              <w:right w:val="single" w:sz="4" w:space="0" w:color="auto"/>
            </w:tcBorders>
            <w:shd w:val="clear" w:color="auto" w:fill="auto"/>
            <w:vAlign w:val="center"/>
          </w:tcPr>
          <w:p w14:paraId="60F40CC2"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0</w:t>
            </w:r>
          </w:p>
        </w:tc>
        <w:tc>
          <w:tcPr>
            <w:tcW w:w="851" w:type="dxa"/>
            <w:tcBorders>
              <w:left w:val="single" w:sz="4" w:space="0" w:color="auto"/>
              <w:right w:val="single" w:sz="4" w:space="0" w:color="auto"/>
            </w:tcBorders>
            <w:shd w:val="clear" w:color="auto" w:fill="auto"/>
            <w:vAlign w:val="center"/>
          </w:tcPr>
          <w:p w14:paraId="0D9A520F"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0</w:t>
            </w:r>
          </w:p>
        </w:tc>
        <w:tc>
          <w:tcPr>
            <w:tcW w:w="992" w:type="dxa"/>
            <w:tcBorders>
              <w:left w:val="single" w:sz="4" w:space="0" w:color="auto"/>
            </w:tcBorders>
            <w:shd w:val="clear" w:color="auto" w:fill="auto"/>
            <w:vAlign w:val="center"/>
          </w:tcPr>
          <w:p w14:paraId="744ACC48" w14:textId="77777777"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1540</w:t>
            </w:r>
          </w:p>
        </w:tc>
        <w:tc>
          <w:tcPr>
            <w:tcW w:w="1276" w:type="dxa"/>
            <w:tcBorders>
              <w:left w:val="single" w:sz="4" w:space="0" w:color="auto"/>
            </w:tcBorders>
            <w:shd w:val="clear" w:color="auto" w:fill="auto"/>
            <w:vAlign w:val="center"/>
          </w:tcPr>
          <w:p w14:paraId="748BE741" w14:textId="0AAF3A2C" w:rsidR="00D21A09" w:rsidRPr="003F0DC1" w:rsidRDefault="00D21A09" w:rsidP="00D21A09">
            <w:pPr>
              <w:pStyle w:val="Style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F0DC1">
              <w:rPr>
                <w:rFonts w:ascii="Times New Roman" w:hAnsi="Times New Roman" w:cs="Times New Roman"/>
              </w:rPr>
              <w:t xml:space="preserve"> HP+ Mot. ctx</w:t>
            </w:r>
          </w:p>
        </w:tc>
      </w:tr>
    </w:tbl>
    <w:p w14:paraId="37854471" w14:textId="541BF535" w:rsidR="00C35A1D" w:rsidRPr="003F0DC1" w:rsidRDefault="00264797" w:rsidP="00264797">
      <w:pPr>
        <w:autoSpaceDE w:val="0"/>
        <w:autoSpaceDN w:val="0"/>
        <w:adjustRightInd w:val="0"/>
        <w:spacing w:line="360" w:lineRule="auto"/>
        <w:jc w:val="both"/>
        <w:rPr>
          <w:rFonts w:ascii="Times New Roman" w:hAnsi="Times New Roman" w:cs="Times New Roman"/>
        </w:rPr>
      </w:pPr>
      <w:r w:rsidRPr="003F0DC1">
        <w:rPr>
          <w:rFonts w:ascii="Times New Roman" w:hAnsi="Times New Roman" w:cs="Times New Roman"/>
        </w:rPr>
        <w:t xml:space="preserve"> </w:t>
      </w:r>
    </w:p>
    <w:p w14:paraId="3EA14162" w14:textId="1650EDFC" w:rsidR="00264797" w:rsidRPr="003F0DC1" w:rsidRDefault="00264797" w:rsidP="00264797">
      <w:pPr>
        <w:jc w:val="both"/>
        <w:rPr>
          <w:rFonts w:ascii="Times New Roman" w:hAnsi="Times New Roman" w:cs="Times New Roman"/>
        </w:rPr>
      </w:pPr>
      <w:r w:rsidRPr="003F0DC1">
        <w:rPr>
          <w:rFonts w:ascii="Times New Roman" w:hAnsi="Times New Roman" w:cs="Times New Roman"/>
        </w:rPr>
        <w:t xml:space="preserve">Abbreviations: </w:t>
      </w:r>
      <w:r w:rsidRPr="003F0DC1">
        <w:rPr>
          <w:rFonts w:ascii="Times New Roman" w:hAnsi="Times New Roman" w:cs="Times New Roman"/>
          <w:i/>
          <w:iCs/>
        </w:rPr>
        <w:t>C9orf72/C9</w:t>
      </w:r>
      <w:r w:rsidRPr="003F0DC1">
        <w:rPr>
          <w:rFonts w:ascii="Times New Roman" w:hAnsi="Times New Roman" w:cs="Times New Roman"/>
        </w:rPr>
        <w:t>, chromosome 9 open reading frame 72; ALS, amyotrophic lateral sclerosis; sALS, sporadic ALS; FTD, frontotemporal dementia; FTLD, frontotemporal lobar degeneration; sFTLD, sporadic FTLD; MSA, multisystems atrophy;TDP-43, transactive response DNA-binding protein-43 (</w:t>
      </w:r>
      <w:r w:rsidRPr="003F0DC1">
        <w:rPr>
          <w:rFonts w:ascii="Times New Roman" w:hAnsi="Times New Roman" w:cs="Times New Roman"/>
          <w:i/>
          <w:iCs/>
        </w:rPr>
        <w:t>TARDBP</w:t>
      </w:r>
      <w:r w:rsidRPr="003F0DC1">
        <w:rPr>
          <w:rFonts w:ascii="Times New Roman" w:hAnsi="Times New Roman" w:cs="Times New Roman"/>
        </w:rPr>
        <w:t>); SOD1, superoxide dismutase 1; FUS, fused in sarcoma; DLB, dementia with Lewy bodies; PSP, progressive supranuclear palsy; Prim., primary; path, pathological; Dx, diagnosis; CNS, central nervous system;</w:t>
      </w:r>
      <w:r w:rsidR="00D21A09" w:rsidRPr="003F0DC1">
        <w:rPr>
          <w:rFonts w:ascii="Times New Roman" w:hAnsi="Times New Roman" w:cs="Times New Roman"/>
        </w:rPr>
        <w:t xml:space="preserve"> SC, spinal cord; Mot. Ctx, </w:t>
      </w:r>
      <w:r w:rsidR="00EE6F93" w:rsidRPr="003F0DC1">
        <w:rPr>
          <w:rFonts w:ascii="Times New Roman" w:hAnsi="Times New Roman" w:cs="Times New Roman"/>
        </w:rPr>
        <w:t>primary m</w:t>
      </w:r>
      <w:r w:rsidR="00D21A09" w:rsidRPr="003F0DC1">
        <w:rPr>
          <w:rFonts w:ascii="Times New Roman" w:hAnsi="Times New Roman" w:cs="Times New Roman"/>
        </w:rPr>
        <w:t xml:space="preserve">otor cortex; HP, </w:t>
      </w:r>
      <w:r w:rsidR="00EE6F93" w:rsidRPr="003F0DC1">
        <w:rPr>
          <w:rFonts w:ascii="Times New Roman" w:hAnsi="Times New Roman" w:cs="Times New Roman"/>
        </w:rPr>
        <w:t>h</w:t>
      </w:r>
      <w:r w:rsidR="00D21A09" w:rsidRPr="003F0DC1">
        <w:rPr>
          <w:rFonts w:ascii="Times New Roman" w:hAnsi="Times New Roman" w:cs="Times New Roman"/>
        </w:rPr>
        <w:t>ippocampus;</w:t>
      </w:r>
      <w:r w:rsidRPr="003F0DC1">
        <w:rPr>
          <w:rFonts w:ascii="Times New Roman" w:hAnsi="Times New Roman" w:cs="Times New Roman"/>
        </w:rPr>
        <w:t xml:space="preserve"> M, male; F, female. </w:t>
      </w:r>
      <w:r w:rsidRPr="003F0DC1">
        <w:rPr>
          <w:rFonts w:ascii="Times New Roman" w:hAnsi="Times New Roman" w:cs="Times New Roman"/>
          <w:b/>
          <w:bCs/>
          <w:vertAlign w:val="superscript"/>
        </w:rPr>
        <w:t xml:space="preserve"># </w:t>
      </w:r>
      <w:r w:rsidRPr="003F0DC1">
        <w:rPr>
          <w:rFonts w:ascii="Times New Roman" w:hAnsi="Times New Roman" w:cs="Times New Roman"/>
        </w:rPr>
        <w:t xml:space="preserve">SOD1c.341 T&gt;C; * SOD1p.A4V; </w:t>
      </w:r>
      <w:proofErr w:type="gramStart"/>
      <w:r w:rsidRPr="003F0DC1">
        <w:rPr>
          <w:rFonts w:ascii="Times New Roman" w:hAnsi="Times New Roman" w:cs="Times New Roman"/>
        </w:rPr>
        <w:t>p.I</w:t>
      </w:r>
      <w:proofErr w:type="gramEnd"/>
      <w:r w:rsidRPr="003F0DC1">
        <w:rPr>
          <w:rFonts w:ascii="Times New Roman" w:hAnsi="Times New Roman" w:cs="Times New Roman"/>
        </w:rPr>
        <w:t>113T; ‡ TARDBPc.892G&gt;A; p.Gly298Ser</w:t>
      </w:r>
    </w:p>
    <w:p w14:paraId="017147F0" w14:textId="71E170F1" w:rsidR="007B5A05" w:rsidRPr="003F0DC1" w:rsidRDefault="007B5A05" w:rsidP="00C35A1D">
      <w:pPr>
        <w:spacing w:line="360" w:lineRule="auto"/>
        <w:jc w:val="both"/>
        <w:rPr>
          <w:rFonts w:ascii="Times New Roman" w:hAnsi="Times New Roman" w:cs="Times New Roman"/>
          <w:b/>
          <w:bCs/>
          <w:sz w:val="28"/>
          <w:szCs w:val="28"/>
        </w:rPr>
      </w:pPr>
    </w:p>
    <w:p w14:paraId="2B3D3E5A" w14:textId="77777777" w:rsidR="004F1F57" w:rsidRPr="003F0DC1" w:rsidRDefault="004F1F57" w:rsidP="00264797">
      <w:pPr>
        <w:autoSpaceDE w:val="0"/>
        <w:autoSpaceDN w:val="0"/>
        <w:adjustRightInd w:val="0"/>
        <w:spacing w:line="360" w:lineRule="auto"/>
        <w:jc w:val="both"/>
        <w:rPr>
          <w:rFonts w:ascii="Times New Roman" w:hAnsi="Times New Roman" w:cs="Times New Roman"/>
          <w:b/>
          <w:bCs/>
        </w:rPr>
      </w:pPr>
    </w:p>
    <w:p w14:paraId="439233BD" w14:textId="03998BAD" w:rsidR="00264797" w:rsidRPr="003F0DC1" w:rsidRDefault="00264797" w:rsidP="00264797">
      <w:pPr>
        <w:autoSpaceDE w:val="0"/>
        <w:autoSpaceDN w:val="0"/>
        <w:adjustRightInd w:val="0"/>
        <w:spacing w:line="360" w:lineRule="auto"/>
        <w:jc w:val="both"/>
        <w:rPr>
          <w:rFonts w:ascii="Times New Roman" w:hAnsi="Times New Roman" w:cs="Times New Roman"/>
        </w:rPr>
      </w:pPr>
      <w:r w:rsidRPr="003F0DC1">
        <w:rPr>
          <w:rFonts w:ascii="Times New Roman" w:hAnsi="Times New Roman" w:cs="Times New Roman"/>
          <w:b/>
          <w:bCs/>
        </w:rPr>
        <w:lastRenderedPageBreak/>
        <w:t>Supplementary Table 2</w:t>
      </w:r>
      <w:r w:rsidR="00F631F2">
        <w:rPr>
          <w:rFonts w:ascii="Times New Roman" w:hAnsi="Times New Roman" w:cs="Times New Roman"/>
          <w:b/>
          <w:bCs/>
        </w:rPr>
        <w:t>.</w:t>
      </w:r>
      <w:r w:rsidRPr="003F0DC1">
        <w:rPr>
          <w:rFonts w:ascii="Times New Roman" w:hAnsi="Times New Roman" w:cs="Times New Roman"/>
          <w:b/>
          <w:bCs/>
        </w:rPr>
        <w:t xml:space="preserve"> </w:t>
      </w:r>
      <w:r w:rsidRPr="003F0DC1">
        <w:rPr>
          <w:rFonts w:ascii="Times New Roman" w:hAnsi="Times New Roman" w:cs="Times New Roman"/>
        </w:rPr>
        <w:t>Summary of statistical analyses.</w:t>
      </w:r>
    </w:p>
    <w:tbl>
      <w:tblPr>
        <w:tblStyle w:val="TableGrid"/>
        <w:tblW w:w="0" w:type="auto"/>
        <w:tblLook w:val="04A0" w:firstRow="1" w:lastRow="0" w:firstColumn="1" w:lastColumn="0" w:noHBand="0" w:noVBand="1"/>
      </w:tblPr>
      <w:tblGrid>
        <w:gridCol w:w="2014"/>
        <w:gridCol w:w="4821"/>
        <w:gridCol w:w="2515"/>
      </w:tblGrid>
      <w:tr w:rsidR="003F0DC1" w:rsidRPr="003F0DC1" w14:paraId="76D379B0" w14:textId="77777777" w:rsidTr="00E65E88">
        <w:tc>
          <w:tcPr>
            <w:tcW w:w="9350" w:type="dxa"/>
            <w:gridSpan w:val="3"/>
            <w:shd w:val="clear" w:color="auto" w:fill="000000" w:themeFill="text1"/>
          </w:tcPr>
          <w:p w14:paraId="7B513E64" w14:textId="0171A129" w:rsidR="007E3F0D" w:rsidRPr="003F0DC1" w:rsidRDefault="007E3F0D" w:rsidP="00E65E88">
            <w:pPr>
              <w:rPr>
                <w:rFonts w:ascii="Times New Roman" w:hAnsi="Times New Roman" w:cs="Times New Roman"/>
                <w:kern w:val="24"/>
                <w:sz w:val="20"/>
                <w:szCs w:val="20"/>
                <w:lang w:val="el-GR"/>
              </w:rPr>
            </w:pPr>
            <w:r w:rsidRPr="003F0DC1">
              <w:rPr>
                <w:rFonts w:ascii="Times New Roman" w:hAnsi="Times New Roman" w:cs="Times New Roman"/>
                <w:sz w:val="20"/>
                <w:szCs w:val="20"/>
              </w:rPr>
              <w:t>Fig. 1</w:t>
            </w:r>
            <w:r w:rsidR="007312A3" w:rsidRPr="003F0DC1">
              <w:rPr>
                <w:rFonts w:ascii="Times New Roman" w:hAnsi="Times New Roman" w:cs="Times New Roman"/>
                <w:sz w:val="20"/>
                <w:szCs w:val="20"/>
              </w:rPr>
              <w:t>b</w:t>
            </w:r>
            <w:r w:rsidRPr="003F0DC1">
              <w:rPr>
                <w:rFonts w:ascii="Times New Roman" w:hAnsi="Times New Roman" w:cs="Times New Roman"/>
                <w:sz w:val="20"/>
                <w:szCs w:val="20"/>
              </w:rPr>
              <w:t xml:space="preserve"> - </w:t>
            </w:r>
            <w:r w:rsidRPr="003F0DC1">
              <w:rPr>
                <w:rFonts w:ascii="Times New Roman" w:hAnsi="Times New Roman" w:cs="Times New Roman"/>
                <w:kern w:val="24"/>
                <w:sz w:val="20"/>
                <w:szCs w:val="20"/>
                <w:lang w:val="el-GR"/>
              </w:rPr>
              <w:t>α</w:t>
            </w:r>
            <w:r w:rsidRPr="003F0DC1">
              <w:rPr>
                <w:rFonts w:ascii="Times New Roman" w:hAnsi="Times New Roman" w:cs="Times New Roman"/>
                <w:kern w:val="24"/>
                <w:sz w:val="20"/>
                <w:szCs w:val="20"/>
              </w:rPr>
              <w:t>-importin screen</w:t>
            </w:r>
          </w:p>
        </w:tc>
      </w:tr>
      <w:tr w:rsidR="003F0DC1" w:rsidRPr="003F0DC1" w14:paraId="74F60C48" w14:textId="77777777" w:rsidTr="00E65E88">
        <w:tc>
          <w:tcPr>
            <w:tcW w:w="2014" w:type="dxa"/>
            <w:shd w:val="clear" w:color="auto" w:fill="BFBFBF" w:themeFill="background1" w:themeFillShade="BF"/>
          </w:tcPr>
          <w:p w14:paraId="29F03C6A"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Test used</w:t>
            </w:r>
          </w:p>
        </w:tc>
        <w:tc>
          <w:tcPr>
            <w:tcW w:w="4821" w:type="dxa"/>
          </w:tcPr>
          <w:p w14:paraId="004A8282" w14:textId="3DEC74CF"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One-way ANOVA; Bonferroni</w:t>
            </w:r>
            <w:r w:rsidR="006D47F4">
              <w:rPr>
                <w:rFonts w:ascii="Times New Roman" w:hAnsi="Times New Roman" w:cs="Times New Roman"/>
                <w:sz w:val="20"/>
                <w:szCs w:val="20"/>
              </w:rPr>
              <w:t>’s</w:t>
            </w:r>
            <w:r w:rsidRPr="003F0DC1">
              <w:rPr>
                <w:rFonts w:ascii="Times New Roman" w:hAnsi="Times New Roman" w:cs="Times New Roman"/>
                <w:sz w:val="20"/>
                <w:szCs w:val="20"/>
              </w:rPr>
              <w:t xml:space="preserve"> post hoc test</w:t>
            </w:r>
          </w:p>
        </w:tc>
        <w:tc>
          <w:tcPr>
            <w:tcW w:w="2515" w:type="dxa"/>
          </w:tcPr>
          <w:p w14:paraId="457D5A17"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Three independent experiments</w:t>
            </w:r>
          </w:p>
        </w:tc>
      </w:tr>
      <w:tr w:rsidR="003F0DC1" w:rsidRPr="003F0DC1" w14:paraId="5996179A" w14:textId="77777777" w:rsidTr="00E65E88">
        <w:tc>
          <w:tcPr>
            <w:tcW w:w="2014" w:type="dxa"/>
            <w:shd w:val="clear" w:color="auto" w:fill="BFBFBF" w:themeFill="background1" w:themeFillShade="BF"/>
          </w:tcPr>
          <w:p w14:paraId="1E420BE9"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F (DFn, DFd)</w:t>
            </w:r>
          </w:p>
        </w:tc>
        <w:tc>
          <w:tcPr>
            <w:tcW w:w="4821" w:type="dxa"/>
          </w:tcPr>
          <w:p w14:paraId="66CFB6E5"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F (8, 18) = 5.73</w:t>
            </w:r>
          </w:p>
        </w:tc>
        <w:tc>
          <w:tcPr>
            <w:tcW w:w="2515" w:type="dxa"/>
          </w:tcPr>
          <w:p w14:paraId="49A85372" w14:textId="77777777" w:rsidR="007E3F0D" w:rsidRPr="003F0DC1" w:rsidRDefault="007E3F0D" w:rsidP="00E65E88">
            <w:pPr>
              <w:rPr>
                <w:rFonts w:ascii="Times New Roman" w:hAnsi="Times New Roman" w:cs="Times New Roman"/>
                <w:sz w:val="20"/>
                <w:szCs w:val="20"/>
              </w:rPr>
            </w:pPr>
          </w:p>
        </w:tc>
      </w:tr>
      <w:tr w:rsidR="003F0DC1" w:rsidRPr="003F0DC1" w14:paraId="1EC2A547" w14:textId="77777777" w:rsidTr="00E65E88">
        <w:tc>
          <w:tcPr>
            <w:tcW w:w="2014" w:type="dxa"/>
            <w:shd w:val="clear" w:color="auto" w:fill="BFBFBF" w:themeFill="background1" w:themeFillShade="BF"/>
          </w:tcPr>
          <w:p w14:paraId="6E144AF4"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P Value</w:t>
            </w:r>
          </w:p>
        </w:tc>
        <w:tc>
          <w:tcPr>
            <w:tcW w:w="4821" w:type="dxa"/>
          </w:tcPr>
          <w:p w14:paraId="1B8C74F2"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 0.001</w:t>
            </w:r>
          </w:p>
        </w:tc>
        <w:tc>
          <w:tcPr>
            <w:tcW w:w="2515" w:type="dxa"/>
          </w:tcPr>
          <w:p w14:paraId="766F1697" w14:textId="77777777" w:rsidR="007E3F0D" w:rsidRPr="003F0DC1" w:rsidRDefault="007E3F0D" w:rsidP="00E65E88">
            <w:pPr>
              <w:rPr>
                <w:rFonts w:ascii="Times New Roman" w:hAnsi="Times New Roman" w:cs="Times New Roman"/>
                <w:sz w:val="20"/>
                <w:szCs w:val="20"/>
              </w:rPr>
            </w:pPr>
          </w:p>
        </w:tc>
      </w:tr>
      <w:tr w:rsidR="003F0DC1" w:rsidRPr="003F0DC1" w14:paraId="35F399DD" w14:textId="77777777" w:rsidTr="00E65E88">
        <w:tc>
          <w:tcPr>
            <w:tcW w:w="2014" w:type="dxa"/>
            <w:shd w:val="clear" w:color="auto" w:fill="BFBFBF" w:themeFill="background1" w:themeFillShade="BF"/>
          </w:tcPr>
          <w:p w14:paraId="2C4B698A"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Post hoc test</w:t>
            </w:r>
          </w:p>
          <w:p w14:paraId="641C9751" w14:textId="77777777" w:rsidR="007E3F0D" w:rsidRPr="003F0DC1" w:rsidRDefault="007E3F0D" w:rsidP="00E65E88">
            <w:pPr>
              <w:rPr>
                <w:rFonts w:ascii="Times New Roman" w:hAnsi="Times New Roman" w:cs="Times New Roman"/>
                <w:sz w:val="20"/>
                <w:szCs w:val="20"/>
              </w:rPr>
            </w:pPr>
          </w:p>
        </w:tc>
        <w:tc>
          <w:tcPr>
            <w:tcW w:w="4821" w:type="dxa"/>
          </w:tcPr>
          <w:p w14:paraId="50653188"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GFP-KPNB1</w:t>
            </w:r>
          </w:p>
          <w:p w14:paraId="1D8F3205" w14:textId="6AA5D1AA" w:rsidR="00D77BE3" w:rsidRPr="003F0DC1" w:rsidRDefault="00D77BE3"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GFP-KPNA1</w:t>
            </w:r>
          </w:p>
          <w:p w14:paraId="530AD215" w14:textId="0E04BA77" w:rsidR="00D77BE3" w:rsidRPr="003F0DC1" w:rsidRDefault="00D77BE3"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GFP-KPNA2</w:t>
            </w:r>
          </w:p>
          <w:p w14:paraId="021926A0" w14:textId="1501E36C" w:rsidR="00D77BE3" w:rsidRPr="003F0DC1" w:rsidRDefault="00D77BE3"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GFP-KPNA3</w:t>
            </w:r>
          </w:p>
          <w:p w14:paraId="5A6E3410" w14:textId="454A5E76" w:rsidR="00D77BE3" w:rsidRPr="003F0DC1" w:rsidRDefault="00D77BE3"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GFP-KPNA4</w:t>
            </w:r>
          </w:p>
          <w:p w14:paraId="2A938B80" w14:textId="5116B1B4" w:rsidR="00D77BE3" w:rsidRPr="003F0DC1" w:rsidRDefault="00D77BE3"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GFP-KPNA5</w:t>
            </w:r>
          </w:p>
          <w:p w14:paraId="5CA18B58" w14:textId="73688EDA" w:rsidR="00D77BE3" w:rsidRPr="003F0DC1" w:rsidRDefault="00D77BE3"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GFP-KPNA6</w:t>
            </w:r>
          </w:p>
          <w:p w14:paraId="37E5E381" w14:textId="1D551932" w:rsidR="00D77BE3" w:rsidRPr="003F0DC1" w:rsidRDefault="00D77BE3"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GFP-KPNA7</w:t>
            </w:r>
          </w:p>
        </w:tc>
        <w:tc>
          <w:tcPr>
            <w:tcW w:w="2515" w:type="dxa"/>
          </w:tcPr>
          <w:p w14:paraId="2611831E" w14:textId="77777777" w:rsidR="00D77BE3" w:rsidRPr="003F0DC1" w:rsidRDefault="007E3F0D" w:rsidP="00D77BE3">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756FED0B" w14:textId="77777777" w:rsidR="00D77BE3" w:rsidRPr="003F0DC1" w:rsidRDefault="00D77BE3" w:rsidP="00D77BE3">
            <w:pPr>
              <w:spacing w:line="360" w:lineRule="auto"/>
              <w:rPr>
                <w:rFonts w:ascii="Times New Roman" w:hAnsi="Times New Roman" w:cs="Times New Roman"/>
                <w:sz w:val="20"/>
                <w:szCs w:val="20"/>
              </w:rPr>
            </w:pPr>
            <w:r w:rsidRPr="003F0DC1">
              <w:rPr>
                <w:rFonts w:ascii="Times New Roman" w:hAnsi="Times New Roman" w:cs="Times New Roman"/>
                <w:sz w:val="20"/>
                <w:szCs w:val="20"/>
              </w:rPr>
              <w:t>p = 0.308</w:t>
            </w:r>
          </w:p>
          <w:p w14:paraId="0FEA03E7" w14:textId="77777777" w:rsidR="00D77BE3" w:rsidRPr="003F0DC1" w:rsidRDefault="00D77BE3" w:rsidP="00D77BE3">
            <w:pPr>
              <w:spacing w:line="360" w:lineRule="auto"/>
              <w:rPr>
                <w:rFonts w:ascii="Times New Roman" w:hAnsi="Times New Roman" w:cs="Times New Roman"/>
                <w:sz w:val="20"/>
                <w:szCs w:val="20"/>
              </w:rPr>
            </w:pPr>
            <w:r w:rsidRPr="003F0DC1">
              <w:rPr>
                <w:rFonts w:ascii="Times New Roman" w:hAnsi="Times New Roman" w:cs="Times New Roman"/>
                <w:sz w:val="20"/>
                <w:szCs w:val="20"/>
              </w:rPr>
              <w:t>p = 0.133</w:t>
            </w:r>
          </w:p>
          <w:p w14:paraId="60534647" w14:textId="77777777" w:rsidR="00D77BE3" w:rsidRPr="003F0DC1" w:rsidRDefault="00D77BE3" w:rsidP="00D77BE3">
            <w:pPr>
              <w:spacing w:line="360" w:lineRule="auto"/>
              <w:rPr>
                <w:rFonts w:ascii="Times New Roman" w:hAnsi="Times New Roman" w:cs="Times New Roman"/>
                <w:sz w:val="20"/>
                <w:szCs w:val="20"/>
              </w:rPr>
            </w:pPr>
            <w:r w:rsidRPr="003F0DC1">
              <w:rPr>
                <w:rFonts w:ascii="Times New Roman" w:hAnsi="Times New Roman" w:cs="Times New Roman"/>
                <w:sz w:val="20"/>
                <w:szCs w:val="20"/>
              </w:rPr>
              <w:t>p &gt; 0.999</w:t>
            </w:r>
          </w:p>
          <w:p w14:paraId="2C17AEEB" w14:textId="77777777" w:rsidR="00D77BE3" w:rsidRPr="003F0DC1" w:rsidRDefault="00D77BE3" w:rsidP="00D77BE3">
            <w:pPr>
              <w:spacing w:line="360" w:lineRule="auto"/>
              <w:rPr>
                <w:rFonts w:ascii="Times New Roman" w:hAnsi="Times New Roman" w:cs="Times New Roman"/>
                <w:sz w:val="20"/>
                <w:szCs w:val="20"/>
              </w:rPr>
            </w:pPr>
            <w:r w:rsidRPr="003F0DC1">
              <w:rPr>
                <w:rFonts w:ascii="Times New Roman" w:hAnsi="Times New Roman" w:cs="Times New Roman"/>
                <w:sz w:val="20"/>
                <w:szCs w:val="20"/>
              </w:rPr>
              <w:t>p &gt; 0.999</w:t>
            </w:r>
          </w:p>
          <w:p w14:paraId="47CD7101" w14:textId="77777777" w:rsidR="00D77BE3" w:rsidRPr="003F0DC1" w:rsidRDefault="00D77BE3" w:rsidP="00D77BE3">
            <w:pPr>
              <w:spacing w:line="360" w:lineRule="auto"/>
              <w:rPr>
                <w:rFonts w:ascii="Times New Roman" w:hAnsi="Times New Roman" w:cs="Times New Roman"/>
                <w:sz w:val="20"/>
                <w:szCs w:val="20"/>
              </w:rPr>
            </w:pPr>
            <w:r w:rsidRPr="003F0DC1">
              <w:rPr>
                <w:rFonts w:ascii="Times New Roman" w:hAnsi="Times New Roman" w:cs="Times New Roman"/>
                <w:sz w:val="20"/>
                <w:szCs w:val="20"/>
              </w:rPr>
              <w:t>p = 0.711</w:t>
            </w:r>
          </w:p>
          <w:p w14:paraId="2F7517B2" w14:textId="77777777" w:rsidR="00D77BE3" w:rsidRPr="003F0DC1" w:rsidRDefault="00D77BE3" w:rsidP="00D77BE3">
            <w:pPr>
              <w:spacing w:line="360" w:lineRule="auto"/>
              <w:rPr>
                <w:rFonts w:ascii="Times New Roman" w:hAnsi="Times New Roman" w:cs="Times New Roman"/>
                <w:sz w:val="20"/>
                <w:szCs w:val="20"/>
              </w:rPr>
            </w:pPr>
            <w:r w:rsidRPr="003F0DC1">
              <w:rPr>
                <w:rFonts w:ascii="Times New Roman" w:hAnsi="Times New Roman" w:cs="Times New Roman"/>
                <w:sz w:val="20"/>
                <w:szCs w:val="20"/>
              </w:rPr>
              <w:t>p &gt; 0.999</w:t>
            </w:r>
          </w:p>
          <w:p w14:paraId="0955A6FB" w14:textId="2FC93765" w:rsidR="00D77BE3" w:rsidRPr="003F0DC1" w:rsidRDefault="00D77BE3" w:rsidP="00D77BE3">
            <w:pPr>
              <w:spacing w:line="360" w:lineRule="auto"/>
              <w:rPr>
                <w:rFonts w:ascii="Times New Roman" w:hAnsi="Times New Roman" w:cs="Times New Roman"/>
                <w:sz w:val="20"/>
                <w:szCs w:val="20"/>
              </w:rPr>
            </w:pPr>
            <w:r w:rsidRPr="003F0DC1">
              <w:rPr>
                <w:rFonts w:ascii="Times New Roman" w:hAnsi="Times New Roman" w:cs="Times New Roman"/>
                <w:sz w:val="20"/>
                <w:szCs w:val="20"/>
              </w:rPr>
              <w:t>p &gt; 0.999</w:t>
            </w:r>
          </w:p>
        </w:tc>
      </w:tr>
      <w:tr w:rsidR="003F0DC1" w:rsidRPr="003F0DC1" w14:paraId="29BB6B91" w14:textId="77777777" w:rsidTr="00E65E88">
        <w:tc>
          <w:tcPr>
            <w:tcW w:w="9350" w:type="dxa"/>
            <w:gridSpan w:val="3"/>
            <w:shd w:val="clear" w:color="auto" w:fill="000000" w:themeFill="text1"/>
          </w:tcPr>
          <w:p w14:paraId="5D629357" w14:textId="61F570BC" w:rsidR="007E3F0D" w:rsidRPr="003F0DC1" w:rsidRDefault="007E3F0D" w:rsidP="00E65E88">
            <w:pPr>
              <w:rPr>
                <w:rFonts w:ascii="Times New Roman" w:hAnsi="Times New Roman" w:cs="Times New Roman"/>
                <w:kern w:val="24"/>
                <w:sz w:val="20"/>
                <w:szCs w:val="20"/>
                <w:lang w:val="el-GR"/>
              </w:rPr>
            </w:pPr>
            <w:r w:rsidRPr="003F0DC1">
              <w:rPr>
                <w:rFonts w:ascii="Times New Roman" w:hAnsi="Times New Roman" w:cs="Times New Roman"/>
                <w:sz w:val="20"/>
                <w:szCs w:val="20"/>
              </w:rPr>
              <w:t>Fig. 1</w:t>
            </w:r>
            <w:r w:rsidR="007312A3" w:rsidRPr="003F0DC1">
              <w:rPr>
                <w:rFonts w:ascii="Times New Roman" w:hAnsi="Times New Roman" w:cs="Times New Roman"/>
                <w:sz w:val="20"/>
                <w:szCs w:val="20"/>
              </w:rPr>
              <w:t>b</w:t>
            </w:r>
            <w:r w:rsidRPr="003F0DC1">
              <w:rPr>
                <w:rFonts w:ascii="Times New Roman" w:hAnsi="Times New Roman" w:cs="Times New Roman"/>
                <w:sz w:val="20"/>
                <w:szCs w:val="20"/>
              </w:rPr>
              <w:t xml:space="preserve"> - </w:t>
            </w:r>
            <w:r w:rsidRPr="003F0DC1">
              <w:rPr>
                <w:rFonts w:ascii="Times New Roman" w:hAnsi="Times New Roman" w:cs="Times New Roman"/>
                <w:sz w:val="20"/>
                <w:szCs w:val="20"/>
                <w:lang w:val="el-GR"/>
              </w:rPr>
              <w:t>β</w:t>
            </w:r>
            <w:r w:rsidRPr="003F0DC1">
              <w:rPr>
                <w:rFonts w:ascii="Times New Roman" w:hAnsi="Times New Roman" w:cs="Times New Roman"/>
                <w:kern w:val="24"/>
                <w:sz w:val="20"/>
                <w:szCs w:val="20"/>
              </w:rPr>
              <w:t>-importin screen</w:t>
            </w:r>
          </w:p>
        </w:tc>
      </w:tr>
      <w:tr w:rsidR="003F0DC1" w:rsidRPr="003F0DC1" w14:paraId="3623CCDD" w14:textId="77777777" w:rsidTr="00E65E88">
        <w:tc>
          <w:tcPr>
            <w:tcW w:w="2014" w:type="dxa"/>
            <w:shd w:val="clear" w:color="auto" w:fill="BFBFBF" w:themeFill="background1" w:themeFillShade="BF"/>
          </w:tcPr>
          <w:p w14:paraId="161A4FED"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Test used</w:t>
            </w:r>
          </w:p>
        </w:tc>
        <w:tc>
          <w:tcPr>
            <w:tcW w:w="4821" w:type="dxa"/>
          </w:tcPr>
          <w:p w14:paraId="0A78FE0F" w14:textId="1440696B"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One-way ANOVA; Bonferroni</w:t>
            </w:r>
            <w:r w:rsidR="006D47F4">
              <w:rPr>
                <w:rFonts w:ascii="Times New Roman" w:hAnsi="Times New Roman" w:cs="Times New Roman"/>
                <w:sz w:val="20"/>
                <w:szCs w:val="20"/>
              </w:rPr>
              <w:t>’s</w:t>
            </w:r>
            <w:r w:rsidRPr="003F0DC1">
              <w:rPr>
                <w:rFonts w:ascii="Times New Roman" w:hAnsi="Times New Roman" w:cs="Times New Roman"/>
                <w:sz w:val="20"/>
                <w:szCs w:val="20"/>
              </w:rPr>
              <w:t xml:space="preserve"> post hoc test</w:t>
            </w:r>
          </w:p>
        </w:tc>
        <w:tc>
          <w:tcPr>
            <w:tcW w:w="2515" w:type="dxa"/>
          </w:tcPr>
          <w:p w14:paraId="5EB73973"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Three independent experiments</w:t>
            </w:r>
          </w:p>
        </w:tc>
      </w:tr>
      <w:tr w:rsidR="003F0DC1" w:rsidRPr="003F0DC1" w14:paraId="73AB88E8" w14:textId="77777777" w:rsidTr="00E65E88">
        <w:tc>
          <w:tcPr>
            <w:tcW w:w="2014" w:type="dxa"/>
            <w:shd w:val="clear" w:color="auto" w:fill="BFBFBF" w:themeFill="background1" w:themeFillShade="BF"/>
          </w:tcPr>
          <w:p w14:paraId="16771D32"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F (DFn, DFd)</w:t>
            </w:r>
          </w:p>
        </w:tc>
        <w:tc>
          <w:tcPr>
            <w:tcW w:w="4821" w:type="dxa"/>
          </w:tcPr>
          <w:p w14:paraId="72A7B1A5"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F (11, 24) = 7.863</w:t>
            </w:r>
          </w:p>
        </w:tc>
        <w:tc>
          <w:tcPr>
            <w:tcW w:w="2515" w:type="dxa"/>
          </w:tcPr>
          <w:p w14:paraId="265706C5" w14:textId="77777777" w:rsidR="007E3F0D" w:rsidRPr="003F0DC1" w:rsidRDefault="007E3F0D" w:rsidP="00E65E88">
            <w:pPr>
              <w:rPr>
                <w:rFonts w:ascii="Times New Roman" w:hAnsi="Times New Roman" w:cs="Times New Roman"/>
                <w:sz w:val="20"/>
                <w:szCs w:val="20"/>
              </w:rPr>
            </w:pPr>
          </w:p>
        </w:tc>
      </w:tr>
      <w:tr w:rsidR="003F0DC1" w:rsidRPr="003F0DC1" w14:paraId="0521F266" w14:textId="77777777" w:rsidTr="00E65E88">
        <w:tc>
          <w:tcPr>
            <w:tcW w:w="2014" w:type="dxa"/>
            <w:shd w:val="clear" w:color="auto" w:fill="BFBFBF" w:themeFill="background1" w:themeFillShade="BF"/>
          </w:tcPr>
          <w:p w14:paraId="16B02837"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P Value</w:t>
            </w:r>
          </w:p>
        </w:tc>
        <w:tc>
          <w:tcPr>
            <w:tcW w:w="4821" w:type="dxa"/>
          </w:tcPr>
          <w:p w14:paraId="7F038A3D"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tc>
        <w:tc>
          <w:tcPr>
            <w:tcW w:w="2515" w:type="dxa"/>
          </w:tcPr>
          <w:p w14:paraId="45DB3235" w14:textId="77777777" w:rsidR="007E3F0D" w:rsidRPr="003F0DC1" w:rsidRDefault="007E3F0D" w:rsidP="00E65E88">
            <w:pPr>
              <w:rPr>
                <w:rFonts w:ascii="Times New Roman" w:hAnsi="Times New Roman" w:cs="Times New Roman"/>
                <w:sz w:val="20"/>
                <w:szCs w:val="20"/>
              </w:rPr>
            </w:pPr>
          </w:p>
        </w:tc>
      </w:tr>
      <w:tr w:rsidR="003F0DC1" w:rsidRPr="003F0DC1" w14:paraId="04E5C89A" w14:textId="77777777" w:rsidTr="00E65E88">
        <w:tc>
          <w:tcPr>
            <w:tcW w:w="2014" w:type="dxa"/>
            <w:shd w:val="clear" w:color="auto" w:fill="BFBFBF" w:themeFill="background1" w:themeFillShade="BF"/>
          </w:tcPr>
          <w:p w14:paraId="025CF00D"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Post hoc test</w:t>
            </w:r>
          </w:p>
          <w:p w14:paraId="4271D0A7" w14:textId="77777777" w:rsidR="007E3F0D" w:rsidRPr="003F0DC1" w:rsidRDefault="007E3F0D" w:rsidP="00E65E88">
            <w:pPr>
              <w:rPr>
                <w:rFonts w:ascii="Times New Roman" w:hAnsi="Times New Roman" w:cs="Times New Roman"/>
                <w:sz w:val="20"/>
                <w:szCs w:val="20"/>
              </w:rPr>
            </w:pPr>
          </w:p>
        </w:tc>
        <w:tc>
          <w:tcPr>
            <w:tcW w:w="4821" w:type="dxa"/>
          </w:tcPr>
          <w:p w14:paraId="235E7DC6"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GFP-KPNB1</w:t>
            </w:r>
          </w:p>
          <w:p w14:paraId="7B0BDD02" w14:textId="028C79A1"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GFP-TNPO1</w:t>
            </w:r>
          </w:p>
          <w:p w14:paraId="112A8BE4" w14:textId="37A9C9D0"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GFP-TNPO2A</w:t>
            </w:r>
          </w:p>
          <w:p w14:paraId="0458A7F4" w14:textId="3FAD9DD3" w:rsidR="00D77BE3" w:rsidRPr="003F0DC1" w:rsidRDefault="00D77BE3" w:rsidP="00D77BE3">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GFP-TNPO2B</w:t>
            </w:r>
          </w:p>
          <w:p w14:paraId="28456E8A" w14:textId="6222BE06"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GFP-IPO4</w:t>
            </w:r>
          </w:p>
          <w:p w14:paraId="69E0D049" w14:textId="0C852C79" w:rsidR="00D77BE3" w:rsidRPr="003F0DC1" w:rsidRDefault="00D77BE3"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GFP-IPO7</w:t>
            </w:r>
          </w:p>
          <w:p w14:paraId="5A29B5D0" w14:textId="55F5402A" w:rsidR="00D77BE3" w:rsidRPr="003F0DC1" w:rsidRDefault="00D77BE3"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GFP-IPO8</w:t>
            </w:r>
          </w:p>
          <w:p w14:paraId="0AAE6D44" w14:textId="3CAB6C9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GFP-IPO9</w:t>
            </w:r>
          </w:p>
          <w:p w14:paraId="1771B4D3" w14:textId="62F42E4D" w:rsidR="00D77BE3" w:rsidRPr="003F0DC1" w:rsidRDefault="00D77BE3"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GFP-IPO11</w:t>
            </w:r>
          </w:p>
          <w:p w14:paraId="60A287F8"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GFP-TNPO3</w:t>
            </w:r>
          </w:p>
          <w:p w14:paraId="56470CC2"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GFP-IPO13</w:t>
            </w:r>
          </w:p>
        </w:tc>
        <w:tc>
          <w:tcPr>
            <w:tcW w:w="2515" w:type="dxa"/>
          </w:tcPr>
          <w:p w14:paraId="7EC15C3E" w14:textId="5D595BDC"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 0.008</w:t>
            </w:r>
          </w:p>
          <w:p w14:paraId="4825F045" w14:textId="43949D7C" w:rsidR="00D77BE3" w:rsidRPr="003F0DC1" w:rsidRDefault="00B52D3A"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&gt; 0.999</w:t>
            </w:r>
          </w:p>
          <w:p w14:paraId="5AFCBAB2"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 0.006</w:t>
            </w:r>
          </w:p>
          <w:p w14:paraId="2C932864"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 0.005</w:t>
            </w:r>
          </w:p>
          <w:p w14:paraId="2481431F" w14:textId="5E1EB5C9"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 0.011</w:t>
            </w:r>
          </w:p>
          <w:p w14:paraId="5B30B5F6" w14:textId="63F46CEC" w:rsidR="00B52D3A" w:rsidRPr="003F0DC1" w:rsidRDefault="00B52D3A"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 0.204</w:t>
            </w:r>
          </w:p>
          <w:p w14:paraId="0A6C324E" w14:textId="655CF76E" w:rsidR="00B52D3A" w:rsidRPr="003F0DC1" w:rsidRDefault="00B52D3A"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&gt; 0.999</w:t>
            </w:r>
          </w:p>
          <w:p w14:paraId="0DF8B7FC" w14:textId="53CF975B"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 0.006</w:t>
            </w:r>
          </w:p>
          <w:p w14:paraId="5DEE5B6B" w14:textId="6B64B676" w:rsidR="00B52D3A" w:rsidRPr="003F0DC1" w:rsidRDefault="00B52D3A"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 0.432</w:t>
            </w:r>
          </w:p>
          <w:p w14:paraId="19B6E91C"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 0.027</w:t>
            </w:r>
          </w:p>
          <w:p w14:paraId="1919913E"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 xml:space="preserve">p &lt; 0.001 </w:t>
            </w:r>
          </w:p>
        </w:tc>
      </w:tr>
      <w:tr w:rsidR="003F0DC1" w:rsidRPr="003F0DC1" w14:paraId="790C32AF" w14:textId="77777777" w:rsidTr="00E65E88">
        <w:tc>
          <w:tcPr>
            <w:tcW w:w="9350" w:type="dxa"/>
            <w:gridSpan w:val="3"/>
            <w:shd w:val="clear" w:color="auto" w:fill="000000" w:themeFill="text1"/>
          </w:tcPr>
          <w:p w14:paraId="7E4D5D96" w14:textId="4095081B" w:rsidR="007E3F0D" w:rsidRPr="003F0DC1" w:rsidRDefault="007E3F0D" w:rsidP="00E65E88">
            <w:pPr>
              <w:rPr>
                <w:rFonts w:ascii="Times New Roman" w:hAnsi="Times New Roman" w:cs="Times New Roman"/>
                <w:kern w:val="24"/>
                <w:sz w:val="20"/>
                <w:szCs w:val="20"/>
                <w:lang w:val="el-GR"/>
              </w:rPr>
            </w:pPr>
            <w:r w:rsidRPr="003F0DC1">
              <w:rPr>
                <w:rFonts w:ascii="Times New Roman" w:hAnsi="Times New Roman" w:cs="Times New Roman"/>
                <w:sz w:val="20"/>
                <w:szCs w:val="20"/>
              </w:rPr>
              <w:t>Fig. 1</w:t>
            </w:r>
            <w:r w:rsidR="007312A3" w:rsidRPr="003F0DC1">
              <w:rPr>
                <w:rFonts w:ascii="Times New Roman" w:hAnsi="Times New Roman" w:cs="Times New Roman"/>
                <w:sz w:val="20"/>
                <w:szCs w:val="20"/>
              </w:rPr>
              <w:t>b</w:t>
            </w:r>
            <w:r w:rsidRPr="003F0DC1">
              <w:rPr>
                <w:rFonts w:ascii="Times New Roman" w:hAnsi="Times New Roman" w:cs="Times New Roman"/>
                <w:sz w:val="20"/>
                <w:szCs w:val="20"/>
              </w:rPr>
              <w:t xml:space="preserve"> - exportin</w:t>
            </w:r>
            <w:r w:rsidRPr="003F0DC1">
              <w:rPr>
                <w:rFonts w:ascii="Times New Roman" w:hAnsi="Times New Roman" w:cs="Times New Roman"/>
                <w:kern w:val="24"/>
                <w:sz w:val="20"/>
                <w:szCs w:val="20"/>
              </w:rPr>
              <w:t xml:space="preserve"> screen</w:t>
            </w:r>
          </w:p>
        </w:tc>
      </w:tr>
      <w:tr w:rsidR="003F0DC1" w:rsidRPr="003F0DC1" w14:paraId="6F7BA225" w14:textId="77777777" w:rsidTr="00E65E88">
        <w:tc>
          <w:tcPr>
            <w:tcW w:w="2014" w:type="dxa"/>
            <w:shd w:val="clear" w:color="auto" w:fill="BFBFBF" w:themeFill="background1" w:themeFillShade="BF"/>
          </w:tcPr>
          <w:p w14:paraId="640152B1"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Test used</w:t>
            </w:r>
          </w:p>
        </w:tc>
        <w:tc>
          <w:tcPr>
            <w:tcW w:w="4821" w:type="dxa"/>
          </w:tcPr>
          <w:p w14:paraId="21CE3887" w14:textId="4B31829E"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One-way ANOVA; Bonferroni</w:t>
            </w:r>
            <w:r w:rsidR="006D47F4">
              <w:rPr>
                <w:rFonts w:ascii="Times New Roman" w:hAnsi="Times New Roman" w:cs="Times New Roman"/>
                <w:sz w:val="20"/>
                <w:szCs w:val="20"/>
              </w:rPr>
              <w:t>’s</w:t>
            </w:r>
            <w:r w:rsidRPr="003F0DC1">
              <w:rPr>
                <w:rFonts w:ascii="Times New Roman" w:hAnsi="Times New Roman" w:cs="Times New Roman"/>
                <w:sz w:val="20"/>
                <w:szCs w:val="20"/>
              </w:rPr>
              <w:t xml:space="preserve"> post hoc test</w:t>
            </w:r>
          </w:p>
        </w:tc>
        <w:tc>
          <w:tcPr>
            <w:tcW w:w="2515" w:type="dxa"/>
          </w:tcPr>
          <w:p w14:paraId="7F5B5FEA"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Three independent experiments</w:t>
            </w:r>
          </w:p>
        </w:tc>
      </w:tr>
      <w:tr w:rsidR="003F0DC1" w:rsidRPr="003F0DC1" w14:paraId="510C1D61" w14:textId="77777777" w:rsidTr="00E65E88">
        <w:tc>
          <w:tcPr>
            <w:tcW w:w="2014" w:type="dxa"/>
            <w:shd w:val="clear" w:color="auto" w:fill="BFBFBF" w:themeFill="background1" w:themeFillShade="BF"/>
          </w:tcPr>
          <w:p w14:paraId="7508554E"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F (DFn, DFd)</w:t>
            </w:r>
          </w:p>
        </w:tc>
        <w:tc>
          <w:tcPr>
            <w:tcW w:w="4821" w:type="dxa"/>
          </w:tcPr>
          <w:p w14:paraId="5BBD98E1"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F (10, 22) = 6.17</w:t>
            </w:r>
          </w:p>
        </w:tc>
        <w:tc>
          <w:tcPr>
            <w:tcW w:w="2515" w:type="dxa"/>
          </w:tcPr>
          <w:p w14:paraId="139EE035" w14:textId="77777777" w:rsidR="007E3F0D" w:rsidRPr="003F0DC1" w:rsidRDefault="007E3F0D" w:rsidP="00E65E88">
            <w:pPr>
              <w:rPr>
                <w:rFonts w:ascii="Times New Roman" w:hAnsi="Times New Roman" w:cs="Times New Roman"/>
                <w:sz w:val="20"/>
                <w:szCs w:val="20"/>
              </w:rPr>
            </w:pPr>
          </w:p>
        </w:tc>
      </w:tr>
      <w:tr w:rsidR="003F0DC1" w:rsidRPr="003F0DC1" w14:paraId="22A030C4" w14:textId="77777777" w:rsidTr="00E65E88">
        <w:tc>
          <w:tcPr>
            <w:tcW w:w="2014" w:type="dxa"/>
            <w:shd w:val="clear" w:color="auto" w:fill="BFBFBF" w:themeFill="background1" w:themeFillShade="BF"/>
          </w:tcPr>
          <w:p w14:paraId="58D0010E"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P Value</w:t>
            </w:r>
          </w:p>
        </w:tc>
        <w:tc>
          <w:tcPr>
            <w:tcW w:w="4821" w:type="dxa"/>
          </w:tcPr>
          <w:p w14:paraId="3EC568BA"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tc>
        <w:tc>
          <w:tcPr>
            <w:tcW w:w="2515" w:type="dxa"/>
          </w:tcPr>
          <w:p w14:paraId="364F7DF7" w14:textId="77777777" w:rsidR="007E3F0D" w:rsidRPr="003F0DC1" w:rsidRDefault="007E3F0D" w:rsidP="00E65E88">
            <w:pPr>
              <w:rPr>
                <w:rFonts w:ascii="Times New Roman" w:hAnsi="Times New Roman" w:cs="Times New Roman"/>
                <w:sz w:val="20"/>
                <w:szCs w:val="20"/>
              </w:rPr>
            </w:pPr>
          </w:p>
        </w:tc>
      </w:tr>
      <w:tr w:rsidR="003F0DC1" w:rsidRPr="003F0DC1" w14:paraId="391B53B7" w14:textId="77777777" w:rsidTr="00E65E88">
        <w:tc>
          <w:tcPr>
            <w:tcW w:w="2014" w:type="dxa"/>
            <w:shd w:val="clear" w:color="auto" w:fill="BFBFBF" w:themeFill="background1" w:themeFillShade="BF"/>
          </w:tcPr>
          <w:p w14:paraId="767BA657"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Post hoc test</w:t>
            </w:r>
          </w:p>
          <w:p w14:paraId="00A96154" w14:textId="77777777" w:rsidR="007E3F0D" w:rsidRPr="003F0DC1" w:rsidRDefault="007E3F0D" w:rsidP="00E65E88">
            <w:pPr>
              <w:rPr>
                <w:rFonts w:ascii="Times New Roman" w:hAnsi="Times New Roman" w:cs="Times New Roman"/>
                <w:sz w:val="20"/>
                <w:szCs w:val="20"/>
              </w:rPr>
            </w:pPr>
          </w:p>
        </w:tc>
        <w:tc>
          <w:tcPr>
            <w:tcW w:w="4821" w:type="dxa"/>
          </w:tcPr>
          <w:p w14:paraId="23C25C5E"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GFP-KPNB1</w:t>
            </w:r>
          </w:p>
          <w:p w14:paraId="5953AAF2" w14:textId="2AFD7344" w:rsidR="005D31B3" w:rsidRPr="003F0DC1" w:rsidRDefault="005D31B3"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GFP-XPO1</w:t>
            </w:r>
          </w:p>
          <w:p w14:paraId="44DD8C23" w14:textId="583BB97D" w:rsidR="005D31B3" w:rsidRPr="003F0DC1" w:rsidRDefault="005D31B3"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GFP-XPO2</w:t>
            </w:r>
          </w:p>
          <w:p w14:paraId="23D5DBEA" w14:textId="0647DCAF" w:rsidR="005D31B3" w:rsidRPr="003F0DC1" w:rsidRDefault="005D31B3"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GFP-XPOT</w:t>
            </w:r>
          </w:p>
          <w:p w14:paraId="27EC985B" w14:textId="0DE9EB1C" w:rsidR="005D31B3" w:rsidRPr="003F0DC1" w:rsidRDefault="005D31B3"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GFP-XPO4</w:t>
            </w:r>
          </w:p>
          <w:p w14:paraId="6720EA11" w14:textId="61ED5A3A" w:rsidR="005D31B3" w:rsidRPr="003F0DC1" w:rsidRDefault="005D31B3"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GFP-XPO5</w:t>
            </w:r>
          </w:p>
          <w:p w14:paraId="5DFB3A1B" w14:textId="301D7D3E" w:rsidR="005D31B3" w:rsidRPr="003F0DC1" w:rsidRDefault="005D31B3"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GFP-XPO6</w:t>
            </w:r>
          </w:p>
          <w:p w14:paraId="01EFDC83" w14:textId="765A6E7D" w:rsidR="005D31B3" w:rsidRPr="003F0DC1" w:rsidRDefault="005D31B3"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lastRenderedPageBreak/>
              <w:t>GFP vs GFP-XPO7</w:t>
            </w:r>
          </w:p>
          <w:p w14:paraId="51BA0BB5" w14:textId="06C7686B" w:rsidR="005D31B3" w:rsidRPr="003F0DC1" w:rsidRDefault="005D31B3"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GFP-RANBP6</w:t>
            </w:r>
          </w:p>
          <w:p w14:paraId="7D078198" w14:textId="46535A99" w:rsidR="005D31B3" w:rsidRPr="003F0DC1" w:rsidRDefault="005D31B3"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GFP-RANBP17</w:t>
            </w:r>
          </w:p>
        </w:tc>
        <w:tc>
          <w:tcPr>
            <w:tcW w:w="2515" w:type="dxa"/>
          </w:tcPr>
          <w:p w14:paraId="2F9F6FF0" w14:textId="77777777" w:rsidR="007E3F0D" w:rsidRPr="003F0DC1" w:rsidRDefault="007E3F0D" w:rsidP="005D31B3">
            <w:pPr>
              <w:spacing w:line="360" w:lineRule="auto"/>
              <w:rPr>
                <w:rFonts w:ascii="Times New Roman" w:hAnsi="Times New Roman" w:cs="Times New Roman"/>
                <w:sz w:val="20"/>
                <w:szCs w:val="20"/>
              </w:rPr>
            </w:pPr>
            <w:r w:rsidRPr="003F0DC1">
              <w:rPr>
                <w:rFonts w:ascii="Times New Roman" w:hAnsi="Times New Roman" w:cs="Times New Roman"/>
                <w:sz w:val="20"/>
                <w:szCs w:val="20"/>
              </w:rPr>
              <w:lastRenderedPageBreak/>
              <w:t>p = 0.003</w:t>
            </w:r>
          </w:p>
          <w:p w14:paraId="12960FCD" w14:textId="77777777" w:rsidR="005D31B3" w:rsidRPr="003F0DC1" w:rsidRDefault="005D31B3" w:rsidP="005D31B3">
            <w:pPr>
              <w:spacing w:line="360" w:lineRule="auto"/>
              <w:rPr>
                <w:rFonts w:ascii="Times New Roman" w:hAnsi="Times New Roman" w:cs="Times New Roman"/>
                <w:sz w:val="20"/>
                <w:szCs w:val="20"/>
              </w:rPr>
            </w:pPr>
            <w:r w:rsidRPr="003F0DC1">
              <w:rPr>
                <w:rFonts w:ascii="Times New Roman" w:hAnsi="Times New Roman" w:cs="Times New Roman"/>
                <w:sz w:val="20"/>
                <w:szCs w:val="20"/>
              </w:rPr>
              <w:t>p &gt; 0.999</w:t>
            </w:r>
          </w:p>
          <w:p w14:paraId="21E8D523" w14:textId="77777777" w:rsidR="005D31B3" w:rsidRPr="003F0DC1" w:rsidRDefault="005D31B3" w:rsidP="005D31B3">
            <w:pPr>
              <w:spacing w:line="360" w:lineRule="auto"/>
              <w:rPr>
                <w:rFonts w:ascii="Times New Roman" w:hAnsi="Times New Roman" w:cs="Times New Roman"/>
                <w:sz w:val="20"/>
                <w:szCs w:val="20"/>
              </w:rPr>
            </w:pPr>
            <w:r w:rsidRPr="003F0DC1">
              <w:rPr>
                <w:rFonts w:ascii="Times New Roman" w:hAnsi="Times New Roman" w:cs="Times New Roman"/>
                <w:sz w:val="20"/>
                <w:szCs w:val="20"/>
              </w:rPr>
              <w:t>p &gt; 0.999</w:t>
            </w:r>
          </w:p>
          <w:p w14:paraId="7C4552E3" w14:textId="77777777" w:rsidR="005D31B3" w:rsidRPr="003F0DC1" w:rsidRDefault="005D31B3" w:rsidP="005D31B3">
            <w:pPr>
              <w:spacing w:line="360" w:lineRule="auto"/>
              <w:rPr>
                <w:rFonts w:ascii="Times New Roman" w:hAnsi="Times New Roman" w:cs="Times New Roman"/>
                <w:sz w:val="20"/>
                <w:szCs w:val="20"/>
              </w:rPr>
            </w:pPr>
            <w:r w:rsidRPr="003F0DC1">
              <w:rPr>
                <w:rFonts w:ascii="Times New Roman" w:hAnsi="Times New Roman" w:cs="Times New Roman"/>
                <w:sz w:val="20"/>
                <w:szCs w:val="20"/>
              </w:rPr>
              <w:t>p &gt; 0.999</w:t>
            </w:r>
          </w:p>
          <w:p w14:paraId="0A89D0FE" w14:textId="77777777" w:rsidR="005D31B3" w:rsidRPr="003F0DC1" w:rsidRDefault="005D31B3" w:rsidP="005D31B3">
            <w:pPr>
              <w:spacing w:line="360" w:lineRule="auto"/>
              <w:rPr>
                <w:rFonts w:ascii="Times New Roman" w:hAnsi="Times New Roman" w:cs="Times New Roman"/>
                <w:sz w:val="20"/>
                <w:szCs w:val="20"/>
              </w:rPr>
            </w:pPr>
            <w:r w:rsidRPr="003F0DC1">
              <w:rPr>
                <w:rFonts w:ascii="Times New Roman" w:hAnsi="Times New Roman" w:cs="Times New Roman"/>
                <w:sz w:val="20"/>
                <w:szCs w:val="20"/>
              </w:rPr>
              <w:t>p &gt; 0.999</w:t>
            </w:r>
          </w:p>
          <w:p w14:paraId="0793A628" w14:textId="5EB27E24" w:rsidR="005D31B3" w:rsidRPr="003F0DC1" w:rsidRDefault="005D31B3" w:rsidP="005D31B3">
            <w:pPr>
              <w:spacing w:line="360" w:lineRule="auto"/>
              <w:rPr>
                <w:rFonts w:ascii="Times New Roman" w:hAnsi="Times New Roman" w:cs="Times New Roman"/>
                <w:sz w:val="20"/>
                <w:szCs w:val="20"/>
              </w:rPr>
            </w:pPr>
            <w:r w:rsidRPr="003F0DC1">
              <w:rPr>
                <w:rFonts w:ascii="Times New Roman" w:hAnsi="Times New Roman" w:cs="Times New Roman"/>
                <w:sz w:val="20"/>
                <w:szCs w:val="20"/>
              </w:rPr>
              <w:t>p = 0.332</w:t>
            </w:r>
          </w:p>
          <w:p w14:paraId="009E1B8D" w14:textId="52FA37D9" w:rsidR="005D31B3" w:rsidRPr="003F0DC1" w:rsidRDefault="005D31B3" w:rsidP="005D31B3">
            <w:pPr>
              <w:spacing w:line="360" w:lineRule="auto"/>
              <w:rPr>
                <w:rFonts w:ascii="Times New Roman" w:hAnsi="Times New Roman" w:cs="Times New Roman"/>
                <w:sz w:val="20"/>
                <w:szCs w:val="20"/>
              </w:rPr>
            </w:pPr>
            <w:r w:rsidRPr="003F0DC1">
              <w:rPr>
                <w:rFonts w:ascii="Times New Roman" w:hAnsi="Times New Roman" w:cs="Times New Roman"/>
                <w:sz w:val="20"/>
                <w:szCs w:val="20"/>
              </w:rPr>
              <w:t>p = 0.335</w:t>
            </w:r>
          </w:p>
          <w:p w14:paraId="642363EF" w14:textId="4659F18C" w:rsidR="005D31B3" w:rsidRPr="003F0DC1" w:rsidRDefault="005D31B3" w:rsidP="005D31B3">
            <w:pPr>
              <w:spacing w:line="360" w:lineRule="auto"/>
              <w:rPr>
                <w:rFonts w:ascii="Times New Roman" w:hAnsi="Times New Roman" w:cs="Times New Roman"/>
                <w:sz w:val="20"/>
                <w:szCs w:val="20"/>
              </w:rPr>
            </w:pPr>
            <w:r w:rsidRPr="003F0DC1">
              <w:rPr>
                <w:rFonts w:ascii="Times New Roman" w:hAnsi="Times New Roman" w:cs="Times New Roman"/>
                <w:sz w:val="20"/>
                <w:szCs w:val="20"/>
              </w:rPr>
              <w:lastRenderedPageBreak/>
              <w:t>p &gt; 0.999</w:t>
            </w:r>
          </w:p>
          <w:p w14:paraId="3CBDA27D" w14:textId="77777777" w:rsidR="005D31B3" w:rsidRPr="003F0DC1" w:rsidRDefault="005D31B3" w:rsidP="005D31B3">
            <w:pPr>
              <w:spacing w:line="360" w:lineRule="auto"/>
              <w:rPr>
                <w:rFonts w:ascii="Times New Roman" w:hAnsi="Times New Roman" w:cs="Times New Roman"/>
                <w:sz w:val="20"/>
                <w:szCs w:val="20"/>
              </w:rPr>
            </w:pPr>
            <w:r w:rsidRPr="003F0DC1">
              <w:rPr>
                <w:rFonts w:ascii="Times New Roman" w:hAnsi="Times New Roman" w:cs="Times New Roman"/>
                <w:sz w:val="20"/>
                <w:szCs w:val="20"/>
              </w:rPr>
              <w:t>p &gt; 0.999</w:t>
            </w:r>
          </w:p>
          <w:p w14:paraId="24039943" w14:textId="643D52A0" w:rsidR="005D31B3" w:rsidRPr="003F0DC1" w:rsidRDefault="005D31B3" w:rsidP="005D31B3">
            <w:pPr>
              <w:spacing w:line="360" w:lineRule="auto"/>
              <w:rPr>
                <w:rFonts w:ascii="Times New Roman" w:hAnsi="Times New Roman" w:cs="Times New Roman"/>
                <w:sz w:val="20"/>
                <w:szCs w:val="20"/>
              </w:rPr>
            </w:pPr>
            <w:r w:rsidRPr="003F0DC1">
              <w:rPr>
                <w:rFonts w:ascii="Times New Roman" w:hAnsi="Times New Roman" w:cs="Times New Roman"/>
                <w:sz w:val="20"/>
                <w:szCs w:val="20"/>
              </w:rPr>
              <w:t>p &gt; 0.999</w:t>
            </w:r>
          </w:p>
        </w:tc>
      </w:tr>
      <w:tr w:rsidR="003F0DC1" w:rsidRPr="003F0DC1" w14:paraId="62A8D6A8" w14:textId="77777777" w:rsidTr="00E65E88">
        <w:tc>
          <w:tcPr>
            <w:tcW w:w="9350" w:type="dxa"/>
            <w:gridSpan w:val="3"/>
            <w:shd w:val="clear" w:color="auto" w:fill="000000" w:themeFill="text1"/>
          </w:tcPr>
          <w:p w14:paraId="68676C0B" w14:textId="13D7A3B7" w:rsidR="007E3F0D" w:rsidRPr="003F0DC1" w:rsidRDefault="007E3F0D" w:rsidP="00E65E88">
            <w:pPr>
              <w:rPr>
                <w:rFonts w:ascii="Times New Roman" w:hAnsi="Times New Roman" w:cs="Times New Roman"/>
                <w:kern w:val="24"/>
                <w:sz w:val="20"/>
                <w:szCs w:val="20"/>
                <w:lang w:val="el-GR"/>
              </w:rPr>
            </w:pPr>
            <w:r w:rsidRPr="003F0DC1">
              <w:rPr>
                <w:rFonts w:ascii="Times New Roman" w:hAnsi="Times New Roman" w:cs="Times New Roman"/>
                <w:sz w:val="20"/>
                <w:szCs w:val="20"/>
              </w:rPr>
              <w:lastRenderedPageBreak/>
              <w:t>Fig. 2</w:t>
            </w:r>
            <w:r w:rsidR="007312A3" w:rsidRPr="003F0DC1">
              <w:rPr>
                <w:rFonts w:ascii="Times New Roman" w:hAnsi="Times New Roman" w:cs="Times New Roman"/>
                <w:sz w:val="20"/>
                <w:szCs w:val="20"/>
              </w:rPr>
              <w:t>b</w:t>
            </w:r>
          </w:p>
        </w:tc>
      </w:tr>
      <w:tr w:rsidR="003F0DC1" w:rsidRPr="003F0DC1" w14:paraId="4A560783" w14:textId="77777777" w:rsidTr="00E65E88">
        <w:tc>
          <w:tcPr>
            <w:tcW w:w="2014" w:type="dxa"/>
            <w:shd w:val="clear" w:color="auto" w:fill="BFBFBF" w:themeFill="background1" w:themeFillShade="BF"/>
          </w:tcPr>
          <w:p w14:paraId="023FE41F"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Test used</w:t>
            </w:r>
          </w:p>
        </w:tc>
        <w:tc>
          <w:tcPr>
            <w:tcW w:w="4821" w:type="dxa"/>
          </w:tcPr>
          <w:p w14:paraId="681F1AC1" w14:textId="1B5F4708"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One-way ANOVA; Bonferroni</w:t>
            </w:r>
            <w:r w:rsidR="006D47F4">
              <w:rPr>
                <w:rFonts w:ascii="Times New Roman" w:hAnsi="Times New Roman" w:cs="Times New Roman"/>
                <w:sz w:val="20"/>
                <w:szCs w:val="20"/>
              </w:rPr>
              <w:t>’s</w:t>
            </w:r>
            <w:r w:rsidRPr="003F0DC1">
              <w:rPr>
                <w:rFonts w:ascii="Times New Roman" w:hAnsi="Times New Roman" w:cs="Times New Roman"/>
                <w:sz w:val="20"/>
                <w:szCs w:val="20"/>
              </w:rPr>
              <w:t xml:space="preserve"> post hoc test</w:t>
            </w:r>
          </w:p>
        </w:tc>
        <w:tc>
          <w:tcPr>
            <w:tcW w:w="2515" w:type="dxa"/>
          </w:tcPr>
          <w:p w14:paraId="0C523F60"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Four independent experiments</w:t>
            </w:r>
          </w:p>
        </w:tc>
      </w:tr>
      <w:tr w:rsidR="003F0DC1" w:rsidRPr="003F0DC1" w14:paraId="14D717EB" w14:textId="77777777" w:rsidTr="00E65E88">
        <w:tc>
          <w:tcPr>
            <w:tcW w:w="2014" w:type="dxa"/>
            <w:shd w:val="clear" w:color="auto" w:fill="BFBFBF" w:themeFill="background1" w:themeFillShade="BF"/>
          </w:tcPr>
          <w:p w14:paraId="616B0AEC"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F (DFn, DFd)</w:t>
            </w:r>
          </w:p>
        </w:tc>
        <w:tc>
          <w:tcPr>
            <w:tcW w:w="4821" w:type="dxa"/>
          </w:tcPr>
          <w:p w14:paraId="628EF3DF"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F (3, 12) = 22.3</w:t>
            </w:r>
          </w:p>
        </w:tc>
        <w:tc>
          <w:tcPr>
            <w:tcW w:w="2515" w:type="dxa"/>
          </w:tcPr>
          <w:p w14:paraId="212EA0AF" w14:textId="77777777" w:rsidR="007E3F0D" w:rsidRPr="003F0DC1" w:rsidRDefault="007E3F0D" w:rsidP="00E65E88">
            <w:pPr>
              <w:rPr>
                <w:rFonts w:ascii="Times New Roman" w:hAnsi="Times New Roman" w:cs="Times New Roman"/>
                <w:sz w:val="20"/>
                <w:szCs w:val="20"/>
              </w:rPr>
            </w:pPr>
          </w:p>
        </w:tc>
      </w:tr>
      <w:tr w:rsidR="003F0DC1" w:rsidRPr="003F0DC1" w14:paraId="4B602DE4" w14:textId="77777777" w:rsidTr="00E65E88">
        <w:tc>
          <w:tcPr>
            <w:tcW w:w="2014" w:type="dxa"/>
            <w:shd w:val="clear" w:color="auto" w:fill="BFBFBF" w:themeFill="background1" w:themeFillShade="BF"/>
          </w:tcPr>
          <w:p w14:paraId="1ABD4AA5"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P Value</w:t>
            </w:r>
          </w:p>
        </w:tc>
        <w:tc>
          <w:tcPr>
            <w:tcW w:w="4821" w:type="dxa"/>
          </w:tcPr>
          <w:p w14:paraId="6AE55F3A"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tc>
        <w:tc>
          <w:tcPr>
            <w:tcW w:w="2515" w:type="dxa"/>
          </w:tcPr>
          <w:p w14:paraId="7C831240" w14:textId="77777777" w:rsidR="007E3F0D" w:rsidRPr="003F0DC1" w:rsidRDefault="007E3F0D" w:rsidP="00E65E88">
            <w:pPr>
              <w:rPr>
                <w:rFonts w:ascii="Times New Roman" w:hAnsi="Times New Roman" w:cs="Times New Roman"/>
                <w:sz w:val="20"/>
                <w:szCs w:val="20"/>
              </w:rPr>
            </w:pPr>
          </w:p>
        </w:tc>
      </w:tr>
      <w:tr w:rsidR="003F0DC1" w:rsidRPr="003F0DC1" w14:paraId="04F44CF8" w14:textId="77777777" w:rsidTr="00E65E88">
        <w:tc>
          <w:tcPr>
            <w:tcW w:w="2014" w:type="dxa"/>
            <w:shd w:val="clear" w:color="auto" w:fill="BFBFBF" w:themeFill="background1" w:themeFillShade="BF"/>
          </w:tcPr>
          <w:p w14:paraId="43CD5B6B"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Post hoc test</w:t>
            </w:r>
          </w:p>
          <w:p w14:paraId="3838FEAC" w14:textId="77777777" w:rsidR="007E3F0D" w:rsidRPr="003F0DC1" w:rsidRDefault="007E3F0D" w:rsidP="00E65E88">
            <w:pPr>
              <w:rPr>
                <w:rFonts w:ascii="Times New Roman" w:hAnsi="Times New Roman" w:cs="Times New Roman"/>
                <w:sz w:val="20"/>
                <w:szCs w:val="20"/>
              </w:rPr>
            </w:pPr>
          </w:p>
        </w:tc>
        <w:tc>
          <w:tcPr>
            <w:tcW w:w="4821" w:type="dxa"/>
          </w:tcPr>
          <w:p w14:paraId="7D8EEE6A"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GFP-KPNB1 FL</w:t>
            </w:r>
          </w:p>
          <w:p w14:paraId="5E5B7FEA"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GFP-KPNB1 H1-9</w:t>
            </w:r>
          </w:p>
          <w:p w14:paraId="6F5D41DB" w14:textId="4702381F" w:rsidR="003D7BDB" w:rsidRPr="003F0DC1" w:rsidRDefault="003D7BDB"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GFP-KPNB1 H10-19</w:t>
            </w:r>
          </w:p>
        </w:tc>
        <w:tc>
          <w:tcPr>
            <w:tcW w:w="2515" w:type="dxa"/>
          </w:tcPr>
          <w:p w14:paraId="67B45762"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 0.004</w:t>
            </w:r>
          </w:p>
          <w:p w14:paraId="75026AF4"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0C8928F1" w14:textId="78CE02A8" w:rsidR="003D7BDB" w:rsidRPr="003F0DC1" w:rsidRDefault="003D7BDB"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&gt; 0.999</w:t>
            </w:r>
          </w:p>
        </w:tc>
      </w:tr>
      <w:tr w:rsidR="003F0DC1" w:rsidRPr="003F0DC1" w14:paraId="545905F9" w14:textId="77777777" w:rsidTr="00E65E88">
        <w:tc>
          <w:tcPr>
            <w:tcW w:w="9350" w:type="dxa"/>
            <w:gridSpan w:val="3"/>
            <w:shd w:val="clear" w:color="auto" w:fill="000000" w:themeFill="text1"/>
          </w:tcPr>
          <w:p w14:paraId="2B39680A" w14:textId="55ADDC84"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Fig. 2</w:t>
            </w:r>
            <w:r w:rsidR="007312A3" w:rsidRPr="003F0DC1">
              <w:rPr>
                <w:rFonts w:ascii="Times New Roman" w:hAnsi="Times New Roman" w:cs="Times New Roman"/>
                <w:sz w:val="20"/>
                <w:szCs w:val="20"/>
              </w:rPr>
              <w:t>c</w:t>
            </w:r>
          </w:p>
        </w:tc>
      </w:tr>
      <w:tr w:rsidR="003F0DC1" w:rsidRPr="003F0DC1" w14:paraId="1CA150CE" w14:textId="77777777" w:rsidTr="00E65E88">
        <w:tc>
          <w:tcPr>
            <w:tcW w:w="2014" w:type="dxa"/>
            <w:shd w:val="clear" w:color="auto" w:fill="BFBFBF" w:themeFill="background1" w:themeFillShade="BF"/>
          </w:tcPr>
          <w:p w14:paraId="76470017"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Test used</w:t>
            </w:r>
          </w:p>
        </w:tc>
        <w:tc>
          <w:tcPr>
            <w:tcW w:w="4821" w:type="dxa"/>
          </w:tcPr>
          <w:p w14:paraId="1CDB5C02" w14:textId="6E0F8D0E"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Two-way ANOVA; Bonferroni</w:t>
            </w:r>
            <w:r w:rsidR="006D47F4">
              <w:rPr>
                <w:rFonts w:ascii="Times New Roman" w:hAnsi="Times New Roman" w:cs="Times New Roman"/>
                <w:sz w:val="20"/>
                <w:szCs w:val="20"/>
              </w:rPr>
              <w:t>’s</w:t>
            </w:r>
            <w:r w:rsidRPr="003F0DC1">
              <w:rPr>
                <w:rFonts w:ascii="Times New Roman" w:hAnsi="Times New Roman" w:cs="Times New Roman"/>
                <w:sz w:val="20"/>
                <w:szCs w:val="20"/>
              </w:rPr>
              <w:t xml:space="preserve"> post hoc test</w:t>
            </w:r>
          </w:p>
        </w:tc>
        <w:tc>
          <w:tcPr>
            <w:tcW w:w="2515" w:type="dxa"/>
          </w:tcPr>
          <w:p w14:paraId="266570B3"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Four independent experiments</w:t>
            </w:r>
          </w:p>
        </w:tc>
      </w:tr>
      <w:tr w:rsidR="003F0DC1" w:rsidRPr="003F0DC1" w14:paraId="5252A10F" w14:textId="77777777" w:rsidTr="00E65E88">
        <w:tc>
          <w:tcPr>
            <w:tcW w:w="2014" w:type="dxa"/>
            <w:shd w:val="clear" w:color="auto" w:fill="BFBFBF" w:themeFill="background1" w:themeFillShade="BF"/>
          </w:tcPr>
          <w:p w14:paraId="73A5B724"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F (DFn, DFd)</w:t>
            </w:r>
          </w:p>
        </w:tc>
        <w:tc>
          <w:tcPr>
            <w:tcW w:w="4821" w:type="dxa"/>
          </w:tcPr>
          <w:p w14:paraId="376FC4C8" w14:textId="67EB8092"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F (3, 24) = 17</w:t>
            </w:r>
          </w:p>
          <w:p w14:paraId="55DD0B4A"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F (3, 24) = 12.9</w:t>
            </w:r>
          </w:p>
          <w:p w14:paraId="1C06FF89"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F (1, 24) = 193</w:t>
            </w:r>
          </w:p>
        </w:tc>
        <w:tc>
          <w:tcPr>
            <w:tcW w:w="2515" w:type="dxa"/>
          </w:tcPr>
          <w:p w14:paraId="5385E297" w14:textId="77777777" w:rsidR="007E3F0D" w:rsidRPr="003F0DC1" w:rsidRDefault="007E3F0D" w:rsidP="00E65E88">
            <w:pPr>
              <w:rPr>
                <w:rFonts w:ascii="Times New Roman" w:hAnsi="Times New Roman" w:cs="Times New Roman"/>
                <w:sz w:val="20"/>
                <w:szCs w:val="20"/>
              </w:rPr>
            </w:pPr>
          </w:p>
        </w:tc>
      </w:tr>
      <w:tr w:rsidR="003F0DC1" w:rsidRPr="003F0DC1" w14:paraId="29D750F4" w14:textId="77777777" w:rsidTr="00E65E88">
        <w:tc>
          <w:tcPr>
            <w:tcW w:w="2014" w:type="dxa"/>
            <w:shd w:val="clear" w:color="auto" w:fill="BFBFBF" w:themeFill="background1" w:themeFillShade="BF"/>
          </w:tcPr>
          <w:p w14:paraId="46F98CFF"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P Value</w:t>
            </w:r>
          </w:p>
        </w:tc>
        <w:tc>
          <w:tcPr>
            <w:tcW w:w="4821" w:type="dxa"/>
          </w:tcPr>
          <w:p w14:paraId="6EA2F697"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7CDAE488"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747E21F9"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tc>
        <w:tc>
          <w:tcPr>
            <w:tcW w:w="2515" w:type="dxa"/>
          </w:tcPr>
          <w:p w14:paraId="25EA554E" w14:textId="77777777" w:rsidR="007E3F0D" w:rsidRPr="003F0DC1" w:rsidRDefault="007E3F0D" w:rsidP="00E65E88">
            <w:pPr>
              <w:rPr>
                <w:rFonts w:ascii="Times New Roman" w:hAnsi="Times New Roman" w:cs="Times New Roman"/>
                <w:sz w:val="20"/>
                <w:szCs w:val="20"/>
              </w:rPr>
            </w:pPr>
          </w:p>
        </w:tc>
      </w:tr>
      <w:tr w:rsidR="003F0DC1" w:rsidRPr="003F0DC1" w14:paraId="42A16733" w14:textId="77777777" w:rsidTr="00E65E88">
        <w:tc>
          <w:tcPr>
            <w:tcW w:w="2014" w:type="dxa"/>
            <w:shd w:val="clear" w:color="auto" w:fill="BFBFBF" w:themeFill="background1" w:themeFillShade="BF"/>
          </w:tcPr>
          <w:p w14:paraId="16D426A8" w14:textId="07A68A4D" w:rsidR="003D5593" w:rsidRPr="003F0DC1" w:rsidRDefault="003D5593" w:rsidP="003D5593">
            <w:pPr>
              <w:rPr>
                <w:rFonts w:ascii="Times New Roman" w:hAnsi="Times New Roman" w:cs="Times New Roman"/>
                <w:sz w:val="20"/>
                <w:szCs w:val="20"/>
              </w:rPr>
            </w:pPr>
            <w:r w:rsidRPr="003F0DC1">
              <w:rPr>
                <w:rFonts w:ascii="Times New Roman" w:hAnsi="Times New Roman" w:cs="Times New Roman"/>
                <w:sz w:val="20"/>
                <w:szCs w:val="20"/>
              </w:rPr>
              <w:t>Post hoc test: mCherry</w:t>
            </w:r>
          </w:p>
          <w:p w14:paraId="6AFB8DA9" w14:textId="77777777" w:rsidR="003D5593" w:rsidRPr="003F0DC1" w:rsidRDefault="003D5593" w:rsidP="00E65E88">
            <w:pPr>
              <w:rPr>
                <w:rFonts w:ascii="Times New Roman" w:hAnsi="Times New Roman" w:cs="Times New Roman"/>
                <w:sz w:val="20"/>
                <w:szCs w:val="20"/>
              </w:rPr>
            </w:pPr>
          </w:p>
        </w:tc>
        <w:tc>
          <w:tcPr>
            <w:tcW w:w="4821" w:type="dxa"/>
          </w:tcPr>
          <w:p w14:paraId="2481BD8D" w14:textId="77777777" w:rsidR="003D5593" w:rsidRPr="003F0DC1" w:rsidRDefault="003D5593" w:rsidP="003D5593">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GFP-KPNB1 FL</w:t>
            </w:r>
          </w:p>
          <w:p w14:paraId="280F6433" w14:textId="77777777" w:rsidR="003D5593" w:rsidRPr="003F0DC1" w:rsidRDefault="003D5593" w:rsidP="003D5593">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GFP-KPNB1 H1-9</w:t>
            </w:r>
          </w:p>
          <w:p w14:paraId="4F76822E" w14:textId="128D966D" w:rsidR="003D5593" w:rsidRPr="003F0DC1" w:rsidRDefault="003D5593" w:rsidP="003D5593">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GFP-KPNB1 H10-19</w:t>
            </w:r>
          </w:p>
        </w:tc>
        <w:tc>
          <w:tcPr>
            <w:tcW w:w="2515" w:type="dxa"/>
          </w:tcPr>
          <w:p w14:paraId="624BC9C6" w14:textId="77777777" w:rsidR="003D5593" w:rsidRPr="003F0DC1" w:rsidRDefault="003D5593" w:rsidP="003D5593">
            <w:pPr>
              <w:spacing w:line="360" w:lineRule="auto"/>
              <w:rPr>
                <w:rFonts w:ascii="Times New Roman" w:hAnsi="Times New Roman" w:cs="Times New Roman"/>
                <w:sz w:val="20"/>
                <w:szCs w:val="20"/>
              </w:rPr>
            </w:pPr>
            <w:r w:rsidRPr="003F0DC1">
              <w:rPr>
                <w:rFonts w:ascii="Times New Roman" w:hAnsi="Times New Roman" w:cs="Times New Roman"/>
                <w:sz w:val="20"/>
                <w:szCs w:val="20"/>
              </w:rPr>
              <w:t>p &gt; 0.999</w:t>
            </w:r>
          </w:p>
          <w:p w14:paraId="773ACF96" w14:textId="77777777" w:rsidR="003D5593" w:rsidRPr="003F0DC1" w:rsidRDefault="003D5593" w:rsidP="003D5593">
            <w:pPr>
              <w:spacing w:line="360" w:lineRule="auto"/>
              <w:rPr>
                <w:rFonts w:ascii="Times New Roman" w:hAnsi="Times New Roman" w:cs="Times New Roman"/>
                <w:sz w:val="20"/>
                <w:szCs w:val="20"/>
              </w:rPr>
            </w:pPr>
            <w:r w:rsidRPr="003F0DC1">
              <w:rPr>
                <w:rFonts w:ascii="Times New Roman" w:hAnsi="Times New Roman" w:cs="Times New Roman"/>
                <w:sz w:val="20"/>
                <w:szCs w:val="20"/>
              </w:rPr>
              <w:t>p &gt; 0.999</w:t>
            </w:r>
          </w:p>
          <w:p w14:paraId="106D0D3C" w14:textId="21D419B4" w:rsidR="003D5593" w:rsidRPr="003F0DC1" w:rsidRDefault="003D5593" w:rsidP="003D5593">
            <w:pPr>
              <w:spacing w:line="360" w:lineRule="auto"/>
              <w:rPr>
                <w:rFonts w:ascii="Times New Roman" w:hAnsi="Times New Roman" w:cs="Times New Roman"/>
                <w:sz w:val="20"/>
                <w:szCs w:val="20"/>
              </w:rPr>
            </w:pPr>
            <w:r w:rsidRPr="003F0DC1">
              <w:rPr>
                <w:rFonts w:ascii="Times New Roman" w:hAnsi="Times New Roman" w:cs="Times New Roman"/>
                <w:sz w:val="20"/>
                <w:szCs w:val="20"/>
              </w:rPr>
              <w:t>p &gt; 0.999</w:t>
            </w:r>
          </w:p>
        </w:tc>
      </w:tr>
      <w:tr w:rsidR="003F0DC1" w:rsidRPr="003F0DC1" w14:paraId="6EC07002" w14:textId="77777777" w:rsidTr="00E65E88">
        <w:tc>
          <w:tcPr>
            <w:tcW w:w="2014" w:type="dxa"/>
            <w:shd w:val="clear" w:color="auto" w:fill="BFBFBF" w:themeFill="background1" w:themeFillShade="BF"/>
          </w:tcPr>
          <w:p w14:paraId="44495C49" w14:textId="0EF14331"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Post hoc test</w:t>
            </w:r>
            <w:r w:rsidR="003D5593" w:rsidRPr="003F0DC1">
              <w:rPr>
                <w:rFonts w:ascii="Times New Roman" w:hAnsi="Times New Roman" w:cs="Times New Roman"/>
                <w:sz w:val="20"/>
                <w:szCs w:val="20"/>
              </w:rPr>
              <w:t>: mCherry-TDP-CTF</w:t>
            </w:r>
          </w:p>
          <w:p w14:paraId="4D662679" w14:textId="77777777" w:rsidR="007E3F0D" w:rsidRPr="003F0DC1" w:rsidRDefault="007E3F0D" w:rsidP="00E65E88">
            <w:pPr>
              <w:rPr>
                <w:rFonts w:ascii="Times New Roman" w:hAnsi="Times New Roman" w:cs="Times New Roman"/>
                <w:sz w:val="20"/>
                <w:szCs w:val="20"/>
              </w:rPr>
            </w:pPr>
          </w:p>
        </w:tc>
        <w:tc>
          <w:tcPr>
            <w:tcW w:w="4821" w:type="dxa"/>
          </w:tcPr>
          <w:p w14:paraId="62DED482"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GFP-KPNB1 FL</w:t>
            </w:r>
          </w:p>
          <w:p w14:paraId="169DB83D"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GFP-KPNB1 H1-9</w:t>
            </w:r>
          </w:p>
          <w:p w14:paraId="198B764A" w14:textId="3BB1BF4C" w:rsidR="003D5593" w:rsidRPr="003F0DC1" w:rsidRDefault="003D5593"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GFP-KPNB1 H10-19</w:t>
            </w:r>
          </w:p>
        </w:tc>
        <w:tc>
          <w:tcPr>
            <w:tcW w:w="2515" w:type="dxa"/>
          </w:tcPr>
          <w:p w14:paraId="1645C06A" w14:textId="77777777" w:rsidR="007E3F0D" w:rsidRPr="003F0DC1" w:rsidRDefault="007E3F0D" w:rsidP="003D5593">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513F1BE4" w14:textId="77777777" w:rsidR="007E3F0D" w:rsidRPr="003F0DC1" w:rsidRDefault="007E3F0D" w:rsidP="003D5593">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0CF35995" w14:textId="7D1DE25A" w:rsidR="003D5593" w:rsidRPr="003F0DC1" w:rsidRDefault="003D5593" w:rsidP="003D5593">
            <w:pPr>
              <w:spacing w:line="360" w:lineRule="auto"/>
              <w:rPr>
                <w:rFonts w:ascii="Times New Roman" w:hAnsi="Times New Roman" w:cs="Times New Roman"/>
                <w:sz w:val="20"/>
                <w:szCs w:val="20"/>
              </w:rPr>
            </w:pPr>
            <w:r w:rsidRPr="003F0DC1">
              <w:rPr>
                <w:rFonts w:ascii="Times New Roman" w:hAnsi="Times New Roman" w:cs="Times New Roman"/>
                <w:sz w:val="20"/>
                <w:szCs w:val="20"/>
              </w:rPr>
              <w:t>p &gt; 0.999</w:t>
            </w:r>
          </w:p>
        </w:tc>
      </w:tr>
      <w:tr w:rsidR="003F0DC1" w:rsidRPr="003F0DC1" w14:paraId="7F1DD354" w14:textId="77777777" w:rsidTr="00E65E88">
        <w:tc>
          <w:tcPr>
            <w:tcW w:w="9350" w:type="dxa"/>
            <w:gridSpan w:val="3"/>
            <w:shd w:val="clear" w:color="auto" w:fill="000000" w:themeFill="text1"/>
          </w:tcPr>
          <w:p w14:paraId="6795F67C" w14:textId="12AB787E" w:rsidR="007E3F0D" w:rsidRPr="003F0DC1" w:rsidRDefault="007E3F0D" w:rsidP="00E65E88">
            <w:pPr>
              <w:rPr>
                <w:rFonts w:ascii="Times New Roman" w:hAnsi="Times New Roman" w:cs="Times New Roman"/>
                <w:kern w:val="24"/>
                <w:sz w:val="20"/>
                <w:szCs w:val="20"/>
                <w:lang w:val="el-GR"/>
              </w:rPr>
            </w:pPr>
            <w:r w:rsidRPr="003F0DC1">
              <w:rPr>
                <w:rFonts w:ascii="Times New Roman" w:hAnsi="Times New Roman" w:cs="Times New Roman"/>
                <w:sz w:val="20"/>
                <w:szCs w:val="20"/>
              </w:rPr>
              <w:t>Fig. 2</w:t>
            </w:r>
            <w:r w:rsidR="007312A3" w:rsidRPr="003F0DC1">
              <w:rPr>
                <w:rFonts w:ascii="Times New Roman" w:hAnsi="Times New Roman" w:cs="Times New Roman"/>
                <w:sz w:val="20"/>
                <w:szCs w:val="20"/>
              </w:rPr>
              <w:t>e</w:t>
            </w:r>
          </w:p>
        </w:tc>
      </w:tr>
      <w:tr w:rsidR="003F0DC1" w:rsidRPr="003F0DC1" w14:paraId="750042E7" w14:textId="77777777" w:rsidTr="00E65E88">
        <w:tc>
          <w:tcPr>
            <w:tcW w:w="2014" w:type="dxa"/>
            <w:shd w:val="clear" w:color="auto" w:fill="BFBFBF" w:themeFill="background1" w:themeFillShade="BF"/>
          </w:tcPr>
          <w:p w14:paraId="36412704"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Test used</w:t>
            </w:r>
          </w:p>
        </w:tc>
        <w:tc>
          <w:tcPr>
            <w:tcW w:w="4821" w:type="dxa"/>
          </w:tcPr>
          <w:p w14:paraId="7C8294B3" w14:textId="36758256"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One-way ANOVA; Bonferroni</w:t>
            </w:r>
            <w:r w:rsidR="006D47F4">
              <w:rPr>
                <w:rFonts w:ascii="Times New Roman" w:hAnsi="Times New Roman" w:cs="Times New Roman"/>
                <w:sz w:val="20"/>
                <w:szCs w:val="20"/>
              </w:rPr>
              <w:t>’s</w:t>
            </w:r>
            <w:r w:rsidRPr="003F0DC1">
              <w:rPr>
                <w:rFonts w:ascii="Times New Roman" w:hAnsi="Times New Roman" w:cs="Times New Roman"/>
                <w:sz w:val="20"/>
                <w:szCs w:val="20"/>
              </w:rPr>
              <w:t xml:space="preserve"> post hoc test</w:t>
            </w:r>
          </w:p>
        </w:tc>
        <w:tc>
          <w:tcPr>
            <w:tcW w:w="2515" w:type="dxa"/>
          </w:tcPr>
          <w:p w14:paraId="388F8579"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Four independent experiments</w:t>
            </w:r>
          </w:p>
        </w:tc>
      </w:tr>
      <w:tr w:rsidR="003F0DC1" w:rsidRPr="003F0DC1" w14:paraId="5596DC51" w14:textId="77777777" w:rsidTr="00E65E88">
        <w:tc>
          <w:tcPr>
            <w:tcW w:w="2014" w:type="dxa"/>
            <w:shd w:val="clear" w:color="auto" w:fill="BFBFBF" w:themeFill="background1" w:themeFillShade="BF"/>
          </w:tcPr>
          <w:p w14:paraId="261390DB"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F (DFn, DFd)</w:t>
            </w:r>
          </w:p>
        </w:tc>
        <w:tc>
          <w:tcPr>
            <w:tcW w:w="4821" w:type="dxa"/>
          </w:tcPr>
          <w:p w14:paraId="57A8DBA0"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F (10, 33) = 7.656</w:t>
            </w:r>
          </w:p>
        </w:tc>
        <w:tc>
          <w:tcPr>
            <w:tcW w:w="2515" w:type="dxa"/>
          </w:tcPr>
          <w:p w14:paraId="03FE8091" w14:textId="77777777" w:rsidR="007E3F0D" w:rsidRPr="003F0DC1" w:rsidRDefault="007E3F0D" w:rsidP="00E65E88">
            <w:pPr>
              <w:rPr>
                <w:rFonts w:ascii="Times New Roman" w:hAnsi="Times New Roman" w:cs="Times New Roman"/>
                <w:sz w:val="20"/>
                <w:szCs w:val="20"/>
              </w:rPr>
            </w:pPr>
          </w:p>
        </w:tc>
      </w:tr>
      <w:tr w:rsidR="003F0DC1" w:rsidRPr="003F0DC1" w14:paraId="113633B8" w14:textId="77777777" w:rsidTr="00E65E88">
        <w:tc>
          <w:tcPr>
            <w:tcW w:w="2014" w:type="dxa"/>
            <w:shd w:val="clear" w:color="auto" w:fill="BFBFBF" w:themeFill="background1" w:themeFillShade="BF"/>
          </w:tcPr>
          <w:p w14:paraId="178EFE9F"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P Value</w:t>
            </w:r>
          </w:p>
        </w:tc>
        <w:tc>
          <w:tcPr>
            <w:tcW w:w="4821" w:type="dxa"/>
          </w:tcPr>
          <w:p w14:paraId="63CAE284"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tc>
        <w:tc>
          <w:tcPr>
            <w:tcW w:w="2515" w:type="dxa"/>
          </w:tcPr>
          <w:p w14:paraId="7960CA1A" w14:textId="77777777" w:rsidR="007E3F0D" w:rsidRPr="003F0DC1" w:rsidRDefault="007E3F0D" w:rsidP="00E65E88">
            <w:pPr>
              <w:rPr>
                <w:rFonts w:ascii="Times New Roman" w:hAnsi="Times New Roman" w:cs="Times New Roman"/>
                <w:sz w:val="20"/>
                <w:szCs w:val="20"/>
              </w:rPr>
            </w:pPr>
          </w:p>
        </w:tc>
      </w:tr>
      <w:tr w:rsidR="003F0DC1" w:rsidRPr="003F0DC1" w14:paraId="460C64A0" w14:textId="77777777" w:rsidTr="00E65E88">
        <w:tc>
          <w:tcPr>
            <w:tcW w:w="2014" w:type="dxa"/>
            <w:shd w:val="clear" w:color="auto" w:fill="BFBFBF" w:themeFill="background1" w:themeFillShade="BF"/>
          </w:tcPr>
          <w:p w14:paraId="676ADF73"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Post hoc test</w:t>
            </w:r>
          </w:p>
          <w:p w14:paraId="0A0B352B" w14:textId="77777777" w:rsidR="007E3F0D" w:rsidRPr="003F0DC1" w:rsidRDefault="007E3F0D" w:rsidP="00E65E88">
            <w:pPr>
              <w:rPr>
                <w:rFonts w:ascii="Times New Roman" w:hAnsi="Times New Roman" w:cs="Times New Roman"/>
                <w:sz w:val="20"/>
                <w:szCs w:val="20"/>
              </w:rPr>
            </w:pPr>
          </w:p>
        </w:tc>
        <w:tc>
          <w:tcPr>
            <w:tcW w:w="4821" w:type="dxa"/>
          </w:tcPr>
          <w:p w14:paraId="6B0365CB"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GFP-KPNB1 FL</w:t>
            </w:r>
          </w:p>
          <w:p w14:paraId="7C651F45"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GFP-KPNB1 H1-9</w:t>
            </w:r>
          </w:p>
          <w:p w14:paraId="4E6D8417"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GFP-KPNB1 H1-8</w:t>
            </w:r>
          </w:p>
          <w:p w14:paraId="5A714118"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GFP-KPNB1 H1-7</w:t>
            </w:r>
          </w:p>
          <w:p w14:paraId="0985DF55"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GFP-KPNB1 H1-6</w:t>
            </w:r>
          </w:p>
          <w:p w14:paraId="45E049D8" w14:textId="61DC7C73" w:rsidR="001C1FCA" w:rsidRPr="003F0DC1" w:rsidRDefault="001C1FCA"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GFP-KPNB1 H1-5</w:t>
            </w:r>
          </w:p>
          <w:p w14:paraId="46960663" w14:textId="496BBA30" w:rsidR="001C1FCA" w:rsidRPr="003F0DC1" w:rsidRDefault="001C1FCA"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GFP-KPNB1 H1-4</w:t>
            </w:r>
          </w:p>
          <w:p w14:paraId="0CAC3DFE" w14:textId="79BD34EF" w:rsidR="001C1FCA" w:rsidRPr="003F0DC1" w:rsidRDefault="001C1FCA"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GFP-KPNB1 H1-3</w:t>
            </w:r>
          </w:p>
          <w:p w14:paraId="2EA92076" w14:textId="68E9E615" w:rsidR="001C1FCA" w:rsidRPr="003F0DC1" w:rsidRDefault="001C1FCA"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GFP-KPNB1 H1-2</w:t>
            </w:r>
          </w:p>
          <w:p w14:paraId="45DB0E49" w14:textId="65B52B10" w:rsidR="001C1FCA" w:rsidRPr="003F0DC1" w:rsidRDefault="001C1FCA"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GFP-KPNB1 H1</w:t>
            </w:r>
          </w:p>
        </w:tc>
        <w:tc>
          <w:tcPr>
            <w:tcW w:w="2515" w:type="dxa"/>
          </w:tcPr>
          <w:p w14:paraId="7FBFD4D1"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 0.006</w:t>
            </w:r>
          </w:p>
          <w:p w14:paraId="7D544F02"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2667EDF3"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7C203E3E"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 0.005</w:t>
            </w:r>
          </w:p>
          <w:p w14:paraId="0E287022"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 0.04</w:t>
            </w:r>
          </w:p>
          <w:p w14:paraId="340969BE" w14:textId="77777777" w:rsidR="001C1FCA" w:rsidRPr="003F0DC1" w:rsidRDefault="001C1FCA"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 0.480</w:t>
            </w:r>
          </w:p>
          <w:p w14:paraId="1CF1A375" w14:textId="77777777" w:rsidR="001C1FCA" w:rsidRPr="003F0DC1" w:rsidRDefault="001C1FCA"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&gt; 0.999</w:t>
            </w:r>
          </w:p>
          <w:p w14:paraId="09A01F76" w14:textId="77777777" w:rsidR="001C1FCA" w:rsidRPr="003F0DC1" w:rsidRDefault="001C1FCA"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&gt; 0.999</w:t>
            </w:r>
          </w:p>
          <w:p w14:paraId="58F747DB" w14:textId="77777777" w:rsidR="001C1FCA" w:rsidRPr="003F0DC1" w:rsidRDefault="001C1FCA"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&gt; 0.999</w:t>
            </w:r>
          </w:p>
          <w:p w14:paraId="7C00CED9" w14:textId="70F24072" w:rsidR="001C1FCA" w:rsidRPr="003F0DC1" w:rsidRDefault="001C1FCA"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 0.106</w:t>
            </w:r>
          </w:p>
        </w:tc>
      </w:tr>
      <w:tr w:rsidR="003F0DC1" w:rsidRPr="003F0DC1" w14:paraId="30AC7DD1" w14:textId="77777777" w:rsidTr="00E65E88">
        <w:tc>
          <w:tcPr>
            <w:tcW w:w="9350" w:type="dxa"/>
            <w:gridSpan w:val="3"/>
            <w:shd w:val="clear" w:color="auto" w:fill="000000" w:themeFill="text1"/>
          </w:tcPr>
          <w:p w14:paraId="647D2976" w14:textId="6C379551" w:rsidR="007E3F0D" w:rsidRPr="003F0DC1" w:rsidRDefault="007E3F0D" w:rsidP="00E65E88">
            <w:pPr>
              <w:rPr>
                <w:rFonts w:ascii="Times New Roman" w:hAnsi="Times New Roman" w:cs="Times New Roman"/>
                <w:kern w:val="24"/>
                <w:sz w:val="20"/>
                <w:szCs w:val="20"/>
                <w:lang w:val="el-GR"/>
              </w:rPr>
            </w:pPr>
            <w:r w:rsidRPr="003F0DC1">
              <w:rPr>
                <w:rFonts w:ascii="Times New Roman" w:hAnsi="Times New Roman" w:cs="Times New Roman"/>
                <w:sz w:val="20"/>
                <w:szCs w:val="20"/>
              </w:rPr>
              <w:t>Fig. 3</w:t>
            </w:r>
            <w:r w:rsidR="007312A3" w:rsidRPr="003F0DC1">
              <w:rPr>
                <w:rFonts w:ascii="Times New Roman" w:hAnsi="Times New Roman" w:cs="Times New Roman"/>
                <w:sz w:val="20"/>
                <w:szCs w:val="20"/>
              </w:rPr>
              <w:t>e</w:t>
            </w:r>
          </w:p>
        </w:tc>
      </w:tr>
      <w:tr w:rsidR="003F0DC1" w:rsidRPr="003F0DC1" w14:paraId="577292CD" w14:textId="77777777" w:rsidTr="00E65E88">
        <w:tc>
          <w:tcPr>
            <w:tcW w:w="2014" w:type="dxa"/>
            <w:shd w:val="clear" w:color="auto" w:fill="BFBFBF" w:themeFill="background1" w:themeFillShade="BF"/>
          </w:tcPr>
          <w:p w14:paraId="64638E9E"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lastRenderedPageBreak/>
              <w:t>Test used</w:t>
            </w:r>
          </w:p>
        </w:tc>
        <w:tc>
          <w:tcPr>
            <w:tcW w:w="4821" w:type="dxa"/>
          </w:tcPr>
          <w:p w14:paraId="5A633F7A" w14:textId="7466E12A"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One-way ANOVA; Bonferroni</w:t>
            </w:r>
            <w:r w:rsidR="006D47F4">
              <w:rPr>
                <w:rFonts w:ascii="Times New Roman" w:hAnsi="Times New Roman" w:cs="Times New Roman"/>
                <w:sz w:val="20"/>
                <w:szCs w:val="20"/>
              </w:rPr>
              <w:t>’s</w:t>
            </w:r>
            <w:r w:rsidRPr="003F0DC1">
              <w:rPr>
                <w:rFonts w:ascii="Times New Roman" w:hAnsi="Times New Roman" w:cs="Times New Roman"/>
                <w:sz w:val="20"/>
                <w:szCs w:val="20"/>
              </w:rPr>
              <w:t xml:space="preserve"> post hoc test</w:t>
            </w:r>
          </w:p>
        </w:tc>
        <w:tc>
          <w:tcPr>
            <w:tcW w:w="2515" w:type="dxa"/>
          </w:tcPr>
          <w:p w14:paraId="2C8723BB"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Four independent experiments</w:t>
            </w:r>
          </w:p>
        </w:tc>
      </w:tr>
      <w:tr w:rsidR="003F0DC1" w:rsidRPr="003F0DC1" w14:paraId="0BFE79CB" w14:textId="77777777" w:rsidTr="00E65E88">
        <w:tc>
          <w:tcPr>
            <w:tcW w:w="2014" w:type="dxa"/>
            <w:shd w:val="clear" w:color="auto" w:fill="BFBFBF" w:themeFill="background1" w:themeFillShade="BF"/>
          </w:tcPr>
          <w:p w14:paraId="6176A274"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F (DFn, DFd)</w:t>
            </w:r>
          </w:p>
        </w:tc>
        <w:tc>
          <w:tcPr>
            <w:tcW w:w="4821" w:type="dxa"/>
          </w:tcPr>
          <w:p w14:paraId="1F433022"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F (2, 39) = 81.66</w:t>
            </w:r>
          </w:p>
        </w:tc>
        <w:tc>
          <w:tcPr>
            <w:tcW w:w="2515" w:type="dxa"/>
          </w:tcPr>
          <w:p w14:paraId="6F9A42B8" w14:textId="77777777" w:rsidR="007E3F0D" w:rsidRPr="003F0DC1" w:rsidRDefault="007E3F0D" w:rsidP="00E65E88">
            <w:pPr>
              <w:rPr>
                <w:rFonts w:ascii="Times New Roman" w:hAnsi="Times New Roman" w:cs="Times New Roman"/>
                <w:sz w:val="20"/>
                <w:szCs w:val="20"/>
              </w:rPr>
            </w:pPr>
          </w:p>
        </w:tc>
      </w:tr>
      <w:tr w:rsidR="003F0DC1" w:rsidRPr="003F0DC1" w14:paraId="7C85B424" w14:textId="77777777" w:rsidTr="00E65E88">
        <w:tc>
          <w:tcPr>
            <w:tcW w:w="2014" w:type="dxa"/>
            <w:shd w:val="clear" w:color="auto" w:fill="BFBFBF" w:themeFill="background1" w:themeFillShade="BF"/>
          </w:tcPr>
          <w:p w14:paraId="3C93186B"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P Value</w:t>
            </w:r>
          </w:p>
        </w:tc>
        <w:tc>
          <w:tcPr>
            <w:tcW w:w="4821" w:type="dxa"/>
          </w:tcPr>
          <w:p w14:paraId="721C9922"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tc>
        <w:tc>
          <w:tcPr>
            <w:tcW w:w="2515" w:type="dxa"/>
          </w:tcPr>
          <w:p w14:paraId="4E2BAC81" w14:textId="77777777" w:rsidR="007E3F0D" w:rsidRPr="003F0DC1" w:rsidRDefault="007E3F0D" w:rsidP="00E65E88">
            <w:pPr>
              <w:rPr>
                <w:rFonts w:ascii="Times New Roman" w:hAnsi="Times New Roman" w:cs="Times New Roman"/>
                <w:sz w:val="20"/>
                <w:szCs w:val="20"/>
              </w:rPr>
            </w:pPr>
          </w:p>
        </w:tc>
      </w:tr>
      <w:tr w:rsidR="003F0DC1" w:rsidRPr="003F0DC1" w14:paraId="07186F86" w14:textId="77777777" w:rsidTr="00E65E88">
        <w:tc>
          <w:tcPr>
            <w:tcW w:w="2014" w:type="dxa"/>
            <w:shd w:val="clear" w:color="auto" w:fill="BFBFBF" w:themeFill="background1" w:themeFillShade="BF"/>
          </w:tcPr>
          <w:p w14:paraId="305CBCC5"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Post hoc test</w:t>
            </w:r>
          </w:p>
          <w:p w14:paraId="70C2966C" w14:textId="77777777" w:rsidR="007E3F0D" w:rsidRPr="003F0DC1" w:rsidRDefault="007E3F0D" w:rsidP="00E65E88">
            <w:pPr>
              <w:rPr>
                <w:rFonts w:ascii="Times New Roman" w:hAnsi="Times New Roman" w:cs="Times New Roman"/>
                <w:sz w:val="20"/>
                <w:szCs w:val="20"/>
              </w:rPr>
            </w:pPr>
          </w:p>
        </w:tc>
        <w:tc>
          <w:tcPr>
            <w:tcW w:w="4821" w:type="dxa"/>
          </w:tcPr>
          <w:p w14:paraId="7411AAA9"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GFP-KPNB1 H1-8</w:t>
            </w:r>
            <w:r w:rsidRPr="003F0DC1">
              <w:rPr>
                <w:rFonts w:ascii="Times New Roman" w:hAnsi="Times New Roman" w:cs="Times New Roman"/>
                <w:sz w:val="20"/>
                <w:szCs w:val="20"/>
                <w:vertAlign w:val="superscript"/>
              </w:rPr>
              <w:t>WT</w:t>
            </w:r>
          </w:p>
          <w:p w14:paraId="64CD184B"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GFP-KPNB1 H1-8</w:t>
            </w:r>
            <w:r w:rsidRPr="003F0DC1">
              <w:rPr>
                <w:rFonts w:ascii="Times New Roman" w:hAnsi="Times New Roman" w:cs="Times New Roman"/>
                <w:sz w:val="20"/>
                <w:szCs w:val="20"/>
                <w:vertAlign w:val="superscript"/>
              </w:rPr>
              <w:t>mNIS</w:t>
            </w:r>
          </w:p>
          <w:p w14:paraId="2B29DBAD"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GFP-KPNB1 H1-8</w:t>
            </w:r>
            <w:r w:rsidRPr="003F0DC1">
              <w:rPr>
                <w:rFonts w:ascii="Times New Roman" w:hAnsi="Times New Roman" w:cs="Times New Roman"/>
                <w:sz w:val="20"/>
                <w:szCs w:val="20"/>
                <w:vertAlign w:val="superscript"/>
              </w:rPr>
              <w:t>WT</w:t>
            </w:r>
            <w:r w:rsidRPr="003F0DC1">
              <w:rPr>
                <w:rFonts w:ascii="Times New Roman" w:hAnsi="Times New Roman" w:cs="Times New Roman"/>
                <w:sz w:val="20"/>
                <w:szCs w:val="20"/>
              </w:rPr>
              <w:t xml:space="preserve"> vs GFP-KPNB1 H1-8</w:t>
            </w:r>
            <w:r w:rsidRPr="003F0DC1">
              <w:rPr>
                <w:rFonts w:ascii="Times New Roman" w:hAnsi="Times New Roman" w:cs="Times New Roman"/>
                <w:sz w:val="20"/>
                <w:szCs w:val="20"/>
                <w:vertAlign w:val="superscript"/>
              </w:rPr>
              <w:t>mNIS</w:t>
            </w:r>
          </w:p>
        </w:tc>
        <w:tc>
          <w:tcPr>
            <w:tcW w:w="2515" w:type="dxa"/>
          </w:tcPr>
          <w:p w14:paraId="7FDD3AEF"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652AE0C7"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 0.003</w:t>
            </w:r>
          </w:p>
          <w:p w14:paraId="38FE192C"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tc>
      </w:tr>
      <w:tr w:rsidR="003F0DC1" w:rsidRPr="003F0DC1" w14:paraId="42828B8C" w14:textId="77777777" w:rsidTr="00E65E88">
        <w:tc>
          <w:tcPr>
            <w:tcW w:w="9350" w:type="dxa"/>
            <w:gridSpan w:val="3"/>
            <w:shd w:val="clear" w:color="auto" w:fill="000000" w:themeFill="text1"/>
          </w:tcPr>
          <w:p w14:paraId="4F7B268B" w14:textId="5AB31F82"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Fig. 3</w:t>
            </w:r>
            <w:r w:rsidR="007312A3" w:rsidRPr="003F0DC1">
              <w:rPr>
                <w:rFonts w:ascii="Times New Roman" w:hAnsi="Times New Roman" w:cs="Times New Roman"/>
                <w:sz w:val="20"/>
                <w:szCs w:val="20"/>
              </w:rPr>
              <w:t>g</w:t>
            </w:r>
          </w:p>
        </w:tc>
      </w:tr>
      <w:tr w:rsidR="003F0DC1" w:rsidRPr="003F0DC1" w14:paraId="742D32D0" w14:textId="77777777" w:rsidTr="00E65E88">
        <w:tc>
          <w:tcPr>
            <w:tcW w:w="2014" w:type="dxa"/>
            <w:shd w:val="clear" w:color="auto" w:fill="BFBFBF" w:themeFill="background1" w:themeFillShade="BF"/>
          </w:tcPr>
          <w:p w14:paraId="253046AA"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Test used</w:t>
            </w:r>
          </w:p>
        </w:tc>
        <w:tc>
          <w:tcPr>
            <w:tcW w:w="4821" w:type="dxa"/>
          </w:tcPr>
          <w:p w14:paraId="4813A234" w14:textId="56631035"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One-way ANOVA; Bonferroni</w:t>
            </w:r>
            <w:r w:rsidR="006D47F4">
              <w:rPr>
                <w:rFonts w:ascii="Times New Roman" w:hAnsi="Times New Roman" w:cs="Times New Roman"/>
                <w:sz w:val="20"/>
                <w:szCs w:val="20"/>
              </w:rPr>
              <w:t>’s</w:t>
            </w:r>
            <w:r w:rsidRPr="003F0DC1">
              <w:rPr>
                <w:rFonts w:ascii="Times New Roman" w:hAnsi="Times New Roman" w:cs="Times New Roman"/>
                <w:sz w:val="20"/>
                <w:szCs w:val="20"/>
              </w:rPr>
              <w:t xml:space="preserve"> post hoc test</w:t>
            </w:r>
          </w:p>
        </w:tc>
        <w:tc>
          <w:tcPr>
            <w:tcW w:w="2515" w:type="dxa"/>
          </w:tcPr>
          <w:p w14:paraId="34427271"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Three independent experiments</w:t>
            </w:r>
          </w:p>
        </w:tc>
      </w:tr>
      <w:tr w:rsidR="003F0DC1" w:rsidRPr="003F0DC1" w14:paraId="5164002C" w14:textId="77777777" w:rsidTr="00E65E88">
        <w:tc>
          <w:tcPr>
            <w:tcW w:w="2014" w:type="dxa"/>
            <w:shd w:val="clear" w:color="auto" w:fill="BFBFBF" w:themeFill="background1" w:themeFillShade="BF"/>
          </w:tcPr>
          <w:p w14:paraId="050346A2"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n</w:t>
            </w:r>
          </w:p>
        </w:tc>
        <w:tc>
          <w:tcPr>
            <w:tcW w:w="4821" w:type="dxa"/>
          </w:tcPr>
          <w:p w14:paraId="69B96C12"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Ctrl</w:t>
            </w:r>
          </w:p>
          <w:p w14:paraId="0973E9BA"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FLAG-KPNB1 H1-8</w:t>
            </w:r>
            <w:r w:rsidRPr="003F0DC1">
              <w:rPr>
                <w:rFonts w:ascii="Times New Roman" w:hAnsi="Times New Roman" w:cs="Times New Roman"/>
                <w:sz w:val="20"/>
                <w:szCs w:val="20"/>
                <w:vertAlign w:val="superscript"/>
              </w:rPr>
              <w:t>WT</w:t>
            </w:r>
          </w:p>
          <w:p w14:paraId="3EDA295C"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FLAG-KPNB1 H1-8</w:t>
            </w:r>
            <w:r w:rsidRPr="003F0DC1">
              <w:rPr>
                <w:rFonts w:ascii="Times New Roman" w:hAnsi="Times New Roman" w:cs="Times New Roman"/>
                <w:sz w:val="20"/>
                <w:szCs w:val="20"/>
                <w:vertAlign w:val="superscript"/>
              </w:rPr>
              <w:t>mNIS</w:t>
            </w:r>
          </w:p>
        </w:tc>
        <w:tc>
          <w:tcPr>
            <w:tcW w:w="2515" w:type="dxa"/>
          </w:tcPr>
          <w:p w14:paraId="52718F61"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n=150</w:t>
            </w:r>
          </w:p>
          <w:p w14:paraId="699657B9"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n=150</w:t>
            </w:r>
          </w:p>
          <w:p w14:paraId="47B04C18"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n=153</w:t>
            </w:r>
          </w:p>
        </w:tc>
      </w:tr>
      <w:tr w:rsidR="003F0DC1" w:rsidRPr="003F0DC1" w14:paraId="5D9E3398" w14:textId="77777777" w:rsidTr="00E65E88">
        <w:tc>
          <w:tcPr>
            <w:tcW w:w="2014" w:type="dxa"/>
            <w:shd w:val="clear" w:color="auto" w:fill="BFBFBF" w:themeFill="background1" w:themeFillShade="BF"/>
          </w:tcPr>
          <w:p w14:paraId="04676E75"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F (DFn, DFd)</w:t>
            </w:r>
          </w:p>
        </w:tc>
        <w:tc>
          <w:tcPr>
            <w:tcW w:w="4821" w:type="dxa"/>
          </w:tcPr>
          <w:p w14:paraId="0F052326"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F (2, 6) = 327.3</w:t>
            </w:r>
          </w:p>
        </w:tc>
        <w:tc>
          <w:tcPr>
            <w:tcW w:w="2515" w:type="dxa"/>
          </w:tcPr>
          <w:p w14:paraId="53221576" w14:textId="77777777" w:rsidR="007E3F0D" w:rsidRPr="003F0DC1" w:rsidRDefault="007E3F0D" w:rsidP="00E65E88">
            <w:pPr>
              <w:rPr>
                <w:rFonts w:ascii="Times New Roman" w:hAnsi="Times New Roman" w:cs="Times New Roman"/>
                <w:sz w:val="20"/>
                <w:szCs w:val="20"/>
              </w:rPr>
            </w:pPr>
          </w:p>
        </w:tc>
      </w:tr>
      <w:tr w:rsidR="003F0DC1" w:rsidRPr="003F0DC1" w14:paraId="254B3B2D" w14:textId="77777777" w:rsidTr="00E65E88">
        <w:tc>
          <w:tcPr>
            <w:tcW w:w="2014" w:type="dxa"/>
            <w:shd w:val="clear" w:color="auto" w:fill="BFBFBF" w:themeFill="background1" w:themeFillShade="BF"/>
          </w:tcPr>
          <w:p w14:paraId="192E455C"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P Value</w:t>
            </w:r>
          </w:p>
        </w:tc>
        <w:tc>
          <w:tcPr>
            <w:tcW w:w="4821" w:type="dxa"/>
          </w:tcPr>
          <w:p w14:paraId="1F27868F"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tc>
        <w:tc>
          <w:tcPr>
            <w:tcW w:w="2515" w:type="dxa"/>
          </w:tcPr>
          <w:p w14:paraId="4A61CEE6" w14:textId="77777777" w:rsidR="007E3F0D" w:rsidRPr="003F0DC1" w:rsidRDefault="007E3F0D" w:rsidP="00E65E88">
            <w:pPr>
              <w:rPr>
                <w:rFonts w:ascii="Times New Roman" w:hAnsi="Times New Roman" w:cs="Times New Roman"/>
                <w:sz w:val="20"/>
                <w:szCs w:val="20"/>
              </w:rPr>
            </w:pPr>
          </w:p>
        </w:tc>
      </w:tr>
      <w:tr w:rsidR="003F0DC1" w:rsidRPr="003F0DC1" w14:paraId="37F66680" w14:textId="77777777" w:rsidTr="00E65E88">
        <w:tc>
          <w:tcPr>
            <w:tcW w:w="2014" w:type="dxa"/>
            <w:shd w:val="clear" w:color="auto" w:fill="BFBFBF" w:themeFill="background1" w:themeFillShade="BF"/>
          </w:tcPr>
          <w:p w14:paraId="5229FD38"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Post hoc test</w:t>
            </w:r>
          </w:p>
          <w:p w14:paraId="2FE43F50" w14:textId="77777777" w:rsidR="007E3F0D" w:rsidRPr="003F0DC1" w:rsidRDefault="007E3F0D" w:rsidP="00E65E88">
            <w:pPr>
              <w:rPr>
                <w:rFonts w:ascii="Times New Roman" w:hAnsi="Times New Roman" w:cs="Times New Roman"/>
                <w:sz w:val="20"/>
                <w:szCs w:val="20"/>
              </w:rPr>
            </w:pPr>
          </w:p>
        </w:tc>
        <w:tc>
          <w:tcPr>
            <w:tcW w:w="4821" w:type="dxa"/>
          </w:tcPr>
          <w:p w14:paraId="625D9E1A"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Ctrl vs FLAG-KPNB1 H1-8</w:t>
            </w:r>
            <w:r w:rsidRPr="003F0DC1">
              <w:rPr>
                <w:rFonts w:ascii="Times New Roman" w:hAnsi="Times New Roman" w:cs="Times New Roman"/>
                <w:sz w:val="20"/>
                <w:szCs w:val="20"/>
                <w:vertAlign w:val="superscript"/>
              </w:rPr>
              <w:t>WT</w:t>
            </w:r>
          </w:p>
          <w:p w14:paraId="3C873492"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Ctrl vs FLAG-KPNB1 H1-8</w:t>
            </w:r>
            <w:r w:rsidRPr="003F0DC1">
              <w:rPr>
                <w:rFonts w:ascii="Times New Roman" w:hAnsi="Times New Roman" w:cs="Times New Roman"/>
                <w:sz w:val="20"/>
                <w:szCs w:val="20"/>
                <w:vertAlign w:val="superscript"/>
              </w:rPr>
              <w:t>mNIS</w:t>
            </w:r>
          </w:p>
          <w:p w14:paraId="29F898D0"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FLAG-KPNB1 H1-8</w:t>
            </w:r>
            <w:r w:rsidRPr="003F0DC1">
              <w:rPr>
                <w:rFonts w:ascii="Times New Roman" w:hAnsi="Times New Roman" w:cs="Times New Roman"/>
                <w:sz w:val="20"/>
                <w:szCs w:val="20"/>
                <w:vertAlign w:val="superscript"/>
              </w:rPr>
              <w:t>WT</w:t>
            </w:r>
            <w:r w:rsidRPr="003F0DC1">
              <w:rPr>
                <w:rFonts w:ascii="Times New Roman" w:hAnsi="Times New Roman" w:cs="Times New Roman"/>
                <w:sz w:val="20"/>
                <w:szCs w:val="20"/>
              </w:rPr>
              <w:t xml:space="preserve"> vs FLAG-KPNB1 H1-8</w:t>
            </w:r>
            <w:r w:rsidRPr="003F0DC1">
              <w:rPr>
                <w:rFonts w:ascii="Times New Roman" w:hAnsi="Times New Roman" w:cs="Times New Roman"/>
                <w:sz w:val="20"/>
                <w:szCs w:val="20"/>
                <w:vertAlign w:val="superscript"/>
              </w:rPr>
              <w:t>mNIS</w:t>
            </w:r>
          </w:p>
        </w:tc>
        <w:tc>
          <w:tcPr>
            <w:tcW w:w="2515" w:type="dxa"/>
          </w:tcPr>
          <w:p w14:paraId="410B19E3"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61ECE763"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 0.015</w:t>
            </w:r>
          </w:p>
          <w:p w14:paraId="5875BD92"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p &lt; 0.001</w:t>
            </w:r>
          </w:p>
        </w:tc>
      </w:tr>
      <w:tr w:rsidR="003F0DC1" w:rsidRPr="003F0DC1" w14:paraId="2B858FB5" w14:textId="77777777" w:rsidTr="00E65E88">
        <w:tc>
          <w:tcPr>
            <w:tcW w:w="9350" w:type="dxa"/>
            <w:gridSpan w:val="3"/>
            <w:shd w:val="clear" w:color="auto" w:fill="000000" w:themeFill="text1"/>
          </w:tcPr>
          <w:p w14:paraId="02C71BE3" w14:textId="5B4E0F2E"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Fig. 3</w:t>
            </w:r>
            <w:r w:rsidR="007312A3" w:rsidRPr="003F0DC1">
              <w:rPr>
                <w:rFonts w:ascii="Times New Roman" w:hAnsi="Times New Roman" w:cs="Times New Roman"/>
                <w:sz w:val="20"/>
                <w:szCs w:val="20"/>
              </w:rPr>
              <w:t>i</w:t>
            </w:r>
          </w:p>
        </w:tc>
      </w:tr>
      <w:tr w:rsidR="003F0DC1" w:rsidRPr="003F0DC1" w14:paraId="1635DB10" w14:textId="77777777" w:rsidTr="00E65E88">
        <w:tc>
          <w:tcPr>
            <w:tcW w:w="2014" w:type="dxa"/>
            <w:shd w:val="clear" w:color="auto" w:fill="BFBFBF" w:themeFill="background1" w:themeFillShade="BF"/>
          </w:tcPr>
          <w:p w14:paraId="3DE6EE18"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Test used</w:t>
            </w:r>
          </w:p>
        </w:tc>
        <w:tc>
          <w:tcPr>
            <w:tcW w:w="4821" w:type="dxa"/>
          </w:tcPr>
          <w:p w14:paraId="5F48E94E" w14:textId="07195298"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One-way ANOVA; Bonferroni</w:t>
            </w:r>
            <w:r w:rsidR="006D47F4">
              <w:rPr>
                <w:rFonts w:ascii="Times New Roman" w:hAnsi="Times New Roman" w:cs="Times New Roman"/>
                <w:sz w:val="20"/>
                <w:szCs w:val="20"/>
              </w:rPr>
              <w:t>’s</w:t>
            </w:r>
            <w:r w:rsidRPr="003F0DC1">
              <w:rPr>
                <w:rFonts w:ascii="Times New Roman" w:hAnsi="Times New Roman" w:cs="Times New Roman"/>
                <w:sz w:val="20"/>
                <w:szCs w:val="20"/>
              </w:rPr>
              <w:t xml:space="preserve"> post hoc test</w:t>
            </w:r>
          </w:p>
        </w:tc>
        <w:tc>
          <w:tcPr>
            <w:tcW w:w="2515" w:type="dxa"/>
          </w:tcPr>
          <w:p w14:paraId="0B2B4655"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Three independent experiments</w:t>
            </w:r>
          </w:p>
        </w:tc>
      </w:tr>
      <w:tr w:rsidR="003F0DC1" w:rsidRPr="003F0DC1" w14:paraId="7C33E48C" w14:textId="77777777" w:rsidTr="00E65E88">
        <w:tc>
          <w:tcPr>
            <w:tcW w:w="2014" w:type="dxa"/>
            <w:shd w:val="clear" w:color="auto" w:fill="BFBFBF" w:themeFill="background1" w:themeFillShade="BF"/>
          </w:tcPr>
          <w:p w14:paraId="2B21A06C"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n</w:t>
            </w:r>
          </w:p>
        </w:tc>
        <w:tc>
          <w:tcPr>
            <w:tcW w:w="4821" w:type="dxa"/>
          </w:tcPr>
          <w:p w14:paraId="44141E22"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Ctrl</w:t>
            </w:r>
          </w:p>
          <w:p w14:paraId="52D4E274"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FLAG-KPNB1 H1-8</w:t>
            </w:r>
            <w:r w:rsidRPr="003F0DC1">
              <w:rPr>
                <w:rFonts w:ascii="Times New Roman" w:hAnsi="Times New Roman" w:cs="Times New Roman"/>
                <w:sz w:val="20"/>
                <w:szCs w:val="20"/>
                <w:vertAlign w:val="superscript"/>
              </w:rPr>
              <w:t>WT</w:t>
            </w:r>
          </w:p>
          <w:p w14:paraId="4C006FC1"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FLAG-KPNB1 H1-8</w:t>
            </w:r>
            <w:r w:rsidRPr="003F0DC1">
              <w:rPr>
                <w:rFonts w:ascii="Times New Roman" w:hAnsi="Times New Roman" w:cs="Times New Roman"/>
                <w:sz w:val="20"/>
                <w:szCs w:val="20"/>
                <w:vertAlign w:val="superscript"/>
              </w:rPr>
              <w:t>mNIS</w:t>
            </w:r>
          </w:p>
        </w:tc>
        <w:tc>
          <w:tcPr>
            <w:tcW w:w="2515" w:type="dxa"/>
          </w:tcPr>
          <w:p w14:paraId="47CC235E"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n=150</w:t>
            </w:r>
          </w:p>
          <w:p w14:paraId="7D75A855"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n=151</w:t>
            </w:r>
          </w:p>
          <w:p w14:paraId="25C7C742"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n=151</w:t>
            </w:r>
          </w:p>
        </w:tc>
      </w:tr>
      <w:tr w:rsidR="003F0DC1" w:rsidRPr="003F0DC1" w14:paraId="65741D75" w14:textId="77777777" w:rsidTr="00E65E88">
        <w:tc>
          <w:tcPr>
            <w:tcW w:w="2014" w:type="dxa"/>
            <w:shd w:val="clear" w:color="auto" w:fill="BFBFBF" w:themeFill="background1" w:themeFillShade="BF"/>
          </w:tcPr>
          <w:p w14:paraId="6DD3CA30"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F (DFn, DFd)</w:t>
            </w:r>
          </w:p>
        </w:tc>
        <w:tc>
          <w:tcPr>
            <w:tcW w:w="4821" w:type="dxa"/>
          </w:tcPr>
          <w:p w14:paraId="7100930A"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F (2, 6) = 168.6</w:t>
            </w:r>
          </w:p>
        </w:tc>
        <w:tc>
          <w:tcPr>
            <w:tcW w:w="2515" w:type="dxa"/>
          </w:tcPr>
          <w:p w14:paraId="3E15CD5C" w14:textId="77777777" w:rsidR="007E3F0D" w:rsidRPr="003F0DC1" w:rsidRDefault="007E3F0D" w:rsidP="00E65E88">
            <w:pPr>
              <w:rPr>
                <w:rFonts w:ascii="Times New Roman" w:hAnsi="Times New Roman" w:cs="Times New Roman"/>
                <w:sz w:val="20"/>
                <w:szCs w:val="20"/>
              </w:rPr>
            </w:pPr>
          </w:p>
        </w:tc>
      </w:tr>
      <w:tr w:rsidR="003F0DC1" w:rsidRPr="003F0DC1" w14:paraId="076BCC4E" w14:textId="77777777" w:rsidTr="00E65E88">
        <w:tc>
          <w:tcPr>
            <w:tcW w:w="2014" w:type="dxa"/>
            <w:shd w:val="clear" w:color="auto" w:fill="BFBFBF" w:themeFill="background1" w:themeFillShade="BF"/>
          </w:tcPr>
          <w:p w14:paraId="329B05F2"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P Value</w:t>
            </w:r>
          </w:p>
        </w:tc>
        <w:tc>
          <w:tcPr>
            <w:tcW w:w="4821" w:type="dxa"/>
          </w:tcPr>
          <w:p w14:paraId="003FD2BC"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tc>
        <w:tc>
          <w:tcPr>
            <w:tcW w:w="2515" w:type="dxa"/>
          </w:tcPr>
          <w:p w14:paraId="2B842428" w14:textId="77777777" w:rsidR="007E3F0D" w:rsidRPr="003F0DC1" w:rsidRDefault="007E3F0D" w:rsidP="00E65E88">
            <w:pPr>
              <w:rPr>
                <w:rFonts w:ascii="Times New Roman" w:hAnsi="Times New Roman" w:cs="Times New Roman"/>
                <w:sz w:val="20"/>
                <w:szCs w:val="20"/>
              </w:rPr>
            </w:pPr>
          </w:p>
        </w:tc>
      </w:tr>
      <w:tr w:rsidR="003F0DC1" w:rsidRPr="003F0DC1" w14:paraId="7B96E4C3" w14:textId="77777777" w:rsidTr="00E65E88">
        <w:tc>
          <w:tcPr>
            <w:tcW w:w="2014" w:type="dxa"/>
            <w:shd w:val="clear" w:color="auto" w:fill="BFBFBF" w:themeFill="background1" w:themeFillShade="BF"/>
          </w:tcPr>
          <w:p w14:paraId="4D898FEC"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Post hoc test</w:t>
            </w:r>
          </w:p>
          <w:p w14:paraId="3163246E" w14:textId="77777777" w:rsidR="007E3F0D" w:rsidRPr="003F0DC1" w:rsidRDefault="007E3F0D" w:rsidP="00E65E88">
            <w:pPr>
              <w:rPr>
                <w:rFonts w:ascii="Times New Roman" w:hAnsi="Times New Roman" w:cs="Times New Roman"/>
                <w:sz w:val="20"/>
                <w:szCs w:val="20"/>
              </w:rPr>
            </w:pPr>
          </w:p>
        </w:tc>
        <w:tc>
          <w:tcPr>
            <w:tcW w:w="4821" w:type="dxa"/>
          </w:tcPr>
          <w:p w14:paraId="437965AE"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Ctrl vs FLAG-KPNB1 H1-8</w:t>
            </w:r>
            <w:r w:rsidRPr="003F0DC1">
              <w:rPr>
                <w:rFonts w:ascii="Times New Roman" w:hAnsi="Times New Roman" w:cs="Times New Roman"/>
                <w:sz w:val="20"/>
                <w:szCs w:val="20"/>
                <w:vertAlign w:val="superscript"/>
              </w:rPr>
              <w:t>WT</w:t>
            </w:r>
          </w:p>
          <w:p w14:paraId="233E9642" w14:textId="77777777" w:rsidR="007E3F0D" w:rsidRPr="003F0DC1" w:rsidRDefault="007E3F0D" w:rsidP="00E65E88">
            <w:pPr>
              <w:spacing w:line="360" w:lineRule="auto"/>
              <w:rPr>
                <w:rFonts w:ascii="Times New Roman" w:hAnsi="Times New Roman" w:cs="Times New Roman"/>
                <w:sz w:val="20"/>
                <w:szCs w:val="20"/>
                <w:vertAlign w:val="superscript"/>
              </w:rPr>
            </w:pPr>
            <w:r w:rsidRPr="003F0DC1">
              <w:rPr>
                <w:rFonts w:ascii="Times New Roman" w:hAnsi="Times New Roman" w:cs="Times New Roman"/>
                <w:sz w:val="20"/>
                <w:szCs w:val="20"/>
              </w:rPr>
              <w:t>FLAG-KPNB1 H1-8</w:t>
            </w:r>
            <w:r w:rsidRPr="003F0DC1">
              <w:rPr>
                <w:rFonts w:ascii="Times New Roman" w:hAnsi="Times New Roman" w:cs="Times New Roman"/>
                <w:sz w:val="20"/>
                <w:szCs w:val="20"/>
                <w:vertAlign w:val="superscript"/>
              </w:rPr>
              <w:t>WT</w:t>
            </w:r>
            <w:r w:rsidRPr="003F0DC1">
              <w:rPr>
                <w:rFonts w:ascii="Times New Roman" w:hAnsi="Times New Roman" w:cs="Times New Roman"/>
                <w:sz w:val="20"/>
                <w:szCs w:val="20"/>
              </w:rPr>
              <w:t xml:space="preserve"> vs FLAG-KPNB1 H1-8</w:t>
            </w:r>
            <w:r w:rsidRPr="003F0DC1">
              <w:rPr>
                <w:rFonts w:ascii="Times New Roman" w:hAnsi="Times New Roman" w:cs="Times New Roman"/>
                <w:sz w:val="20"/>
                <w:szCs w:val="20"/>
                <w:vertAlign w:val="superscript"/>
              </w:rPr>
              <w:t>mNIS</w:t>
            </w:r>
          </w:p>
        </w:tc>
        <w:tc>
          <w:tcPr>
            <w:tcW w:w="2515" w:type="dxa"/>
          </w:tcPr>
          <w:p w14:paraId="331737D8"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1CC63974"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p &lt; 0.001</w:t>
            </w:r>
          </w:p>
        </w:tc>
      </w:tr>
      <w:tr w:rsidR="003F0DC1" w:rsidRPr="003F0DC1" w14:paraId="1AFC958E" w14:textId="77777777" w:rsidTr="00A2132F">
        <w:trPr>
          <w:trHeight w:val="48"/>
        </w:trPr>
        <w:tc>
          <w:tcPr>
            <w:tcW w:w="9350" w:type="dxa"/>
            <w:gridSpan w:val="3"/>
            <w:shd w:val="clear" w:color="auto" w:fill="000000" w:themeFill="text1"/>
          </w:tcPr>
          <w:p w14:paraId="6356FB89" w14:textId="611E288F" w:rsidR="00A2132F" w:rsidRPr="003F0DC1" w:rsidRDefault="00A2132F" w:rsidP="001336D1">
            <w:pPr>
              <w:rPr>
                <w:rFonts w:ascii="Times New Roman" w:hAnsi="Times New Roman" w:cs="Times New Roman"/>
                <w:sz w:val="20"/>
                <w:szCs w:val="20"/>
              </w:rPr>
            </w:pPr>
            <w:r w:rsidRPr="003F0DC1">
              <w:rPr>
                <w:rFonts w:ascii="Times New Roman" w:hAnsi="Times New Roman" w:cs="Times New Roman"/>
                <w:sz w:val="20"/>
                <w:szCs w:val="20"/>
              </w:rPr>
              <w:t>Fig. 4</w:t>
            </w:r>
            <w:r w:rsidR="007312A3" w:rsidRPr="003F0DC1">
              <w:rPr>
                <w:rFonts w:ascii="Times New Roman" w:hAnsi="Times New Roman" w:cs="Times New Roman"/>
                <w:sz w:val="20"/>
                <w:szCs w:val="20"/>
              </w:rPr>
              <w:t>b</w:t>
            </w:r>
          </w:p>
        </w:tc>
      </w:tr>
      <w:tr w:rsidR="003F0DC1" w:rsidRPr="003F0DC1" w14:paraId="2552C321" w14:textId="77777777" w:rsidTr="00E65E88">
        <w:tc>
          <w:tcPr>
            <w:tcW w:w="2014" w:type="dxa"/>
            <w:shd w:val="clear" w:color="auto" w:fill="BFBFBF" w:themeFill="background1" w:themeFillShade="BF"/>
          </w:tcPr>
          <w:p w14:paraId="7DACA868" w14:textId="095E23B6" w:rsidR="00A2132F" w:rsidRPr="003F0DC1" w:rsidRDefault="00A2132F" w:rsidP="001336D1">
            <w:pPr>
              <w:rPr>
                <w:rFonts w:ascii="Times New Roman" w:hAnsi="Times New Roman" w:cs="Times New Roman"/>
                <w:sz w:val="20"/>
                <w:szCs w:val="20"/>
              </w:rPr>
            </w:pPr>
            <w:r w:rsidRPr="003F0DC1">
              <w:rPr>
                <w:rFonts w:ascii="Times New Roman" w:hAnsi="Times New Roman" w:cs="Times New Roman"/>
                <w:sz w:val="20"/>
                <w:szCs w:val="20"/>
              </w:rPr>
              <w:t>Test used</w:t>
            </w:r>
          </w:p>
        </w:tc>
        <w:tc>
          <w:tcPr>
            <w:tcW w:w="4821" w:type="dxa"/>
          </w:tcPr>
          <w:p w14:paraId="63C5A540" w14:textId="2EC010BD" w:rsidR="00A2132F" w:rsidRPr="003F0DC1" w:rsidRDefault="001336D1" w:rsidP="001336D1">
            <w:pPr>
              <w:rPr>
                <w:rFonts w:ascii="Times New Roman" w:hAnsi="Times New Roman" w:cs="Times New Roman"/>
                <w:sz w:val="20"/>
                <w:szCs w:val="20"/>
              </w:rPr>
            </w:pPr>
            <w:r w:rsidRPr="003F0DC1">
              <w:rPr>
                <w:rFonts w:ascii="Times New Roman" w:hAnsi="Times New Roman" w:cs="Times New Roman"/>
                <w:sz w:val="20"/>
                <w:szCs w:val="20"/>
              </w:rPr>
              <w:t>Two-way ANOVA; Bonferroni</w:t>
            </w:r>
            <w:r w:rsidR="006D47F4">
              <w:rPr>
                <w:rFonts w:ascii="Times New Roman" w:hAnsi="Times New Roman" w:cs="Times New Roman"/>
                <w:sz w:val="20"/>
                <w:szCs w:val="20"/>
              </w:rPr>
              <w:t>’s</w:t>
            </w:r>
            <w:r w:rsidRPr="003F0DC1">
              <w:rPr>
                <w:rFonts w:ascii="Times New Roman" w:hAnsi="Times New Roman" w:cs="Times New Roman"/>
                <w:sz w:val="20"/>
                <w:szCs w:val="20"/>
              </w:rPr>
              <w:t xml:space="preserve"> post hoc test</w:t>
            </w:r>
          </w:p>
        </w:tc>
        <w:tc>
          <w:tcPr>
            <w:tcW w:w="2515" w:type="dxa"/>
          </w:tcPr>
          <w:p w14:paraId="306171AD" w14:textId="1396A963" w:rsidR="00A2132F" w:rsidRPr="003F0DC1" w:rsidRDefault="001336D1" w:rsidP="001336D1">
            <w:pPr>
              <w:rPr>
                <w:rFonts w:ascii="Times New Roman" w:hAnsi="Times New Roman" w:cs="Times New Roman"/>
                <w:sz w:val="20"/>
                <w:szCs w:val="20"/>
              </w:rPr>
            </w:pPr>
            <w:r w:rsidRPr="003F0DC1">
              <w:rPr>
                <w:rFonts w:ascii="Times New Roman" w:hAnsi="Times New Roman" w:cs="Times New Roman"/>
                <w:sz w:val="20"/>
                <w:szCs w:val="20"/>
              </w:rPr>
              <w:t>Three independent experiments</w:t>
            </w:r>
          </w:p>
        </w:tc>
      </w:tr>
      <w:tr w:rsidR="003F0DC1" w:rsidRPr="003F0DC1" w14:paraId="6B6F197A" w14:textId="77777777" w:rsidTr="00E65E88">
        <w:tc>
          <w:tcPr>
            <w:tcW w:w="2014" w:type="dxa"/>
            <w:shd w:val="clear" w:color="auto" w:fill="BFBFBF" w:themeFill="background1" w:themeFillShade="BF"/>
          </w:tcPr>
          <w:p w14:paraId="6D276EAD" w14:textId="2266A88A" w:rsidR="00A2132F" w:rsidRPr="003F0DC1" w:rsidRDefault="00876850" w:rsidP="001336D1">
            <w:pPr>
              <w:spacing w:line="360" w:lineRule="auto"/>
              <w:rPr>
                <w:rFonts w:ascii="Times New Roman" w:hAnsi="Times New Roman" w:cs="Times New Roman"/>
                <w:sz w:val="20"/>
                <w:szCs w:val="20"/>
              </w:rPr>
            </w:pPr>
            <w:r w:rsidRPr="003F0DC1">
              <w:rPr>
                <w:rFonts w:ascii="Times New Roman" w:hAnsi="Times New Roman" w:cs="Times New Roman"/>
                <w:sz w:val="20"/>
                <w:szCs w:val="20"/>
              </w:rPr>
              <w:t>F (DFn, DFd)</w:t>
            </w:r>
          </w:p>
        </w:tc>
        <w:tc>
          <w:tcPr>
            <w:tcW w:w="4821" w:type="dxa"/>
          </w:tcPr>
          <w:p w14:paraId="28380C0E" w14:textId="7C8808B4" w:rsidR="0051640C" w:rsidRPr="003F0DC1" w:rsidRDefault="0051640C" w:rsidP="0051640C">
            <w:pPr>
              <w:spacing w:line="360" w:lineRule="auto"/>
              <w:rPr>
                <w:rFonts w:ascii="Times New Roman" w:hAnsi="Times New Roman" w:cs="Times New Roman"/>
                <w:sz w:val="20"/>
                <w:szCs w:val="20"/>
              </w:rPr>
            </w:pPr>
            <w:r w:rsidRPr="003F0DC1">
              <w:rPr>
                <w:rFonts w:ascii="Times New Roman" w:hAnsi="Times New Roman" w:cs="Times New Roman"/>
                <w:sz w:val="20"/>
                <w:szCs w:val="20"/>
              </w:rPr>
              <w:t>F (2, 12) = 17.4</w:t>
            </w:r>
          </w:p>
          <w:p w14:paraId="09332D23" w14:textId="6196F78F" w:rsidR="0051640C" w:rsidRPr="003F0DC1" w:rsidRDefault="0051640C" w:rsidP="0051640C">
            <w:pPr>
              <w:spacing w:line="360" w:lineRule="auto"/>
              <w:rPr>
                <w:rFonts w:ascii="Times New Roman" w:hAnsi="Times New Roman" w:cs="Times New Roman"/>
                <w:sz w:val="20"/>
                <w:szCs w:val="20"/>
              </w:rPr>
            </w:pPr>
            <w:r w:rsidRPr="003F0DC1">
              <w:rPr>
                <w:rFonts w:ascii="Times New Roman" w:hAnsi="Times New Roman" w:cs="Times New Roman"/>
                <w:sz w:val="20"/>
                <w:szCs w:val="20"/>
              </w:rPr>
              <w:t>F (1, 12) = 250</w:t>
            </w:r>
          </w:p>
          <w:p w14:paraId="1CCDC1B6" w14:textId="3F054348" w:rsidR="00A2132F" w:rsidRPr="003F0DC1" w:rsidRDefault="0051640C" w:rsidP="0051640C">
            <w:pPr>
              <w:spacing w:line="360" w:lineRule="auto"/>
              <w:rPr>
                <w:rFonts w:ascii="Times New Roman" w:hAnsi="Times New Roman" w:cs="Times New Roman"/>
                <w:sz w:val="20"/>
                <w:szCs w:val="20"/>
              </w:rPr>
            </w:pPr>
            <w:r w:rsidRPr="003F0DC1">
              <w:rPr>
                <w:rFonts w:ascii="Times New Roman" w:hAnsi="Times New Roman" w:cs="Times New Roman"/>
                <w:sz w:val="20"/>
                <w:szCs w:val="20"/>
              </w:rPr>
              <w:t>F (2, 12) = 17.4</w:t>
            </w:r>
          </w:p>
        </w:tc>
        <w:tc>
          <w:tcPr>
            <w:tcW w:w="2515" w:type="dxa"/>
          </w:tcPr>
          <w:p w14:paraId="1C8D1519" w14:textId="77777777" w:rsidR="00A2132F" w:rsidRPr="003F0DC1" w:rsidRDefault="00A2132F" w:rsidP="001336D1">
            <w:pPr>
              <w:spacing w:line="360" w:lineRule="auto"/>
              <w:rPr>
                <w:rFonts w:ascii="Times New Roman" w:hAnsi="Times New Roman" w:cs="Times New Roman"/>
                <w:sz w:val="20"/>
                <w:szCs w:val="20"/>
              </w:rPr>
            </w:pPr>
          </w:p>
        </w:tc>
      </w:tr>
      <w:tr w:rsidR="003F0DC1" w:rsidRPr="003F0DC1" w14:paraId="11D288F9" w14:textId="77777777" w:rsidTr="00E65E88">
        <w:tc>
          <w:tcPr>
            <w:tcW w:w="2014" w:type="dxa"/>
            <w:shd w:val="clear" w:color="auto" w:fill="BFBFBF" w:themeFill="background1" w:themeFillShade="BF"/>
          </w:tcPr>
          <w:p w14:paraId="222AAF7D" w14:textId="3D4FBDE6" w:rsidR="00A2132F" w:rsidRPr="003F0DC1" w:rsidRDefault="00876850" w:rsidP="001336D1">
            <w:pPr>
              <w:spacing w:line="360" w:lineRule="auto"/>
              <w:rPr>
                <w:rFonts w:ascii="Times New Roman" w:hAnsi="Times New Roman" w:cs="Times New Roman"/>
                <w:sz w:val="20"/>
                <w:szCs w:val="20"/>
              </w:rPr>
            </w:pPr>
            <w:r w:rsidRPr="003F0DC1">
              <w:rPr>
                <w:rFonts w:ascii="Times New Roman" w:hAnsi="Times New Roman" w:cs="Times New Roman"/>
                <w:sz w:val="20"/>
                <w:szCs w:val="20"/>
              </w:rPr>
              <w:t>P Value</w:t>
            </w:r>
          </w:p>
        </w:tc>
        <w:tc>
          <w:tcPr>
            <w:tcW w:w="4821" w:type="dxa"/>
          </w:tcPr>
          <w:p w14:paraId="5FABCCE7" w14:textId="77777777" w:rsidR="0051640C" w:rsidRPr="003F0DC1" w:rsidRDefault="0051640C" w:rsidP="0051640C">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5CE0B1E0" w14:textId="77777777" w:rsidR="0051640C" w:rsidRPr="003F0DC1" w:rsidRDefault="0051640C" w:rsidP="0051640C">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5A9B0A34" w14:textId="3314D729" w:rsidR="00A2132F" w:rsidRPr="003F0DC1" w:rsidRDefault="0051640C" w:rsidP="0051640C">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tc>
        <w:tc>
          <w:tcPr>
            <w:tcW w:w="2515" w:type="dxa"/>
          </w:tcPr>
          <w:p w14:paraId="08E344C9" w14:textId="77777777" w:rsidR="00A2132F" w:rsidRPr="003F0DC1" w:rsidRDefault="00A2132F" w:rsidP="001336D1">
            <w:pPr>
              <w:spacing w:line="360" w:lineRule="auto"/>
              <w:rPr>
                <w:rFonts w:ascii="Times New Roman" w:hAnsi="Times New Roman" w:cs="Times New Roman"/>
                <w:sz w:val="20"/>
                <w:szCs w:val="20"/>
              </w:rPr>
            </w:pPr>
          </w:p>
        </w:tc>
      </w:tr>
      <w:tr w:rsidR="003F0DC1" w:rsidRPr="003F0DC1" w14:paraId="140D73AC" w14:textId="77777777" w:rsidTr="00E65E88">
        <w:tc>
          <w:tcPr>
            <w:tcW w:w="2014" w:type="dxa"/>
            <w:shd w:val="clear" w:color="auto" w:fill="BFBFBF" w:themeFill="background1" w:themeFillShade="BF"/>
          </w:tcPr>
          <w:p w14:paraId="702B89C8" w14:textId="77777777" w:rsidR="00876850" w:rsidRPr="003F0DC1" w:rsidRDefault="00876850" w:rsidP="001336D1">
            <w:pPr>
              <w:spacing w:line="360" w:lineRule="auto"/>
              <w:rPr>
                <w:rFonts w:ascii="Times New Roman" w:hAnsi="Times New Roman" w:cs="Times New Roman"/>
                <w:sz w:val="20"/>
                <w:szCs w:val="20"/>
              </w:rPr>
            </w:pPr>
            <w:r w:rsidRPr="003F0DC1">
              <w:rPr>
                <w:rFonts w:ascii="Times New Roman" w:hAnsi="Times New Roman" w:cs="Times New Roman"/>
                <w:sz w:val="20"/>
                <w:szCs w:val="20"/>
              </w:rPr>
              <w:t>Post hoc test</w:t>
            </w:r>
          </w:p>
          <w:p w14:paraId="3A461B89" w14:textId="77777777" w:rsidR="00876850" w:rsidRPr="003F0DC1" w:rsidRDefault="00876850" w:rsidP="001336D1">
            <w:pPr>
              <w:spacing w:line="360" w:lineRule="auto"/>
              <w:rPr>
                <w:rFonts w:ascii="Times New Roman" w:hAnsi="Times New Roman" w:cs="Times New Roman"/>
                <w:sz w:val="20"/>
                <w:szCs w:val="20"/>
              </w:rPr>
            </w:pPr>
          </w:p>
        </w:tc>
        <w:tc>
          <w:tcPr>
            <w:tcW w:w="4821" w:type="dxa"/>
          </w:tcPr>
          <w:p w14:paraId="20D67761" w14:textId="77777777" w:rsidR="00876850" w:rsidRPr="003F0DC1" w:rsidRDefault="002E1792" w:rsidP="001336D1">
            <w:pPr>
              <w:spacing w:line="360" w:lineRule="auto"/>
              <w:rPr>
                <w:rFonts w:ascii="Times New Roman" w:hAnsi="Times New Roman" w:cs="Times New Roman"/>
                <w:sz w:val="20"/>
                <w:szCs w:val="20"/>
              </w:rPr>
            </w:pPr>
            <w:r w:rsidRPr="003F0DC1">
              <w:rPr>
                <w:rFonts w:ascii="Times New Roman" w:hAnsi="Times New Roman" w:cs="Times New Roman"/>
                <w:sz w:val="20"/>
                <w:szCs w:val="20"/>
              </w:rPr>
              <w:t>GFP-TDP-CTF: mCherry vs mCherry-KPNB1</w:t>
            </w:r>
          </w:p>
          <w:p w14:paraId="1BEF38F9" w14:textId="77777777" w:rsidR="002E1792" w:rsidRPr="003F0DC1" w:rsidRDefault="002E1792" w:rsidP="001336D1">
            <w:pPr>
              <w:spacing w:line="360" w:lineRule="auto"/>
              <w:rPr>
                <w:rFonts w:ascii="Times New Roman" w:hAnsi="Times New Roman" w:cs="Times New Roman"/>
                <w:sz w:val="20"/>
                <w:szCs w:val="20"/>
              </w:rPr>
            </w:pPr>
            <w:r w:rsidRPr="003F0DC1">
              <w:rPr>
                <w:rFonts w:ascii="Times New Roman" w:hAnsi="Times New Roman" w:cs="Times New Roman"/>
                <w:sz w:val="20"/>
                <w:szCs w:val="20"/>
              </w:rPr>
              <w:t>GFP-TDP-43</w:t>
            </w:r>
            <w:r w:rsidRPr="003F0DC1">
              <w:rPr>
                <w:rFonts w:ascii="Times New Roman" w:hAnsi="Times New Roman" w:cs="Times New Roman"/>
                <w:sz w:val="20"/>
                <w:szCs w:val="20"/>
                <w:vertAlign w:val="superscript"/>
              </w:rPr>
              <w:t>mNLS</w:t>
            </w:r>
            <w:r w:rsidRPr="003F0DC1">
              <w:rPr>
                <w:rFonts w:ascii="Times New Roman" w:hAnsi="Times New Roman" w:cs="Times New Roman"/>
                <w:sz w:val="20"/>
                <w:szCs w:val="20"/>
              </w:rPr>
              <w:t>: mCherry vs mCherry-KPNB1</w:t>
            </w:r>
          </w:p>
          <w:p w14:paraId="32026AC0" w14:textId="77777777" w:rsidR="009F43EC" w:rsidRPr="003F0DC1" w:rsidRDefault="009F43EC" w:rsidP="001336D1">
            <w:pPr>
              <w:spacing w:line="360" w:lineRule="auto"/>
              <w:rPr>
                <w:rFonts w:ascii="Times New Roman" w:hAnsi="Times New Roman" w:cs="Times New Roman"/>
                <w:sz w:val="20"/>
                <w:szCs w:val="20"/>
              </w:rPr>
            </w:pPr>
            <w:r w:rsidRPr="003F0DC1">
              <w:rPr>
                <w:rFonts w:ascii="Times New Roman" w:hAnsi="Times New Roman" w:cs="Times New Roman"/>
                <w:sz w:val="20"/>
                <w:szCs w:val="20"/>
              </w:rPr>
              <w:t>GFP-sTDP: mCherry vs mCherry-KPNB1</w:t>
            </w:r>
          </w:p>
          <w:p w14:paraId="61BF4613" w14:textId="77777777" w:rsidR="009F43EC" w:rsidRPr="003F0DC1" w:rsidRDefault="009F43EC" w:rsidP="001336D1">
            <w:pPr>
              <w:spacing w:line="360" w:lineRule="auto"/>
              <w:rPr>
                <w:rFonts w:ascii="Times New Roman" w:hAnsi="Times New Roman" w:cs="Times New Roman"/>
                <w:sz w:val="20"/>
                <w:szCs w:val="20"/>
              </w:rPr>
            </w:pPr>
            <w:r w:rsidRPr="003F0DC1">
              <w:rPr>
                <w:rFonts w:ascii="Times New Roman" w:hAnsi="Times New Roman" w:cs="Times New Roman"/>
                <w:sz w:val="20"/>
                <w:szCs w:val="20"/>
              </w:rPr>
              <w:t>mCherry-KPNB1: GFP-TDP-CTF vs GFP-sTDP</w:t>
            </w:r>
          </w:p>
          <w:p w14:paraId="2E9B2AEA" w14:textId="11F326B1" w:rsidR="009F43EC" w:rsidRPr="003F0DC1" w:rsidRDefault="009F43EC" w:rsidP="001336D1">
            <w:pPr>
              <w:spacing w:line="360" w:lineRule="auto"/>
              <w:rPr>
                <w:rFonts w:ascii="Times New Roman" w:hAnsi="Times New Roman" w:cs="Times New Roman"/>
                <w:sz w:val="20"/>
                <w:szCs w:val="20"/>
              </w:rPr>
            </w:pPr>
            <w:r w:rsidRPr="003F0DC1">
              <w:rPr>
                <w:rFonts w:ascii="Times New Roman" w:hAnsi="Times New Roman" w:cs="Times New Roman"/>
                <w:sz w:val="20"/>
                <w:szCs w:val="20"/>
              </w:rPr>
              <w:t>mCherry-KPNB1: GFP-sTDP vs GFP-TDP-43</w:t>
            </w:r>
            <w:r w:rsidRPr="003F0DC1">
              <w:rPr>
                <w:rFonts w:ascii="Times New Roman" w:hAnsi="Times New Roman" w:cs="Times New Roman"/>
                <w:sz w:val="20"/>
                <w:szCs w:val="20"/>
                <w:vertAlign w:val="superscript"/>
              </w:rPr>
              <w:t>mNLS</w:t>
            </w:r>
          </w:p>
        </w:tc>
        <w:tc>
          <w:tcPr>
            <w:tcW w:w="2515" w:type="dxa"/>
          </w:tcPr>
          <w:p w14:paraId="37593365" w14:textId="77777777" w:rsidR="002E1792" w:rsidRPr="003F0DC1" w:rsidRDefault="002E1792" w:rsidP="002E1792">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42815ED8" w14:textId="37D6016B" w:rsidR="002E1792" w:rsidRPr="003F0DC1" w:rsidRDefault="002E1792" w:rsidP="002E1792">
            <w:pPr>
              <w:spacing w:line="360" w:lineRule="auto"/>
              <w:rPr>
                <w:rFonts w:ascii="Times New Roman" w:hAnsi="Times New Roman" w:cs="Times New Roman"/>
                <w:sz w:val="20"/>
                <w:szCs w:val="20"/>
              </w:rPr>
            </w:pPr>
            <w:r w:rsidRPr="003F0DC1">
              <w:rPr>
                <w:rFonts w:ascii="Times New Roman" w:hAnsi="Times New Roman" w:cs="Times New Roman"/>
                <w:sz w:val="20"/>
                <w:szCs w:val="20"/>
              </w:rPr>
              <w:t>p = 0.013</w:t>
            </w:r>
          </w:p>
          <w:p w14:paraId="75D46790" w14:textId="7095EBBB" w:rsidR="002E1792" w:rsidRPr="003F0DC1" w:rsidRDefault="002E1792" w:rsidP="002E1792">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787058F5" w14:textId="77777777" w:rsidR="009F43EC" w:rsidRPr="003F0DC1" w:rsidRDefault="009F43EC" w:rsidP="009F43EC">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11CA2C2D" w14:textId="0570021B" w:rsidR="00876850" w:rsidRPr="003F0DC1" w:rsidRDefault="009F43EC" w:rsidP="001336D1">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tc>
      </w:tr>
      <w:tr w:rsidR="003F0DC1" w:rsidRPr="003F0DC1" w14:paraId="4AB0A4D8" w14:textId="77777777" w:rsidTr="00E65E88">
        <w:tc>
          <w:tcPr>
            <w:tcW w:w="9350" w:type="dxa"/>
            <w:gridSpan w:val="3"/>
            <w:shd w:val="clear" w:color="auto" w:fill="000000" w:themeFill="text1"/>
          </w:tcPr>
          <w:p w14:paraId="66D313EF" w14:textId="6A6F5DC4"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Fig. 4</w:t>
            </w:r>
            <w:r w:rsidR="007312A3" w:rsidRPr="003F0DC1">
              <w:rPr>
                <w:rFonts w:ascii="Times New Roman" w:hAnsi="Times New Roman" w:cs="Times New Roman"/>
                <w:sz w:val="20"/>
                <w:szCs w:val="20"/>
              </w:rPr>
              <w:t>g</w:t>
            </w:r>
            <w:r w:rsidRPr="003F0DC1">
              <w:rPr>
                <w:rFonts w:ascii="Times New Roman" w:hAnsi="Times New Roman" w:cs="Times New Roman"/>
                <w:sz w:val="20"/>
                <w:szCs w:val="20"/>
              </w:rPr>
              <w:t xml:space="preserve"> - dissolution of aggregation</w:t>
            </w:r>
          </w:p>
        </w:tc>
      </w:tr>
      <w:tr w:rsidR="003F0DC1" w:rsidRPr="003F0DC1" w14:paraId="4030DED2" w14:textId="77777777" w:rsidTr="00E65E88">
        <w:tc>
          <w:tcPr>
            <w:tcW w:w="2014" w:type="dxa"/>
            <w:shd w:val="clear" w:color="auto" w:fill="BFBFBF" w:themeFill="background1" w:themeFillShade="BF"/>
          </w:tcPr>
          <w:p w14:paraId="75B0D752"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lastRenderedPageBreak/>
              <w:t>Test used</w:t>
            </w:r>
          </w:p>
        </w:tc>
        <w:tc>
          <w:tcPr>
            <w:tcW w:w="4821" w:type="dxa"/>
          </w:tcPr>
          <w:p w14:paraId="1C41515D" w14:textId="3B7143FB"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One-way ANOVA; Bonferroni</w:t>
            </w:r>
            <w:r w:rsidR="006D47F4">
              <w:rPr>
                <w:rFonts w:ascii="Times New Roman" w:hAnsi="Times New Roman" w:cs="Times New Roman"/>
                <w:sz w:val="20"/>
                <w:szCs w:val="20"/>
              </w:rPr>
              <w:t>’s</w:t>
            </w:r>
            <w:r w:rsidRPr="003F0DC1">
              <w:rPr>
                <w:rFonts w:ascii="Times New Roman" w:hAnsi="Times New Roman" w:cs="Times New Roman"/>
                <w:sz w:val="20"/>
                <w:szCs w:val="20"/>
              </w:rPr>
              <w:t xml:space="preserve"> post hoc test</w:t>
            </w:r>
          </w:p>
        </w:tc>
        <w:tc>
          <w:tcPr>
            <w:tcW w:w="2515" w:type="dxa"/>
          </w:tcPr>
          <w:p w14:paraId="10DB17E8"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Three independent experiments</w:t>
            </w:r>
          </w:p>
        </w:tc>
      </w:tr>
      <w:tr w:rsidR="003F0DC1" w:rsidRPr="003F0DC1" w14:paraId="4163DF7D" w14:textId="77777777" w:rsidTr="00E65E88">
        <w:tc>
          <w:tcPr>
            <w:tcW w:w="2014" w:type="dxa"/>
            <w:shd w:val="clear" w:color="auto" w:fill="BFBFBF" w:themeFill="background1" w:themeFillShade="BF"/>
          </w:tcPr>
          <w:p w14:paraId="2DE0F954"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F (DFn, DFd)</w:t>
            </w:r>
          </w:p>
        </w:tc>
        <w:tc>
          <w:tcPr>
            <w:tcW w:w="4821" w:type="dxa"/>
          </w:tcPr>
          <w:p w14:paraId="2AC9D998"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F (9, 20) = 37</w:t>
            </w:r>
          </w:p>
        </w:tc>
        <w:tc>
          <w:tcPr>
            <w:tcW w:w="2515" w:type="dxa"/>
          </w:tcPr>
          <w:p w14:paraId="1CAD5A09" w14:textId="77777777" w:rsidR="007E3F0D" w:rsidRPr="003F0DC1" w:rsidRDefault="007E3F0D" w:rsidP="00E65E88">
            <w:pPr>
              <w:rPr>
                <w:rFonts w:ascii="Times New Roman" w:hAnsi="Times New Roman" w:cs="Times New Roman"/>
                <w:sz w:val="20"/>
                <w:szCs w:val="20"/>
              </w:rPr>
            </w:pPr>
          </w:p>
        </w:tc>
      </w:tr>
      <w:tr w:rsidR="003F0DC1" w:rsidRPr="003F0DC1" w14:paraId="147185E3" w14:textId="77777777" w:rsidTr="00E65E88">
        <w:tc>
          <w:tcPr>
            <w:tcW w:w="2014" w:type="dxa"/>
            <w:shd w:val="clear" w:color="auto" w:fill="BFBFBF" w:themeFill="background1" w:themeFillShade="BF"/>
          </w:tcPr>
          <w:p w14:paraId="2F819E8B"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P Value</w:t>
            </w:r>
          </w:p>
        </w:tc>
        <w:tc>
          <w:tcPr>
            <w:tcW w:w="4821" w:type="dxa"/>
          </w:tcPr>
          <w:p w14:paraId="1AAC1610"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tc>
        <w:tc>
          <w:tcPr>
            <w:tcW w:w="2515" w:type="dxa"/>
          </w:tcPr>
          <w:p w14:paraId="56D715F0" w14:textId="77777777" w:rsidR="007E3F0D" w:rsidRPr="003F0DC1" w:rsidRDefault="007E3F0D" w:rsidP="00E65E88">
            <w:pPr>
              <w:rPr>
                <w:rFonts w:ascii="Times New Roman" w:hAnsi="Times New Roman" w:cs="Times New Roman"/>
                <w:sz w:val="20"/>
                <w:szCs w:val="20"/>
              </w:rPr>
            </w:pPr>
          </w:p>
        </w:tc>
      </w:tr>
      <w:tr w:rsidR="003F0DC1" w:rsidRPr="003F0DC1" w14:paraId="6D942999" w14:textId="77777777" w:rsidTr="00E65E88">
        <w:tc>
          <w:tcPr>
            <w:tcW w:w="2014" w:type="dxa"/>
            <w:shd w:val="clear" w:color="auto" w:fill="BFBFBF" w:themeFill="background1" w:themeFillShade="BF"/>
          </w:tcPr>
          <w:p w14:paraId="622A05F1"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Post hoc test:</w:t>
            </w:r>
          </w:p>
          <w:p w14:paraId="0132DC66"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TDP-CTF</w:t>
            </w:r>
          </w:p>
        </w:tc>
        <w:tc>
          <w:tcPr>
            <w:tcW w:w="4821" w:type="dxa"/>
          </w:tcPr>
          <w:p w14:paraId="173DF379" w14:textId="45A85906"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 xml:space="preserve">BSA vs KPNB1 </w:t>
            </w:r>
            <w:r w:rsidR="002C3FB8">
              <w:rPr>
                <w:rFonts w:ascii="Times New Roman" w:hAnsi="Times New Roman" w:cs="Times New Roman"/>
                <w:sz w:val="20"/>
                <w:szCs w:val="20"/>
              </w:rPr>
              <w:t>WT</w:t>
            </w:r>
          </w:p>
          <w:p w14:paraId="3EB22833"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BSA vs KPNB1 mNIS</w:t>
            </w:r>
          </w:p>
          <w:p w14:paraId="53BCF731"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BSA vs KPNB1 H1-9</w:t>
            </w:r>
            <w:r w:rsidRPr="003F0DC1">
              <w:rPr>
                <w:rFonts w:ascii="Times New Roman" w:hAnsi="Times New Roman" w:cs="Times New Roman"/>
                <w:sz w:val="20"/>
                <w:szCs w:val="20"/>
                <w:vertAlign w:val="superscript"/>
              </w:rPr>
              <w:t>WT</w:t>
            </w:r>
          </w:p>
          <w:p w14:paraId="1364000D"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BSA vs KPNB1 H1-9</w:t>
            </w:r>
            <w:r w:rsidRPr="003F0DC1">
              <w:rPr>
                <w:rFonts w:ascii="Times New Roman" w:hAnsi="Times New Roman" w:cs="Times New Roman"/>
                <w:sz w:val="20"/>
                <w:szCs w:val="20"/>
                <w:vertAlign w:val="superscript"/>
              </w:rPr>
              <w:t>mNIS</w:t>
            </w:r>
          </w:p>
        </w:tc>
        <w:tc>
          <w:tcPr>
            <w:tcW w:w="2515" w:type="dxa"/>
          </w:tcPr>
          <w:p w14:paraId="7E629FC0"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28978F53"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 0.012</w:t>
            </w:r>
          </w:p>
          <w:p w14:paraId="59621F52"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24586129"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p = 0.014</w:t>
            </w:r>
          </w:p>
        </w:tc>
      </w:tr>
      <w:tr w:rsidR="003F0DC1" w:rsidRPr="003F0DC1" w14:paraId="69EE8DF0" w14:textId="77777777" w:rsidTr="00E65E88">
        <w:tc>
          <w:tcPr>
            <w:tcW w:w="2014" w:type="dxa"/>
            <w:shd w:val="clear" w:color="auto" w:fill="BFBFBF" w:themeFill="background1" w:themeFillShade="BF"/>
          </w:tcPr>
          <w:p w14:paraId="680CCC43"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Post hoc test:</w:t>
            </w:r>
          </w:p>
          <w:p w14:paraId="4E0525F1"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TDP-CTF+Nup62FG</w:t>
            </w:r>
          </w:p>
        </w:tc>
        <w:tc>
          <w:tcPr>
            <w:tcW w:w="4821" w:type="dxa"/>
          </w:tcPr>
          <w:p w14:paraId="368D7534" w14:textId="3B7B375A"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 xml:space="preserve">BSA vs KPNB1 </w:t>
            </w:r>
            <w:r w:rsidR="002C3FB8">
              <w:rPr>
                <w:rFonts w:ascii="Times New Roman" w:hAnsi="Times New Roman" w:cs="Times New Roman"/>
                <w:sz w:val="20"/>
                <w:szCs w:val="20"/>
              </w:rPr>
              <w:t>WT</w:t>
            </w:r>
          </w:p>
          <w:p w14:paraId="6BD61FE2"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BSA vs KPNB1 mNIS</w:t>
            </w:r>
          </w:p>
          <w:p w14:paraId="109212B2"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BSA vs KPNB1 H1-9</w:t>
            </w:r>
            <w:r w:rsidRPr="003F0DC1">
              <w:rPr>
                <w:rFonts w:ascii="Times New Roman" w:hAnsi="Times New Roman" w:cs="Times New Roman"/>
                <w:sz w:val="20"/>
                <w:szCs w:val="20"/>
                <w:vertAlign w:val="superscript"/>
              </w:rPr>
              <w:t>WT</w:t>
            </w:r>
          </w:p>
          <w:p w14:paraId="4EE3F83A"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BSA vs KPNB1 H1-9</w:t>
            </w:r>
            <w:r w:rsidRPr="003F0DC1">
              <w:rPr>
                <w:rFonts w:ascii="Times New Roman" w:hAnsi="Times New Roman" w:cs="Times New Roman"/>
                <w:sz w:val="20"/>
                <w:szCs w:val="20"/>
                <w:vertAlign w:val="superscript"/>
              </w:rPr>
              <w:t>mNIS</w:t>
            </w:r>
          </w:p>
          <w:p w14:paraId="1AB6A070" w14:textId="174F44B2"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 xml:space="preserve">KPNB1 </w:t>
            </w:r>
            <w:r w:rsidR="002C3FB8">
              <w:rPr>
                <w:rFonts w:ascii="Times New Roman" w:hAnsi="Times New Roman" w:cs="Times New Roman"/>
                <w:sz w:val="20"/>
                <w:szCs w:val="20"/>
              </w:rPr>
              <w:t>WT</w:t>
            </w:r>
            <w:r w:rsidRPr="003F0DC1">
              <w:rPr>
                <w:rFonts w:ascii="Times New Roman" w:hAnsi="Times New Roman" w:cs="Times New Roman"/>
                <w:sz w:val="20"/>
                <w:szCs w:val="20"/>
              </w:rPr>
              <w:t xml:space="preserve"> vs KPNB1 mNIS</w:t>
            </w:r>
          </w:p>
          <w:p w14:paraId="6B35BA95"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KPNB1 H1-9</w:t>
            </w:r>
            <w:r w:rsidRPr="003F0DC1">
              <w:rPr>
                <w:rFonts w:ascii="Times New Roman" w:hAnsi="Times New Roman" w:cs="Times New Roman"/>
                <w:sz w:val="20"/>
                <w:szCs w:val="20"/>
                <w:vertAlign w:val="superscript"/>
              </w:rPr>
              <w:t>WT</w:t>
            </w:r>
            <w:r w:rsidRPr="003F0DC1">
              <w:rPr>
                <w:rFonts w:ascii="Times New Roman" w:hAnsi="Times New Roman" w:cs="Times New Roman"/>
                <w:sz w:val="20"/>
                <w:szCs w:val="20"/>
              </w:rPr>
              <w:t xml:space="preserve"> vs KPNB1 H1-9</w:t>
            </w:r>
            <w:r w:rsidRPr="003F0DC1">
              <w:rPr>
                <w:rFonts w:ascii="Times New Roman" w:hAnsi="Times New Roman" w:cs="Times New Roman"/>
                <w:sz w:val="20"/>
                <w:szCs w:val="20"/>
                <w:vertAlign w:val="superscript"/>
              </w:rPr>
              <w:t>mNIS</w:t>
            </w:r>
          </w:p>
          <w:p w14:paraId="0743D46D"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BSA (TDP-CTF) vs BSA (TDP-CTF+Nup62FG)</w:t>
            </w:r>
          </w:p>
        </w:tc>
        <w:tc>
          <w:tcPr>
            <w:tcW w:w="2515" w:type="dxa"/>
          </w:tcPr>
          <w:p w14:paraId="50391B75"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39DF4ABF"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 0.009</w:t>
            </w:r>
          </w:p>
          <w:p w14:paraId="464342CD"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1D667BE8"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 0.001</w:t>
            </w:r>
          </w:p>
          <w:p w14:paraId="7FAC270E"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0A6331A2"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1A73DCE9"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p = 0.002</w:t>
            </w:r>
          </w:p>
        </w:tc>
      </w:tr>
      <w:tr w:rsidR="003F0DC1" w:rsidRPr="003F0DC1" w14:paraId="3E3FFAA3" w14:textId="77777777" w:rsidTr="00E65E88">
        <w:tc>
          <w:tcPr>
            <w:tcW w:w="9350" w:type="dxa"/>
            <w:gridSpan w:val="3"/>
            <w:shd w:val="clear" w:color="auto" w:fill="000000" w:themeFill="text1"/>
          </w:tcPr>
          <w:p w14:paraId="7FC83256" w14:textId="6E74DDCE"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Fig. 4</w:t>
            </w:r>
            <w:r w:rsidR="007312A3" w:rsidRPr="003F0DC1">
              <w:rPr>
                <w:rFonts w:ascii="Times New Roman" w:hAnsi="Times New Roman" w:cs="Times New Roman"/>
                <w:sz w:val="20"/>
                <w:szCs w:val="20"/>
              </w:rPr>
              <w:t>g</w:t>
            </w:r>
            <w:r w:rsidRPr="003F0DC1">
              <w:rPr>
                <w:rFonts w:ascii="Times New Roman" w:hAnsi="Times New Roman" w:cs="Times New Roman"/>
                <w:sz w:val="20"/>
                <w:szCs w:val="20"/>
              </w:rPr>
              <w:t xml:space="preserve"> - prevention of aggregation</w:t>
            </w:r>
          </w:p>
        </w:tc>
      </w:tr>
      <w:tr w:rsidR="003F0DC1" w:rsidRPr="003F0DC1" w14:paraId="4F94FD26" w14:textId="77777777" w:rsidTr="00E65E88">
        <w:tc>
          <w:tcPr>
            <w:tcW w:w="2014" w:type="dxa"/>
            <w:shd w:val="clear" w:color="auto" w:fill="BFBFBF" w:themeFill="background1" w:themeFillShade="BF"/>
          </w:tcPr>
          <w:p w14:paraId="377F208C"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Test used</w:t>
            </w:r>
          </w:p>
        </w:tc>
        <w:tc>
          <w:tcPr>
            <w:tcW w:w="4821" w:type="dxa"/>
          </w:tcPr>
          <w:p w14:paraId="231072D4" w14:textId="6DD37D5D"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One-way ANOVA; Bonferroni</w:t>
            </w:r>
            <w:r w:rsidR="006D47F4">
              <w:rPr>
                <w:rFonts w:ascii="Times New Roman" w:hAnsi="Times New Roman" w:cs="Times New Roman"/>
                <w:sz w:val="20"/>
                <w:szCs w:val="20"/>
              </w:rPr>
              <w:t>’s</w:t>
            </w:r>
            <w:r w:rsidRPr="003F0DC1">
              <w:rPr>
                <w:rFonts w:ascii="Times New Roman" w:hAnsi="Times New Roman" w:cs="Times New Roman"/>
                <w:sz w:val="20"/>
                <w:szCs w:val="20"/>
              </w:rPr>
              <w:t xml:space="preserve"> post hoc test</w:t>
            </w:r>
          </w:p>
        </w:tc>
        <w:tc>
          <w:tcPr>
            <w:tcW w:w="2515" w:type="dxa"/>
          </w:tcPr>
          <w:p w14:paraId="4911EBEF"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Three independent experiments</w:t>
            </w:r>
          </w:p>
        </w:tc>
      </w:tr>
      <w:tr w:rsidR="003F0DC1" w:rsidRPr="003F0DC1" w14:paraId="373819F1" w14:textId="77777777" w:rsidTr="00E65E88">
        <w:tc>
          <w:tcPr>
            <w:tcW w:w="2014" w:type="dxa"/>
            <w:shd w:val="clear" w:color="auto" w:fill="BFBFBF" w:themeFill="background1" w:themeFillShade="BF"/>
          </w:tcPr>
          <w:p w14:paraId="21C08607"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F (DFn, DFd)</w:t>
            </w:r>
          </w:p>
        </w:tc>
        <w:tc>
          <w:tcPr>
            <w:tcW w:w="4821" w:type="dxa"/>
          </w:tcPr>
          <w:p w14:paraId="71E2919B"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F (9, 20) = 79.4</w:t>
            </w:r>
          </w:p>
        </w:tc>
        <w:tc>
          <w:tcPr>
            <w:tcW w:w="2515" w:type="dxa"/>
          </w:tcPr>
          <w:p w14:paraId="1BF8EA10" w14:textId="77777777" w:rsidR="007E3F0D" w:rsidRPr="003F0DC1" w:rsidRDefault="007E3F0D" w:rsidP="00E65E88">
            <w:pPr>
              <w:rPr>
                <w:rFonts w:ascii="Times New Roman" w:hAnsi="Times New Roman" w:cs="Times New Roman"/>
                <w:sz w:val="20"/>
                <w:szCs w:val="20"/>
              </w:rPr>
            </w:pPr>
          </w:p>
        </w:tc>
      </w:tr>
      <w:tr w:rsidR="003F0DC1" w:rsidRPr="003F0DC1" w14:paraId="4F111757" w14:textId="77777777" w:rsidTr="00E65E88">
        <w:tc>
          <w:tcPr>
            <w:tcW w:w="2014" w:type="dxa"/>
            <w:shd w:val="clear" w:color="auto" w:fill="BFBFBF" w:themeFill="background1" w:themeFillShade="BF"/>
          </w:tcPr>
          <w:p w14:paraId="7E47F9E1"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P Value</w:t>
            </w:r>
          </w:p>
        </w:tc>
        <w:tc>
          <w:tcPr>
            <w:tcW w:w="4821" w:type="dxa"/>
          </w:tcPr>
          <w:p w14:paraId="2A4A29F2"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tc>
        <w:tc>
          <w:tcPr>
            <w:tcW w:w="2515" w:type="dxa"/>
          </w:tcPr>
          <w:p w14:paraId="7A37F078" w14:textId="77777777" w:rsidR="007E3F0D" w:rsidRPr="003F0DC1" w:rsidRDefault="007E3F0D" w:rsidP="00E65E88">
            <w:pPr>
              <w:rPr>
                <w:rFonts w:ascii="Times New Roman" w:hAnsi="Times New Roman" w:cs="Times New Roman"/>
                <w:sz w:val="20"/>
                <w:szCs w:val="20"/>
              </w:rPr>
            </w:pPr>
          </w:p>
        </w:tc>
      </w:tr>
      <w:tr w:rsidR="003F0DC1" w:rsidRPr="003F0DC1" w14:paraId="25BC9670" w14:textId="77777777" w:rsidTr="00E65E88">
        <w:tc>
          <w:tcPr>
            <w:tcW w:w="2014" w:type="dxa"/>
            <w:shd w:val="clear" w:color="auto" w:fill="BFBFBF" w:themeFill="background1" w:themeFillShade="BF"/>
          </w:tcPr>
          <w:p w14:paraId="5DB9463C"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Post hoc test:</w:t>
            </w:r>
          </w:p>
          <w:p w14:paraId="27C85FA3"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TDP-CTF</w:t>
            </w:r>
          </w:p>
        </w:tc>
        <w:tc>
          <w:tcPr>
            <w:tcW w:w="4821" w:type="dxa"/>
          </w:tcPr>
          <w:p w14:paraId="4D09C303" w14:textId="633C3798"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 xml:space="preserve">BSA vs KPNB1 </w:t>
            </w:r>
            <w:r w:rsidR="002C3FB8">
              <w:rPr>
                <w:rFonts w:ascii="Times New Roman" w:hAnsi="Times New Roman" w:cs="Times New Roman"/>
                <w:sz w:val="20"/>
                <w:szCs w:val="20"/>
              </w:rPr>
              <w:t>WT</w:t>
            </w:r>
          </w:p>
          <w:p w14:paraId="0A8B18EB"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BSA vs KPNB1 mNIS</w:t>
            </w:r>
          </w:p>
          <w:p w14:paraId="1547A626"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BSA vs KPNB1 H1-9</w:t>
            </w:r>
            <w:r w:rsidRPr="003F0DC1">
              <w:rPr>
                <w:rFonts w:ascii="Times New Roman" w:hAnsi="Times New Roman" w:cs="Times New Roman"/>
                <w:sz w:val="20"/>
                <w:szCs w:val="20"/>
                <w:vertAlign w:val="superscript"/>
              </w:rPr>
              <w:t>WT</w:t>
            </w:r>
          </w:p>
          <w:p w14:paraId="78BDAACF"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BSA vs KPNB1 H1-9</w:t>
            </w:r>
            <w:r w:rsidRPr="003F0DC1">
              <w:rPr>
                <w:rFonts w:ascii="Times New Roman" w:hAnsi="Times New Roman" w:cs="Times New Roman"/>
                <w:sz w:val="20"/>
                <w:szCs w:val="20"/>
                <w:vertAlign w:val="superscript"/>
              </w:rPr>
              <w:t>mNIS</w:t>
            </w:r>
          </w:p>
        </w:tc>
        <w:tc>
          <w:tcPr>
            <w:tcW w:w="2515" w:type="dxa"/>
          </w:tcPr>
          <w:p w14:paraId="1F4ED172"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2DC5BAD6"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 0.002</w:t>
            </w:r>
          </w:p>
          <w:p w14:paraId="159D74F8"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549CFDAC"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 0.002</w:t>
            </w:r>
          </w:p>
        </w:tc>
      </w:tr>
      <w:tr w:rsidR="003F0DC1" w:rsidRPr="003F0DC1" w14:paraId="301B0297" w14:textId="77777777" w:rsidTr="00E65E88">
        <w:tc>
          <w:tcPr>
            <w:tcW w:w="2014" w:type="dxa"/>
            <w:shd w:val="clear" w:color="auto" w:fill="BFBFBF" w:themeFill="background1" w:themeFillShade="BF"/>
          </w:tcPr>
          <w:p w14:paraId="4EE41031"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Post hoc test:</w:t>
            </w:r>
          </w:p>
          <w:p w14:paraId="1E4E08E9"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TDP-CTF+Nup62FG</w:t>
            </w:r>
          </w:p>
        </w:tc>
        <w:tc>
          <w:tcPr>
            <w:tcW w:w="4821" w:type="dxa"/>
          </w:tcPr>
          <w:p w14:paraId="32B895B5" w14:textId="01030DA4"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 xml:space="preserve">BSA vs KPNB1 </w:t>
            </w:r>
            <w:r w:rsidR="002C3FB8">
              <w:rPr>
                <w:rFonts w:ascii="Times New Roman" w:hAnsi="Times New Roman" w:cs="Times New Roman"/>
                <w:sz w:val="20"/>
                <w:szCs w:val="20"/>
              </w:rPr>
              <w:t>WT</w:t>
            </w:r>
          </w:p>
          <w:p w14:paraId="6E540A08"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BSA vs KPNB1 H1-9</w:t>
            </w:r>
            <w:r w:rsidRPr="003F0DC1">
              <w:rPr>
                <w:rFonts w:ascii="Times New Roman" w:hAnsi="Times New Roman" w:cs="Times New Roman"/>
                <w:sz w:val="20"/>
                <w:szCs w:val="20"/>
                <w:vertAlign w:val="superscript"/>
              </w:rPr>
              <w:t>WT</w:t>
            </w:r>
          </w:p>
          <w:p w14:paraId="2911C779" w14:textId="18F0CB5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 xml:space="preserve">KPNB1 </w:t>
            </w:r>
            <w:r w:rsidR="002C3FB8">
              <w:rPr>
                <w:rFonts w:ascii="Times New Roman" w:hAnsi="Times New Roman" w:cs="Times New Roman"/>
                <w:sz w:val="20"/>
                <w:szCs w:val="20"/>
              </w:rPr>
              <w:t>WT</w:t>
            </w:r>
            <w:r w:rsidRPr="003F0DC1">
              <w:rPr>
                <w:rFonts w:ascii="Times New Roman" w:hAnsi="Times New Roman" w:cs="Times New Roman"/>
                <w:sz w:val="20"/>
                <w:szCs w:val="20"/>
              </w:rPr>
              <w:t xml:space="preserve"> vs KPNB1 mNIS</w:t>
            </w:r>
          </w:p>
          <w:p w14:paraId="2A1E3C75"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KPNB1 H1-9</w:t>
            </w:r>
            <w:r w:rsidRPr="003F0DC1">
              <w:rPr>
                <w:rFonts w:ascii="Times New Roman" w:hAnsi="Times New Roman" w:cs="Times New Roman"/>
                <w:sz w:val="20"/>
                <w:szCs w:val="20"/>
                <w:vertAlign w:val="superscript"/>
              </w:rPr>
              <w:t>WT</w:t>
            </w:r>
            <w:r w:rsidRPr="003F0DC1">
              <w:rPr>
                <w:rFonts w:ascii="Times New Roman" w:hAnsi="Times New Roman" w:cs="Times New Roman"/>
                <w:sz w:val="20"/>
                <w:szCs w:val="20"/>
              </w:rPr>
              <w:t xml:space="preserve"> vs KPNB1 H1-9</w:t>
            </w:r>
            <w:r w:rsidRPr="003F0DC1">
              <w:rPr>
                <w:rFonts w:ascii="Times New Roman" w:hAnsi="Times New Roman" w:cs="Times New Roman"/>
                <w:sz w:val="20"/>
                <w:szCs w:val="20"/>
                <w:vertAlign w:val="superscript"/>
              </w:rPr>
              <w:t>mNIS</w:t>
            </w:r>
          </w:p>
          <w:p w14:paraId="650223A0"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BSA (TDP-CTF) vs BSA (TDP-CTF+Nup62FG)</w:t>
            </w:r>
          </w:p>
        </w:tc>
        <w:tc>
          <w:tcPr>
            <w:tcW w:w="2515" w:type="dxa"/>
          </w:tcPr>
          <w:p w14:paraId="1E1DAA23"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7314C19A"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7E541652"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7AE93ED9"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611CFCCC"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tc>
      </w:tr>
      <w:tr w:rsidR="003F0DC1" w:rsidRPr="003F0DC1" w14:paraId="6C6B5E23" w14:textId="77777777" w:rsidTr="00E65E88">
        <w:tc>
          <w:tcPr>
            <w:tcW w:w="9350" w:type="dxa"/>
            <w:gridSpan w:val="3"/>
            <w:shd w:val="clear" w:color="auto" w:fill="000000" w:themeFill="text1"/>
          </w:tcPr>
          <w:p w14:paraId="173F2496" w14:textId="60817F46"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Fig. 5</w:t>
            </w:r>
            <w:r w:rsidR="007312A3" w:rsidRPr="003F0DC1">
              <w:rPr>
                <w:rFonts w:ascii="Times New Roman" w:hAnsi="Times New Roman" w:cs="Times New Roman"/>
                <w:sz w:val="20"/>
                <w:szCs w:val="20"/>
              </w:rPr>
              <w:t>a</w:t>
            </w:r>
          </w:p>
        </w:tc>
      </w:tr>
      <w:tr w:rsidR="003F0DC1" w:rsidRPr="003F0DC1" w14:paraId="5F3BF88F" w14:textId="77777777" w:rsidTr="00E65E88">
        <w:tc>
          <w:tcPr>
            <w:tcW w:w="2014" w:type="dxa"/>
            <w:shd w:val="clear" w:color="auto" w:fill="BFBFBF" w:themeFill="background1" w:themeFillShade="BF"/>
          </w:tcPr>
          <w:p w14:paraId="6E076823"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Test used</w:t>
            </w:r>
          </w:p>
        </w:tc>
        <w:tc>
          <w:tcPr>
            <w:tcW w:w="4821" w:type="dxa"/>
          </w:tcPr>
          <w:p w14:paraId="2D32F7A2" w14:textId="42933444"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One-way ANOVA; Bonferroni</w:t>
            </w:r>
            <w:r w:rsidR="006D47F4">
              <w:rPr>
                <w:rFonts w:ascii="Times New Roman" w:hAnsi="Times New Roman" w:cs="Times New Roman"/>
                <w:sz w:val="20"/>
                <w:szCs w:val="20"/>
              </w:rPr>
              <w:t>’s</w:t>
            </w:r>
            <w:r w:rsidRPr="003F0DC1">
              <w:rPr>
                <w:rFonts w:ascii="Times New Roman" w:hAnsi="Times New Roman" w:cs="Times New Roman"/>
                <w:sz w:val="20"/>
                <w:szCs w:val="20"/>
              </w:rPr>
              <w:t xml:space="preserve"> post hoc test</w:t>
            </w:r>
          </w:p>
        </w:tc>
        <w:tc>
          <w:tcPr>
            <w:tcW w:w="2515" w:type="dxa"/>
          </w:tcPr>
          <w:p w14:paraId="1752D181"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n≥4</w:t>
            </w:r>
          </w:p>
        </w:tc>
      </w:tr>
      <w:tr w:rsidR="003F0DC1" w:rsidRPr="003F0DC1" w14:paraId="1B61C898" w14:textId="77777777" w:rsidTr="00E65E88">
        <w:tc>
          <w:tcPr>
            <w:tcW w:w="2014" w:type="dxa"/>
            <w:shd w:val="clear" w:color="auto" w:fill="BFBFBF" w:themeFill="background1" w:themeFillShade="BF"/>
          </w:tcPr>
          <w:p w14:paraId="1ABB76B8"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F (DFn, DFd)</w:t>
            </w:r>
          </w:p>
        </w:tc>
        <w:tc>
          <w:tcPr>
            <w:tcW w:w="4821" w:type="dxa"/>
          </w:tcPr>
          <w:p w14:paraId="24C6327C"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F (8, 41) = 53.85</w:t>
            </w:r>
          </w:p>
        </w:tc>
        <w:tc>
          <w:tcPr>
            <w:tcW w:w="2515" w:type="dxa"/>
          </w:tcPr>
          <w:p w14:paraId="628B7704" w14:textId="77777777" w:rsidR="007E3F0D" w:rsidRPr="003F0DC1" w:rsidRDefault="007E3F0D" w:rsidP="00E65E88">
            <w:pPr>
              <w:rPr>
                <w:rFonts w:ascii="Times New Roman" w:hAnsi="Times New Roman" w:cs="Times New Roman"/>
                <w:sz w:val="20"/>
                <w:szCs w:val="20"/>
              </w:rPr>
            </w:pPr>
          </w:p>
        </w:tc>
      </w:tr>
      <w:tr w:rsidR="003F0DC1" w:rsidRPr="003F0DC1" w14:paraId="559B1172" w14:textId="77777777" w:rsidTr="00E65E88">
        <w:tc>
          <w:tcPr>
            <w:tcW w:w="2014" w:type="dxa"/>
            <w:shd w:val="clear" w:color="auto" w:fill="BFBFBF" w:themeFill="background1" w:themeFillShade="BF"/>
          </w:tcPr>
          <w:p w14:paraId="11593787"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P Value</w:t>
            </w:r>
          </w:p>
        </w:tc>
        <w:tc>
          <w:tcPr>
            <w:tcW w:w="4821" w:type="dxa"/>
          </w:tcPr>
          <w:p w14:paraId="26B3F463"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tc>
        <w:tc>
          <w:tcPr>
            <w:tcW w:w="2515" w:type="dxa"/>
          </w:tcPr>
          <w:p w14:paraId="60B3323C" w14:textId="77777777" w:rsidR="007E3F0D" w:rsidRPr="003F0DC1" w:rsidRDefault="007E3F0D" w:rsidP="00E65E88">
            <w:pPr>
              <w:rPr>
                <w:rFonts w:ascii="Times New Roman" w:hAnsi="Times New Roman" w:cs="Times New Roman"/>
                <w:sz w:val="20"/>
                <w:szCs w:val="20"/>
              </w:rPr>
            </w:pPr>
          </w:p>
        </w:tc>
      </w:tr>
      <w:tr w:rsidR="003F0DC1" w:rsidRPr="003F0DC1" w14:paraId="68E4CBCD" w14:textId="77777777" w:rsidTr="00E65E88">
        <w:tc>
          <w:tcPr>
            <w:tcW w:w="2014" w:type="dxa"/>
            <w:shd w:val="clear" w:color="auto" w:fill="BFBFBF" w:themeFill="background1" w:themeFillShade="BF"/>
          </w:tcPr>
          <w:p w14:paraId="38F9209A" w14:textId="3FF54AC2"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Post hoc test</w:t>
            </w:r>
            <w:r w:rsidR="00CB0F13" w:rsidRPr="003F0DC1">
              <w:rPr>
                <w:rFonts w:ascii="Times New Roman" w:hAnsi="Times New Roman" w:cs="Times New Roman"/>
                <w:sz w:val="20"/>
                <w:szCs w:val="20"/>
              </w:rPr>
              <w:t>: LacZ</w:t>
            </w:r>
          </w:p>
        </w:tc>
        <w:tc>
          <w:tcPr>
            <w:tcW w:w="4821" w:type="dxa"/>
          </w:tcPr>
          <w:p w14:paraId="3F9B3A89" w14:textId="1F8620DB" w:rsidR="00CB0F13" w:rsidRPr="003F0DC1" w:rsidRDefault="00CB0F13"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GG4 vs TDP-43</w:t>
            </w:r>
            <w:r w:rsidRPr="003F0DC1">
              <w:rPr>
                <w:rFonts w:ascii="Times New Roman" w:hAnsi="Times New Roman" w:cs="Times New Roman"/>
                <w:sz w:val="20"/>
                <w:szCs w:val="20"/>
                <w:vertAlign w:val="superscript"/>
              </w:rPr>
              <w:t>WT</w:t>
            </w:r>
          </w:p>
          <w:p w14:paraId="1F23522B" w14:textId="5E997145"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GG4 vs TDP-43</w:t>
            </w:r>
            <w:r w:rsidRPr="003F0DC1">
              <w:rPr>
                <w:rFonts w:ascii="Times New Roman" w:hAnsi="Times New Roman" w:cs="Times New Roman"/>
                <w:sz w:val="20"/>
                <w:szCs w:val="20"/>
                <w:vertAlign w:val="superscript"/>
              </w:rPr>
              <w:t>M337V</w:t>
            </w:r>
          </w:p>
        </w:tc>
        <w:tc>
          <w:tcPr>
            <w:tcW w:w="2515" w:type="dxa"/>
          </w:tcPr>
          <w:p w14:paraId="3923D2F3" w14:textId="57C6A072" w:rsidR="00CB0F13" w:rsidRPr="003F0DC1" w:rsidRDefault="00CB0F13"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&gt; 0.999</w:t>
            </w:r>
          </w:p>
          <w:p w14:paraId="293171BB" w14:textId="412164C6"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tc>
      </w:tr>
      <w:tr w:rsidR="003F0DC1" w:rsidRPr="003F0DC1" w14:paraId="62607211" w14:textId="77777777" w:rsidTr="00E65E88">
        <w:tc>
          <w:tcPr>
            <w:tcW w:w="2014" w:type="dxa"/>
            <w:shd w:val="clear" w:color="auto" w:fill="BFBFBF" w:themeFill="background1" w:themeFillShade="BF"/>
          </w:tcPr>
          <w:p w14:paraId="7473169E" w14:textId="458F025B" w:rsidR="007D0E48" w:rsidRPr="003F0DC1" w:rsidRDefault="007D0E48" w:rsidP="00E65E88">
            <w:pPr>
              <w:rPr>
                <w:rFonts w:ascii="Times New Roman" w:hAnsi="Times New Roman" w:cs="Times New Roman"/>
                <w:sz w:val="20"/>
                <w:szCs w:val="20"/>
              </w:rPr>
            </w:pPr>
            <w:r w:rsidRPr="003F0DC1">
              <w:rPr>
                <w:rFonts w:ascii="Times New Roman" w:hAnsi="Times New Roman" w:cs="Times New Roman"/>
                <w:sz w:val="20"/>
                <w:szCs w:val="20"/>
              </w:rPr>
              <w:t>Post hoc test: GG4</w:t>
            </w:r>
          </w:p>
        </w:tc>
        <w:tc>
          <w:tcPr>
            <w:tcW w:w="4821" w:type="dxa"/>
          </w:tcPr>
          <w:p w14:paraId="0DAC9919" w14:textId="77777777" w:rsidR="007D0E48" w:rsidRPr="003F0DC1" w:rsidRDefault="007D0E48" w:rsidP="007D0E48">
            <w:pPr>
              <w:spacing w:line="360" w:lineRule="auto"/>
              <w:rPr>
                <w:rFonts w:ascii="Times New Roman" w:hAnsi="Times New Roman" w:cs="Times New Roman"/>
                <w:sz w:val="20"/>
                <w:szCs w:val="20"/>
              </w:rPr>
            </w:pPr>
            <w:r w:rsidRPr="003F0DC1">
              <w:rPr>
                <w:rFonts w:ascii="Times New Roman" w:hAnsi="Times New Roman" w:cs="Times New Roman"/>
                <w:sz w:val="20"/>
                <w:szCs w:val="20"/>
              </w:rPr>
              <w:t>LacZ vs Ketel RNAi</w:t>
            </w:r>
          </w:p>
          <w:p w14:paraId="7E3798DD" w14:textId="3179FCEB" w:rsidR="007D0E48" w:rsidRPr="003F0DC1" w:rsidRDefault="007D0E48" w:rsidP="007D0E48">
            <w:pPr>
              <w:spacing w:line="360" w:lineRule="auto"/>
              <w:rPr>
                <w:rFonts w:ascii="Times New Roman" w:hAnsi="Times New Roman" w:cs="Times New Roman"/>
                <w:sz w:val="20"/>
                <w:szCs w:val="20"/>
              </w:rPr>
            </w:pPr>
            <w:r w:rsidRPr="003F0DC1">
              <w:rPr>
                <w:rFonts w:ascii="Times New Roman" w:hAnsi="Times New Roman" w:cs="Times New Roman"/>
                <w:sz w:val="20"/>
                <w:szCs w:val="20"/>
              </w:rPr>
              <w:t>LacZ vs V5-Ketel</w:t>
            </w:r>
          </w:p>
        </w:tc>
        <w:tc>
          <w:tcPr>
            <w:tcW w:w="2515" w:type="dxa"/>
          </w:tcPr>
          <w:p w14:paraId="12278D0D" w14:textId="52990A87" w:rsidR="007D0E48" w:rsidRPr="003F0DC1" w:rsidRDefault="007D0E48" w:rsidP="007D0E48">
            <w:pPr>
              <w:spacing w:line="360" w:lineRule="auto"/>
              <w:rPr>
                <w:rFonts w:ascii="Times New Roman" w:hAnsi="Times New Roman" w:cs="Times New Roman"/>
                <w:sz w:val="20"/>
                <w:szCs w:val="20"/>
              </w:rPr>
            </w:pPr>
            <w:r w:rsidRPr="003F0DC1">
              <w:rPr>
                <w:rFonts w:ascii="Times New Roman" w:hAnsi="Times New Roman" w:cs="Times New Roman"/>
                <w:sz w:val="20"/>
                <w:szCs w:val="20"/>
              </w:rPr>
              <w:t>p = 0.445</w:t>
            </w:r>
          </w:p>
          <w:p w14:paraId="35F06506" w14:textId="125ADBAE" w:rsidR="007D0E48" w:rsidRPr="003F0DC1" w:rsidRDefault="007D0E48" w:rsidP="007D0E48">
            <w:pPr>
              <w:spacing w:line="360" w:lineRule="auto"/>
              <w:rPr>
                <w:rFonts w:ascii="Times New Roman" w:hAnsi="Times New Roman" w:cs="Times New Roman"/>
                <w:sz w:val="20"/>
                <w:szCs w:val="20"/>
              </w:rPr>
            </w:pPr>
            <w:r w:rsidRPr="003F0DC1">
              <w:rPr>
                <w:rFonts w:ascii="Times New Roman" w:hAnsi="Times New Roman" w:cs="Times New Roman"/>
                <w:sz w:val="20"/>
                <w:szCs w:val="20"/>
              </w:rPr>
              <w:t>p &gt; 0.999</w:t>
            </w:r>
          </w:p>
        </w:tc>
      </w:tr>
      <w:tr w:rsidR="003F0DC1" w:rsidRPr="003F0DC1" w14:paraId="43969574" w14:textId="77777777" w:rsidTr="00E65E88">
        <w:tc>
          <w:tcPr>
            <w:tcW w:w="2014" w:type="dxa"/>
            <w:shd w:val="clear" w:color="auto" w:fill="BFBFBF" w:themeFill="background1" w:themeFillShade="BF"/>
          </w:tcPr>
          <w:p w14:paraId="7A1B1374" w14:textId="77777777" w:rsidR="00CB0F13" w:rsidRPr="003F0DC1" w:rsidRDefault="00CB0F13" w:rsidP="00E65E88">
            <w:pPr>
              <w:rPr>
                <w:rFonts w:ascii="Times New Roman" w:hAnsi="Times New Roman" w:cs="Times New Roman"/>
                <w:sz w:val="20"/>
                <w:szCs w:val="20"/>
              </w:rPr>
            </w:pPr>
            <w:r w:rsidRPr="003F0DC1">
              <w:rPr>
                <w:rFonts w:ascii="Times New Roman" w:hAnsi="Times New Roman" w:cs="Times New Roman"/>
                <w:sz w:val="20"/>
                <w:szCs w:val="20"/>
              </w:rPr>
              <w:t>Post hoc test:</w:t>
            </w:r>
          </w:p>
          <w:p w14:paraId="6D3D76F5" w14:textId="34BAB769" w:rsidR="00CB0F13" w:rsidRPr="003F0DC1" w:rsidRDefault="00CB0F13" w:rsidP="00E65E88">
            <w:pPr>
              <w:rPr>
                <w:rFonts w:ascii="Times New Roman" w:hAnsi="Times New Roman" w:cs="Times New Roman"/>
                <w:sz w:val="20"/>
                <w:szCs w:val="20"/>
              </w:rPr>
            </w:pPr>
            <w:r w:rsidRPr="003F0DC1">
              <w:rPr>
                <w:rFonts w:ascii="Times New Roman" w:hAnsi="Times New Roman" w:cs="Times New Roman"/>
                <w:sz w:val="20"/>
                <w:szCs w:val="20"/>
              </w:rPr>
              <w:t>TDP-43</w:t>
            </w:r>
            <w:r w:rsidRPr="003F0DC1">
              <w:rPr>
                <w:rFonts w:ascii="Times New Roman" w:hAnsi="Times New Roman" w:cs="Times New Roman"/>
                <w:sz w:val="20"/>
                <w:szCs w:val="20"/>
                <w:vertAlign w:val="superscript"/>
              </w:rPr>
              <w:t>WT</w:t>
            </w:r>
          </w:p>
        </w:tc>
        <w:tc>
          <w:tcPr>
            <w:tcW w:w="4821" w:type="dxa"/>
          </w:tcPr>
          <w:p w14:paraId="4A3F1D6D" w14:textId="77777777" w:rsidR="00CB0F13" w:rsidRPr="003F0DC1" w:rsidRDefault="00CB0F13"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LacZ vs Ketel RNAi</w:t>
            </w:r>
          </w:p>
          <w:p w14:paraId="6A09828C" w14:textId="7258BEBA" w:rsidR="00CB0F13" w:rsidRPr="003F0DC1" w:rsidRDefault="00CB0F13"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LacZ vs V5-Ketel</w:t>
            </w:r>
          </w:p>
        </w:tc>
        <w:tc>
          <w:tcPr>
            <w:tcW w:w="2515" w:type="dxa"/>
          </w:tcPr>
          <w:p w14:paraId="7C4B70E9" w14:textId="77777777" w:rsidR="00CB0F13" w:rsidRPr="003F0DC1" w:rsidRDefault="00CB0F13"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09E22448" w14:textId="6E98C6E5" w:rsidR="00CB0F13" w:rsidRPr="003F0DC1" w:rsidRDefault="00CB0F13"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&gt; 0.999</w:t>
            </w:r>
          </w:p>
        </w:tc>
      </w:tr>
      <w:tr w:rsidR="003F0DC1" w:rsidRPr="003F0DC1" w14:paraId="07DEBF07" w14:textId="77777777" w:rsidTr="00E65E88">
        <w:tc>
          <w:tcPr>
            <w:tcW w:w="2014" w:type="dxa"/>
            <w:shd w:val="clear" w:color="auto" w:fill="BFBFBF" w:themeFill="background1" w:themeFillShade="BF"/>
          </w:tcPr>
          <w:p w14:paraId="3AC79D72" w14:textId="77777777" w:rsidR="00CB0F13" w:rsidRPr="003F0DC1" w:rsidRDefault="00CB0F13" w:rsidP="00CB0F13">
            <w:pPr>
              <w:rPr>
                <w:rFonts w:ascii="Times New Roman" w:hAnsi="Times New Roman" w:cs="Times New Roman"/>
                <w:sz w:val="20"/>
                <w:szCs w:val="20"/>
              </w:rPr>
            </w:pPr>
            <w:r w:rsidRPr="003F0DC1">
              <w:rPr>
                <w:rFonts w:ascii="Times New Roman" w:hAnsi="Times New Roman" w:cs="Times New Roman"/>
                <w:sz w:val="20"/>
                <w:szCs w:val="20"/>
              </w:rPr>
              <w:t>Post hoc test:</w:t>
            </w:r>
          </w:p>
          <w:p w14:paraId="6A2460C6" w14:textId="07ABECD2" w:rsidR="00CB0F13" w:rsidRPr="003F0DC1" w:rsidRDefault="00CB0F13" w:rsidP="00CB0F13">
            <w:pPr>
              <w:rPr>
                <w:rFonts w:ascii="Times New Roman" w:hAnsi="Times New Roman" w:cs="Times New Roman"/>
                <w:sz w:val="20"/>
                <w:szCs w:val="20"/>
              </w:rPr>
            </w:pPr>
            <w:r w:rsidRPr="003F0DC1">
              <w:rPr>
                <w:rFonts w:ascii="Times New Roman" w:hAnsi="Times New Roman" w:cs="Times New Roman"/>
                <w:sz w:val="20"/>
                <w:szCs w:val="20"/>
              </w:rPr>
              <w:t>TDP-43</w:t>
            </w:r>
            <w:r w:rsidRPr="003F0DC1">
              <w:rPr>
                <w:rFonts w:ascii="Times New Roman" w:hAnsi="Times New Roman" w:cs="Times New Roman"/>
                <w:sz w:val="20"/>
                <w:szCs w:val="20"/>
                <w:vertAlign w:val="superscript"/>
              </w:rPr>
              <w:t>M337V</w:t>
            </w:r>
          </w:p>
        </w:tc>
        <w:tc>
          <w:tcPr>
            <w:tcW w:w="4821" w:type="dxa"/>
          </w:tcPr>
          <w:p w14:paraId="4C93CC80" w14:textId="4A7E0495" w:rsidR="00CB0F13" w:rsidRPr="003F0DC1" w:rsidRDefault="00CB0F13" w:rsidP="00CB0F13">
            <w:pPr>
              <w:spacing w:line="360" w:lineRule="auto"/>
              <w:rPr>
                <w:rFonts w:ascii="Times New Roman" w:hAnsi="Times New Roman" w:cs="Times New Roman"/>
                <w:sz w:val="20"/>
                <w:szCs w:val="20"/>
              </w:rPr>
            </w:pPr>
            <w:r w:rsidRPr="003F0DC1">
              <w:rPr>
                <w:rFonts w:ascii="Times New Roman" w:hAnsi="Times New Roman" w:cs="Times New Roman"/>
                <w:sz w:val="20"/>
                <w:szCs w:val="20"/>
              </w:rPr>
              <w:t>LacZ vs Ketel RNAi</w:t>
            </w:r>
          </w:p>
          <w:p w14:paraId="10A18C83" w14:textId="19EA1254" w:rsidR="00CB0F13" w:rsidRPr="003F0DC1" w:rsidRDefault="00CB0F13"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LacZ vs V5-Ketel</w:t>
            </w:r>
          </w:p>
        </w:tc>
        <w:tc>
          <w:tcPr>
            <w:tcW w:w="2515" w:type="dxa"/>
          </w:tcPr>
          <w:p w14:paraId="776B239E" w14:textId="77777777" w:rsidR="00CB0F13" w:rsidRPr="003F0DC1" w:rsidRDefault="00CB0F13" w:rsidP="00CB0F13">
            <w:pPr>
              <w:spacing w:line="360" w:lineRule="auto"/>
              <w:rPr>
                <w:rFonts w:ascii="Times New Roman" w:hAnsi="Times New Roman" w:cs="Times New Roman"/>
                <w:sz w:val="20"/>
                <w:szCs w:val="20"/>
              </w:rPr>
            </w:pPr>
            <w:r w:rsidRPr="003F0DC1">
              <w:rPr>
                <w:rFonts w:ascii="Times New Roman" w:hAnsi="Times New Roman" w:cs="Times New Roman"/>
                <w:sz w:val="20"/>
                <w:szCs w:val="20"/>
              </w:rPr>
              <w:t>p = 0.002</w:t>
            </w:r>
          </w:p>
          <w:p w14:paraId="20982561" w14:textId="43CDE78C" w:rsidR="00CB0F13" w:rsidRPr="003F0DC1" w:rsidRDefault="00CB0F13"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tc>
      </w:tr>
      <w:tr w:rsidR="003F0DC1" w:rsidRPr="003F0DC1" w14:paraId="3114A272" w14:textId="77777777" w:rsidTr="00E65E88">
        <w:tc>
          <w:tcPr>
            <w:tcW w:w="9350" w:type="dxa"/>
            <w:gridSpan w:val="3"/>
            <w:shd w:val="clear" w:color="auto" w:fill="000000" w:themeFill="text1"/>
          </w:tcPr>
          <w:p w14:paraId="2C6B7282" w14:textId="0BFC8E75"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lastRenderedPageBreak/>
              <w:t>Fig. 5</w:t>
            </w:r>
            <w:r w:rsidR="007312A3" w:rsidRPr="003F0DC1">
              <w:rPr>
                <w:rFonts w:ascii="Times New Roman" w:hAnsi="Times New Roman" w:cs="Times New Roman"/>
                <w:sz w:val="20"/>
                <w:szCs w:val="20"/>
              </w:rPr>
              <w:t>c</w:t>
            </w:r>
          </w:p>
        </w:tc>
      </w:tr>
      <w:tr w:rsidR="003F0DC1" w:rsidRPr="003F0DC1" w14:paraId="29C5A37E" w14:textId="77777777" w:rsidTr="00E65E88">
        <w:tc>
          <w:tcPr>
            <w:tcW w:w="2014" w:type="dxa"/>
            <w:shd w:val="clear" w:color="auto" w:fill="BFBFBF" w:themeFill="background1" w:themeFillShade="BF"/>
          </w:tcPr>
          <w:p w14:paraId="7FA8B23F"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Test used</w:t>
            </w:r>
          </w:p>
        </w:tc>
        <w:tc>
          <w:tcPr>
            <w:tcW w:w="4821" w:type="dxa"/>
          </w:tcPr>
          <w:p w14:paraId="05CB1BFE" w14:textId="57D4F6B1"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Two-way ANOVA; Bonferroni</w:t>
            </w:r>
            <w:r w:rsidR="006D47F4">
              <w:rPr>
                <w:rFonts w:ascii="Times New Roman" w:hAnsi="Times New Roman" w:cs="Times New Roman"/>
                <w:sz w:val="20"/>
                <w:szCs w:val="20"/>
              </w:rPr>
              <w:t>’s</w:t>
            </w:r>
            <w:r w:rsidRPr="003F0DC1">
              <w:rPr>
                <w:rFonts w:ascii="Times New Roman" w:hAnsi="Times New Roman" w:cs="Times New Roman"/>
                <w:sz w:val="20"/>
                <w:szCs w:val="20"/>
              </w:rPr>
              <w:t xml:space="preserve"> post hoc test</w:t>
            </w:r>
          </w:p>
        </w:tc>
        <w:tc>
          <w:tcPr>
            <w:tcW w:w="2515" w:type="dxa"/>
          </w:tcPr>
          <w:p w14:paraId="5BFD918D"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n=13</w:t>
            </w:r>
          </w:p>
        </w:tc>
      </w:tr>
      <w:tr w:rsidR="003F0DC1" w:rsidRPr="003F0DC1" w14:paraId="03521248" w14:textId="77777777" w:rsidTr="00E65E88">
        <w:tc>
          <w:tcPr>
            <w:tcW w:w="2014" w:type="dxa"/>
            <w:shd w:val="clear" w:color="auto" w:fill="BFBFBF" w:themeFill="background1" w:themeFillShade="BF"/>
          </w:tcPr>
          <w:p w14:paraId="1E1DE760"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F (DFn, DFd)</w:t>
            </w:r>
          </w:p>
        </w:tc>
        <w:tc>
          <w:tcPr>
            <w:tcW w:w="4821" w:type="dxa"/>
          </w:tcPr>
          <w:p w14:paraId="7C42161A"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F (2, 72) = 34.3</w:t>
            </w:r>
          </w:p>
          <w:p w14:paraId="0E56E78C"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F (2, 72) = 24.92</w:t>
            </w:r>
          </w:p>
          <w:p w14:paraId="36FDA254"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F (1, 72) = 58.76</w:t>
            </w:r>
          </w:p>
        </w:tc>
        <w:tc>
          <w:tcPr>
            <w:tcW w:w="2515" w:type="dxa"/>
          </w:tcPr>
          <w:p w14:paraId="3B493A65" w14:textId="77777777" w:rsidR="007E3F0D" w:rsidRPr="003F0DC1" w:rsidRDefault="007E3F0D" w:rsidP="00E65E88">
            <w:pPr>
              <w:rPr>
                <w:rFonts w:ascii="Times New Roman" w:hAnsi="Times New Roman" w:cs="Times New Roman"/>
                <w:sz w:val="20"/>
                <w:szCs w:val="20"/>
              </w:rPr>
            </w:pPr>
          </w:p>
        </w:tc>
      </w:tr>
      <w:tr w:rsidR="003F0DC1" w:rsidRPr="003F0DC1" w14:paraId="15DEB51E" w14:textId="77777777" w:rsidTr="00E65E88">
        <w:tc>
          <w:tcPr>
            <w:tcW w:w="2014" w:type="dxa"/>
            <w:shd w:val="clear" w:color="auto" w:fill="BFBFBF" w:themeFill="background1" w:themeFillShade="BF"/>
          </w:tcPr>
          <w:p w14:paraId="7E94029C"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P Value</w:t>
            </w:r>
          </w:p>
        </w:tc>
        <w:tc>
          <w:tcPr>
            <w:tcW w:w="4821" w:type="dxa"/>
          </w:tcPr>
          <w:p w14:paraId="0F350C32"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01218567"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7E076C79"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tc>
        <w:tc>
          <w:tcPr>
            <w:tcW w:w="2515" w:type="dxa"/>
          </w:tcPr>
          <w:p w14:paraId="7DD956AA" w14:textId="77777777" w:rsidR="007E3F0D" w:rsidRPr="003F0DC1" w:rsidRDefault="007E3F0D" w:rsidP="00E65E88">
            <w:pPr>
              <w:rPr>
                <w:rFonts w:ascii="Times New Roman" w:hAnsi="Times New Roman" w:cs="Times New Roman"/>
                <w:sz w:val="20"/>
                <w:szCs w:val="20"/>
              </w:rPr>
            </w:pPr>
          </w:p>
        </w:tc>
      </w:tr>
      <w:tr w:rsidR="003F0DC1" w:rsidRPr="003F0DC1" w14:paraId="724BD4AB" w14:textId="77777777" w:rsidTr="00E65E88">
        <w:tc>
          <w:tcPr>
            <w:tcW w:w="2014" w:type="dxa"/>
            <w:shd w:val="clear" w:color="auto" w:fill="BFBFBF" w:themeFill="background1" w:themeFillShade="BF"/>
          </w:tcPr>
          <w:p w14:paraId="53DA3176" w14:textId="77777777" w:rsidR="00612E50"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Post hoc test</w:t>
            </w:r>
            <w:r w:rsidR="00612E50" w:rsidRPr="003F0DC1">
              <w:rPr>
                <w:rFonts w:ascii="Times New Roman" w:hAnsi="Times New Roman" w:cs="Times New Roman"/>
                <w:sz w:val="20"/>
                <w:szCs w:val="20"/>
              </w:rPr>
              <w:t>:</w:t>
            </w:r>
          </w:p>
          <w:p w14:paraId="1BD6EF08" w14:textId="215BA51E" w:rsidR="007E3F0D" w:rsidRPr="003F0DC1" w:rsidRDefault="00612E50" w:rsidP="00E65E88">
            <w:pPr>
              <w:rPr>
                <w:rFonts w:ascii="Times New Roman" w:hAnsi="Times New Roman" w:cs="Times New Roman"/>
                <w:sz w:val="20"/>
                <w:szCs w:val="20"/>
              </w:rPr>
            </w:pPr>
            <w:r w:rsidRPr="003F0DC1">
              <w:rPr>
                <w:rFonts w:ascii="Times New Roman" w:hAnsi="Times New Roman" w:cs="Times New Roman"/>
                <w:sz w:val="20"/>
                <w:szCs w:val="20"/>
              </w:rPr>
              <w:t>No Drug</w:t>
            </w:r>
          </w:p>
          <w:p w14:paraId="1F9CC30D" w14:textId="77777777" w:rsidR="007E3F0D" w:rsidRPr="003F0DC1" w:rsidRDefault="007E3F0D" w:rsidP="00E65E88">
            <w:pPr>
              <w:rPr>
                <w:rFonts w:ascii="Times New Roman" w:hAnsi="Times New Roman" w:cs="Times New Roman"/>
                <w:sz w:val="20"/>
                <w:szCs w:val="20"/>
              </w:rPr>
            </w:pPr>
          </w:p>
        </w:tc>
        <w:tc>
          <w:tcPr>
            <w:tcW w:w="4821" w:type="dxa"/>
          </w:tcPr>
          <w:p w14:paraId="228B410C" w14:textId="3F9A5535" w:rsidR="007E3F0D" w:rsidRPr="003F0DC1" w:rsidRDefault="00612E50"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LacZ vs Ketel RNAi</w:t>
            </w:r>
          </w:p>
          <w:p w14:paraId="5BF38597" w14:textId="534B3809" w:rsidR="00612E50" w:rsidRPr="003F0DC1" w:rsidRDefault="00612E50"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LacZ vs V5-Ketel</w:t>
            </w:r>
          </w:p>
        </w:tc>
        <w:tc>
          <w:tcPr>
            <w:tcW w:w="2515" w:type="dxa"/>
          </w:tcPr>
          <w:p w14:paraId="08A3E58E" w14:textId="77777777" w:rsidR="007E3F0D" w:rsidRPr="003F0DC1" w:rsidRDefault="00612E50" w:rsidP="00612E50">
            <w:pPr>
              <w:spacing w:line="360" w:lineRule="auto"/>
              <w:rPr>
                <w:rFonts w:ascii="Times New Roman" w:hAnsi="Times New Roman" w:cs="Times New Roman"/>
                <w:sz w:val="20"/>
                <w:szCs w:val="20"/>
              </w:rPr>
            </w:pPr>
            <w:r w:rsidRPr="003F0DC1">
              <w:rPr>
                <w:rFonts w:ascii="Times New Roman" w:hAnsi="Times New Roman" w:cs="Times New Roman"/>
                <w:sz w:val="20"/>
                <w:szCs w:val="20"/>
              </w:rPr>
              <w:t>p = 0.077</w:t>
            </w:r>
          </w:p>
          <w:p w14:paraId="2858D0B7" w14:textId="36557B7F" w:rsidR="00612E50" w:rsidRPr="003F0DC1" w:rsidRDefault="00612E50" w:rsidP="00612E50">
            <w:pPr>
              <w:spacing w:line="360" w:lineRule="auto"/>
              <w:rPr>
                <w:rFonts w:ascii="Times New Roman" w:hAnsi="Times New Roman" w:cs="Times New Roman"/>
                <w:sz w:val="20"/>
                <w:szCs w:val="20"/>
              </w:rPr>
            </w:pPr>
            <w:r w:rsidRPr="003F0DC1">
              <w:rPr>
                <w:rFonts w:ascii="Times New Roman" w:hAnsi="Times New Roman" w:cs="Times New Roman"/>
                <w:sz w:val="20"/>
                <w:szCs w:val="20"/>
              </w:rPr>
              <w:t>p = 0.121</w:t>
            </w:r>
          </w:p>
        </w:tc>
      </w:tr>
      <w:tr w:rsidR="003F0DC1" w:rsidRPr="003F0DC1" w14:paraId="60B142F9" w14:textId="77777777" w:rsidTr="00E65E88">
        <w:tc>
          <w:tcPr>
            <w:tcW w:w="2014" w:type="dxa"/>
            <w:shd w:val="clear" w:color="auto" w:fill="BFBFBF" w:themeFill="background1" w:themeFillShade="BF"/>
          </w:tcPr>
          <w:p w14:paraId="4A007D78" w14:textId="6F9B793E" w:rsidR="00612E50" w:rsidRPr="003F0DC1" w:rsidRDefault="00612E50" w:rsidP="00612E50">
            <w:pPr>
              <w:rPr>
                <w:rFonts w:ascii="Times New Roman" w:hAnsi="Times New Roman" w:cs="Times New Roman"/>
                <w:sz w:val="20"/>
                <w:szCs w:val="20"/>
              </w:rPr>
            </w:pPr>
            <w:r w:rsidRPr="003F0DC1">
              <w:rPr>
                <w:rFonts w:ascii="Times New Roman" w:hAnsi="Times New Roman" w:cs="Times New Roman"/>
                <w:sz w:val="20"/>
                <w:szCs w:val="20"/>
              </w:rPr>
              <w:t>Post hoc test: RU486</w:t>
            </w:r>
          </w:p>
          <w:p w14:paraId="22CB57D1" w14:textId="77777777" w:rsidR="00612E50" w:rsidRPr="003F0DC1" w:rsidRDefault="00612E50" w:rsidP="00E65E88">
            <w:pPr>
              <w:rPr>
                <w:rFonts w:ascii="Times New Roman" w:hAnsi="Times New Roman" w:cs="Times New Roman"/>
                <w:sz w:val="20"/>
                <w:szCs w:val="20"/>
              </w:rPr>
            </w:pPr>
          </w:p>
        </w:tc>
        <w:tc>
          <w:tcPr>
            <w:tcW w:w="4821" w:type="dxa"/>
          </w:tcPr>
          <w:p w14:paraId="5F313136" w14:textId="2CBC4FA0" w:rsidR="00612E50" w:rsidRPr="003F0DC1" w:rsidRDefault="00612E50"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LacZ vs Ketel RNAi</w:t>
            </w:r>
          </w:p>
          <w:p w14:paraId="6DF4BFDE" w14:textId="3B87AE29" w:rsidR="00612E50" w:rsidRPr="003F0DC1" w:rsidRDefault="00612E50"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LacZ vs V5-Ketel</w:t>
            </w:r>
          </w:p>
        </w:tc>
        <w:tc>
          <w:tcPr>
            <w:tcW w:w="2515" w:type="dxa"/>
          </w:tcPr>
          <w:p w14:paraId="02B362E7" w14:textId="3670AFFA" w:rsidR="00612E50" w:rsidRPr="003F0DC1" w:rsidRDefault="00612E50" w:rsidP="00612E50">
            <w:pPr>
              <w:spacing w:line="360" w:lineRule="auto"/>
              <w:rPr>
                <w:rFonts w:ascii="Times New Roman" w:hAnsi="Times New Roman" w:cs="Times New Roman"/>
                <w:sz w:val="20"/>
                <w:szCs w:val="20"/>
              </w:rPr>
            </w:pPr>
            <w:r w:rsidRPr="003F0DC1">
              <w:rPr>
                <w:rFonts w:ascii="Times New Roman" w:hAnsi="Times New Roman" w:cs="Times New Roman"/>
                <w:sz w:val="20"/>
                <w:szCs w:val="20"/>
              </w:rPr>
              <w:t>p &gt; 0.999</w:t>
            </w:r>
          </w:p>
          <w:p w14:paraId="6171AAC5" w14:textId="038E3C7E" w:rsidR="00612E50" w:rsidRPr="003F0DC1" w:rsidRDefault="00612E50" w:rsidP="00612E50">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tc>
      </w:tr>
      <w:tr w:rsidR="003F0DC1" w:rsidRPr="003F0DC1" w14:paraId="17BB43AA" w14:textId="77777777" w:rsidTr="00E65E88">
        <w:tc>
          <w:tcPr>
            <w:tcW w:w="9350" w:type="dxa"/>
            <w:gridSpan w:val="3"/>
            <w:shd w:val="clear" w:color="auto" w:fill="000000" w:themeFill="text1"/>
          </w:tcPr>
          <w:p w14:paraId="622A9C4E" w14:textId="40D24A36"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Fig. 5</w:t>
            </w:r>
            <w:r w:rsidR="007312A3" w:rsidRPr="003F0DC1">
              <w:rPr>
                <w:rFonts w:ascii="Times New Roman" w:hAnsi="Times New Roman" w:cs="Times New Roman"/>
                <w:sz w:val="20"/>
                <w:szCs w:val="20"/>
              </w:rPr>
              <w:t>d</w:t>
            </w:r>
          </w:p>
        </w:tc>
      </w:tr>
      <w:tr w:rsidR="003F0DC1" w:rsidRPr="003F0DC1" w14:paraId="102F12DC" w14:textId="77777777" w:rsidTr="00E65E88">
        <w:tc>
          <w:tcPr>
            <w:tcW w:w="2014" w:type="dxa"/>
            <w:shd w:val="clear" w:color="auto" w:fill="BFBFBF" w:themeFill="background1" w:themeFillShade="BF"/>
          </w:tcPr>
          <w:p w14:paraId="061F96BF"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Test used</w:t>
            </w:r>
          </w:p>
        </w:tc>
        <w:tc>
          <w:tcPr>
            <w:tcW w:w="4821" w:type="dxa"/>
          </w:tcPr>
          <w:p w14:paraId="04E6C387"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OASIS tool; Fisher’s exact test</w:t>
            </w:r>
          </w:p>
        </w:tc>
        <w:tc>
          <w:tcPr>
            <w:tcW w:w="2515" w:type="dxa"/>
          </w:tcPr>
          <w:p w14:paraId="23E7D6FB"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n=80</w:t>
            </w:r>
          </w:p>
        </w:tc>
      </w:tr>
      <w:tr w:rsidR="003F0DC1" w:rsidRPr="003F0DC1" w14:paraId="35F81F9A" w14:textId="77777777" w:rsidTr="00E65E88">
        <w:tc>
          <w:tcPr>
            <w:tcW w:w="2014" w:type="dxa"/>
            <w:shd w:val="clear" w:color="auto" w:fill="BFBFBF" w:themeFill="background1" w:themeFillShade="BF"/>
          </w:tcPr>
          <w:p w14:paraId="78F333D2" w14:textId="77777777" w:rsidR="007E3F0D" w:rsidRPr="003F0DC1" w:rsidRDefault="007E3F0D" w:rsidP="00E65E88">
            <w:pPr>
              <w:rPr>
                <w:rFonts w:ascii="Times New Roman" w:hAnsi="Times New Roman" w:cs="Times New Roman"/>
                <w:sz w:val="20"/>
                <w:szCs w:val="20"/>
              </w:rPr>
            </w:pPr>
          </w:p>
        </w:tc>
        <w:tc>
          <w:tcPr>
            <w:tcW w:w="4821" w:type="dxa"/>
          </w:tcPr>
          <w:p w14:paraId="2517FE72"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TDP-43</w:t>
            </w:r>
            <w:r w:rsidRPr="003F0DC1">
              <w:rPr>
                <w:rFonts w:ascii="Times New Roman" w:hAnsi="Times New Roman" w:cs="Times New Roman"/>
                <w:sz w:val="20"/>
                <w:szCs w:val="20"/>
                <w:vertAlign w:val="superscript"/>
              </w:rPr>
              <w:t>M337V</w:t>
            </w:r>
            <w:r w:rsidRPr="003F0DC1">
              <w:rPr>
                <w:rFonts w:ascii="Times New Roman" w:hAnsi="Times New Roman" w:cs="Times New Roman"/>
                <w:sz w:val="20"/>
                <w:szCs w:val="20"/>
              </w:rPr>
              <w:t>: LacZ vs Ketel RNAi</w:t>
            </w:r>
          </w:p>
          <w:p w14:paraId="24891855"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TDP-43</w:t>
            </w:r>
            <w:r w:rsidRPr="003F0DC1">
              <w:rPr>
                <w:rFonts w:ascii="Times New Roman" w:hAnsi="Times New Roman" w:cs="Times New Roman"/>
                <w:sz w:val="20"/>
                <w:szCs w:val="20"/>
                <w:vertAlign w:val="superscript"/>
              </w:rPr>
              <w:t>M337V</w:t>
            </w:r>
            <w:r w:rsidRPr="003F0DC1">
              <w:rPr>
                <w:rFonts w:ascii="Times New Roman" w:hAnsi="Times New Roman" w:cs="Times New Roman"/>
                <w:sz w:val="20"/>
                <w:szCs w:val="20"/>
              </w:rPr>
              <w:t>: LacZ vs V5-Ketel</w:t>
            </w:r>
          </w:p>
        </w:tc>
        <w:tc>
          <w:tcPr>
            <w:tcW w:w="2515" w:type="dxa"/>
          </w:tcPr>
          <w:p w14:paraId="3A774235"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0.01</w:t>
            </w:r>
          </w:p>
          <w:p w14:paraId="0C33B01E"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p &lt; 0.0001</w:t>
            </w:r>
          </w:p>
        </w:tc>
      </w:tr>
      <w:tr w:rsidR="003F0DC1" w:rsidRPr="003F0DC1" w14:paraId="7C7B1C4A" w14:textId="77777777" w:rsidTr="00E65E88">
        <w:tc>
          <w:tcPr>
            <w:tcW w:w="9350" w:type="dxa"/>
            <w:gridSpan w:val="3"/>
            <w:shd w:val="clear" w:color="auto" w:fill="000000" w:themeFill="text1"/>
          </w:tcPr>
          <w:p w14:paraId="0AE13356" w14:textId="68BF86DD"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Fig. 6</w:t>
            </w:r>
            <w:r w:rsidR="007312A3" w:rsidRPr="003F0DC1">
              <w:rPr>
                <w:rFonts w:ascii="Times New Roman" w:hAnsi="Times New Roman" w:cs="Times New Roman"/>
                <w:sz w:val="20"/>
                <w:szCs w:val="20"/>
              </w:rPr>
              <w:t>b</w:t>
            </w:r>
          </w:p>
        </w:tc>
      </w:tr>
      <w:tr w:rsidR="003F0DC1" w:rsidRPr="003F0DC1" w14:paraId="0D2307CD" w14:textId="77777777" w:rsidTr="00E65E88">
        <w:tc>
          <w:tcPr>
            <w:tcW w:w="2014" w:type="dxa"/>
            <w:shd w:val="clear" w:color="auto" w:fill="BFBFBF" w:themeFill="background1" w:themeFillShade="BF"/>
          </w:tcPr>
          <w:p w14:paraId="19F94FFA"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Test used</w:t>
            </w:r>
          </w:p>
        </w:tc>
        <w:tc>
          <w:tcPr>
            <w:tcW w:w="4821" w:type="dxa"/>
          </w:tcPr>
          <w:p w14:paraId="0C7DDE80" w14:textId="25D4D0BD"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One-way ANOVA; Bonferroni</w:t>
            </w:r>
            <w:r w:rsidR="006D47F4">
              <w:rPr>
                <w:rFonts w:ascii="Times New Roman" w:hAnsi="Times New Roman" w:cs="Times New Roman"/>
                <w:sz w:val="20"/>
                <w:szCs w:val="20"/>
              </w:rPr>
              <w:t>’s</w:t>
            </w:r>
            <w:r w:rsidRPr="003F0DC1">
              <w:rPr>
                <w:rFonts w:ascii="Times New Roman" w:hAnsi="Times New Roman" w:cs="Times New Roman"/>
                <w:sz w:val="20"/>
                <w:szCs w:val="20"/>
              </w:rPr>
              <w:t xml:space="preserve"> post hoc test</w:t>
            </w:r>
          </w:p>
        </w:tc>
        <w:tc>
          <w:tcPr>
            <w:tcW w:w="2515" w:type="dxa"/>
          </w:tcPr>
          <w:p w14:paraId="5F7438EA" w14:textId="77777777" w:rsidR="00C63513" w:rsidRPr="003F0DC1" w:rsidRDefault="002E6EE4" w:rsidP="00C63513">
            <w:pPr>
              <w:rPr>
                <w:rFonts w:ascii="Times New Roman" w:hAnsi="Times New Roman" w:cs="Times New Roman"/>
                <w:sz w:val="20"/>
                <w:szCs w:val="20"/>
              </w:rPr>
            </w:pPr>
            <w:r w:rsidRPr="003F0DC1">
              <w:rPr>
                <w:rFonts w:ascii="Times New Roman" w:hAnsi="Times New Roman" w:cs="Times New Roman"/>
                <w:sz w:val="20"/>
                <w:szCs w:val="20"/>
              </w:rPr>
              <w:t>Two independent experiments, eight technical replicates per experiment</w:t>
            </w:r>
          </w:p>
          <w:p w14:paraId="53CD7C36" w14:textId="08B84D91" w:rsidR="007E3F0D" w:rsidRPr="003F0DC1" w:rsidRDefault="007E3F0D" w:rsidP="00C63513">
            <w:pPr>
              <w:rPr>
                <w:rFonts w:ascii="Times New Roman" w:hAnsi="Times New Roman" w:cs="Times New Roman"/>
                <w:sz w:val="20"/>
                <w:szCs w:val="20"/>
              </w:rPr>
            </w:pPr>
            <w:r w:rsidRPr="003F0DC1">
              <w:rPr>
                <w:rFonts w:ascii="Times New Roman" w:hAnsi="Times New Roman" w:cs="Times New Roman"/>
                <w:sz w:val="20"/>
                <w:szCs w:val="20"/>
              </w:rPr>
              <w:t>n=52-264</w:t>
            </w:r>
          </w:p>
        </w:tc>
      </w:tr>
      <w:tr w:rsidR="003F0DC1" w:rsidRPr="003F0DC1" w14:paraId="61B36723" w14:textId="77777777" w:rsidTr="00E65E88">
        <w:tc>
          <w:tcPr>
            <w:tcW w:w="2014" w:type="dxa"/>
            <w:shd w:val="clear" w:color="auto" w:fill="BFBFBF" w:themeFill="background1" w:themeFillShade="BF"/>
          </w:tcPr>
          <w:p w14:paraId="13EEF155"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F (DFn, DFd)</w:t>
            </w:r>
          </w:p>
        </w:tc>
        <w:tc>
          <w:tcPr>
            <w:tcW w:w="4821" w:type="dxa"/>
          </w:tcPr>
          <w:p w14:paraId="50AD03A6" w14:textId="0FBF5982"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F (7, 1</w:t>
            </w:r>
            <w:r w:rsidR="0088363A" w:rsidRPr="003F0DC1">
              <w:rPr>
                <w:rFonts w:ascii="Times New Roman" w:hAnsi="Times New Roman" w:cs="Times New Roman"/>
                <w:sz w:val="20"/>
                <w:szCs w:val="20"/>
              </w:rPr>
              <w:t>381</w:t>
            </w:r>
            <w:r w:rsidRPr="003F0DC1">
              <w:rPr>
                <w:rFonts w:ascii="Times New Roman" w:hAnsi="Times New Roman" w:cs="Times New Roman"/>
                <w:sz w:val="20"/>
                <w:szCs w:val="20"/>
              </w:rPr>
              <w:t>) = 10</w:t>
            </w:r>
            <w:r w:rsidR="0088363A" w:rsidRPr="003F0DC1">
              <w:rPr>
                <w:rFonts w:ascii="Times New Roman" w:hAnsi="Times New Roman" w:cs="Times New Roman"/>
                <w:sz w:val="20"/>
                <w:szCs w:val="20"/>
              </w:rPr>
              <w:t>9.2</w:t>
            </w:r>
          </w:p>
        </w:tc>
        <w:tc>
          <w:tcPr>
            <w:tcW w:w="2515" w:type="dxa"/>
          </w:tcPr>
          <w:p w14:paraId="1871D2DF" w14:textId="77777777" w:rsidR="007E3F0D" w:rsidRPr="003F0DC1" w:rsidRDefault="007E3F0D" w:rsidP="00E65E88">
            <w:pPr>
              <w:rPr>
                <w:rFonts w:ascii="Times New Roman" w:hAnsi="Times New Roman" w:cs="Times New Roman"/>
                <w:sz w:val="20"/>
                <w:szCs w:val="20"/>
              </w:rPr>
            </w:pPr>
          </w:p>
        </w:tc>
      </w:tr>
      <w:tr w:rsidR="003F0DC1" w:rsidRPr="003F0DC1" w14:paraId="21A7C31C" w14:textId="77777777" w:rsidTr="00E65E88">
        <w:tc>
          <w:tcPr>
            <w:tcW w:w="2014" w:type="dxa"/>
            <w:shd w:val="clear" w:color="auto" w:fill="BFBFBF" w:themeFill="background1" w:themeFillShade="BF"/>
          </w:tcPr>
          <w:p w14:paraId="3A889769"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P Value</w:t>
            </w:r>
          </w:p>
        </w:tc>
        <w:tc>
          <w:tcPr>
            <w:tcW w:w="4821" w:type="dxa"/>
          </w:tcPr>
          <w:p w14:paraId="25256DFD"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tc>
        <w:tc>
          <w:tcPr>
            <w:tcW w:w="2515" w:type="dxa"/>
          </w:tcPr>
          <w:p w14:paraId="27F94A65" w14:textId="77777777" w:rsidR="007E3F0D" w:rsidRPr="003F0DC1" w:rsidRDefault="007E3F0D" w:rsidP="00E65E88">
            <w:pPr>
              <w:rPr>
                <w:rFonts w:ascii="Times New Roman" w:hAnsi="Times New Roman" w:cs="Times New Roman"/>
                <w:sz w:val="20"/>
                <w:szCs w:val="20"/>
              </w:rPr>
            </w:pPr>
          </w:p>
        </w:tc>
      </w:tr>
      <w:tr w:rsidR="003F0DC1" w:rsidRPr="003F0DC1" w14:paraId="42D06715" w14:textId="77777777" w:rsidTr="00E65E88">
        <w:tc>
          <w:tcPr>
            <w:tcW w:w="2014" w:type="dxa"/>
            <w:shd w:val="clear" w:color="auto" w:fill="BFBFBF" w:themeFill="background1" w:themeFillShade="BF"/>
          </w:tcPr>
          <w:p w14:paraId="3BF4C869"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Post hoc test</w:t>
            </w:r>
          </w:p>
          <w:p w14:paraId="38B949AC" w14:textId="77777777" w:rsidR="007E3F0D" w:rsidRPr="003F0DC1" w:rsidRDefault="007E3F0D" w:rsidP="00E65E88">
            <w:pPr>
              <w:rPr>
                <w:rFonts w:ascii="Times New Roman" w:hAnsi="Times New Roman" w:cs="Times New Roman"/>
                <w:sz w:val="20"/>
                <w:szCs w:val="20"/>
              </w:rPr>
            </w:pPr>
          </w:p>
        </w:tc>
        <w:tc>
          <w:tcPr>
            <w:tcW w:w="4821" w:type="dxa"/>
          </w:tcPr>
          <w:p w14:paraId="1DE7709B" w14:textId="5BB21D9E" w:rsidR="0088363A" w:rsidRPr="003F0DC1" w:rsidRDefault="0088363A"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GFP: mScarlet vs mScarlet-KPNB1</w:t>
            </w:r>
          </w:p>
          <w:p w14:paraId="374C2A0B" w14:textId="2AA1D7FB"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TDP-43</w:t>
            </w:r>
            <w:r w:rsidRPr="003F0DC1">
              <w:rPr>
                <w:rFonts w:ascii="Times New Roman" w:hAnsi="Times New Roman" w:cs="Times New Roman"/>
                <w:sz w:val="20"/>
                <w:szCs w:val="20"/>
                <w:vertAlign w:val="superscript"/>
              </w:rPr>
              <w:t>WT</w:t>
            </w:r>
            <w:r w:rsidRPr="003F0DC1">
              <w:rPr>
                <w:rFonts w:ascii="Times New Roman" w:hAnsi="Times New Roman" w:cs="Times New Roman"/>
                <w:sz w:val="20"/>
                <w:szCs w:val="20"/>
              </w:rPr>
              <w:t>: mScarlet vs mScarlet-KPNB1</w:t>
            </w:r>
          </w:p>
          <w:p w14:paraId="7FF5CAAC"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TDP-43</w:t>
            </w:r>
            <w:r w:rsidRPr="003F0DC1">
              <w:rPr>
                <w:rFonts w:ascii="Times New Roman" w:hAnsi="Times New Roman" w:cs="Times New Roman"/>
                <w:sz w:val="20"/>
                <w:szCs w:val="20"/>
                <w:vertAlign w:val="superscript"/>
              </w:rPr>
              <w:t>mNLS</w:t>
            </w:r>
            <w:r w:rsidRPr="003F0DC1">
              <w:rPr>
                <w:rFonts w:ascii="Times New Roman" w:hAnsi="Times New Roman" w:cs="Times New Roman"/>
                <w:sz w:val="20"/>
                <w:szCs w:val="20"/>
              </w:rPr>
              <w:t>: mScarlet vs mScarlet-KPNB1</w:t>
            </w:r>
          </w:p>
          <w:p w14:paraId="136D3128"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TDP-CTF: mScarlet vs mScarlet-KPNB1</w:t>
            </w:r>
          </w:p>
        </w:tc>
        <w:tc>
          <w:tcPr>
            <w:tcW w:w="2515" w:type="dxa"/>
          </w:tcPr>
          <w:p w14:paraId="5F038AFE" w14:textId="382D9A6D" w:rsidR="007E3F0D" w:rsidRPr="003F0DC1" w:rsidRDefault="007E3F0D" w:rsidP="0088363A">
            <w:pPr>
              <w:spacing w:line="360" w:lineRule="auto"/>
              <w:rPr>
                <w:rFonts w:ascii="Times New Roman" w:hAnsi="Times New Roman" w:cs="Times New Roman"/>
                <w:sz w:val="20"/>
                <w:szCs w:val="20"/>
              </w:rPr>
            </w:pPr>
            <w:r w:rsidRPr="003F0DC1">
              <w:rPr>
                <w:rFonts w:ascii="Times New Roman" w:hAnsi="Times New Roman" w:cs="Times New Roman"/>
                <w:sz w:val="20"/>
                <w:szCs w:val="20"/>
              </w:rPr>
              <w:t xml:space="preserve">p </w:t>
            </w:r>
            <w:r w:rsidR="0088363A" w:rsidRPr="003F0DC1">
              <w:rPr>
                <w:rFonts w:ascii="Times New Roman" w:hAnsi="Times New Roman" w:cs="Times New Roman"/>
                <w:sz w:val="20"/>
                <w:szCs w:val="20"/>
              </w:rPr>
              <w:t xml:space="preserve">&gt; </w:t>
            </w:r>
            <w:r w:rsidRPr="003F0DC1">
              <w:rPr>
                <w:rFonts w:ascii="Times New Roman" w:hAnsi="Times New Roman" w:cs="Times New Roman"/>
                <w:sz w:val="20"/>
                <w:szCs w:val="20"/>
              </w:rPr>
              <w:t>0.</w:t>
            </w:r>
            <w:r w:rsidR="0088363A" w:rsidRPr="003F0DC1">
              <w:rPr>
                <w:rFonts w:ascii="Times New Roman" w:hAnsi="Times New Roman" w:cs="Times New Roman"/>
                <w:sz w:val="20"/>
                <w:szCs w:val="20"/>
              </w:rPr>
              <w:t>999</w:t>
            </w:r>
          </w:p>
          <w:p w14:paraId="25F82CB5" w14:textId="77777777" w:rsidR="007E3F0D" w:rsidRPr="003F0DC1" w:rsidRDefault="007E3F0D" w:rsidP="0088363A">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3FE5FC49" w14:textId="77777777" w:rsidR="007E3F0D" w:rsidRPr="003F0DC1" w:rsidRDefault="007E3F0D" w:rsidP="0088363A">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3CD7EDF3" w14:textId="77AFBE31" w:rsidR="0088363A" w:rsidRPr="003F0DC1" w:rsidRDefault="0088363A" w:rsidP="0088363A">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tc>
      </w:tr>
      <w:tr w:rsidR="003F0DC1" w:rsidRPr="003F0DC1" w14:paraId="7A23D2E2" w14:textId="77777777" w:rsidTr="00E65E88">
        <w:tc>
          <w:tcPr>
            <w:tcW w:w="9350" w:type="dxa"/>
            <w:gridSpan w:val="3"/>
            <w:shd w:val="clear" w:color="auto" w:fill="000000" w:themeFill="text1"/>
          </w:tcPr>
          <w:p w14:paraId="500F685F" w14:textId="6FFEFBF6"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Fig. 6</w:t>
            </w:r>
            <w:r w:rsidR="007312A3" w:rsidRPr="003F0DC1">
              <w:rPr>
                <w:rFonts w:ascii="Times New Roman" w:hAnsi="Times New Roman" w:cs="Times New Roman"/>
                <w:sz w:val="20"/>
                <w:szCs w:val="20"/>
              </w:rPr>
              <w:t>d</w:t>
            </w:r>
          </w:p>
        </w:tc>
      </w:tr>
      <w:tr w:rsidR="003F0DC1" w:rsidRPr="003F0DC1" w14:paraId="2678BE9C" w14:textId="77777777" w:rsidTr="00E65E88">
        <w:tc>
          <w:tcPr>
            <w:tcW w:w="2014" w:type="dxa"/>
            <w:shd w:val="clear" w:color="auto" w:fill="BFBFBF" w:themeFill="background1" w:themeFillShade="BF"/>
          </w:tcPr>
          <w:p w14:paraId="4B5E2827"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Test used</w:t>
            </w:r>
          </w:p>
        </w:tc>
        <w:tc>
          <w:tcPr>
            <w:tcW w:w="4821" w:type="dxa"/>
          </w:tcPr>
          <w:p w14:paraId="76374A57" w14:textId="285D719F"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Two-way ANOVA; Bonferroni</w:t>
            </w:r>
            <w:r w:rsidR="006D47F4">
              <w:rPr>
                <w:rFonts w:ascii="Times New Roman" w:hAnsi="Times New Roman" w:cs="Times New Roman"/>
                <w:sz w:val="20"/>
                <w:szCs w:val="20"/>
              </w:rPr>
              <w:t>’s</w:t>
            </w:r>
            <w:r w:rsidRPr="003F0DC1">
              <w:rPr>
                <w:rFonts w:ascii="Times New Roman" w:hAnsi="Times New Roman" w:cs="Times New Roman"/>
                <w:sz w:val="20"/>
                <w:szCs w:val="20"/>
              </w:rPr>
              <w:t xml:space="preserve"> post hoc test</w:t>
            </w:r>
          </w:p>
        </w:tc>
        <w:tc>
          <w:tcPr>
            <w:tcW w:w="2515" w:type="dxa"/>
          </w:tcPr>
          <w:p w14:paraId="422BD435"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Three independent experiments</w:t>
            </w:r>
          </w:p>
        </w:tc>
      </w:tr>
      <w:tr w:rsidR="003F0DC1" w:rsidRPr="003F0DC1" w14:paraId="2152ACF6" w14:textId="77777777" w:rsidTr="00E65E88">
        <w:tc>
          <w:tcPr>
            <w:tcW w:w="2014" w:type="dxa"/>
            <w:shd w:val="clear" w:color="auto" w:fill="BFBFBF" w:themeFill="background1" w:themeFillShade="BF"/>
          </w:tcPr>
          <w:p w14:paraId="013539D9"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n</w:t>
            </w:r>
          </w:p>
        </w:tc>
        <w:tc>
          <w:tcPr>
            <w:tcW w:w="4821" w:type="dxa"/>
          </w:tcPr>
          <w:p w14:paraId="71F8DEC5"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mCherry</w:t>
            </w:r>
          </w:p>
          <w:p w14:paraId="73871A75"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mCherry-KPNB1 FL</w:t>
            </w:r>
          </w:p>
          <w:p w14:paraId="210EFFA7"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mCherry-KPNB1 H1-9</w:t>
            </w:r>
          </w:p>
          <w:p w14:paraId="57727AF7"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mCherry-KPNB1 H1-8</w:t>
            </w:r>
            <w:r w:rsidRPr="003F0DC1">
              <w:rPr>
                <w:rFonts w:ascii="Times New Roman" w:hAnsi="Times New Roman" w:cs="Times New Roman"/>
                <w:sz w:val="20"/>
                <w:szCs w:val="20"/>
                <w:vertAlign w:val="superscript"/>
              </w:rPr>
              <w:t>WT</w:t>
            </w:r>
          </w:p>
          <w:p w14:paraId="5DE432A4"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mCherry-KPNB1 H1-8</w:t>
            </w:r>
            <w:r w:rsidRPr="003F0DC1">
              <w:rPr>
                <w:rFonts w:ascii="Times New Roman" w:hAnsi="Times New Roman" w:cs="Times New Roman"/>
                <w:sz w:val="20"/>
                <w:szCs w:val="20"/>
                <w:vertAlign w:val="superscript"/>
              </w:rPr>
              <w:t>mNIS</w:t>
            </w:r>
          </w:p>
          <w:p w14:paraId="1677A069"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mCherry-KPNB1 H10-19</w:t>
            </w:r>
          </w:p>
        </w:tc>
        <w:tc>
          <w:tcPr>
            <w:tcW w:w="2515" w:type="dxa"/>
          </w:tcPr>
          <w:p w14:paraId="0651A607"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n=79</w:t>
            </w:r>
          </w:p>
          <w:p w14:paraId="055B11C5"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n=66</w:t>
            </w:r>
          </w:p>
          <w:p w14:paraId="11C56106"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n=81</w:t>
            </w:r>
          </w:p>
          <w:p w14:paraId="5C27EE55"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n=76</w:t>
            </w:r>
          </w:p>
          <w:p w14:paraId="02EF13D7"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n=80</w:t>
            </w:r>
          </w:p>
          <w:p w14:paraId="28D8D43B"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n=74</w:t>
            </w:r>
          </w:p>
        </w:tc>
      </w:tr>
      <w:tr w:rsidR="003F0DC1" w:rsidRPr="003F0DC1" w14:paraId="0D7CD76C" w14:textId="77777777" w:rsidTr="00E65E88">
        <w:tc>
          <w:tcPr>
            <w:tcW w:w="2014" w:type="dxa"/>
            <w:shd w:val="clear" w:color="auto" w:fill="BFBFBF" w:themeFill="background1" w:themeFillShade="BF"/>
          </w:tcPr>
          <w:p w14:paraId="7BC21575"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F (DFn, DFd)</w:t>
            </w:r>
          </w:p>
        </w:tc>
        <w:tc>
          <w:tcPr>
            <w:tcW w:w="4821" w:type="dxa"/>
          </w:tcPr>
          <w:p w14:paraId="5FBE1D44"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F (10, 36) = 7.067</w:t>
            </w:r>
          </w:p>
          <w:p w14:paraId="1B75ABF9"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F (5, 36) = 9.552e-016</w:t>
            </w:r>
          </w:p>
          <w:p w14:paraId="0C532303"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F (2, 36) = 54.45</w:t>
            </w:r>
          </w:p>
        </w:tc>
        <w:tc>
          <w:tcPr>
            <w:tcW w:w="2515" w:type="dxa"/>
          </w:tcPr>
          <w:p w14:paraId="6C72DC5D" w14:textId="77777777" w:rsidR="007E3F0D" w:rsidRPr="003F0DC1" w:rsidRDefault="007E3F0D" w:rsidP="00E65E88">
            <w:pPr>
              <w:rPr>
                <w:rFonts w:ascii="Times New Roman" w:hAnsi="Times New Roman" w:cs="Times New Roman"/>
                <w:sz w:val="20"/>
                <w:szCs w:val="20"/>
              </w:rPr>
            </w:pPr>
          </w:p>
        </w:tc>
      </w:tr>
      <w:tr w:rsidR="003F0DC1" w:rsidRPr="003F0DC1" w14:paraId="130DD059" w14:textId="77777777" w:rsidTr="00E65E88">
        <w:tc>
          <w:tcPr>
            <w:tcW w:w="2014" w:type="dxa"/>
            <w:shd w:val="clear" w:color="auto" w:fill="BFBFBF" w:themeFill="background1" w:themeFillShade="BF"/>
          </w:tcPr>
          <w:p w14:paraId="0960F2A0"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P Value</w:t>
            </w:r>
          </w:p>
        </w:tc>
        <w:tc>
          <w:tcPr>
            <w:tcW w:w="4821" w:type="dxa"/>
          </w:tcPr>
          <w:p w14:paraId="674893ED"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665FE6F4"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&gt; 0.999</w:t>
            </w:r>
          </w:p>
          <w:p w14:paraId="082C0226"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tc>
        <w:tc>
          <w:tcPr>
            <w:tcW w:w="2515" w:type="dxa"/>
          </w:tcPr>
          <w:p w14:paraId="1B5B27AD" w14:textId="77777777" w:rsidR="007E3F0D" w:rsidRPr="003F0DC1" w:rsidRDefault="007E3F0D" w:rsidP="00E65E88">
            <w:pPr>
              <w:rPr>
                <w:rFonts w:ascii="Times New Roman" w:hAnsi="Times New Roman" w:cs="Times New Roman"/>
                <w:sz w:val="20"/>
                <w:szCs w:val="20"/>
              </w:rPr>
            </w:pPr>
          </w:p>
        </w:tc>
      </w:tr>
      <w:tr w:rsidR="003F0DC1" w:rsidRPr="003F0DC1" w14:paraId="44EB680E" w14:textId="77777777" w:rsidTr="00E65E88">
        <w:tc>
          <w:tcPr>
            <w:tcW w:w="2014" w:type="dxa"/>
            <w:shd w:val="clear" w:color="auto" w:fill="BFBFBF" w:themeFill="background1" w:themeFillShade="BF"/>
          </w:tcPr>
          <w:p w14:paraId="13FE982A"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lastRenderedPageBreak/>
              <w:t>Post hoc test: cytoplasmic</w:t>
            </w:r>
          </w:p>
          <w:p w14:paraId="29202EB8"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GFP-TDP-43</w:t>
            </w:r>
            <w:r w:rsidRPr="003F0DC1">
              <w:rPr>
                <w:rFonts w:ascii="Times New Roman" w:hAnsi="Times New Roman" w:cs="Times New Roman"/>
                <w:sz w:val="20"/>
                <w:szCs w:val="20"/>
                <w:vertAlign w:val="superscript"/>
              </w:rPr>
              <w:t>mNLS</w:t>
            </w:r>
          </w:p>
        </w:tc>
        <w:tc>
          <w:tcPr>
            <w:tcW w:w="4821" w:type="dxa"/>
          </w:tcPr>
          <w:p w14:paraId="52AD09CE"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mCherry vs mCherry-KPNB1 H1-9</w:t>
            </w:r>
            <w:r w:rsidRPr="003F0DC1">
              <w:rPr>
                <w:rFonts w:ascii="Times New Roman" w:hAnsi="Times New Roman" w:cs="Times New Roman"/>
                <w:sz w:val="20"/>
                <w:szCs w:val="20"/>
                <w:vertAlign w:val="superscript"/>
              </w:rPr>
              <w:t>WT</w:t>
            </w:r>
          </w:p>
          <w:p w14:paraId="535E102E"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mCherry vs mCherry-KPNB1 H1-8</w:t>
            </w:r>
            <w:r w:rsidRPr="003F0DC1">
              <w:rPr>
                <w:rFonts w:ascii="Times New Roman" w:hAnsi="Times New Roman" w:cs="Times New Roman"/>
                <w:sz w:val="20"/>
                <w:szCs w:val="20"/>
                <w:vertAlign w:val="superscript"/>
              </w:rPr>
              <w:t>WT</w:t>
            </w:r>
          </w:p>
          <w:p w14:paraId="5A9FA793" w14:textId="77777777" w:rsidR="007E3F0D" w:rsidRPr="003F0DC1" w:rsidRDefault="007E3F0D" w:rsidP="00E65E88">
            <w:pPr>
              <w:spacing w:line="360" w:lineRule="auto"/>
              <w:rPr>
                <w:rFonts w:ascii="Times New Roman" w:hAnsi="Times New Roman" w:cs="Times New Roman"/>
                <w:sz w:val="20"/>
                <w:szCs w:val="20"/>
                <w:vertAlign w:val="superscript"/>
              </w:rPr>
            </w:pPr>
            <w:r w:rsidRPr="003F0DC1">
              <w:rPr>
                <w:rFonts w:ascii="Times New Roman" w:hAnsi="Times New Roman" w:cs="Times New Roman"/>
                <w:sz w:val="20"/>
                <w:szCs w:val="20"/>
              </w:rPr>
              <w:t>mCherry-KPNB1 H1-8</w:t>
            </w:r>
            <w:r w:rsidRPr="003F0DC1">
              <w:rPr>
                <w:rFonts w:ascii="Times New Roman" w:hAnsi="Times New Roman" w:cs="Times New Roman"/>
                <w:sz w:val="20"/>
                <w:szCs w:val="20"/>
                <w:vertAlign w:val="superscript"/>
              </w:rPr>
              <w:t>WT</w:t>
            </w:r>
            <w:r w:rsidRPr="003F0DC1">
              <w:rPr>
                <w:rFonts w:ascii="Times New Roman" w:hAnsi="Times New Roman" w:cs="Times New Roman"/>
                <w:sz w:val="20"/>
                <w:szCs w:val="20"/>
              </w:rPr>
              <w:t xml:space="preserve"> vs mCherry-KPNB1 H1-8</w:t>
            </w:r>
            <w:r w:rsidRPr="003F0DC1">
              <w:rPr>
                <w:rFonts w:ascii="Times New Roman" w:hAnsi="Times New Roman" w:cs="Times New Roman"/>
                <w:sz w:val="20"/>
                <w:szCs w:val="20"/>
                <w:vertAlign w:val="superscript"/>
              </w:rPr>
              <w:t>mNIS</w:t>
            </w:r>
          </w:p>
        </w:tc>
        <w:tc>
          <w:tcPr>
            <w:tcW w:w="2515" w:type="dxa"/>
          </w:tcPr>
          <w:p w14:paraId="39EC9DB3"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 0.002</w:t>
            </w:r>
          </w:p>
          <w:p w14:paraId="456ABA10"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2A70D014"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p = 0.002</w:t>
            </w:r>
          </w:p>
        </w:tc>
      </w:tr>
      <w:tr w:rsidR="003F0DC1" w:rsidRPr="003F0DC1" w14:paraId="00DC8048" w14:textId="77777777" w:rsidTr="00E65E88">
        <w:tc>
          <w:tcPr>
            <w:tcW w:w="2014" w:type="dxa"/>
            <w:shd w:val="clear" w:color="auto" w:fill="BFBFBF" w:themeFill="background1" w:themeFillShade="BF"/>
          </w:tcPr>
          <w:p w14:paraId="1603C44B"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Post hoc test: nucleocytoplasmic</w:t>
            </w:r>
          </w:p>
          <w:p w14:paraId="298E379B"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GFP-TDP-43</w:t>
            </w:r>
            <w:r w:rsidRPr="003F0DC1">
              <w:rPr>
                <w:rFonts w:ascii="Times New Roman" w:hAnsi="Times New Roman" w:cs="Times New Roman"/>
                <w:sz w:val="20"/>
                <w:szCs w:val="20"/>
                <w:vertAlign w:val="superscript"/>
              </w:rPr>
              <w:t>mNLS</w:t>
            </w:r>
          </w:p>
        </w:tc>
        <w:tc>
          <w:tcPr>
            <w:tcW w:w="4821" w:type="dxa"/>
          </w:tcPr>
          <w:p w14:paraId="4FF7FE4A"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mCherry vs mCherry-KPNB1 H1-9</w:t>
            </w:r>
            <w:r w:rsidRPr="003F0DC1">
              <w:rPr>
                <w:rFonts w:ascii="Times New Roman" w:hAnsi="Times New Roman" w:cs="Times New Roman"/>
                <w:sz w:val="20"/>
                <w:szCs w:val="20"/>
                <w:vertAlign w:val="superscript"/>
              </w:rPr>
              <w:t>WT</w:t>
            </w:r>
          </w:p>
          <w:p w14:paraId="77E33392"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mCherry vs mCherry-KPNB1 H1-8</w:t>
            </w:r>
            <w:r w:rsidRPr="003F0DC1">
              <w:rPr>
                <w:rFonts w:ascii="Times New Roman" w:hAnsi="Times New Roman" w:cs="Times New Roman"/>
                <w:sz w:val="20"/>
                <w:szCs w:val="20"/>
                <w:vertAlign w:val="superscript"/>
              </w:rPr>
              <w:t>WT</w:t>
            </w:r>
          </w:p>
          <w:p w14:paraId="623E6E4F"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mCherry-KPNB1 H1-8</w:t>
            </w:r>
            <w:r w:rsidRPr="003F0DC1">
              <w:rPr>
                <w:rFonts w:ascii="Times New Roman" w:hAnsi="Times New Roman" w:cs="Times New Roman"/>
                <w:sz w:val="20"/>
                <w:szCs w:val="20"/>
                <w:vertAlign w:val="superscript"/>
              </w:rPr>
              <w:t>WT</w:t>
            </w:r>
            <w:r w:rsidRPr="003F0DC1">
              <w:rPr>
                <w:rFonts w:ascii="Times New Roman" w:hAnsi="Times New Roman" w:cs="Times New Roman"/>
                <w:sz w:val="20"/>
                <w:szCs w:val="20"/>
              </w:rPr>
              <w:t xml:space="preserve"> vs mCherry-KPNB1 H1-8</w:t>
            </w:r>
            <w:r w:rsidRPr="003F0DC1">
              <w:rPr>
                <w:rFonts w:ascii="Times New Roman" w:hAnsi="Times New Roman" w:cs="Times New Roman"/>
                <w:sz w:val="20"/>
                <w:szCs w:val="20"/>
                <w:vertAlign w:val="superscript"/>
              </w:rPr>
              <w:t>mNIS</w:t>
            </w:r>
          </w:p>
        </w:tc>
        <w:tc>
          <w:tcPr>
            <w:tcW w:w="2515" w:type="dxa"/>
          </w:tcPr>
          <w:p w14:paraId="101AB9B9"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 0.009</w:t>
            </w:r>
          </w:p>
          <w:p w14:paraId="6C53ACB2"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 0.001</w:t>
            </w:r>
          </w:p>
          <w:p w14:paraId="6115153C"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p = 0.016</w:t>
            </w:r>
          </w:p>
        </w:tc>
      </w:tr>
      <w:tr w:rsidR="003F0DC1" w:rsidRPr="003F0DC1" w14:paraId="68AACCB3" w14:textId="77777777" w:rsidTr="00E65E88">
        <w:tc>
          <w:tcPr>
            <w:tcW w:w="9350" w:type="dxa"/>
            <w:gridSpan w:val="3"/>
            <w:shd w:val="clear" w:color="auto" w:fill="000000" w:themeFill="text1"/>
          </w:tcPr>
          <w:p w14:paraId="263209B3" w14:textId="54AD2483"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Fig. 6</w:t>
            </w:r>
            <w:r w:rsidR="007312A3" w:rsidRPr="003F0DC1">
              <w:rPr>
                <w:rFonts w:ascii="Times New Roman" w:hAnsi="Times New Roman" w:cs="Times New Roman"/>
                <w:sz w:val="20"/>
                <w:szCs w:val="20"/>
              </w:rPr>
              <w:t>f</w:t>
            </w:r>
          </w:p>
        </w:tc>
      </w:tr>
      <w:tr w:rsidR="003F0DC1" w:rsidRPr="003F0DC1" w14:paraId="0171B21A" w14:textId="77777777" w:rsidTr="00E65E88">
        <w:tc>
          <w:tcPr>
            <w:tcW w:w="2014" w:type="dxa"/>
            <w:shd w:val="clear" w:color="auto" w:fill="BFBFBF" w:themeFill="background1" w:themeFillShade="BF"/>
          </w:tcPr>
          <w:p w14:paraId="7B7BEEF7"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Test used</w:t>
            </w:r>
          </w:p>
        </w:tc>
        <w:tc>
          <w:tcPr>
            <w:tcW w:w="4821" w:type="dxa"/>
          </w:tcPr>
          <w:p w14:paraId="5C8B6C85" w14:textId="29329B86"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Two-way ANOVA; Bonferroni</w:t>
            </w:r>
            <w:r w:rsidR="006D47F4">
              <w:rPr>
                <w:rFonts w:ascii="Times New Roman" w:hAnsi="Times New Roman" w:cs="Times New Roman"/>
                <w:sz w:val="20"/>
                <w:szCs w:val="20"/>
              </w:rPr>
              <w:t>’s</w:t>
            </w:r>
            <w:r w:rsidRPr="003F0DC1">
              <w:rPr>
                <w:rFonts w:ascii="Times New Roman" w:hAnsi="Times New Roman" w:cs="Times New Roman"/>
                <w:sz w:val="20"/>
                <w:szCs w:val="20"/>
              </w:rPr>
              <w:t xml:space="preserve"> post hoc test</w:t>
            </w:r>
          </w:p>
        </w:tc>
        <w:tc>
          <w:tcPr>
            <w:tcW w:w="2515" w:type="dxa"/>
          </w:tcPr>
          <w:p w14:paraId="6BCF0EA5"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Three independent experiments</w:t>
            </w:r>
          </w:p>
        </w:tc>
      </w:tr>
      <w:tr w:rsidR="003F0DC1" w:rsidRPr="003F0DC1" w14:paraId="4D63EDA2" w14:textId="77777777" w:rsidTr="00E65E88">
        <w:tc>
          <w:tcPr>
            <w:tcW w:w="2014" w:type="dxa"/>
            <w:shd w:val="clear" w:color="auto" w:fill="BFBFBF" w:themeFill="background1" w:themeFillShade="BF"/>
          </w:tcPr>
          <w:p w14:paraId="01CA4120"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n</w:t>
            </w:r>
          </w:p>
        </w:tc>
        <w:tc>
          <w:tcPr>
            <w:tcW w:w="4821" w:type="dxa"/>
          </w:tcPr>
          <w:p w14:paraId="47312C83"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FLAG-mCherry</w:t>
            </w:r>
          </w:p>
          <w:p w14:paraId="4485724B"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FLAG-KPNB1 H1-9</w:t>
            </w:r>
            <w:r w:rsidRPr="003F0DC1">
              <w:rPr>
                <w:rFonts w:ascii="Times New Roman" w:hAnsi="Times New Roman" w:cs="Times New Roman"/>
                <w:sz w:val="20"/>
                <w:szCs w:val="20"/>
                <w:vertAlign w:val="superscript"/>
              </w:rPr>
              <w:t>WT</w:t>
            </w:r>
          </w:p>
          <w:p w14:paraId="4E7E8A87"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FLAG-KPNB1 H1-9</w:t>
            </w:r>
            <w:r w:rsidRPr="003F0DC1">
              <w:rPr>
                <w:rFonts w:ascii="Times New Roman" w:hAnsi="Times New Roman" w:cs="Times New Roman"/>
                <w:sz w:val="20"/>
                <w:szCs w:val="20"/>
                <w:vertAlign w:val="superscript"/>
              </w:rPr>
              <w:t>mNIS</w:t>
            </w:r>
          </w:p>
          <w:p w14:paraId="67952A5E"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FLAG-KPNB1 H1-8</w:t>
            </w:r>
            <w:r w:rsidRPr="003F0DC1">
              <w:rPr>
                <w:rFonts w:ascii="Times New Roman" w:hAnsi="Times New Roman" w:cs="Times New Roman"/>
                <w:sz w:val="20"/>
                <w:szCs w:val="20"/>
                <w:vertAlign w:val="superscript"/>
              </w:rPr>
              <w:t>WT</w:t>
            </w:r>
          </w:p>
          <w:p w14:paraId="6087435F" w14:textId="77777777" w:rsidR="007E3F0D" w:rsidRPr="003F0DC1" w:rsidRDefault="007E3F0D" w:rsidP="00E65E88">
            <w:pPr>
              <w:spacing w:line="360" w:lineRule="auto"/>
              <w:rPr>
                <w:rFonts w:ascii="Times New Roman" w:hAnsi="Times New Roman" w:cs="Times New Roman"/>
                <w:sz w:val="20"/>
                <w:szCs w:val="20"/>
                <w:lang w:val="fr-FR"/>
              </w:rPr>
            </w:pPr>
            <w:r w:rsidRPr="003F0DC1">
              <w:rPr>
                <w:rFonts w:ascii="Times New Roman" w:hAnsi="Times New Roman" w:cs="Times New Roman"/>
                <w:sz w:val="20"/>
                <w:szCs w:val="20"/>
                <w:lang w:val="fr-FR"/>
              </w:rPr>
              <w:t>FLAG-KPNB1 H1-8</w:t>
            </w:r>
            <w:r w:rsidRPr="003F0DC1">
              <w:rPr>
                <w:rFonts w:ascii="Times New Roman" w:hAnsi="Times New Roman" w:cs="Times New Roman"/>
                <w:sz w:val="20"/>
                <w:szCs w:val="20"/>
                <w:vertAlign w:val="superscript"/>
                <w:lang w:val="fr-FR"/>
              </w:rPr>
              <w:t>mNIS</w:t>
            </w:r>
          </w:p>
          <w:p w14:paraId="40306A94" w14:textId="77777777" w:rsidR="007E3F0D" w:rsidRPr="003F0DC1" w:rsidRDefault="007E3F0D" w:rsidP="00E65E88">
            <w:pPr>
              <w:spacing w:line="360" w:lineRule="auto"/>
              <w:rPr>
                <w:rFonts w:ascii="Times New Roman" w:hAnsi="Times New Roman" w:cs="Times New Roman"/>
                <w:sz w:val="20"/>
                <w:szCs w:val="20"/>
                <w:lang w:val="fr-FR"/>
              </w:rPr>
            </w:pPr>
            <w:r w:rsidRPr="003F0DC1">
              <w:rPr>
                <w:rFonts w:ascii="Times New Roman" w:hAnsi="Times New Roman" w:cs="Times New Roman"/>
                <w:sz w:val="20"/>
                <w:szCs w:val="20"/>
                <w:lang w:val="fr-FR"/>
              </w:rPr>
              <w:t>FLAG-KPNB1 H10-19</w:t>
            </w:r>
          </w:p>
        </w:tc>
        <w:tc>
          <w:tcPr>
            <w:tcW w:w="2515" w:type="dxa"/>
          </w:tcPr>
          <w:p w14:paraId="1C758C28"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n=150</w:t>
            </w:r>
          </w:p>
          <w:p w14:paraId="648E8C95"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n=152</w:t>
            </w:r>
          </w:p>
          <w:p w14:paraId="4BB416DB"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n=151</w:t>
            </w:r>
          </w:p>
          <w:p w14:paraId="56DDAA85"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n=156</w:t>
            </w:r>
          </w:p>
          <w:p w14:paraId="10E39DCA"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n=151</w:t>
            </w:r>
          </w:p>
          <w:p w14:paraId="07291053"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n=154</w:t>
            </w:r>
          </w:p>
        </w:tc>
      </w:tr>
      <w:tr w:rsidR="003F0DC1" w:rsidRPr="003F0DC1" w14:paraId="58B1969C" w14:textId="77777777" w:rsidTr="00E65E88">
        <w:tc>
          <w:tcPr>
            <w:tcW w:w="2014" w:type="dxa"/>
            <w:shd w:val="clear" w:color="auto" w:fill="BFBFBF" w:themeFill="background1" w:themeFillShade="BF"/>
          </w:tcPr>
          <w:p w14:paraId="0DA04382"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F (DFn, DFd)</w:t>
            </w:r>
          </w:p>
        </w:tc>
        <w:tc>
          <w:tcPr>
            <w:tcW w:w="4821" w:type="dxa"/>
          </w:tcPr>
          <w:p w14:paraId="584A9C08"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F (10, 36) = 152</w:t>
            </w:r>
          </w:p>
          <w:p w14:paraId="4150B586"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F (5, 36) = 1.183e-007</w:t>
            </w:r>
          </w:p>
          <w:p w14:paraId="5050AE9E"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F (2, 36) = 148.8</w:t>
            </w:r>
          </w:p>
        </w:tc>
        <w:tc>
          <w:tcPr>
            <w:tcW w:w="2515" w:type="dxa"/>
          </w:tcPr>
          <w:p w14:paraId="4247D48A" w14:textId="77777777" w:rsidR="007E3F0D" w:rsidRPr="003F0DC1" w:rsidRDefault="007E3F0D" w:rsidP="00E65E88">
            <w:pPr>
              <w:rPr>
                <w:rFonts w:ascii="Times New Roman" w:hAnsi="Times New Roman" w:cs="Times New Roman"/>
                <w:sz w:val="20"/>
                <w:szCs w:val="20"/>
              </w:rPr>
            </w:pPr>
          </w:p>
        </w:tc>
      </w:tr>
      <w:tr w:rsidR="003F0DC1" w:rsidRPr="003F0DC1" w14:paraId="00C39980" w14:textId="77777777" w:rsidTr="00E65E88">
        <w:tc>
          <w:tcPr>
            <w:tcW w:w="2014" w:type="dxa"/>
            <w:shd w:val="clear" w:color="auto" w:fill="BFBFBF" w:themeFill="background1" w:themeFillShade="BF"/>
          </w:tcPr>
          <w:p w14:paraId="2FEBCEC4"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P Value</w:t>
            </w:r>
          </w:p>
        </w:tc>
        <w:tc>
          <w:tcPr>
            <w:tcW w:w="4821" w:type="dxa"/>
          </w:tcPr>
          <w:p w14:paraId="046804DB"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258EFC42"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&gt; 0.999</w:t>
            </w:r>
          </w:p>
          <w:p w14:paraId="79703A61"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tc>
        <w:tc>
          <w:tcPr>
            <w:tcW w:w="2515" w:type="dxa"/>
          </w:tcPr>
          <w:p w14:paraId="617C833D" w14:textId="77777777" w:rsidR="007E3F0D" w:rsidRPr="003F0DC1" w:rsidRDefault="007E3F0D" w:rsidP="00E65E88">
            <w:pPr>
              <w:rPr>
                <w:rFonts w:ascii="Times New Roman" w:hAnsi="Times New Roman" w:cs="Times New Roman"/>
                <w:sz w:val="20"/>
                <w:szCs w:val="20"/>
              </w:rPr>
            </w:pPr>
          </w:p>
        </w:tc>
      </w:tr>
      <w:tr w:rsidR="003F0DC1" w:rsidRPr="003F0DC1" w14:paraId="6584094B" w14:textId="77777777" w:rsidTr="00E65E88">
        <w:tc>
          <w:tcPr>
            <w:tcW w:w="2014" w:type="dxa"/>
            <w:shd w:val="clear" w:color="auto" w:fill="BFBFBF" w:themeFill="background1" w:themeFillShade="BF"/>
          </w:tcPr>
          <w:p w14:paraId="6AE46AE9"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Post hoc test: cytoplasmic</w:t>
            </w:r>
          </w:p>
          <w:p w14:paraId="57E65B50"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GFP-TDP-43</w:t>
            </w:r>
            <w:r w:rsidRPr="003F0DC1">
              <w:rPr>
                <w:rFonts w:ascii="Times New Roman" w:hAnsi="Times New Roman" w:cs="Times New Roman"/>
                <w:sz w:val="20"/>
                <w:szCs w:val="20"/>
                <w:vertAlign w:val="superscript"/>
              </w:rPr>
              <w:t>mNLS</w:t>
            </w:r>
          </w:p>
        </w:tc>
        <w:tc>
          <w:tcPr>
            <w:tcW w:w="4821" w:type="dxa"/>
          </w:tcPr>
          <w:p w14:paraId="3B49FC61" w14:textId="77777777" w:rsidR="007E3F0D" w:rsidRPr="003F0DC1" w:rsidRDefault="007E3F0D" w:rsidP="00E65E88">
            <w:pPr>
              <w:spacing w:line="360" w:lineRule="auto"/>
              <w:rPr>
                <w:rFonts w:ascii="Times New Roman" w:hAnsi="Times New Roman" w:cs="Times New Roman"/>
                <w:sz w:val="20"/>
                <w:szCs w:val="20"/>
                <w:vertAlign w:val="superscript"/>
              </w:rPr>
            </w:pPr>
            <w:r w:rsidRPr="003F0DC1">
              <w:rPr>
                <w:rFonts w:ascii="Times New Roman" w:hAnsi="Times New Roman" w:cs="Times New Roman"/>
                <w:sz w:val="20"/>
                <w:szCs w:val="20"/>
              </w:rPr>
              <w:t>FLAG-mCherry vs FLAG-KPNB1 H1-9</w:t>
            </w:r>
            <w:r w:rsidRPr="003F0DC1">
              <w:rPr>
                <w:rFonts w:ascii="Times New Roman" w:hAnsi="Times New Roman" w:cs="Times New Roman"/>
                <w:sz w:val="20"/>
                <w:szCs w:val="20"/>
                <w:vertAlign w:val="superscript"/>
              </w:rPr>
              <w:t>WT</w:t>
            </w:r>
          </w:p>
          <w:p w14:paraId="2063F9CB" w14:textId="77777777" w:rsidR="007E3F0D" w:rsidRPr="003F0DC1" w:rsidRDefault="007E3F0D" w:rsidP="00E65E88">
            <w:pPr>
              <w:spacing w:line="360" w:lineRule="auto"/>
              <w:rPr>
                <w:rFonts w:ascii="Times New Roman" w:hAnsi="Times New Roman" w:cs="Times New Roman"/>
                <w:sz w:val="20"/>
                <w:szCs w:val="20"/>
                <w:vertAlign w:val="superscript"/>
              </w:rPr>
            </w:pPr>
            <w:r w:rsidRPr="003F0DC1">
              <w:rPr>
                <w:rFonts w:ascii="Times New Roman" w:hAnsi="Times New Roman" w:cs="Times New Roman"/>
                <w:sz w:val="20"/>
                <w:szCs w:val="20"/>
              </w:rPr>
              <w:t>FLAG-mCherry vs FLAG-KPNB1 H1-9</w:t>
            </w:r>
            <w:r w:rsidRPr="003F0DC1">
              <w:rPr>
                <w:rFonts w:ascii="Times New Roman" w:hAnsi="Times New Roman" w:cs="Times New Roman"/>
                <w:sz w:val="20"/>
                <w:szCs w:val="20"/>
                <w:vertAlign w:val="superscript"/>
              </w:rPr>
              <w:t>mNIS</w:t>
            </w:r>
          </w:p>
          <w:p w14:paraId="3672B172" w14:textId="77777777" w:rsidR="007E3F0D" w:rsidRPr="003F0DC1" w:rsidRDefault="007E3F0D" w:rsidP="00E65E88">
            <w:pPr>
              <w:spacing w:line="360" w:lineRule="auto"/>
              <w:rPr>
                <w:rFonts w:ascii="Times New Roman" w:hAnsi="Times New Roman" w:cs="Times New Roman"/>
                <w:sz w:val="20"/>
                <w:szCs w:val="20"/>
                <w:vertAlign w:val="superscript"/>
              </w:rPr>
            </w:pPr>
            <w:r w:rsidRPr="003F0DC1">
              <w:rPr>
                <w:rFonts w:ascii="Times New Roman" w:hAnsi="Times New Roman" w:cs="Times New Roman"/>
                <w:sz w:val="20"/>
                <w:szCs w:val="20"/>
              </w:rPr>
              <w:t>FLAG-mCherry vs FLAG-KPNB1 H1-8</w:t>
            </w:r>
            <w:r w:rsidRPr="003F0DC1">
              <w:rPr>
                <w:rFonts w:ascii="Times New Roman" w:hAnsi="Times New Roman" w:cs="Times New Roman"/>
                <w:sz w:val="20"/>
                <w:szCs w:val="20"/>
                <w:vertAlign w:val="superscript"/>
              </w:rPr>
              <w:t>WT</w:t>
            </w:r>
          </w:p>
          <w:p w14:paraId="690E2DF1" w14:textId="77777777" w:rsidR="007E3F0D" w:rsidRPr="003F0DC1" w:rsidRDefault="007E3F0D" w:rsidP="00E65E88">
            <w:pPr>
              <w:spacing w:line="360" w:lineRule="auto"/>
              <w:rPr>
                <w:rFonts w:ascii="Times New Roman" w:hAnsi="Times New Roman" w:cs="Times New Roman"/>
                <w:sz w:val="20"/>
                <w:szCs w:val="20"/>
                <w:vertAlign w:val="superscript"/>
              </w:rPr>
            </w:pPr>
            <w:r w:rsidRPr="003F0DC1">
              <w:rPr>
                <w:rFonts w:ascii="Times New Roman" w:hAnsi="Times New Roman" w:cs="Times New Roman"/>
                <w:sz w:val="20"/>
                <w:szCs w:val="20"/>
              </w:rPr>
              <w:t>FLAG-KPNB1 H1-9</w:t>
            </w:r>
            <w:r w:rsidRPr="003F0DC1">
              <w:rPr>
                <w:rFonts w:ascii="Times New Roman" w:hAnsi="Times New Roman" w:cs="Times New Roman"/>
                <w:sz w:val="20"/>
                <w:szCs w:val="20"/>
                <w:vertAlign w:val="superscript"/>
              </w:rPr>
              <w:t xml:space="preserve">WT </w:t>
            </w:r>
            <w:r w:rsidRPr="003F0DC1">
              <w:rPr>
                <w:rFonts w:ascii="Times New Roman" w:hAnsi="Times New Roman" w:cs="Times New Roman"/>
                <w:sz w:val="20"/>
                <w:szCs w:val="20"/>
              </w:rPr>
              <w:t>vs FLAG-KPNB1 H10-19</w:t>
            </w:r>
          </w:p>
          <w:p w14:paraId="600553FC" w14:textId="77777777" w:rsidR="007E3F0D" w:rsidRPr="003F0DC1" w:rsidRDefault="007E3F0D" w:rsidP="00E65E88">
            <w:pPr>
              <w:spacing w:line="360" w:lineRule="auto"/>
              <w:rPr>
                <w:rFonts w:ascii="Times New Roman" w:hAnsi="Times New Roman" w:cs="Times New Roman"/>
                <w:sz w:val="20"/>
                <w:szCs w:val="20"/>
                <w:vertAlign w:val="superscript"/>
              </w:rPr>
            </w:pPr>
            <w:r w:rsidRPr="003F0DC1">
              <w:rPr>
                <w:rFonts w:ascii="Times New Roman" w:hAnsi="Times New Roman" w:cs="Times New Roman"/>
                <w:sz w:val="20"/>
                <w:szCs w:val="20"/>
              </w:rPr>
              <w:t>FLAG-KPNB1 H1-8</w:t>
            </w:r>
            <w:r w:rsidRPr="003F0DC1">
              <w:rPr>
                <w:rFonts w:ascii="Times New Roman" w:hAnsi="Times New Roman" w:cs="Times New Roman"/>
                <w:sz w:val="20"/>
                <w:szCs w:val="20"/>
                <w:vertAlign w:val="superscript"/>
              </w:rPr>
              <w:t xml:space="preserve">WT </w:t>
            </w:r>
            <w:r w:rsidRPr="003F0DC1">
              <w:rPr>
                <w:rFonts w:ascii="Times New Roman" w:hAnsi="Times New Roman" w:cs="Times New Roman"/>
                <w:sz w:val="20"/>
                <w:szCs w:val="20"/>
              </w:rPr>
              <w:t>vs FLAG-KPNB1 H1-8</w:t>
            </w:r>
            <w:r w:rsidRPr="003F0DC1">
              <w:rPr>
                <w:rFonts w:ascii="Times New Roman" w:hAnsi="Times New Roman" w:cs="Times New Roman"/>
                <w:sz w:val="20"/>
                <w:szCs w:val="20"/>
                <w:vertAlign w:val="superscript"/>
              </w:rPr>
              <w:t>mNIS</w:t>
            </w:r>
          </w:p>
        </w:tc>
        <w:tc>
          <w:tcPr>
            <w:tcW w:w="2515" w:type="dxa"/>
          </w:tcPr>
          <w:p w14:paraId="4773D7CB"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422A5A24"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6DD0F749"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04AB8E0E"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44755D2B"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p &lt; 0.001</w:t>
            </w:r>
          </w:p>
        </w:tc>
      </w:tr>
      <w:tr w:rsidR="003F0DC1" w:rsidRPr="003F0DC1" w14:paraId="2063063B" w14:textId="77777777" w:rsidTr="00E65E88">
        <w:tc>
          <w:tcPr>
            <w:tcW w:w="2014" w:type="dxa"/>
            <w:shd w:val="clear" w:color="auto" w:fill="BFBFBF" w:themeFill="background1" w:themeFillShade="BF"/>
          </w:tcPr>
          <w:p w14:paraId="156577D0"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Post hoc test: nucleocytoplasmic</w:t>
            </w:r>
          </w:p>
          <w:p w14:paraId="70B219D0"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GFP-TDP-43</w:t>
            </w:r>
            <w:r w:rsidRPr="003F0DC1">
              <w:rPr>
                <w:rFonts w:ascii="Times New Roman" w:hAnsi="Times New Roman" w:cs="Times New Roman"/>
                <w:sz w:val="20"/>
                <w:szCs w:val="20"/>
                <w:vertAlign w:val="superscript"/>
              </w:rPr>
              <w:t>mNLS</w:t>
            </w:r>
          </w:p>
        </w:tc>
        <w:tc>
          <w:tcPr>
            <w:tcW w:w="4821" w:type="dxa"/>
          </w:tcPr>
          <w:p w14:paraId="7B9523B0" w14:textId="77777777" w:rsidR="007E3F0D" w:rsidRPr="003F0DC1" w:rsidRDefault="007E3F0D" w:rsidP="00E65E88">
            <w:pPr>
              <w:spacing w:line="360" w:lineRule="auto"/>
              <w:rPr>
                <w:rFonts w:ascii="Times New Roman" w:hAnsi="Times New Roman" w:cs="Times New Roman"/>
                <w:sz w:val="20"/>
                <w:szCs w:val="20"/>
                <w:vertAlign w:val="superscript"/>
              </w:rPr>
            </w:pPr>
            <w:r w:rsidRPr="003F0DC1">
              <w:rPr>
                <w:rFonts w:ascii="Times New Roman" w:hAnsi="Times New Roman" w:cs="Times New Roman"/>
                <w:sz w:val="20"/>
                <w:szCs w:val="20"/>
              </w:rPr>
              <w:t>FLAG-mCherry vs FLAG-KPNB1 H1-9</w:t>
            </w:r>
            <w:r w:rsidRPr="003F0DC1">
              <w:rPr>
                <w:rFonts w:ascii="Times New Roman" w:hAnsi="Times New Roman" w:cs="Times New Roman"/>
                <w:sz w:val="20"/>
                <w:szCs w:val="20"/>
                <w:vertAlign w:val="superscript"/>
              </w:rPr>
              <w:t>WT</w:t>
            </w:r>
          </w:p>
          <w:p w14:paraId="23872321" w14:textId="77777777" w:rsidR="007E3F0D" w:rsidRPr="003F0DC1" w:rsidRDefault="007E3F0D" w:rsidP="00E65E88">
            <w:pPr>
              <w:spacing w:line="360" w:lineRule="auto"/>
              <w:rPr>
                <w:rFonts w:ascii="Times New Roman" w:hAnsi="Times New Roman" w:cs="Times New Roman"/>
                <w:sz w:val="20"/>
                <w:szCs w:val="20"/>
                <w:vertAlign w:val="superscript"/>
              </w:rPr>
            </w:pPr>
            <w:r w:rsidRPr="003F0DC1">
              <w:rPr>
                <w:rFonts w:ascii="Times New Roman" w:hAnsi="Times New Roman" w:cs="Times New Roman"/>
                <w:sz w:val="20"/>
                <w:szCs w:val="20"/>
              </w:rPr>
              <w:t>FLAG-mCherry vs FLAG-KPNB1 H1-9</w:t>
            </w:r>
            <w:r w:rsidRPr="003F0DC1">
              <w:rPr>
                <w:rFonts w:ascii="Times New Roman" w:hAnsi="Times New Roman" w:cs="Times New Roman"/>
                <w:sz w:val="20"/>
                <w:szCs w:val="20"/>
                <w:vertAlign w:val="superscript"/>
              </w:rPr>
              <w:t>mNIS</w:t>
            </w:r>
          </w:p>
          <w:p w14:paraId="125B7D23" w14:textId="77777777" w:rsidR="007E3F0D" w:rsidRPr="003F0DC1" w:rsidRDefault="007E3F0D" w:rsidP="00E65E88">
            <w:pPr>
              <w:spacing w:line="360" w:lineRule="auto"/>
              <w:rPr>
                <w:rFonts w:ascii="Times New Roman" w:hAnsi="Times New Roman" w:cs="Times New Roman"/>
                <w:sz w:val="20"/>
                <w:szCs w:val="20"/>
                <w:vertAlign w:val="superscript"/>
              </w:rPr>
            </w:pPr>
            <w:r w:rsidRPr="003F0DC1">
              <w:rPr>
                <w:rFonts w:ascii="Times New Roman" w:hAnsi="Times New Roman" w:cs="Times New Roman"/>
                <w:sz w:val="20"/>
                <w:szCs w:val="20"/>
              </w:rPr>
              <w:t>FLAG-mCherry vs FLAG-KPNB1 H1-8</w:t>
            </w:r>
            <w:r w:rsidRPr="003F0DC1">
              <w:rPr>
                <w:rFonts w:ascii="Times New Roman" w:hAnsi="Times New Roman" w:cs="Times New Roman"/>
                <w:sz w:val="20"/>
                <w:szCs w:val="20"/>
                <w:vertAlign w:val="superscript"/>
              </w:rPr>
              <w:t>WT</w:t>
            </w:r>
          </w:p>
          <w:p w14:paraId="5ADC5A84" w14:textId="77777777" w:rsidR="007E3F0D" w:rsidRPr="003F0DC1" w:rsidRDefault="007E3F0D" w:rsidP="00E65E88">
            <w:pPr>
              <w:spacing w:line="360" w:lineRule="auto"/>
              <w:rPr>
                <w:rFonts w:ascii="Times New Roman" w:hAnsi="Times New Roman" w:cs="Times New Roman"/>
                <w:sz w:val="20"/>
                <w:szCs w:val="20"/>
                <w:vertAlign w:val="superscript"/>
              </w:rPr>
            </w:pPr>
            <w:r w:rsidRPr="003F0DC1">
              <w:rPr>
                <w:rFonts w:ascii="Times New Roman" w:hAnsi="Times New Roman" w:cs="Times New Roman"/>
                <w:sz w:val="20"/>
                <w:szCs w:val="20"/>
              </w:rPr>
              <w:t>FLAG-KPNB1 H1-9</w:t>
            </w:r>
            <w:r w:rsidRPr="003F0DC1">
              <w:rPr>
                <w:rFonts w:ascii="Times New Roman" w:hAnsi="Times New Roman" w:cs="Times New Roman"/>
                <w:sz w:val="20"/>
                <w:szCs w:val="20"/>
                <w:vertAlign w:val="superscript"/>
              </w:rPr>
              <w:t xml:space="preserve">WT </w:t>
            </w:r>
            <w:r w:rsidRPr="003F0DC1">
              <w:rPr>
                <w:rFonts w:ascii="Times New Roman" w:hAnsi="Times New Roman" w:cs="Times New Roman"/>
                <w:sz w:val="20"/>
                <w:szCs w:val="20"/>
              </w:rPr>
              <w:t>vs FLAG-KPNB1 H1-9</w:t>
            </w:r>
            <w:r w:rsidRPr="003F0DC1">
              <w:rPr>
                <w:rFonts w:ascii="Times New Roman" w:hAnsi="Times New Roman" w:cs="Times New Roman"/>
                <w:sz w:val="20"/>
                <w:szCs w:val="20"/>
                <w:vertAlign w:val="superscript"/>
              </w:rPr>
              <w:t>mNIS</w:t>
            </w:r>
          </w:p>
          <w:p w14:paraId="528959A3" w14:textId="77777777" w:rsidR="007E3F0D" w:rsidRPr="003F0DC1" w:rsidRDefault="007E3F0D" w:rsidP="00E65E88">
            <w:pPr>
              <w:spacing w:line="360" w:lineRule="auto"/>
              <w:rPr>
                <w:rFonts w:ascii="Times New Roman" w:hAnsi="Times New Roman" w:cs="Times New Roman"/>
                <w:sz w:val="20"/>
                <w:szCs w:val="20"/>
                <w:vertAlign w:val="superscript"/>
              </w:rPr>
            </w:pPr>
            <w:r w:rsidRPr="003F0DC1">
              <w:rPr>
                <w:rFonts w:ascii="Times New Roman" w:hAnsi="Times New Roman" w:cs="Times New Roman"/>
                <w:sz w:val="20"/>
                <w:szCs w:val="20"/>
              </w:rPr>
              <w:t>FLAG-KPNB1 H1-9</w:t>
            </w:r>
            <w:r w:rsidRPr="003F0DC1">
              <w:rPr>
                <w:rFonts w:ascii="Times New Roman" w:hAnsi="Times New Roman" w:cs="Times New Roman"/>
                <w:sz w:val="20"/>
                <w:szCs w:val="20"/>
                <w:vertAlign w:val="superscript"/>
              </w:rPr>
              <w:t xml:space="preserve">WT </w:t>
            </w:r>
            <w:r w:rsidRPr="003F0DC1">
              <w:rPr>
                <w:rFonts w:ascii="Times New Roman" w:hAnsi="Times New Roman" w:cs="Times New Roman"/>
                <w:sz w:val="20"/>
                <w:szCs w:val="20"/>
              </w:rPr>
              <w:t>vs FLAG-KPNB1 H10-19</w:t>
            </w:r>
          </w:p>
          <w:p w14:paraId="7A409A54" w14:textId="77777777" w:rsidR="007E3F0D" w:rsidRPr="003F0DC1" w:rsidRDefault="007E3F0D" w:rsidP="00E65E88">
            <w:pPr>
              <w:spacing w:line="360" w:lineRule="auto"/>
              <w:rPr>
                <w:rFonts w:ascii="Times New Roman" w:hAnsi="Times New Roman" w:cs="Times New Roman"/>
                <w:sz w:val="20"/>
                <w:szCs w:val="20"/>
                <w:vertAlign w:val="superscript"/>
              </w:rPr>
            </w:pPr>
            <w:r w:rsidRPr="003F0DC1">
              <w:rPr>
                <w:rFonts w:ascii="Times New Roman" w:hAnsi="Times New Roman" w:cs="Times New Roman"/>
                <w:sz w:val="20"/>
                <w:szCs w:val="20"/>
              </w:rPr>
              <w:t>FLAG-KPNB1 H1-8</w:t>
            </w:r>
            <w:r w:rsidRPr="003F0DC1">
              <w:rPr>
                <w:rFonts w:ascii="Times New Roman" w:hAnsi="Times New Roman" w:cs="Times New Roman"/>
                <w:sz w:val="20"/>
                <w:szCs w:val="20"/>
                <w:vertAlign w:val="superscript"/>
              </w:rPr>
              <w:t xml:space="preserve">WT </w:t>
            </w:r>
            <w:r w:rsidRPr="003F0DC1">
              <w:rPr>
                <w:rFonts w:ascii="Times New Roman" w:hAnsi="Times New Roman" w:cs="Times New Roman"/>
                <w:sz w:val="20"/>
                <w:szCs w:val="20"/>
              </w:rPr>
              <w:t>vs FLAG-KPNB1 H1-8</w:t>
            </w:r>
            <w:r w:rsidRPr="003F0DC1">
              <w:rPr>
                <w:rFonts w:ascii="Times New Roman" w:hAnsi="Times New Roman" w:cs="Times New Roman"/>
                <w:sz w:val="20"/>
                <w:szCs w:val="20"/>
                <w:vertAlign w:val="superscript"/>
              </w:rPr>
              <w:t>mNIS</w:t>
            </w:r>
          </w:p>
        </w:tc>
        <w:tc>
          <w:tcPr>
            <w:tcW w:w="2515" w:type="dxa"/>
          </w:tcPr>
          <w:p w14:paraId="1B6D79BC"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51E3E674"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2F0CE315"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1C706889"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1F670353"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4DF7396E"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p &lt; 0.001</w:t>
            </w:r>
          </w:p>
        </w:tc>
      </w:tr>
      <w:tr w:rsidR="003F0DC1" w:rsidRPr="003F0DC1" w14:paraId="52AF89E3" w14:textId="77777777" w:rsidTr="00E65E88">
        <w:tc>
          <w:tcPr>
            <w:tcW w:w="2014" w:type="dxa"/>
            <w:shd w:val="clear" w:color="auto" w:fill="BFBFBF" w:themeFill="background1" w:themeFillShade="BF"/>
          </w:tcPr>
          <w:p w14:paraId="11F2D409"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Post hoc test:</w:t>
            </w:r>
          </w:p>
          <w:p w14:paraId="2BBD2581"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nuclear</w:t>
            </w:r>
          </w:p>
          <w:p w14:paraId="12547D3D"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GFP-TDP-43</w:t>
            </w:r>
            <w:r w:rsidRPr="003F0DC1">
              <w:rPr>
                <w:rFonts w:ascii="Times New Roman" w:hAnsi="Times New Roman" w:cs="Times New Roman"/>
                <w:sz w:val="20"/>
                <w:szCs w:val="20"/>
                <w:vertAlign w:val="superscript"/>
              </w:rPr>
              <w:t>mNLS</w:t>
            </w:r>
          </w:p>
        </w:tc>
        <w:tc>
          <w:tcPr>
            <w:tcW w:w="4821" w:type="dxa"/>
          </w:tcPr>
          <w:p w14:paraId="4E55498D" w14:textId="77777777" w:rsidR="007E3F0D" w:rsidRPr="003F0DC1" w:rsidRDefault="007E3F0D" w:rsidP="00E65E88">
            <w:pPr>
              <w:spacing w:line="360" w:lineRule="auto"/>
              <w:rPr>
                <w:rFonts w:ascii="Times New Roman" w:hAnsi="Times New Roman" w:cs="Times New Roman"/>
                <w:sz w:val="20"/>
                <w:szCs w:val="20"/>
                <w:vertAlign w:val="superscript"/>
              </w:rPr>
            </w:pPr>
            <w:r w:rsidRPr="003F0DC1">
              <w:rPr>
                <w:rFonts w:ascii="Times New Roman" w:hAnsi="Times New Roman" w:cs="Times New Roman"/>
                <w:sz w:val="20"/>
                <w:szCs w:val="20"/>
              </w:rPr>
              <w:t>FLAG-mCherry vs FLAG-KPNB1 H1-9</w:t>
            </w:r>
            <w:r w:rsidRPr="003F0DC1">
              <w:rPr>
                <w:rFonts w:ascii="Times New Roman" w:hAnsi="Times New Roman" w:cs="Times New Roman"/>
                <w:sz w:val="20"/>
                <w:szCs w:val="20"/>
                <w:vertAlign w:val="superscript"/>
              </w:rPr>
              <w:t>WT</w:t>
            </w:r>
          </w:p>
          <w:p w14:paraId="38F38F7F" w14:textId="77777777" w:rsidR="007E3F0D" w:rsidRPr="003F0DC1" w:rsidRDefault="007E3F0D" w:rsidP="00E65E88">
            <w:pPr>
              <w:spacing w:line="360" w:lineRule="auto"/>
              <w:rPr>
                <w:rFonts w:ascii="Times New Roman" w:hAnsi="Times New Roman" w:cs="Times New Roman"/>
                <w:sz w:val="20"/>
                <w:szCs w:val="20"/>
                <w:vertAlign w:val="superscript"/>
              </w:rPr>
            </w:pPr>
            <w:r w:rsidRPr="003F0DC1">
              <w:rPr>
                <w:rFonts w:ascii="Times New Roman" w:hAnsi="Times New Roman" w:cs="Times New Roman"/>
                <w:sz w:val="20"/>
                <w:szCs w:val="20"/>
              </w:rPr>
              <w:t>FLAG-mCherry vs FLAG-KPNB1 H1-8</w:t>
            </w:r>
            <w:r w:rsidRPr="003F0DC1">
              <w:rPr>
                <w:rFonts w:ascii="Times New Roman" w:hAnsi="Times New Roman" w:cs="Times New Roman"/>
                <w:sz w:val="20"/>
                <w:szCs w:val="20"/>
                <w:vertAlign w:val="superscript"/>
              </w:rPr>
              <w:t>WT</w:t>
            </w:r>
          </w:p>
          <w:p w14:paraId="72D4DCD7" w14:textId="77777777" w:rsidR="007E3F0D" w:rsidRPr="003F0DC1" w:rsidRDefault="007E3F0D" w:rsidP="00E65E88">
            <w:pPr>
              <w:spacing w:line="360" w:lineRule="auto"/>
              <w:rPr>
                <w:rFonts w:ascii="Times New Roman" w:hAnsi="Times New Roman" w:cs="Times New Roman"/>
                <w:sz w:val="20"/>
                <w:szCs w:val="20"/>
                <w:vertAlign w:val="superscript"/>
              </w:rPr>
            </w:pPr>
            <w:r w:rsidRPr="003F0DC1">
              <w:rPr>
                <w:rFonts w:ascii="Times New Roman" w:hAnsi="Times New Roman" w:cs="Times New Roman"/>
                <w:sz w:val="20"/>
                <w:szCs w:val="20"/>
              </w:rPr>
              <w:t>FLAG-KPNB1 H1-9</w:t>
            </w:r>
            <w:r w:rsidRPr="003F0DC1">
              <w:rPr>
                <w:rFonts w:ascii="Times New Roman" w:hAnsi="Times New Roman" w:cs="Times New Roman"/>
                <w:sz w:val="20"/>
                <w:szCs w:val="20"/>
                <w:vertAlign w:val="superscript"/>
              </w:rPr>
              <w:t xml:space="preserve">WT </w:t>
            </w:r>
            <w:r w:rsidRPr="003F0DC1">
              <w:rPr>
                <w:rFonts w:ascii="Times New Roman" w:hAnsi="Times New Roman" w:cs="Times New Roman"/>
                <w:sz w:val="20"/>
                <w:szCs w:val="20"/>
              </w:rPr>
              <w:t>vs FLAG-KPNB1 H1-9</w:t>
            </w:r>
            <w:r w:rsidRPr="003F0DC1">
              <w:rPr>
                <w:rFonts w:ascii="Times New Roman" w:hAnsi="Times New Roman" w:cs="Times New Roman"/>
                <w:sz w:val="20"/>
                <w:szCs w:val="20"/>
                <w:vertAlign w:val="superscript"/>
              </w:rPr>
              <w:t>mNIS</w:t>
            </w:r>
          </w:p>
          <w:p w14:paraId="6B291EE9" w14:textId="77777777" w:rsidR="007E3F0D" w:rsidRPr="003F0DC1" w:rsidRDefault="007E3F0D" w:rsidP="00E65E88">
            <w:pPr>
              <w:spacing w:line="360" w:lineRule="auto"/>
              <w:rPr>
                <w:rFonts w:ascii="Times New Roman" w:hAnsi="Times New Roman" w:cs="Times New Roman"/>
                <w:sz w:val="20"/>
                <w:szCs w:val="20"/>
                <w:vertAlign w:val="superscript"/>
              </w:rPr>
            </w:pPr>
            <w:r w:rsidRPr="003F0DC1">
              <w:rPr>
                <w:rFonts w:ascii="Times New Roman" w:hAnsi="Times New Roman" w:cs="Times New Roman"/>
                <w:sz w:val="20"/>
                <w:szCs w:val="20"/>
              </w:rPr>
              <w:t>FLAG-KPNB1 H1-9</w:t>
            </w:r>
            <w:r w:rsidRPr="003F0DC1">
              <w:rPr>
                <w:rFonts w:ascii="Times New Roman" w:hAnsi="Times New Roman" w:cs="Times New Roman"/>
                <w:sz w:val="20"/>
                <w:szCs w:val="20"/>
                <w:vertAlign w:val="superscript"/>
              </w:rPr>
              <w:t xml:space="preserve">WT </w:t>
            </w:r>
            <w:r w:rsidRPr="003F0DC1">
              <w:rPr>
                <w:rFonts w:ascii="Times New Roman" w:hAnsi="Times New Roman" w:cs="Times New Roman"/>
                <w:sz w:val="20"/>
                <w:szCs w:val="20"/>
              </w:rPr>
              <w:t>vs FLAG-KPNB1 H10-19</w:t>
            </w:r>
          </w:p>
          <w:p w14:paraId="2393C5C2" w14:textId="77777777" w:rsidR="007E3F0D" w:rsidRPr="003F0DC1" w:rsidRDefault="007E3F0D" w:rsidP="00E65E88">
            <w:pPr>
              <w:spacing w:line="360" w:lineRule="auto"/>
              <w:rPr>
                <w:rFonts w:ascii="Times New Roman" w:hAnsi="Times New Roman" w:cs="Times New Roman"/>
                <w:sz w:val="20"/>
                <w:szCs w:val="20"/>
                <w:vertAlign w:val="superscript"/>
              </w:rPr>
            </w:pPr>
            <w:r w:rsidRPr="003F0DC1">
              <w:rPr>
                <w:rFonts w:ascii="Times New Roman" w:hAnsi="Times New Roman" w:cs="Times New Roman"/>
                <w:sz w:val="20"/>
                <w:szCs w:val="20"/>
              </w:rPr>
              <w:t>FLAG-KPNB1 H1-8</w:t>
            </w:r>
            <w:r w:rsidRPr="003F0DC1">
              <w:rPr>
                <w:rFonts w:ascii="Times New Roman" w:hAnsi="Times New Roman" w:cs="Times New Roman"/>
                <w:sz w:val="20"/>
                <w:szCs w:val="20"/>
                <w:vertAlign w:val="superscript"/>
              </w:rPr>
              <w:t xml:space="preserve">WT </w:t>
            </w:r>
            <w:r w:rsidRPr="003F0DC1">
              <w:rPr>
                <w:rFonts w:ascii="Times New Roman" w:hAnsi="Times New Roman" w:cs="Times New Roman"/>
                <w:sz w:val="20"/>
                <w:szCs w:val="20"/>
              </w:rPr>
              <w:t>vs FLAG-KPNB1 H1-8</w:t>
            </w:r>
            <w:r w:rsidRPr="003F0DC1">
              <w:rPr>
                <w:rFonts w:ascii="Times New Roman" w:hAnsi="Times New Roman" w:cs="Times New Roman"/>
                <w:sz w:val="20"/>
                <w:szCs w:val="20"/>
                <w:vertAlign w:val="superscript"/>
              </w:rPr>
              <w:t>mNIS</w:t>
            </w:r>
          </w:p>
        </w:tc>
        <w:tc>
          <w:tcPr>
            <w:tcW w:w="2515" w:type="dxa"/>
          </w:tcPr>
          <w:p w14:paraId="771679B7"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3448644E"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583CE3DE"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32FEAC31"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6F20A6E5"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p &lt; 0.001</w:t>
            </w:r>
          </w:p>
        </w:tc>
      </w:tr>
      <w:tr w:rsidR="003F0DC1" w:rsidRPr="003F0DC1" w14:paraId="2ED08D8E" w14:textId="77777777" w:rsidTr="00E65E88">
        <w:tc>
          <w:tcPr>
            <w:tcW w:w="9350" w:type="dxa"/>
            <w:gridSpan w:val="3"/>
            <w:shd w:val="clear" w:color="auto" w:fill="000000" w:themeFill="text1"/>
          </w:tcPr>
          <w:p w14:paraId="3349BC7B" w14:textId="74F05246"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Supplementary Fig. 1</w:t>
            </w:r>
            <w:r w:rsidR="007312A3" w:rsidRPr="003F0DC1">
              <w:rPr>
                <w:rFonts w:ascii="Times New Roman" w:hAnsi="Times New Roman" w:cs="Times New Roman"/>
                <w:sz w:val="20"/>
                <w:szCs w:val="20"/>
              </w:rPr>
              <w:t>a</w:t>
            </w:r>
          </w:p>
        </w:tc>
      </w:tr>
      <w:tr w:rsidR="003F0DC1" w:rsidRPr="003F0DC1" w14:paraId="3FB13CDB" w14:textId="77777777" w:rsidTr="00E65E88">
        <w:tc>
          <w:tcPr>
            <w:tcW w:w="2014" w:type="dxa"/>
            <w:shd w:val="clear" w:color="auto" w:fill="BFBFBF" w:themeFill="background1" w:themeFillShade="BF"/>
          </w:tcPr>
          <w:p w14:paraId="11D35662"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Test used</w:t>
            </w:r>
          </w:p>
        </w:tc>
        <w:tc>
          <w:tcPr>
            <w:tcW w:w="4821" w:type="dxa"/>
          </w:tcPr>
          <w:p w14:paraId="73A5A040"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Unpaired t test</w:t>
            </w:r>
          </w:p>
        </w:tc>
        <w:tc>
          <w:tcPr>
            <w:tcW w:w="2515" w:type="dxa"/>
          </w:tcPr>
          <w:p w14:paraId="3401AF5C"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Ten independent experiments</w:t>
            </w:r>
          </w:p>
        </w:tc>
      </w:tr>
      <w:tr w:rsidR="003F0DC1" w:rsidRPr="003F0DC1" w14:paraId="660098DE" w14:textId="77777777" w:rsidTr="00E65E88">
        <w:tc>
          <w:tcPr>
            <w:tcW w:w="2014" w:type="dxa"/>
            <w:shd w:val="clear" w:color="auto" w:fill="BFBFBF" w:themeFill="background1" w:themeFillShade="BF"/>
          </w:tcPr>
          <w:p w14:paraId="0D786EA2"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t(df)</w:t>
            </w:r>
          </w:p>
        </w:tc>
        <w:tc>
          <w:tcPr>
            <w:tcW w:w="4821" w:type="dxa"/>
          </w:tcPr>
          <w:p w14:paraId="0291E0B1" w14:textId="3479C278" w:rsidR="007E3F0D" w:rsidRPr="003F0DC1" w:rsidRDefault="007E3F0D" w:rsidP="00E65E88">
            <w:pPr>
              <w:spacing w:line="360" w:lineRule="auto"/>
              <w:rPr>
                <w:rFonts w:ascii="Times New Roman" w:hAnsi="Times New Roman" w:cs="Times New Roman"/>
                <w:sz w:val="20"/>
                <w:szCs w:val="20"/>
                <w:lang w:val="fr-FR"/>
              </w:rPr>
            </w:pPr>
            <w:proofErr w:type="gramStart"/>
            <w:r w:rsidRPr="003F0DC1">
              <w:rPr>
                <w:rFonts w:ascii="Times New Roman" w:hAnsi="Times New Roman" w:cs="Times New Roman"/>
                <w:sz w:val="20"/>
                <w:szCs w:val="20"/>
                <w:lang w:val="fr-FR"/>
              </w:rPr>
              <w:t>t(</w:t>
            </w:r>
            <w:proofErr w:type="gramEnd"/>
            <w:r w:rsidRPr="003F0DC1">
              <w:rPr>
                <w:rFonts w:ascii="Times New Roman" w:hAnsi="Times New Roman" w:cs="Times New Roman"/>
                <w:sz w:val="20"/>
                <w:szCs w:val="20"/>
                <w:lang w:val="fr-FR"/>
              </w:rPr>
              <w:t>18) = 15.63</w:t>
            </w:r>
            <w:r w:rsidR="00A32891" w:rsidRPr="003F0DC1">
              <w:rPr>
                <w:rFonts w:ascii="Times New Roman" w:hAnsi="Times New Roman" w:cs="Times New Roman"/>
                <w:sz w:val="20"/>
                <w:szCs w:val="20"/>
                <w:lang w:val="fr-FR"/>
              </w:rPr>
              <w:t xml:space="preserve"> (TDP-CTF)</w:t>
            </w:r>
          </w:p>
          <w:p w14:paraId="603904DB" w14:textId="1DB231EF" w:rsidR="00E83247" w:rsidRPr="003F0DC1" w:rsidRDefault="00E83247" w:rsidP="00E65E88">
            <w:pPr>
              <w:spacing w:line="360" w:lineRule="auto"/>
              <w:rPr>
                <w:rFonts w:ascii="Times New Roman" w:hAnsi="Times New Roman" w:cs="Times New Roman"/>
                <w:sz w:val="20"/>
                <w:szCs w:val="20"/>
              </w:rPr>
            </w:pPr>
            <w:proofErr w:type="gramStart"/>
            <w:r w:rsidRPr="003F0DC1">
              <w:rPr>
                <w:rFonts w:ascii="Times New Roman" w:hAnsi="Times New Roman" w:cs="Times New Roman"/>
                <w:sz w:val="20"/>
                <w:szCs w:val="20"/>
                <w:lang w:val="fr-FR"/>
              </w:rPr>
              <w:lastRenderedPageBreak/>
              <w:t>t(</w:t>
            </w:r>
            <w:proofErr w:type="gramEnd"/>
            <w:r w:rsidRPr="003F0DC1">
              <w:rPr>
                <w:rFonts w:ascii="Times New Roman" w:hAnsi="Times New Roman" w:cs="Times New Roman"/>
                <w:sz w:val="20"/>
                <w:szCs w:val="20"/>
                <w:lang w:val="fr-FR"/>
              </w:rPr>
              <w:t>18) = 0.1473</w:t>
            </w:r>
            <w:r w:rsidR="00A32891" w:rsidRPr="003F0DC1">
              <w:rPr>
                <w:rFonts w:ascii="Times New Roman" w:hAnsi="Times New Roman" w:cs="Times New Roman"/>
                <w:sz w:val="20"/>
                <w:szCs w:val="20"/>
                <w:lang w:val="fr-FR"/>
              </w:rPr>
              <w:t xml:space="preserve"> (endog</w:t>
            </w:r>
            <w:r w:rsidR="0015679F" w:rsidRPr="003F0DC1">
              <w:rPr>
                <w:rFonts w:ascii="Times New Roman" w:hAnsi="Times New Roman" w:cs="Times New Roman"/>
                <w:sz w:val="20"/>
                <w:szCs w:val="20"/>
                <w:lang w:val="fr-FR"/>
              </w:rPr>
              <w:t>.</w:t>
            </w:r>
            <w:r w:rsidR="00A32891" w:rsidRPr="003F0DC1">
              <w:rPr>
                <w:rFonts w:ascii="Times New Roman" w:hAnsi="Times New Roman" w:cs="Times New Roman"/>
                <w:sz w:val="20"/>
                <w:szCs w:val="20"/>
                <w:lang w:val="fr-FR"/>
              </w:rPr>
              <w:t xml:space="preserve"> </w:t>
            </w:r>
            <w:r w:rsidR="00A32891" w:rsidRPr="003F0DC1">
              <w:rPr>
                <w:rFonts w:ascii="Times New Roman" w:hAnsi="Times New Roman" w:cs="Times New Roman"/>
                <w:sz w:val="20"/>
                <w:szCs w:val="20"/>
              </w:rPr>
              <w:t>TDP-43)</w:t>
            </w:r>
          </w:p>
        </w:tc>
        <w:tc>
          <w:tcPr>
            <w:tcW w:w="2515" w:type="dxa"/>
          </w:tcPr>
          <w:p w14:paraId="067C34C2" w14:textId="77777777" w:rsidR="007E3F0D" w:rsidRPr="003F0DC1" w:rsidRDefault="007E3F0D" w:rsidP="00E65E88">
            <w:pPr>
              <w:rPr>
                <w:rFonts w:ascii="Times New Roman" w:hAnsi="Times New Roman" w:cs="Times New Roman"/>
                <w:sz w:val="20"/>
                <w:szCs w:val="20"/>
              </w:rPr>
            </w:pPr>
          </w:p>
        </w:tc>
      </w:tr>
      <w:tr w:rsidR="003F0DC1" w:rsidRPr="003F0DC1" w14:paraId="5C806AC5" w14:textId="77777777" w:rsidTr="00E65E88">
        <w:tc>
          <w:tcPr>
            <w:tcW w:w="2014" w:type="dxa"/>
            <w:shd w:val="clear" w:color="auto" w:fill="BFBFBF" w:themeFill="background1" w:themeFillShade="BF"/>
          </w:tcPr>
          <w:p w14:paraId="3FF564CD"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P Value</w:t>
            </w:r>
          </w:p>
        </w:tc>
        <w:tc>
          <w:tcPr>
            <w:tcW w:w="4821" w:type="dxa"/>
          </w:tcPr>
          <w:p w14:paraId="40485793" w14:textId="30E58545"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r w:rsidR="00A32891" w:rsidRPr="003F0DC1">
              <w:rPr>
                <w:rFonts w:ascii="Times New Roman" w:hAnsi="Times New Roman" w:cs="Times New Roman"/>
                <w:sz w:val="20"/>
                <w:szCs w:val="20"/>
              </w:rPr>
              <w:t xml:space="preserve"> (TDP-CTF)</w:t>
            </w:r>
          </w:p>
          <w:p w14:paraId="4428D261" w14:textId="0EC18A00" w:rsidR="00E83247" w:rsidRPr="003F0DC1" w:rsidRDefault="00E83247"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 0.884 (</w:t>
            </w:r>
            <w:r w:rsidR="00A32891" w:rsidRPr="003F0DC1">
              <w:rPr>
                <w:rFonts w:ascii="Times New Roman" w:hAnsi="Times New Roman" w:cs="Times New Roman"/>
                <w:sz w:val="20"/>
                <w:szCs w:val="20"/>
              </w:rPr>
              <w:t>endog</w:t>
            </w:r>
            <w:r w:rsidR="0015679F" w:rsidRPr="003F0DC1">
              <w:rPr>
                <w:rFonts w:ascii="Times New Roman" w:hAnsi="Times New Roman" w:cs="Times New Roman"/>
                <w:sz w:val="20"/>
                <w:szCs w:val="20"/>
              </w:rPr>
              <w:t>.</w:t>
            </w:r>
            <w:r w:rsidR="00A32891" w:rsidRPr="003F0DC1">
              <w:rPr>
                <w:rFonts w:ascii="Times New Roman" w:hAnsi="Times New Roman" w:cs="Times New Roman"/>
                <w:sz w:val="20"/>
                <w:szCs w:val="20"/>
              </w:rPr>
              <w:t xml:space="preserve"> </w:t>
            </w:r>
            <w:r w:rsidRPr="003F0DC1">
              <w:rPr>
                <w:rFonts w:ascii="Times New Roman" w:hAnsi="Times New Roman" w:cs="Times New Roman"/>
                <w:sz w:val="20"/>
                <w:szCs w:val="20"/>
              </w:rPr>
              <w:t>TDP-43)</w:t>
            </w:r>
          </w:p>
        </w:tc>
        <w:tc>
          <w:tcPr>
            <w:tcW w:w="2515" w:type="dxa"/>
          </w:tcPr>
          <w:p w14:paraId="6D1BBF22" w14:textId="77777777" w:rsidR="007E3F0D" w:rsidRPr="003F0DC1" w:rsidRDefault="007E3F0D" w:rsidP="00E65E88">
            <w:pPr>
              <w:rPr>
                <w:rFonts w:ascii="Times New Roman" w:hAnsi="Times New Roman" w:cs="Times New Roman"/>
                <w:sz w:val="20"/>
                <w:szCs w:val="20"/>
              </w:rPr>
            </w:pPr>
          </w:p>
        </w:tc>
      </w:tr>
      <w:tr w:rsidR="003F0DC1" w:rsidRPr="003F0DC1" w14:paraId="49459DBA" w14:textId="77777777" w:rsidTr="00E65E88">
        <w:tc>
          <w:tcPr>
            <w:tcW w:w="9350" w:type="dxa"/>
            <w:gridSpan w:val="3"/>
            <w:shd w:val="clear" w:color="auto" w:fill="000000" w:themeFill="text1"/>
          </w:tcPr>
          <w:p w14:paraId="458CE54D" w14:textId="5AD4BF41"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Supplementary Fig. 1</w:t>
            </w:r>
            <w:r w:rsidR="007312A3" w:rsidRPr="003F0DC1">
              <w:rPr>
                <w:rFonts w:ascii="Times New Roman" w:hAnsi="Times New Roman" w:cs="Times New Roman"/>
                <w:sz w:val="20"/>
                <w:szCs w:val="20"/>
              </w:rPr>
              <w:t>d</w:t>
            </w:r>
          </w:p>
        </w:tc>
      </w:tr>
      <w:tr w:rsidR="003F0DC1" w:rsidRPr="003F0DC1" w14:paraId="07C6996D" w14:textId="77777777" w:rsidTr="00E65E88">
        <w:tc>
          <w:tcPr>
            <w:tcW w:w="2014" w:type="dxa"/>
            <w:shd w:val="clear" w:color="auto" w:fill="BFBFBF" w:themeFill="background1" w:themeFillShade="BF"/>
          </w:tcPr>
          <w:p w14:paraId="0EC0D1D9"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Test used</w:t>
            </w:r>
          </w:p>
        </w:tc>
        <w:tc>
          <w:tcPr>
            <w:tcW w:w="4821" w:type="dxa"/>
          </w:tcPr>
          <w:p w14:paraId="163F2D2E" w14:textId="6142C209"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Two-way ANOVA; Bonferroni</w:t>
            </w:r>
            <w:r w:rsidR="006D47F4">
              <w:rPr>
                <w:rFonts w:ascii="Times New Roman" w:hAnsi="Times New Roman" w:cs="Times New Roman"/>
                <w:sz w:val="20"/>
                <w:szCs w:val="20"/>
              </w:rPr>
              <w:t>’s</w:t>
            </w:r>
            <w:r w:rsidRPr="003F0DC1">
              <w:rPr>
                <w:rFonts w:ascii="Times New Roman" w:hAnsi="Times New Roman" w:cs="Times New Roman"/>
                <w:sz w:val="20"/>
                <w:szCs w:val="20"/>
              </w:rPr>
              <w:t xml:space="preserve"> post hoc test</w:t>
            </w:r>
          </w:p>
        </w:tc>
        <w:tc>
          <w:tcPr>
            <w:tcW w:w="2515" w:type="dxa"/>
          </w:tcPr>
          <w:p w14:paraId="10B4EBCC"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Three independent experiments</w:t>
            </w:r>
          </w:p>
        </w:tc>
      </w:tr>
      <w:tr w:rsidR="003F0DC1" w:rsidRPr="003F0DC1" w14:paraId="3AD2E3B2" w14:textId="77777777" w:rsidTr="00E65E88">
        <w:tc>
          <w:tcPr>
            <w:tcW w:w="2014" w:type="dxa"/>
            <w:shd w:val="clear" w:color="auto" w:fill="BFBFBF" w:themeFill="background1" w:themeFillShade="BF"/>
          </w:tcPr>
          <w:p w14:paraId="68F8936E"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F (DFn, DFd)</w:t>
            </w:r>
          </w:p>
        </w:tc>
        <w:tc>
          <w:tcPr>
            <w:tcW w:w="4821" w:type="dxa"/>
          </w:tcPr>
          <w:p w14:paraId="233CE2F1"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F (3, 16) = 0.4236</w:t>
            </w:r>
          </w:p>
          <w:p w14:paraId="71DAF451"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F (1, 16) = 174.7</w:t>
            </w:r>
          </w:p>
          <w:p w14:paraId="77DBAD2D"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F (3, 16) = 0.4236</w:t>
            </w:r>
          </w:p>
        </w:tc>
        <w:tc>
          <w:tcPr>
            <w:tcW w:w="2515" w:type="dxa"/>
          </w:tcPr>
          <w:p w14:paraId="418F8AF6" w14:textId="77777777" w:rsidR="007E3F0D" w:rsidRPr="003F0DC1" w:rsidRDefault="007E3F0D" w:rsidP="00E65E88">
            <w:pPr>
              <w:rPr>
                <w:rFonts w:ascii="Times New Roman" w:hAnsi="Times New Roman" w:cs="Times New Roman"/>
                <w:sz w:val="20"/>
                <w:szCs w:val="20"/>
              </w:rPr>
            </w:pPr>
          </w:p>
        </w:tc>
      </w:tr>
      <w:tr w:rsidR="003F0DC1" w:rsidRPr="003F0DC1" w14:paraId="1EC7640C" w14:textId="77777777" w:rsidTr="00E65E88">
        <w:tc>
          <w:tcPr>
            <w:tcW w:w="2014" w:type="dxa"/>
            <w:shd w:val="clear" w:color="auto" w:fill="BFBFBF" w:themeFill="background1" w:themeFillShade="BF"/>
          </w:tcPr>
          <w:p w14:paraId="477605D2"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P Value</w:t>
            </w:r>
          </w:p>
        </w:tc>
        <w:tc>
          <w:tcPr>
            <w:tcW w:w="4821" w:type="dxa"/>
          </w:tcPr>
          <w:p w14:paraId="15CA212F"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 0.739</w:t>
            </w:r>
          </w:p>
          <w:p w14:paraId="0667BE07"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54F1BDA0"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 0.739</w:t>
            </w:r>
          </w:p>
        </w:tc>
        <w:tc>
          <w:tcPr>
            <w:tcW w:w="2515" w:type="dxa"/>
          </w:tcPr>
          <w:p w14:paraId="59048DF9" w14:textId="77777777" w:rsidR="007E3F0D" w:rsidRPr="003F0DC1" w:rsidRDefault="007E3F0D" w:rsidP="00E65E88">
            <w:pPr>
              <w:rPr>
                <w:rFonts w:ascii="Times New Roman" w:hAnsi="Times New Roman" w:cs="Times New Roman"/>
                <w:sz w:val="20"/>
                <w:szCs w:val="20"/>
              </w:rPr>
            </w:pPr>
          </w:p>
        </w:tc>
      </w:tr>
      <w:tr w:rsidR="003F0DC1" w:rsidRPr="003F0DC1" w14:paraId="3BF5BE82" w14:textId="77777777" w:rsidTr="00E65E88">
        <w:tc>
          <w:tcPr>
            <w:tcW w:w="2014" w:type="dxa"/>
            <w:shd w:val="clear" w:color="auto" w:fill="BFBFBF" w:themeFill="background1" w:themeFillShade="BF"/>
          </w:tcPr>
          <w:p w14:paraId="6255EAFC"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Post hoc test</w:t>
            </w:r>
          </w:p>
          <w:p w14:paraId="1524C275" w14:textId="77777777" w:rsidR="007E3F0D" w:rsidRPr="003F0DC1" w:rsidRDefault="007E3F0D" w:rsidP="00E65E88">
            <w:pPr>
              <w:rPr>
                <w:rFonts w:ascii="Times New Roman" w:hAnsi="Times New Roman" w:cs="Times New Roman"/>
                <w:sz w:val="20"/>
                <w:szCs w:val="20"/>
              </w:rPr>
            </w:pPr>
          </w:p>
        </w:tc>
        <w:tc>
          <w:tcPr>
            <w:tcW w:w="4821" w:type="dxa"/>
          </w:tcPr>
          <w:p w14:paraId="3E44AE1D"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TDP-CTF</w:t>
            </w:r>
            <w:r w:rsidRPr="003F0DC1">
              <w:rPr>
                <w:rFonts w:ascii="Times New Roman" w:hAnsi="Times New Roman" w:cs="Times New Roman"/>
                <w:sz w:val="20"/>
                <w:szCs w:val="20"/>
                <w:vertAlign w:val="superscript"/>
              </w:rPr>
              <w:t>WT</w:t>
            </w:r>
            <w:r w:rsidRPr="003F0DC1">
              <w:rPr>
                <w:rFonts w:ascii="Times New Roman" w:hAnsi="Times New Roman" w:cs="Times New Roman"/>
                <w:sz w:val="20"/>
                <w:szCs w:val="20"/>
              </w:rPr>
              <w:t>: mCherry vs mCherry-KPNB1</w:t>
            </w:r>
          </w:p>
          <w:p w14:paraId="6BD85D6F"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TDP-CTF</w:t>
            </w:r>
            <w:r w:rsidRPr="003F0DC1">
              <w:rPr>
                <w:rFonts w:ascii="Times New Roman" w:hAnsi="Times New Roman" w:cs="Times New Roman"/>
                <w:sz w:val="20"/>
                <w:szCs w:val="20"/>
                <w:vertAlign w:val="superscript"/>
              </w:rPr>
              <w:t>Q331K</w:t>
            </w:r>
            <w:r w:rsidRPr="003F0DC1">
              <w:rPr>
                <w:rFonts w:ascii="Times New Roman" w:hAnsi="Times New Roman" w:cs="Times New Roman"/>
                <w:sz w:val="20"/>
                <w:szCs w:val="20"/>
              </w:rPr>
              <w:t>: mCherry vs mCherry-KPNB1</w:t>
            </w:r>
          </w:p>
          <w:p w14:paraId="66854F6D"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TDP-CTF</w:t>
            </w:r>
            <w:r w:rsidRPr="003F0DC1">
              <w:rPr>
                <w:rFonts w:ascii="Times New Roman" w:hAnsi="Times New Roman" w:cs="Times New Roman"/>
                <w:sz w:val="20"/>
                <w:szCs w:val="20"/>
                <w:vertAlign w:val="superscript"/>
              </w:rPr>
              <w:t>M337V</w:t>
            </w:r>
            <w:r w:rsidRPr="003F0DC1">
              <w:rPr>
                <w:rFonts w:ascii="Times New Roman" w:hAnsi="Times New Roman" w:cs="Times New Roman"/>
                <w:sz w:val="20"/>
                <w:szCs w:val="20"/>
              </w:rPr>
              <w:t>: mCherry vs mCherry-KPNB1</w:t>
            </w:r>
          </w:p>
          <w:p w14:paraId="2344FC37"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TDP-CTF</w:t>
            </w:r>
            <w:r w:rsidRPr="003F0DC1">
              <w:rPr>
                <w:rFonts w:ascii="Times New Roman" w:hAnsi="Times New Roman" w:cs="Times New Roman"/>
                <w:sz w:val="20"/>
                <w:szCs w:val="20"/>
                <w:vertAlign w:val="superscript"/>
              </w:rPr>
              <w:t>A382T</w:t>
            </w:r>
            <w:r w:rsidRPr="003F0DC1">
              <w:rPr>
                <w:rFonts w:ascii="Times New Roman" w:hAnsi="Times New Roman" w:cs="Times New Roman"/>
                <w:sz w:val="20"/>
                <w:szCs w:val="20"/>
              </w:rPr>
              <w:t>: mCherry vs mCherry-KPNB1</w:t>
            </w:r>
          </w:p>
        </w:tc>
        <w:tc>
          <w:tcPr>
            <w:tcW w:w="2515" w:type="dxa"/>
          </w:tcPr>
          <w:p w14:paraId="288C87DF"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32455133"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2848ED8B"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10CDA313"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tc>
      </w:tr>
      <w:tr w:rsidR="003F0DC1" w:rsidRPr="003F0DC1" w14:paraId="0587AE25" w14:textId="77777777" w:rsidTr="00E65E88">
        <w:tc>
          <w:tcPr>
            <w:tcW w:w="9350" w:type="dxa"/>
            <w:gridSpan w:val="3"/>
            <w:shd w:val="clear" w:color="auto" w:fill="000000" w:themeFill="text1"/>
          </w:tcPr>
          <w:p w14:paraId="5D9A5A51" w14:textId="32568875"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Supplementary Fig. 1</w:t>
            </w:r>
            <w:r w:rsidR="007312A3" w:rsidRPr="003F0DC1">
              <w:rPr>
                <w:rFonts w:ascii="Times New Roman" w:hAnsi="Times New Roman" w:cs="Times New Roman"/>
                <w:sz w:val="20"/>
                <w:szCs w:val="20"/>
              </w:rPr>
              <w:t>e</w:t>
            </w:r>
          </w:p>
        </w:tc>
      </w:tr>
      <w:tr w:rsidR="003F0DC1" w:rsidRPr="003F0DC1" w14:paraId="42B222C1" w14:textId="77777777" w:rsidTr="00E65E88">
        <w:tc>
          <w:tcPr>
            <w:tcW w:w="2014" w:type="dxa"/>
            <w:shd w:val="clear" w:color="auto" w:fill="BFBFBF" w:themeFill="background1" w:themeFillShade="BF"/>
          </w:tcPr>
          <w:p w14:paraId="41307751"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Test used</w:t>
            </w:r>
          </w:p>
        </w:tc>
        <w:tc>
          <w:tcPr>
            <w:tcW w:w="4821" w:type="dxa"/>
          </w:tcPr>
          <w:p w14:paraId="7B5E28E7" w14:textId="25A290B0"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One-way ANOVA; Bonferroni</w:t>
            </w:r>
            <w:r w:rsidR="006D47F4">
              <w:rPr>
                <w:rFonts w:ascii="Times New Roman" w:hAnsi="Times New Roman" w:cs="Times New Roman"/>
                <w:sz w:val="20"/>
                <w:szCs w:val="20"/>
              </w:rPr>
              <w:t>’s</w:t>
            </w:r>
            <w:r w:rsidRPr="003F0DC1">
              <w:rPr>
                <w:rFonts w:ascii="Times New Roman" w:hAnsi="Times New Roman" w:cs="Times New Roman"/>
                <w:sz w:val="20"/>
                <w:szCs w:val="20"/>
              </w:rPr>
              <w:t xml:space="preserve"> post hoc test</w:t>
            </w:r>
          </w:p>
        </w:tc>
        <w:tc>
          <w:tcPr>
            <w:tcW w:w="2515" w:type="dxa"/>
          </w:tcPr>
          <w:p w14:paraId="665414E2"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Four independent experiments</w:t>
            </w:r>
          </w:p>
        </w:tc>
      </w:tr>
      <w:tr w:rsidR="003F0DC1" w:rsidRPr="003F0DC1" w14:paraId="2814BEBE" w14:textId="77777777" w:rsidTr="00E65E88">
        <w:tc>
          <w:tcPr>
            <w:tcW w:w="2014" w:type="dxa"/>
            <w:shd w:val="clear" w:color="auto" w:fill="BFBFBF" w:themeFill="background1" w:themeFillShade="BF"/>
          </w:tcPr>
          <w:p w14:paraId="46EC1B3B"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F (DFn, DFd)</w:t>
            </w:r>
          </w:p>
        </w:tc>
        <w:tc>
          <w:tcPr>
            <w:tcW w:w="4821" w:type="dxa"/>
          </w:tcPr>
          <w:p w14:paraId="1AEE9FE6" w14:textId="15F79C1D"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F (2, 9) = 17.3</w:t>
            </w:r>
            <w:r w:rsidR="00E83247" w:rsidRPr="003F0DC1">
              <w:rPr>
                <w:rFonts w:ascii="Times New Roman" w:hAnsi="Times New Roman" w:cs="Times New Roman"/>
                <w:sz w:val="20"/>
                <w:szCs w:val="20"/>
              </w:rPr>
              <w:t xml:space="preserve"> (TDP-CTF)</w:t>
            </w:r>
          </w:p>
          <w:p w14:paraId="6ADD8D75" w14:textId="5D89B0CB" w:rsidR="00E83247" w:rsidRPr="003F0DC1" w:rsidRDefault="00E83247"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F (2, 9) = 4.301 (TDP-43)</w:t>
            </w:r>
          </w:p>
        </w:tc>
        <w:tc>
          <w:tcPr>
            <w:tcW w:w="2515" w:type="dxa"/>
          </w:tcPr>
          <w:p w14:paraId="5088B857" w14:textId="77777777" w:rsidR="007E3F0D" w:rsidRPr="003F0DC1" w:rsidRDefault="007E3F0D" w:rsidP="00E65E88">
            <w:pPr>
              <w:rPr>
                <w:rFonts w:ascii="Times New Roman" w:hAnsi="Times New Roman" w:cs="Times New Roman"/>
                <w:sz w:val="20"/>
                <w:szCs w:val="20"/>
              </w:rPr>
            </w:pPr>
          </w:p>
        </w:tc>
      </w:tr>
      <w:tr w:rsidR="003F0DC1" w:rsidRPr="003F0DC1" w14:paraId="2B913901" w14:textId="77777777" w:rsidTr="00E65E88">
        <w:tc>
          <w:tcPr>
            <w:tcW w:w="2014" w:type="dxa"/>
            <w:shd w:val="clear" w:color="auto" w:fill="BFBFBF" w:themeFill="background1" w:themeFillShade="BF"/>
          </w:tcPr>
          <w:p w14:paraId="3EE65065"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P Value</w:t>
            </w:r>
          </w:p>
        </w:tc>
        <w:tc>
          <w:tcPr>
            <w:tcW w:w="4821" w:type="dxa"/>
          </w:tcPr>
          <w:p w14:paraId="050A777F" w14:textId="4145CBC2"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r w:rsidR="00E83247" w:rsidRPr="003F0DC1">
              <w:rPr>
                <w:rFonts w:ascii="Times New Roman" w:hAnsi="Times New Roman" w:cs="Times New Roman"/>
                <w:sz w:val="20"/>
                <w:szCs w:val="20"/>
              </w:rPr>
              <w:t xml:space="preserve"> (TDP-CTF)</w:t>
            </w:r>
          </w:p>
          <w:p w14:paraId="24A71693" w14:textId="73B59DAF" w:rsidR="00E83247" w:rsidRPr="003F0DC1" w:rsidRDefault="00E83247"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 0.049 (TDP-43)</w:t>
            </w:r>
          </w:p>
        </w:tc>
        <w:tc>
          <w:tcPr>
            <w:tcW w:w="2515" w:type="dxa"/>
          </w:tcPr>
          <w:p w14:paraId="3919BDC0" w14:textId="77777777" w:rsidR="007E3F0D" w:rsidRPr="003F0DC1" w:rsidRDefault="007E3F0D" w:rsidP="00E65E88">
            <w:pPr>
              <w:rPr>
                <w:rFonts w:ascii="Times New Roman" w:hAnsi="Times New Roman" w:cs="Times New Roman"/>
                <w:sz w:val="20"/>
                <w:szCs w:val="20"/>
              </w:rPr>
            </w:pPr>
          </w:p>
        </w:tc>
      </w:tr>
      <w:tr w:rsidR="003F0DC1" w:rsidRPr="003F0DC1" w14:paraId="6C136058" w14:textId="77777777" w:rsidTr="00E65E88">
        <w:tc>
          <w:tcPr>
            <w:tcW w:w="2014" w:type="dxa"/>
            <w:shd w:val="clear" w:color="auto" w:fill="BFBFBF" w:themeFill="background1" w:themeFillShade="BF"/>
          </w:tcPr>
          <w:p w14:paraId="7D44B56C"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Post hoc test:</w:t>
            </w:r>
          </w:p>
          <w:p w14:paraId="4FF0FD2D" w14:textId="77777777" w:rsidR="007E3F0D" w:rsidRPr="003F0DC1" w:rsidRDefault="007E3F0D" w:rsidP="00E65E88">
            <w:pPr>
              <w:rPr>
                <w:rFonts w:ascii="Times New Roman" w:hAnsi="Times New Roman" w:cs="Times New Roman"/>
                <w:sz w:val="20"/>
                <w:szCs w:val="20"/>
              </w:rPr>
            </w:pPr>
            <w:r w:rsidRPr="003F0DC1">
              <w:rPr>
                <w:rFonts w:ascii="Times New Roman" w:hAnsi="Times New Roman" w:cs="Times New Roman"/>
                <w:sz w:val="20"/>
                <w:szCs w:val="20"/>
              </w:rPr>
              <w:t>TDP-CTF</w:t>
            </w:r>
          </w:p>
          <w:p w14:paraId="6B2D7472" w14:textId="77777777" w:rsidR="007E3F0D" w:rsidRPr="003F0DC1" w:rsidRDefault="007E3F0D" w:rsidP="00E65E88">
            <w:pPr>
              <w:rPr>
                <w:rFonts w:ascii="Times New Roman" w:hAnsi="Times New Roman" w:cs="Times New Roman"/>
                <w:sz w:val="20"/>
                <w:szCs w:val="20"/>
              </w:rPr>
            </w:pPr>
          </w:p>
        </w:tc>
        <w:tc>
          <w:tcPr>
            <w:tcW w:w="4821" w:type="dxa"/>
          </w:tcPr>
          <w:p w14:paraId="49D93618"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mCherry vs mCherry-KPNB1</w:t>
            </w:r>
          </w:p>
          <w:p w14:paraId="2CFD1A26"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mCherry vs untagged KPNB1</w:t>
            </w:r>
          </w:p>
        </w:tc>
        <w:tc>
          <w:tcPr>
            <w:tcW w:w="2515" w:type="dxa"/>
          </w:tcPr>
          <w:p w14:paraId="04E0FF12"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 0.011</w:t>
            </w:r>
          </w:p>
          <w:p w14:paraId="46A61228" w14:textId="77777777" w:rsidR="007E3F0D" w:rsidRPr="003F0DC1" w:rsidRDefault="007E3F0D" w:rsidP="00E65E88">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tc>
      </w:tr>
      <w:tr w:rsidR="003F0DC1" w:rsidRPr="003F0DC1" w14:paraId="2F67A034" w14:textId="77777777" w:rsidTr="00E65E88">
        <w:tc>
          <w:tcPr>
            <w:tcW w:w="2014" w:type="dxa"/>
            <w:shd w:val="clear" w:color="auto" w:fill="BFBFBF" w:themeFill="background1" w:themeFillShade="BF"/>
          </w:tcPr>
          <w:p w14:paraId="2E4E3D6F" w14:textId="77777777" w:rsidR="00E83247" w:rsidRPr="003F0DC1" w:rsidRDefault="00E83247" w:rsidP="00E83247">
            <w:pPr>
              <w:rPr>
                <w:rFonts w:ascii="Times New Roman" w:hAnsi="Times New Roman" w:cs="Times New Roman"/>
                <w:sz w:val="20"/>
                <w:szCs w:val="20"/>
              </w:rPr>
            </w:pPr>
            <w:r w:rsidRPr="003F0DC1">
              <w:rPr>
                <w:rFonts w:ascii="Times New Roman" w:hAnsi="Times New Roman" w:cs="Times New Roman"/>
                <w:sz w:val="20"/>
                <w:szCs w:val="20"/>
              </w:rPr>
              <w:t>Post hoc test:</w:t>
            </w:r>
          </w:p>
          <w:p w14:paraId="4B2F3F28" w14:textId="4FCB1A27" w:rsidR="00E83247" w:rsidRPr="003F0DC1" w:rsidRDefault="00E83247" w:rsidP="00E83247">
            <w:pPr>
              <w:rPr>
                <w:rFonts w:ascii="Times New Roman" w:hAnsi="Times New Roman" w:cs="Times New Roman"/>
                <w:sz w:val="20"/>
                <w:szCs w:val="20"/>
              </w:rPr>
            </w:pPr>
            <w:r w:rsidRPr="003F0DC1">
              <w:rPr>
                <w:rFonts w:ascii="Times New Roman" w:hAnsi="Times New Roman" w:cs="Times New Roman"/>
                <w:sz w:val="20"/>
                <w:szCs w:val="20"/>
              </w:rPr>
              <w:t>TDP-43</w:t>
            </w:r>
          </w:p>
        </w:tc>
        <w:tc>
          <w:tcPr>
            <w:tcW w:w="4821" w:type="dxa"/>
          </w:tcPr>
          <w:p w14:paraId="2046FC5A" w14:textId="77777777" w:rsidR="00E83247" w:rsidRPr="003F0DC1" w:rsidRDefault="00E83247" w:rsidP="00E83247">
            <w:pPr>
              <w:spacing w:line="360" w:lineRule="auto"/>
              <w:rPr>
                <w:rFonts w:ascii="Times New Roman" w:hAnsi="Times New Roman" w:cs="Times New Roman"/>
                <w:sz w:val="20"/>
                <w:szCs w:val="20"/>
              </w:rPr>
            </w:pPr>
            <w:r w:rsidRPr="003F0DC1">
              <w:rPr>
                <w:rFonts w:ascii="Times New Roman" w:hAnsi="Times New Roman" w:cs="Times New Roman"/>
                <w:sz w:val="20"/>
                <w:szCs w:val="20"/>
              </w:rPr>
              <w:t>mCherry vs mCherry-KPNB1</w:t>
            </w:r>
          </w:p>
          <w:p w14:paraId="6E96AD35" w14:textId="5E4BCD54" w:rsidR="00E83247" w:rsidRPr="003F0DC1" w:rsidRDefault="00E83247" w:rsidP="00E83247">
            <w:pPr>
              <w:spacing w:line="360" w:lineRule="auto"/>
              <w:rPr>
                <w:rFonts w:ascii="Times New Roman" w:hAnsi="Times New Roman" w:cs="Times New Roman"/>
                <w:sz w:val="20"/>
                <w:szCs w:val="20"/>
              </w:rPr>
            </w:pPr>
            <w:r w:rsidRPr="003F0DC1">
              <w:rPr>
                <w:rFonts w:ascii="Times New Roman" w:hAnsi="Times New Roman" w:cs="Times New Roman"/>
                <w:sz w:val="20"/>
                <w:szCs w:val="20"/>
              </w:rPr>
              <w:t>mCherry vs untagged KPNB1</w:t>
            </w:r>
          </w:p>
        </w:tc>
        <w:tc>
          <w:tcPr>
            <w:tcW w:w="2515" w:type="dxa"/>
          </w:tcPr>
          <w:p w14:paraId="1D10F80B" w14:textId="2C5FDB4B" w:rsidR="00E83247" w:rsidRPr="003F0DC1" w:rsidRDefault="00E83247" w:rsidP="00E83247">
            <w:pPr>
              <w:spacing w:line="360" w:lineRule="auto"/>
              <w:rPr>
                <w:rFonts w:ascii="Times New Roman" w:hAnsi="Times New Roman" w:cs="Times New Roman"/>
                <w:sz w:val="20"/>
                <w:szCs w:val="20"/>
              </w:rPr>
            </w:pPr>
            <w:r w:rsidRPr="003F0DC1">
              <w:rPr>
                <w:rFonts w:ascii="Times New Roman" w:hAnsi="Times New Roman" w:cs="Times New Roman"/>
                <w:sz w:val="20"/>
                <w:szCs w:val="20"/>
              </w:rPr>
              <w:t>p = 0.056</w:t>
            </w:r>
          </w:p>
          <w:p w14:paraId="257FB5A1" w14:textId="2F088062" w:rsidR="00E83247" w:rsidRPr="003F0DC1" w:rsidRDefault="00E83247" w:rsidP="00E83247">
            <w:pPr>
              <w:spacing w:line="360" w:lineRule="auto"/>
              <w:rPr>
                <w:rFonts w:ascii="Times New Roman" w:hAnsi="Times New Roman" w:cs="Times New Roman"/>
                <w:sz w:val="20"/>
                <w:szCs w:val="20"/>
              </w:rPr>
            </w:pPr>
            <w:r w:rsidRPr="003F0DC1">
              <w:rPr>
                <w:rFonts w:ascii="Times New Roman" w:hAnsi="Times New Roman" w:cs="Times New Roman"/>
                <w:sz w:val="20"/>
                <w:szCs w:val="20"/>
              </w:rPr>
              <w:t>p &gt; 0.999</w:t>
            </w:r>
          </w:p>
        </w:tc>
      </w:tr>
      <w:tr w:rsidR="003F0DC1" w:rsidRPr="003F0DC1" w14:paraId="2D6154E2" w14:textId="77777777" w:rsidTr="00B24F9E">
        <w:tc>
          <w:tcPr>
            <w:tcW w:w="9350" w:type="dxa"/>
            <w:gridSpan w:val="3"/>
            <w:shd w:val="clear" w:color="auto" w:fill="000000" w:themeFill="text1"/>
          </w:tcPr>
          <w:p w14:paraId="42896E82" w14:textId="55C0DDE5" w:rsidR="00E83247" w:rsidRPr="003F0DC1" w:rsidRDefault="00E83247" w:rsidP="00343454">
            <w:pPr>
              <w:rPr>
                <w:rFonts w:ascii="Times New Roman" w:hAnsi="Times New Roman" w:cs="Times New Roman"/>
                <w:sz w:val="20"/>
                <w:szCs w:val="20"/>
              </w:rPr>
            </w:pPr>
            <w:r w:rsidRPr="003F0DC1">
              <w:rPr>
                <w:rFonts w:ascii="Times New Roman" w:hAnsi="Times New Roman" w:cs="Times New Roman"/>
                <w:sz w:val="20"/>
                <w:szCs w:val="20"/>
              </w:rPr>
              <w:t>Supplementary Fig. 1</w:t>
            </w:r>
            <w:r w:rsidR="007312A3" w:rsidRPr="003F0DC1">
              <w:rPr>
                <w:rFonts w:ascii="Times New Roman" w:hAnsi="Times New Roman" w:cs="Times New Roman"/>
                <w:sz w:val="20"/>
                <w:szCs w:val="20"/>
              </w:rPr>
              <w:t>f</w:t>
            </w:r>
          </w:p>
        </w:tc>
      </w:tr>
      <w:tr w:rsidR="003F0DC1" w:rsidRPr="003F0DC1" w14:paraId="285D5B07" w14:textId="77777777" w:rsidTr="00E65E88">
        <w:tc>
          <w:tcPr>
            <w:tcW w:w="2014" w:type="dxa"/>
            <w:shd w:val="clear" w:color="auto" w:fill="BFBFBF" w:themeFill="background1" w:themeFillShade="BF"/>
          </w:tcPr>
          <w:p w14:paraId="25727EB4" w14:textId="30698196" w:rsidR="00E83247" w:rsidRPr="003F0DC1" w:rsidRDefault="00E83247" w:rsidP="00E83247">
            <w:pPr>
              <w:rPr>
                <w:rFonts w:ascii="Times New Roman" w:hAnsi="Times New Roman" w:cs="Times New Roman"/>
                <w:sz w:val="20"/>
                <w:szCs w:val="20"/>
              </w:rPr>
            </w:pPr>
            <w:r w:rsidRPr="003F0DC1">
              <w:rPr>
                <w:rFonts w:ascii="Times New Roman" w:hAnsi="Times New Roman" w:cs="Times New Roman"/>
                <w:sz w:val="20"/>
                <w:szCs w:val="20"/>
              </w:rPr>
              <w:t>Test used</w:t>
            </w:r>
          </w:p>
        </w:tc>
        <w:tc>
          <w:tcPr>
            <w:tcW w:w="4821" w:type="dxa"/>
          </w:tcPr>
          <w:p w14:paraId="347375B7" w14:textId="1B0DB4B1" w:rsidR="00E83247" w:rsidRPr="003F0DC1" w:rsidRDefault="00E83247" w:rsidP="00E83247">
            <w:pPr>
              <w:spacing w:line="360" w:lineRule="auto"/>
              <w:rPr>
                <w:rFonts w:ascii="Times New Roman" w:hAnsi="Times New Roman" w:cs="Times New Roman"/>
                <w:sz w:val="20"/>
                <w:szCs w:val="20"/>
              </w:rPr>
            </w:pPr>
            <w:r w:rsidRPr="003F0DC1">
              <w:rPr>
                <w:rFonts w:ascii="Times New Roman" w:hAnsi="Times New Roman" w:cs="Times New Roman"/>
                <w:sz w:val="20"/>
                <w:szCs w:val="20"/>
              </w:rPr>
              <w:t>One-way ANOVA; Bonferroni</w:t>
            </w:r>
            <w:r w:rsidR="006D47F4">
              <w:rPr>
                <w:rFonts w:ascii="Times New Roman" w:hAnsi="Times New Roman" w:cs="Times New Roman"/>
                <w:sz w:val="20"/>
                <w:szCs w:val="20"/>
              </w:rPr>
              <w:t>’s</w:t>
            </w:r>
            <w:r w:rsidRPr="003F0DC1">
              <w:rPr>
                <w:rFonts w:ascii="Times New Roman" w:hAnsi="Times New Roman" w:cs="Times New Roman"/>
                <w:sz w:val="20"/>
                <w:szCs w:val="20"/>
              </w:rPr>
              <w:t xml:space="preserve"> post hoc test</w:t>
            </w:r>
          </w:p>
        </w:tc>
        <w:tc>
          <w:tcPr>
            <w:tcW w:w="2515" w:type="dxa"/>
          </w:tcPr>
          <w:p w14:paraId="4C77BB68" w14:textId="0E465EAF" w:rsidR="00E83247" w:rsidRPr="003F0DC1" w:rsidRDefault="00E83247" w:rsidP="00E83247">
            <w:pPr>
              <w:rPr>
                <w:rFonts w:ascii="Times New Roman" w:hAnsi="Times New Roman" w:cs="Times New Roman"/>
                <w:sz w:val="20"/>
                <w:szCs w:val="20"/>
              </w:rPr>
            </w:pPr>
            <w:r w:rsidRPr="003F0DC1">
              <w:rPr>
                <w:rFonts w:ascii="Times New Roman" w:hAnsi="Times New Roman" w:cs="Times New Roman"/>
                <w:sz w:val="20"/>
                <w:szCs w:val="20"/>
              </w:rPr>
              <w:t>Three independent experiments</w:t>
            </w:r>
          </w:p>
        </w:tc>
      </w:tr>
      <w:tr w:rsidR="003F0DC1" w:rsidRPr="003F0DC1" w14:paraId="439B11BA" w14:textId="77777777" w:rsidTr="00E65E88">
        <w:tc>
          <w:tcPr>
            <w:tcW w:w="2014" w:type="dxa"/>
            <w:shd w:val="clear" w:color="auto" w:fill="BFBFBF" w:themeFill="background1" w:themeFillShade="BF"/>
          </w:tcPr>
          <w:p w14:paraId="38E4A3EA" w14:textId="5A9D19A7" w:rsidR="00E83247" w:rsidRPr="003F0DC1" w:rsidRDefault="00E83247" w:rsidP="00E83247">
            <w:pPr>
              <w:rPr>
                <w:rFonts w:ascii="Times New Roman" w:hAnsi="Times New Roman" w:cs="Times New Roman"/>
                <w:sz w:val="20"/>
                <w:szCs w:val="20"/>
              </w:rPr>
            </w:pPr>
            <w:r w:rsidRPr="003F0DC1">
              <w:rPr>
                <w:rFonts w:ascii="Times New Roman" w:hAnsi="Times New Roman" w:cs="Times New Roman"/>
                <w:sz w:val="20"/>
                <w:szCs w:val="20"/>
              </w:rPr>
              <w:t>F (DFn, DFd)</w:t>
            </w:r>
          </w:p>
        </w:tc>
        <w:tc>
          <w:tcPr>
            <w:tcW w:w="4821" w:type="dxa"/>
          </w:tcPr>
          <w:p w14:paraId="41C69CF3" w14:textId="04C3392B" w:rsidR="00E83247" w:rsidRPr="003F0DC1" w:rsidRDefault="00E83247" w:rsidP="00E83247">
            <w:pPr>
              <w:spacing w:line="360" w:lineRule="auto"/>
              <w:rPr>
                <w:rFonts w:ascii="Times New Roman" w:hAnsi="Times New Roman" w:cs="Times New Roman"/>
                <w:sz w:val="20"/>
                <w:szCs w:val="20"/>
              </w:rPr>
            </w:pPr>
            <w:r w:rsidRPr="003F0DC1">
              <w:rPr>
                <w:rFonts w:ascii="Times New Roman" w:hAnsi="Times New Roman" w:cs="Times New Roman"/>
                <w:sz w:val="20"/>
                <w:szCs w:val="20"/>
              </w:rPr>
              <w:t>F (2, 6) = 0.2436 (TDP-CTF)</w:t>
            </w:r>
          </w:p>
          <w:p w14:paraId="36712C7D" w14:textId="3C38E836" w:rsidR="00E83247" w:rsidRPr="003F0DC1" w:rsidRDefault="00E83247" w:rsidP="00E83247">
            <w:pPr>
              <w:spacing w:line="360" w:lineRule="auto"/>
              <w:rPr>
                <w:rFonts w:ascii="Times New Roman" w:hAnsi="Times New Roman" w:cs="Times New Roman"/>
                <w:sz w:val="20"/>
                <w:szCs w:val="20"/>
              </w:rPr>
            </w:pPr>
            <w:r w:rsidRPr="003F0DC1">
              <w:rPr>
                <w:rFonts w:ascii="Times New Roman" w:hAnsi="Times New Roman" w:cs="Times New Roman"/>
                <w:sz w:val="20"/>
                <w:szCs w:val="20"/>
              </w:rPr>
              <w:t>F (2, 6) = 0.09048 (TDP-43)</w:t>
            </w:r>
          </w:p>
        </w:tc>
        <w:tc>
          <w:tcPr>
            <w:tcW w:w="2515" w:type="dxa"/>
          </w:tcPr>
          <w:p w14:paraId="2EC48124" w14:textId="77777777" w:rsidR="00E83247" w:rsidRPr="003F0DC1" w:rsidRDefault="00E83247" w:rsidP="00E83247">
            <w:pPr>
              <w:spacing w:line="360" w:lineRule="auto"/>
              <w:rPr>
                <w:rFonts w:ascii="Times New Roman" w:hAnsi="Times New Roman" w:cs="Times New Roman"/>
                <w:sz w:val="20"/>
                <w:szCs w:val="20"/>
              </w:rPr>
            </w:pPr>
          </w:p>
        </w:tc>
      </w:tr>
      <w:tr w:rsidR="003F0DC1" w:rsidRPr="003F0DC1" w14:paraId="7B731F23" w14:textId="77777777" w:rsidTr="00E65E88">
        <w:tc>
          <w:tcPr>
            <w:tcW w:w="2014" w:type="dxa"/>
            <w:shd w:val="clear" w:color="auto" w:fill="BFBFBF" w:themeFill="background1" w:themeFillShade="BF"/>
          </w:tcPr>
          <w:p w14:paraId="2F9F3C5F" w14:textId="57EE046B" w:rsidR="00E83247" w:rsidRPr="003F0DC1" w:rsidRDefault="00E83247" w:rsidP="00E83247">
            <w:pPr>
              <w:rPr>
                <w:rFonts w:ascii="Times New Roman" w:hAnsi="Times New Roman" w:cs="Times New Roman"/>
                <w:sz w:val="20"/>
                <w:szCs w:val="20"/>
              </w:rPr>
            </w:pPr>
            <w:r w:rsidRPr="003F0DC1">
              <w:rPr>
                <w:rFonts w:ascii="Times New Roman" w:hAnsi="Times New Roman" w:cs="Times New Roman"/>
                <w:sz w:val="20"/>
                <w:szCs w:val="20"/>
              </w:rPr>
              <w:t>P Value</w:t>
            </w:r>
          </w:p>
        </w:tc>
        <w:tc>
          <w:tcPr>
            <w:tcW w:w="4821" w:type="dxa"/>
          </w:tcPr>
          <w:p w14:paraId="696B6A70" w14:textId="2144864E" w:rsidR="00E83247" w:rsidRPr="003F0DC1" w:rsidRDefault="00E83247" w:rsidP="00E83247">
            <w:pPr>
              <w:spacing w:line="360" w:lineRule="auto"/>
              <w:rPr>
                <w:rFonts w:ascii="Times New Roman" w:hAnsi="Times New Roman" w:cs="Times New Roman"/>
                <w:sz w:val="20"/>
                <w:szCs w:val="20"/>
              </w:rPr>
            </w:pPr>
            <w:r w:rsidRPr="003F0DC1">
              <w:rPr>
                <w:rFonts w:ascii="Times New Roman" w:hAnsi="Times New Roman" w:cs="Times New Roman"/>
                <w:sz w:val="20"/>
                <w:szCs w:val="20"/>
              </w:rPr>
              <w:t>p = 0.791 (TDP-CTF)</w:t>
            </w:r>
          </w:p>
          <w:p w14:paraId="0ADBD64A" w14:textId="712B5289" w:rsidR="00E83247" w:rsidRPr="003F0DC1" w:rsidRDefault="00E83247" w:rsidP="00E83247">
            <w:pPr>
              <w:spacing w:line="360" w:lineRule="auto"/>
              <w:rPr>
                <w:rFonts w:ascii="Times New Roman" w:hAnsi="Times New Roman" w:cs="Times New Roman"/>
                <w:sz w:val="20"/>
                <w:szCs w:val="20"/>
              </w:rPr>
            </w:pPr>
            <w:r w:rsidRPr="003F0DC1">
              <w:rPr>
                <w:rFonts w:ascii="Times New Roman" w:hAnsi="Times New Roman" w:cs="Times New Roman"/>
                <w:sz w:val="20"/>
                <w:szCs w:val="20"/>
              </w:rPr>
              <w:t>p = 0.915 (TDP-43)</w:t>
            </w:r>
          </w:p>
        </w:tc>
        <w:tc>
          <w:tcPr>
            <w:tcW w:w="2515" w:type="dxa"/>
          </w:tcPr>
          <w:p w14:paraId="2EB89D31" w14:textId="77777777" w:rsidR="00E83247" w:rsidRPr="003F0DC1" w:rsidRDefault="00E83247" w:rsidP="00E83247">
            <w:pPr>
              <w:spacing w:line="360" w:lineRule="auto"/>
              <w:rPr>
                <w:rFonts w:ascii="Times New Roman" w:hAnsi="Times New Roman" w:cs="Times New Roman"/>
                <w:sz w:val="20"/>
                <w:szCs w:val="20"/>
              </w:rPr>
            </w:pPr>
          </w:p>
        </w:tc>
      </w:tr>
      <w:tr w:rsidR="003F0DC1" w:rsidRPr="003F0DC1" w14:paraId="4C69F510" w14:textId="77777777" w:rsidTr="00E65E88">
        <w:tc>
          <w:tcPr>
            <w:tcW w:w="2014" w:type="dxa"/>
            <w:shd w:val="clear" w:color="auto" w:fill="BFBFBF" w:themeFill="background1" w:themeFillShade="BF"/>
          </w:tcPr>
          <w:p w14:paraId="7CA59A2F" w14:textId="11E9FEFE" w:rsidR="00E83247" w:rsidRPr="003F0DC1" w:rsidRDefault="00E83247" w:rsidP="00E83247">
            <w:pPr>
              <w:rPr>
                <w:rFonts w:ascii="Times New Roman" w:hAnsi="Times New Roman" w:cs="Times New Roman"/>
                <w:sz w:val="20"/>
                <w:szCs w:val="20"/>
              </w:rPr>
            </w:pPr>
            <w:r w:rsidRPr="003F0DC1">
              <w:rPr>
                <w:rFonts w:ascii="Times New Roman" w:hAnsi="Times New Roman" w:cs="Times New Roman"/>
                <w:sz w:val="20"/>
                <w:szCs w:val="20"/>
              </w:rPr>
              <w:t>Post hoc test</w:t>
            </w:r>
          </w:p>
          <w:p w14:paraId="3A30D40F" w14:textId="77777777" w:rsidR="00E83247" w:rsidRPr="003F0DC1" w:rsidRDefault="00E83247" w:rsidP="00E83247">
            <w:pPr>
              <w:rPr>
                <w:rFonts w:ascii="Times New Roman" w:hAnsi="Times New Roman" w:cs="Times New Roman"/>
                <w:sz w:val="20"/>
                <w:szCs w:val="20"/>
              </w:rPr>
            </w:pPr>
          </w:p>
        </w:tc>
        <w:tc>
          <w:tcPr>
            <w:tcW w:w="4821" w:type="dxa"/>
          </w:tcPr>
          <w:p w14:paraId="36992E19" w14:textId="77777777" w:rsidR="00E83247" w:rsidRPr="003F0DC1" w:rsidRDefault="00E83247" w:rsidP="00E83247">
            <w:pPr>
              <w:spacing w:line="360" w:lineRule="auto"/>
              <w:rPr>
                <w:rFonts w:ascii="Times New Roman" w:hAnsi="Times New Roman" w:cs="Times New Roman"/>
                <w:sz w:val="20"/>
                <w:szCs w:val="20"/>
              </w:rPr>
            </w:pPr>
            <w:r w:rsidRPr="003F0DC1">
              <w:rPr>
                <w:rFonts w:ascii="Times New Roman" w:hAnsi="Times New Roman" w:cs="Times New Roman"/>
                <w:sz w:val="20"/>
                <w:szCs w:val="20"/>
              </w:rPr>
              <w:t>mCherry vs mCherry-KPNB1</w:t>
            </w:r>
          </w:p>
          <w:p w14:paraId="7E44145E" w14:textId="2D8A4E79" w:rsidR="00E83247" w:rsidRPr="003F0DC1" w:rsidRDefault="00E83247" w:rsidP="00E83247">
            <w:pPr>
              <w:spacing w:line="360" w:lineRule="auto"/>
              <w:rPr>
                <w:rFonts w:ascii="Times New Roman" w:hAnsi="Times New Roman" w:cs="Times New Roman"/>
                <w:sz w:val="20"/>
                <w:szCs w:val="20"/>
              </w:rPr>
            </w:pPr>
            <w:r w:rsidRPr="003F0DC1">
              <w:rPr>
                <w:rFonts w:ascii="Times New Roman" w:hAnsi="Times New Roman" w:cs="Times New Roman"/>
                <w:sz w:val="20"/>
                <w:szCs w:val="20"/>
              </w:rPr>
              <w:t>mCherry vs untagged KPNB1</w:t>
            </w:r>
          </w:p>
        </w:tc>
        <w:tc>
          <w:tcPr>
            <w:tcW w:w="2515" w:type="dxa"/>
          </w:tcPr>
          <w:p w14:paraId="3FBAA528" w14:textId="77777777" w:rsidR="00E83247" w:rsidRPr="003F0DC1" w:rsidRDefault="00E83247" w:rsidP="00E83247">
            <w:pPr>
              <w:spacing w:line="360" w:lineRule="auto"/>
              <w:rPr>
                <w:rFonts w:ascii="Times New Roman" w:hAnsi="Times New Roman" w:cs="Times New Roman"/>
                <w:sz w:val="20"/>
                <w:szCs w:val="20"/>
              </w:rPr>
            </w:pPr>
            <w:r w:rsidRPr="003F0DC1">
              <w:rPr>
                <w:rFonts w:ascii="Times New Roman" w:hAnsi="Times New Roman" w:cs="Times New Roman"/>
                <w:sz w:val="20"/>
                <w:szCs w:val="20"/>
              </w:rPr>
              <w:t>p &gt; 0.999</w:t>
            </w:r>
          </w:p>
          <w:p w14:paraId="14CE60F3" w14:textId="765EC40C" w:rsidR="00E83247" w:rsidRPr="003F0DC1" w:rsidRDefault="00E83247" w:rsidP="00E83247">
            <w:pPr>
              <w:spacing w:line="360" w:lineRule="auto"/>
              <w:rPr>
                <w:rFonts w:ascii="Times New Roman" w:hAnsi="Times New Roman" w:cs="Times New Roman"/>
                <w:sz w:val="20"/>
                <w:szCs w:val="20"/>
              </w:rPr>
            </w:pPr>
            <w:r w:rsidRPr="003F0DC1">
              <w:rPr>
                <w:rFonts w:ascii="Times New Roman" w:hAnsi="Times New Roman" w:cs="Times New Roman"/>
                <w:sz w:val="20"/>
                <w:szCs w:val="20"/>
              </w:rPr>
              <w:t>p &gt; 0.999</w:t>
            </w:r>
          </w:p>
        </w:tc>
      </w:tr>
      <w:tr w:rsidR="003F0DC1" w:rsidRPr="003F0DC1" w14:paraId="253D08C5" w14:textId="77777777" w:rsidTr="00A32891">
        <w:tc>
          <w:tcPr>
            <w:tcW w:w="9350" w:type="dxa"/>
            <w:gridSpan w:val="3"/>
            <w:shd w:val="clear" w:color="auto" w:fill="000000" w:themeFill="text1"/>
          </w:tcPr>
          <w:p w14:paraId="59C2E7A2" w14:textId="05F99EE6" w:rsidR="00A32891" w:rsidRPr="003F0DC1" w:rsidRDefault="00A32891" w:rsidP="00343454">
            <w:pPr>
              <w:rPr>
                <w:rFonts w:ascii="Times New Roman" w:hAnsi="Times New Roman" w:cs="Times New Roman"/>
                <w:sz w:val="20"/>
                <w:szCs w:val="20"/>
              </w:rPr>
            </w:pPr>
            <w:r w:rsidRPr="003F0DC1">
              <w:rPr>
                <w:rFonts w:ascii="Times New Roman" w:hAnsi="Times New Roman" w:cs="Times New Roman"/>
                <w:sz w:val="20"/>
                <w:szCs w:val="20"/>
              </w:rPr>
              <w:t>Supplementary Fig. 2</w:t>
            </w:r>
          </w:p>
        </w:tc>
      </w:tr>
      <w:tr w:rsidR="003F0DC1" w:rsidRPr="003F0DC1" w14:paraId="5FAB5061" w14:textId="77777777" w:rsidTr="00E65E88">
        <w:tc>
          <w:tcPr>
            <w:tcW w:w="2014" w:type="dxa"/>
            <w:shd w:val="clear" w:color="auto" w:fill="BFBFBF" w:themeFill="background1" w:themeFillShade="BF"/>
          </w:tcPr>
          <w:p w14:paraId="6903FB90" w14:textId="37275255" w:rsidR="00A32891" w:rsidRPr="003F0DC1" w:rsidRDefault="00A32891" w:rsidP="00A32891">
            <w:pPr>
              <w:rPr>
                <w:rFonts w:ascii="Times New Roman" w:hAnsi="Times New Roman" w:cs="Times New Roman"/>
                <w:sz w:val="20"/>
                <w:szCs w:val="20"/>
              </w:rPr>
            </w:pPr>
            <w:r w:rsidRPr="003F0DC1">
              <w:rPr>
                <w:rFonts w:ascii="Times New Roman" w:hAnsi="Times New Roman" w:cs="Times New Roman"/>
                <w:sz w:val="20"/>
                <w:szCs w:val="20"/>
              </w:rPr>
              <w:t>Test used</w:t>
            </w:r>
          </w:p>
        </w:tc>
        <w:tc>
          <w:tcPr>
            <w:tcW w:w="4821" w:type="dxa"/>
          </w:tcPr>
          <w:p w14:paraId="58D6AFBC" w14:textId="2494E0EF"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One-way ANOVA; Bonferroni</w:t>
            </w:r>
            <w:r w:rsidR="006D47F4">
              <w:rPr>
                <w:rFonts w:ascii="Times New Roman" w:hAnsi="Times New Roman" w:cs="Times New Roman"/>
                <w:sz w:val="20"/>
                <w:szCs w:val="20"/>
              </w:rPr>
              <w:t>’s</w:t>
            </w:r>
            <w:r w:rsidRPr="003F0DC1">
              <w:rPr>
                <w:rFonts w:ascii="Times New Roman" w:hAnsi="Times New Roman" w:cs="Times New Roman"/>
                <w:sz w:val="20"/>
                <w:szCs w:val="20"/>
              </w:rPr>
              <w:t xml:space="preserve"> post hoc test</w:t>
            </w:r>
          </w:p>
        </w:tc>
        <w:tc>
          <w:tcPr>
            <w:tcW w:w="2515" w:type="dxa"/>
          </w:tcPr>
          <w:p w14:paraId="3F2092C4" w14:textId="53228055" w:rsidR="00A32891" w:rsidRPr="003F0DC1" w:rsidRDefault="00A32891" w:rsidP="00A32891">
            <w:pPr>
              <w:rPr>
                <w:rFonts w:ascii="Times New Roman" w:hAnsi="Times New Roman" w:cs="Times New Roman"/>
                <w:sz w:val="20"/>
                <w:szCs w:val="20"/>
              </w:rPr>
            </w:pPr>
            <w:r w:rsidRPr="003F0DC1">
              <w:rPr>
                <w:rFonts w:ascii="Times New Roman" w:hAnsi="Times New Roman" w:cs="Times New Roman"/>
                <w:sz w:val="20"/>
                <w:szCs w:val="20"/>
              </w:rPr>
              <w:t>Four independent experiments</w:t>
            </w:r>
          </w:p>
        </w:tc>
      </w:tr>
      <w:tr w:rsidR="003F0DC1" w:rsidRPr="003F0DC1" w14:paraId="68445176" w14:textId="77777777" w:rsidTr="00E65E88">
        <w:tc>
          <w:tcPr>
            <w:tcW w:w="2014" w:type="dxa"/>
            <w:shd w:val="clear" w:color="auto" w:fill="BFBFBF" w:themeFill="background1" w:themeFillShade="BF"/>
          </w:tcPr>
          <w:p w14:paraId="3EFCE06C" w14:textId="1649F87C" w:rsidR="00A32891" w:rsidRPr="003F0DC1" w:rsidRDefault="00A32891" w:rsidP="00A32891">
            <w:pPr>
              <w:rPr>
                <w:rFonts w:ascii="Times New Roman" w:hAnsi="Times New Roman" w:cs="Times New Roman"/>
                <w:sz w:val="20"/>
                <w:szCs w:val="20"/>
              </w:rPr>
            </w:pPr>
            <w:r w:rsidRPr="003F0DC1">
              <w:rPr>
                <w:rFonts w:ascii="Times New Roman" w:hAnsi="Times New Roman" w:cs="Times New Roman"/>
                <w:sz w:val="20"/>
                <w:szCs w:val="20"/>
              </w:rPr>
              <w:t>F (DFn, DFd)</w:t>
            </w:r>
          </w:p>
        </w:tc>
        <w:tc>
          <w:tcPr>
            <w:tcW w:w="4821" w:type="dxa"/>
          </w:tcPr>
          <w:p w14:paraId="063A694D" w14:textId="4B8EFBB8"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F (3, 12) = 4.705</w:t>
            </w:r>
          </w:p>
        </w:tc>
        <w:tc>
          <w:tcPr>
            <w:tcW w:w="2515" w:type="dxa"/>
          </w:tcPr>
          <w:p w14:paraId="09E66F31" w14:textId="77777777" w:rsidR="00A32891" w:rsidRPr="003F0DC1" w:rsidRDefault="00A32891" w:rsidP="00A32891">
            <w:pPr>
              <w:spacing w:line="360" w:lineRule="auto"/>
              <w:rPr>
                <w:rFonts w:ascii="Times New Roman" w:hAnsi="Times New Roman" w:cs="Times New Roman"/>
                <w:sz w:val="20"/>
                <w:szCs w:val="20"/>
              </w:rPr>
            </w:pPr>
          </w:p>
        </w:tc>
      </w:tr>
      <w:tr w:rsidR="003F0DC1" w:rsidRPr="003F0DC1" w14:paraId="50E9A539" w14:textId="77777777" w:rsidTr="00E65E88">
        <w:tc>
          <w:tcPr>
            <w:tcW w:w="2014" w:type="dxa"/>
            <w:shd w:val="clear" w:color="auto" w:fill="BFBFBF" w:themeFill="background1" w:themeFillShade="BF"/>
          </w:tcPr>
          <w:p w14:paraId="63E0F2A6" w14:textId="5E079DB1" w:rsidR="00A32891" w:rsidRPr="003F0DC1" w:rsidRDefault="00A32891" w:rsidP="00A32891">
            <w:pPr>
              <w:rPr>
                <w:rFonts w:ascii="Times New Roman" w:hAnsi="Times New Roman" w:cs="Times New Roman"/>
                <w:sz w:val="20"/>
                <w:szCs w:val="20"/>
              </w:rPr>
            </w:pPr>
            <w:r w:rsidRPr="003F0DC1">
              <w:rPr>
                <w:rFonts w:ascii="Times New Roman" w:hAnsi="Times New Roman" w:cs="Times New Roman"/>
                <w:sz w:val="20"/>
                <w:szCs w:val="20"/>
              </w:rPr>
              <w:t>P Value</w:t>
            </w:r>
          </w:p>
        </w:tc>
        <w:tc>
          <w:tcPr>
            <w:tcW w:w="4821" w:type="dxa"/>
          </w:tcPr>
          <w:p w14:paraId="47C9C377" w14:textId="13668289"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p = 0.021</w:t>
            </w:r>
          </w:p>
        </w:tc>
        <w:tc>
          <w:tcPr>
            <w:tcW w:w="2515" w:type="dxa"/>
          </w:tcPr>
          <w:p w14:paraId="225C7B0F" w14:textId="77777777" w:rsidR="00A32891" w:rsidRPr="003F0DC1" w:rsidRDefault="00A32891" w:rsidP="00A32891">
            <w:pPr>
              <w:spacing w:line="360" w:lineRule="auto"/>
              <w:rPr>
                <w:rFonts w:ascii="Times New Roman" w:hAnsi="Times New Roman" w:cs="Times New Roman"/>
                <w:sz w:val="20"/>
                <w:szCs w:val="20"/>
              </w:rPr>
            </w:pPr>
          </w:p>
        </w:tc>
      </w:tr>
      <w:tr w:rsidR="003F0DC1" w:rsidRPr="003F0DC1" w14:paraId="00AD49CD" w14:textId="77777777" w:rsidTr="00E65E88">
        <w:tc>
          <w:tcPr>
            <w:tcW w:w="2014" w:type="dxa"/>
            <w:shd w:val="clear" w:color="auto" w:fill="BFBFBF" w:themeFill="background1" w:themeFillShade="BF"/>
          </w:tcPr>
          <w:p w14:paraId="0D331926" w14:textId="77777777" w:rsidR="00A32891" w:rsidRPr="003F0DC1" w:rsidRDefault="00A32891" w:rsidP="00A32891">
            <w:pPr>
              <w:rPr>
                <w:rFonts w:ascii="Times New Roman" w:hAnsi="Times New Roman" w:cs="Times New Roman"/>
                <w:sz w:val="20"/>
                <w:szCs w:val="20"/>
              </w:rPr>
            </w:pPr>
            <w:r w:rsidRPr="003F0DC1">
              <w:rPr>
                <w:rFonts w:ascii="Times New Roman" w:hAnsi="Times New Roman" w:cs="Times New Roman"/>
                <w:sz w:val="20"/>
                <w:szCs w:val="20"/>
              </w:rPr>
              <w:t>Post hoc test</w:t>
            </w:r>
          </w:p>
          <w:p w14:paraId="7AFE41CF" w14:textId="77777777" w:rsidR="00A32891" w:rsidRPr="003F0DC1" w:rsidRDefault="00A32891" w:rsidP="00A32891">
            <w:pPr>
              <w:rPr>
                <w:rFonts w:ascii="Times New Roman" w:hAnsi="Times New Roman" w:cs="Times New Roman"/>
                <w:sz w:val="20"/>
                <w:szCs w:val="20"/>
              </w:rPr>
            </w:pPr>
          </w:p>
        </w:tc>
        <w:tc>
          <w:tcPr>
            <w:tcW w:w="4821" w:type="dxa"/>
          </w:tcPr>
          <w:p w14:paraId="7C58903B" w14:textId="065E9565"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w:t>
            </w:r>
            <w:r w:rsidR="00D50C7F" w:rsidRPr="003F0DC1">
              <w:rPr>
                <w:rFonts w:ascii="Times New Roman" w:hAnsi="Times New Roman" w:cs="Times New Roman"/>
                <w:sz w:val="20"/>
                <w:szCs w:val="20"/>
              </w:rPr>
              <w:t>KPNB1 FL</w:t>
            </w:r>
          </w:p>
          <w:p w14:paraId="70E980C9" w14:textId="67BE9273" w:rsidR="00D50C7F" w:rsidRPr="003F0DC1" w:rsidRDefault="00D50C7F" w:rsidP="00D50C7F">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GFP-KPNB1 H1-9</w:t>
            </w:r>
          </w:p>
          <w:p w14:paraId="072F9285" w14:textId="5921B266" w:rsidR="00A32891" w:rsidRPr="003F0DC1" w:rsidRDefault="00D50C7F"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lastRenderedPageBreak/>
              <w:t>GFP vs GFP-KPNB1 H10-19</w:t>
            </w:r>
          </w:p>
        </w:tc>
        <w:tc>
          <w:tcPr>
            <w:tcW w:w="2515" w:type="dxa"/>
          </w:tcPr>
          <w:p w14:paraId="23E2E972" w14:textId="77777777"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lastRenderedPageBreak/>
              <w:t>p &gt; 0.999</w:t>
            </w:r>
          </w:p>
          <w:p w14:paraId="5E4420B4" w14:textId="77777777"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p &gt; 0.999</w:t>
            </w:r>
          </w:p>
          <w:p w14:paraId="4714B695" w14:textId="3C252EC4" w:rsidR="00D50C7F" w:rsidRPr="003F0DC1" w:rsidRDefault="00D50C7F"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lastRenderedPageBreak/>
              <w:t>p = 0.265</w:t>
            </w:r>
          </w:p>
        </w:tc>
      </w:tr>
      <w:tr w:rsidR="003F0DC1" w:rsidRPr="003F0DC1" w14:paraId="1F20C17E" w14:textId="77777777" w:rsidTr="00E65E88">
        <w:tc>
          <w:tcPr>
            <w:tcW w:w="9350" w:type="dxa"/>
            <w:gridSpan w:val="3"/>
            <w:shd w:val="clear" w:color="auto" w:fill="000000" w:themeFill="text1"/>
          </w:tcPr>
          <w:p w14:paraId="3E640BAD" w14:textId="14FB5629" w:rsidR="00A32891" w:rsidRPr="003F0DC1" w:rsidRDefault="00A32891" w:rsidP="00A32891">
            <w:pPr>
              <w:rPr>
                <w:rFonts w:ascii="Times New Roman" w:hAnsi="Times New Roman" w:cs="Times New Roman"/>
                <w:sz w:val="20"/>
                <w:szCs w:val="20"/>
              </w:rPr>
            </w:pPr>
            <w:r w:rsidRPr="003F0DC1">
              <w:rPr>
                <w:rFonts w:ascii="Times New Roman" w:hAnsi="Times New Roman" w:cs="Times New Roman"/>
                <w:sz w:val="20"/>
                <w:szCs w:val="20"/>
              </w:rPr>
              <w:lastRenderedPageBreak/>
              <w:t>Supplementary Fig. 4</w:t>
            </w:r>
            <w:r w:rsidR="007312A3" w:rsidRPr="003F0DC1">
              <w:rPr>
                <w:rFonts w:ascii="Times New Roman" w:hAnsi="Times New Roman" w:cs="Times New Roman"/>
                <w:sz w:val="20"/>
                <w:szCs w:val="20"/>
              </w:rPr>
              <w:t>a</w:t>
            </w:r>
          </w:p>
        </w:tc>
      </w:tr>
      <w:tr w:rsidR="003F0DC1" w:rsidRPr="003F0DC1" w14:paraId="547066B8" w14:textId="77777777" w:rsidTr="00E65E88">
        <w:tc>
          <w:tcPr>
            <w:tcW w:w="2014" w:type="dxa"/>
            <w:shd w:val="clear" w:color="auto" w:fill="BFBFBF" w:themeFill="background1" w:themeFillShade="BF"/>
          </w:tcPr>
          <w:p w14:paraId="46ABC9DA" w14:textId="77777777" w:rsidR="00A32891" w:rsidRPr="003F0DC1" w:rsidRDefault="00A32891" w:rsidP="00A32891">
            <w:pPr>
              <w:rPr>
                <w:rFonts w:ascii="Times New Roman" w:hAnsi="Times New Roman" w:cs="Times New Roman"/>
                <w:sz w:val="20"/>
                <w:szCs w:val="20"/>
              </w:rPr>
            </w:pPr>
            <w:r w:rsidRPr="003F0DC1">
              <w:rPr>
                <w:rFonts w:ascii="Times New Roman" w:hAnsi="Times New Roman" w:cs="Times New Roman"/>
                <w:sz w:val="20"/>
                <w:szCs w:val="20"/>
              </w:rPr>
              <w:t>Test used</w:t>
            </w:r>
          </w:p>
        </w:tc>
        <w:tc>
          <w:tcPr>
            <w:tcW w:w="4821" w:type="dxa"/>
          </w:tcPr>
          <w:p w14:paraId="476B8A2F" w14:textId="25F337BE"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One-way ANOVA; Bonferroni</w:t>
            </w:r>
            <w:r w:rsidR="006D47F4">
              <w:rPr>
                <w:rFonts w:ascii="Times New Roman" w:hAnsi="Times New Roman" w:cs="Times New Roman"/>
                <w:sz w:val="20"/>
                <w:szCs w:val="20"/>
              </w:rPr>
              <w:t>’s</w:t>
            </w:r>
            <w:r w:rsidRPr="003F0DC1">
              <w:rPr>
                <w:rFonts w:ascii="Times New Roman" w:hAnsi="Times New Roman" w:cs="Times New Roman"/>
                <w:sz w:val="20"/>
                <w:szCs w:val="20"/>
              </w:rPr>
              <w:t xml:space="preserve"> post hoc test</w:t>
            </w:r>
          </w:p>
        </w:tc>
        <w:tc>
          <w:tcPr>
            <w:tcW w:w="2515" w:type="dxa"/>
          </w:tcPr>
          <w:p w14:paraId="03A10CB0" w14:textId="77777777" w:rsidR="00A32891" w:rsidRPr="003F0DC1" w:rsidRDefault="00A32891" w:rsidP="00A32891">
            <w:pPr>
              <w:rPr>
                <w:rFonts w:ascii="Times New Roman" w:hAnsi="Times New Roman" w:cs="Times New Roman"/>
                <w:sz w:val="20"/>
                <w:szCs w:val="20"/>
              </w:rPr>
            </w:pPr>
            <w:r w:rsidRPr="003F0DC1">
              <w:rPr>
                <w:rFonts w:ascii="Times New Roman" w:hAnsi="Times New Roman" w:cs="Times New Roman"/>
                <w:sz w:val="20"/>
                <w:szCs w:val="20"/>
              </w:rPr>
              <w:t>Three independent experiments</w:t>
            </w:r>
          </w:p>
        </w:tc>
      </w:tr>
      <w:tr w:rsidR="003F0DC1" w:rsidRPr="003F0DC1" w14:paraId="5E54334D" w14:textId="77777777" w:rsidTr="00E65E88">
        <w:tc>
          <w:tcPr>
            <w:tcW w:w="2014" w:type="dxa"/>
            <w:shd w:val="clear" w:color="auto" w:fill="BFBFBF" w:themeFill="background1" w:themeFillShade="BF"/>
          </w:tcPr>
          <w:p w14:paraId="7721962E" w14:textId="77777777" w:rsidR="00A32891" w:rsidRPr="003F0DC1" w:rsidRDefault="00A32891" w:rsidP="00A32891">
            <w:pPr>
              <w:rPr>
                <w:rFonts w:ascii="Times New Roman" w:hAnsi="Times New Roman" w:cs="Times New Roman"/>
                <w:sz w:val="20"/>
                <w:szCs w:val="20"/>
              </w:rPr>
            </w:pPr>
            <w:r w:rsidRPr="003F0DC1">
              <w:rPr>
                <w:rFonts w:ascii="Times New Roman" w:hAnsi="Times New Roman" w:cs="Times New Roman"/>
                <w:sz w:val="20"/>
                <w:szCs w:val="20"/>
              </w:rPr>
              <w:t>F (DFn, DFd)</w:t>
            </w:r>
          </w:p>
        </w:tc>
        <w:tc>
          <w:tcPr>
            <w:tcW w:w="4821" w:type="dxa"/>
          </w:tcPr>
          <w:p w14:paraId="5E8B4DC8" w14:textId="77777777"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F (2, 6) = 38.41</w:t>
            </w:r>
          </w:p>
        </w:tc>
        <w:tc>
          <w:tcPr>
            <w:tcW w:w="2515" w:type="dxa"/>
          </w:tcPr>
          <w:p w14:paraId="2133E13A" w14:textId="77777777" w:rsidR="00A32891" w:rsidRPr="003F0DC1" w:rsidRDefault="00A32891" w:rsidP="00A32891">
            <w:pPr>
              <w:rPr>
                <w:rFonts w:ascii="Times New Roman" w:hAnsi="Times New Roman" w:cs="Times New Roman"/>
                <w:sz w:val="20"/>
                <w:szCs w:val="20"/>
              </w:rPr>
            </w:pPr>
          </w:p>
        </w:tc>
      </w:tr>
      <w:tr w:rsidR="003F0DC1" w:rsidRPr="003F0DC1" w14:paraId="36EA6873" w14:textId="77777777" w:rsidTr="00E65E88">
        <w:tc>
          <w:tcPr>
            <w:tcW w:w="2014" w:type="dxa"/>
            <w:shd w:val="clear" w:color="auto" w:fill="BFBFBF" w:themeFill="background1" w:themeFillShade="BF"/>
          </w:tcPr>
          <w:p w14:paraId="5F410AE1" w14:textId="77777777" w:rsidR="00A32891" w:rsidRPr="003F0DC1" w:rsidRDefault="00A32891" w:rsidP="00A32891">
            <w:pPr>
              <w:rPr>
                <w:rFonts w:ascii="Times New Roman" w:hAnsi="Times New Roman" w:cs="Times New Roman"/>
                <w:sz w:val="20"/>
                <w:szCs w:val="20"/>
              </w:rPr>
            </w:pPr>
            <w:r w:rsidRPr="003F0DC1">
              <w:rPr>
                <w:rFonts w:ascii="Times New Roman" w:hAnsi="Times New Roman" w:cs="Times New Roman"/>
                <w:sz w:val="20"/>
                <w:szCs w:val="20"/>
              </w:rPr>
              <w:t>P Value</w:t>
            </w:r>
          </w:p>
        </w:tc>
        <w:tc>
          <w:tcPr>
            <w:tcW w:w="4821" w:type="dxa"/>
          </w:tcPr>
          <w:p w14:paraId="5D4B47E2" w14:textId="77777777"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tc>
        <w:tc>
          <w:tcPr>
            <w:tcW w:w="2515" w:type="dxa"/>
          </w:tcPr>
          <w:p w14:paraId="2C118364" w14:textId="77777777" w:rsidR="00A32891" w:rsidRPr="003F0DC1" w:rsidRDefault="00A32891" w:rsidP="00A32891">
            <w:pPr>
              <w:rPr>
                <w:rFonts w:ascii="Times New Roman" w:hAnsi="Times New Roman" w:cs="Times New Roman"/>
                <w:sz w:val="20"/>
                <w:szCs w:val="20"/>
              </w:rPr>
            </w:pPr>
          </w:p>
        </w:tc>
      </w:tr>
      <w:tr w:rsidR="003F0DC1" w:rsidRPr="003F0DC1" w14:paraId="32A657B7" w14:textId="77777777" w:rsidTr="00E65E88">
        <w:tc>
          <w:tcPr>
            <w:tcW w:w="2014" w:type="dxa"/>
            <w:shd w:val="clear" w:color="auto" w:fill="BFBFBF" w:themeFill="background1" w:themeFillShade="BF"/>
          </w:tcPr>
          <w:p w14:paraId="59B5C470" w14:textId="77777777" w:rsidR="00A32891" w:rsidRPr="003F0DC1" w:rsidRDefault="00A32891" w:rsidP="00A32891">
            <w:pPr>
              <w:rPr>
                <w:rFonts w:ascii="Times New Roman" w:hAnsi="Times New Roman" w:cs="Times New Roman"/>
                <w:sz w:val="20"/>
                <w:szCs w:val="20"/>
              </w:rPr>
            </w:pPr>
            <w:r w:rsidRPr="003F0DC1">
              <w:rPr>
                <w:rFonts w:ascii="Times New Roman" w:hAnsi="Times New Roman" w:cs="Times New Roman"/>
                <w:sz w:val="20"/>
                <w:szCs w:val="20"/>
              </w:rPr>
              <w:t>Post hoc test</w:t>
            </w:r>
          </w:p>
        </w:tc>
        <w:tc>
          <w:tcPr>
            <w:tcW w:w="4821" w:type="dxa"/>
          </w:tcPr>
          <w:p w14:paraId="2D3DF386" w14:textId="77777777"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GFP-TDP-CTF</w:t>
            </w:r>
          </w:p>
          <w:p w14:paraId="3CB438AB" w14:textId="77777777"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GFP-TDP-CTF vs GFP-TDP-43</w:t>
            </w:r>
          </w:p>
        </w:tc>
        <w:tc>
          <w:tcPr>
            <w:tcW w:w="2515" w:type="dxa"/>
          </w:tcPr>
          <w:p w14:paraId="68EEBB8E" w14:textId="77777777"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299E22B6" w14:textId="77777777"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p = 0.002</w:t>
            </w:r>
          </w:p>
        </w:tc>
      </w:tr>
      <w:tr w:rsidR="003F0DC1" w:rsidRPr="003F0DC1" w14:paraId="6DAC2734" w14:textId="77777777" w:rsidTr="00E65E88">
        <w:tc>
          <w:tcPr>
            <w:tcW w:w="9350" w:type="dxa"/>
            <w:gridSpan w:val="3"/>
            <w:shd w:val="clear" w:color="auto" w:fill="000000" w:themeFill="text1"/>
          </w:tcPr>
          <w:p w14:paraId="327FD8C7" w14:textId="7061DA77" w:rsidR="00A32891" w:rsidRPr="003F0DC1" w:rsidRDefault="00A32891" w:rsidP="00A32891">
            <w:pPr>
              <w:rPr>
                <w:rFonts w:ascii="Times New Roman" w:hAnsi="Times New Roman" w:cs="Times New Roman"/>
                <w:sz w:val="20"/>
                <w:szCs w:val="20"/>
              </w:rPr>
            </w:pPr>
            <w:r w:rsidRPr="003F0DC1">
              <w:rPr>
                <w:rFonts w:ascii="Times New Roman" w:hAnsi="Times New Roman" w:cs="Times New Roman"/>
                <w:sz w:val="20"/>
                <w:szCs w:val="20"/>
              </w:rPr>
              <w:t>Supplementary Fig. 4</w:t>
            </w:r>
            <w:r w:rsidR="007312A3" w:rsidRPr="003F0DC1">
              <w:rPr>
                <w:rFonts w:ascii="Times New Roman" w:hAnsi="Times New Roman" w:cs="Times New Roman"/>
                <w:sz w:val="20"/>
                <w:szCs w:val="20"/>
              </w:rPr>
              <w:t>c</w:t>
            </w:r>
          </w:p>
        </w:tc>
      </w:tr>
      <w:tr w:rsidR="003F0DC1" w:rsidRPr="003F0DC1" w14:paraId="2FB072DD" w14:textId="77777777" w:rsidTr="00E65E88">
        <w:tc>
          <w:tcPr>
            <w:tcW w:w="2014" w:type="dxa"/>
            <w:shd w:val="clear" w:color="auto" w:fill="BFBFBF" w:themeFill="background1" w:themeFillShade="BF"/>
          </w:tcPr>
          <w:p w14:paraId="0068D8BA" w14:textId="77777777" w:rsidR="00A32891" w:rsidRPr="003F0DC1" w:rsidRDefault="00A32891" w:rsidP="00A32891">
            <w:pPr>
              <w:rPr>
                <w:rFonts w:ascii="Times New Roman" w:hAnsi="Times New Roman" w:cs="Times New Roman"/>
                <w:sz w:val="20"/>
                <w:szCs w:val="20"/>
              </w:rPr>
            </w:pPr>
            <w:r w:rsidRPr="003F0DC1">
              <w:rPr>
                <w:rFonts w:ascii="Times New Roman" w:hAnsi="Times New Roman" w:cs="Times New Roman"/>
                <w:sz w:val="20"/>
                <w:szCs w:val="20"/>
              </w:rPr>
              <w:t>Test used</w:t>
            </w:r>
          </w:p>
        </w:tc>
        <w:tc>
          <w:tcPr>
            <w:tcW w:w="4821" w:type="dxa"/>
          </w:tcPr>
          <w:p w14:paraId="514EFB29" w14:textId="309E942A"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One-way ANOVA; Bonferroni</w:t>
            </w:r>
            <w:r w:rsidR="006D47F4">
              <w:rPr>
                <w:rFonts w:ascii="Times New Roman" w:hAnsi="Times New Roman" w:cs="Times New Roman"/>
                <w:sz w:val="20"/>
                <w:szCs w:val="20"/>
              </w:rPr>
              <w:t>’s</w:t>
            </w:r>
            <w:r w:rsidRPr="003F0DC1">
              <w:rPr>
                <w:rFonts w:ascii="Times New Roman" w:hAnsi="Times New Roman" w:cs="Times New Roman"/>
                <w:sz w:val="20"/>
                <w:szCs w:val="20"/>
              </w:rPr>
              <w:t xml:space="preserve"> post hoc test</w:t>
            </w:r>
          </w:p>
        </w:tc>
        <w:tc>
          <w:tcPr>
            <w:tcW w:w="2515" w:type="dxa"/>
          </w:tcPr>
          <w:p w14:paraId="5E063873" w14:textId="77777777" w:rsidR="00A32891" w:rsidRPr="003F0DC1" w:rsidRDefault="00A32891" w:rsidP="00A32891">
            <w:pPr>
              <w:rPr>
                <w:rFonts w:ascii="Times New Roman" w:hAnsi="Times New Roman" w:cs="Times New Roman"/>
                <w:sz w:val="20"/>
                <w:szCs w:val="20"/>
              </w:rPr>
            </w:pPr>
            <w:r w:rsidRPr="003F0DC1">
              <w:rPr>
                <w:rFonts w:ascii="Times New Roman" w:hAnsi="Times New Roman" w:cs="Times New Roman"/>
                <w:sz w:val="20"/>
                <w:szCs w:val="20"/>
              </w:rPr>
              <w:t>Three independent experiments</w:t>
            </w:r>
          </w:p>
        </w:tc>
      </w:tr>
      <w:tr w:rsidR="003F0DC1" w:rsidRPr="003F0DC1" w14:paraId="2E334285" w14:textId="77777777" w:rsidTr="00E65E88">
        <w:tc>
          <w:tcPr>
            <w:tcW w:w="2014" w:type="dxa"/>
            <w:shd w:val="clear" w:color="auto" w:fill="BFBFBF" w:themeFill="background1" w:themeFillShade="BF"/>
          </w:tcPr>
          <w:p w14:paraId="1F334F05" w14:textId="77777777" w:rsidR="00A32891" w:rsidRPr="003F0DC1" w:rsidRDefault="00A32891" w:rsidP="00A32891">
            <w:pPr>
              <w:rPr>
                <w:rFonts w:ascii="Times New Roman" w:hAnsi="Times New Roman" w:cs="Times New Roman"/>
                <w:sz w:val="20"/>
                <w:szCs w:val="20"/>
              </w:rPr>
            </w:pPr>
            <w:r w:rsidRPr="003F0DC1">
              <w:rPr>
                <w:rFonts w:ascii="Times New Roman" w:hAnsi="Times New Roman" w:cs="Times New Roman"/>
                <w:sz w:val="20"/>
                <w:szCs w:val="20"/>
              </w:rPr>
              <w:t>F (DFn, DFd)</w:t>
            </w:r>
          </w:p>
        </w:tc>
        <w:tc>
          <w:tcPr>
            <w:tcW w:w="4821" w:type="dxa"/>
          </w:tcPr>
          <w:p w14:paraId="0E6B3847" w14:textId="77777777"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F (3, 8) = 27.4</w:t>
            </w:r>
          </w:p>
        </w:tc>
        <w:tc>
          <w:tcPr>
            <w:tcW w:w="2515" w:type="dxa"/>
          </w:tcPr>
          <w:p w14:paraId="425ABDE1" w14:textId="77777777" w:rsidR="00A32891" w:rsidRPr="003F0DC1" w:rsidRDefault="00A32891" w:rsidP="00A32891">
            <w:pPr>
              <w:rPr>
                <w:rFonts w:ascii="Times New Roman" w:hAnsi="Times New Roman" w:cs="Times New Roman"/>
                <w:sz w:val="20"/>
                <w:szCs w:val="20"/>
              </w:rPr>
            </w:pPr>
          </w:p>
        </w:tc>
      </w:tr>
      <w:tr w:rsidR="003F0DC1" w:rsidRPr="003F0DC1" w14:paraId="2FD4BA83" w14:textId="77777777" w:rsidTr="00E65E88">
        <w:tc>
          <w:tcPr>
            <w:tcW w:w="2014" w:type="dxa"/>
            <w:shd w:val="clear" w:color="auto" w:fill="BFBFBF" w:themeFill="background1" w:themeFillShade="BF"/>
          </w:tcPr>
          <w:p w14:paraId="7F8BC3BA" w14:textId="77777777" w:rsidR="00A32891" w:rsidRPr="003F0DC1" w:rsidRDefault="00A32891" w:rsidP="00A32891">
            <w:pPr>
              <w:rPr>
                <w:rFonts w:ascii="Times New Roman" w:hAnsi="Times New Roman" w:cs="Times New Roman"/>
                <w:sz w:val="20"/>
                <w:szCs w:val="20"/>
              </w:rPr>
            </w:pPr>
            <w:r w:rsidRPr="003F0DC1">
              <w:rPr>
                <w:rFonts w:ascii="Times New Roman" w:hAnsi="Times New Roman" w:cs="Times New Roman"/>
                <w:sz w:val="20"/>
                <w:szCs w:val="20"/>
              </w:rPr>
              <w:t>P Value</w:t>
            </w:r>
          </w:p>
        </w:tc>
        <w:tc>
          <w:tcPr>
            <w:tcW w:w="4821" w:type="dxa"/>
          </w:tcPr>
          <w:p w14:paraId="2FE0A77D" w14:textId="77777777"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tc>
        <w:tc>
          <w:tcPr>
            <w:tcW w:w="2515" w:type="dxa"/>
          </w:tcPr>
          <w:p w14:paraId="5886360F" w14:textId="77777777" w:rsidR="00A32891" w:rsidRPr="003F0DC1" w:rsidRDefault="00A32891" w:rsidP="00A32891">
            <w:pPr>
              <w:rPr>
                <w:rFonts w:ascii="Times New Roman" w:hAnsi="Times New Roman" w:cs="Times New Roman"/>
                <w:sz w:val="20"/>
                <w:szCs w:val="20"/>
              </w:rPr>
            </w:pPr>
          </w:p>
        </w:tc>
      </w:tr>
      <w:tr w:rsidR="003F0DC1" w:rsidRPr="003F0DC1" w14:paraId="5E00E4FA" w14:textId="77777777" w:rsidTr="00E65E88">
        <w:tc>
          <w:tcPr>
            <w:tcW w:w="2014" w:type="dxa"/>
            <w:shd w:val="clear" w:color="auto" w:fill="BFBFBF" w:themeFill="background1" w:themeFillShade="BF"/>
          </w:tcPr>
          <w:p w14:paraId="0F03FDFF" w14:textId="77777777" w:rsidR="00A32891" w:rsidRPr="003F0DC1" w:rsidRDefault="00A32891" w:rsidP="00A32891">
            <w:pPr>
              <w:rPr>
                <w:rFonts w:ascii="Times New Roman" w:hAnsi="Times New Roman" w:cs="Times New Roman"/>
                <w:sz w:val="20"/>
                <w:szCs w:val="20"/>
              </w:rPr>
            </w:pPr>
            <w:r w:rsidRPr="003F0DC1">
              <w:rPr>
                <w:rFonts w:ascii="Times New Roman" w:hAnsi="Times New Roman" w:cs="Times New Roman"/>
                <w:sz w:val="20"/>
                <w:szCs w:val="20"/>
              </w:rPr>
              <w:t>Post hoc test</w:t>
            </w:r>
          </w:p>
        </w:tc>
        <w:tc>
          <w:tcPr>
            <w:tcW w:w="4821" w:type="dxa"/>
          </w:tcPr>
          <w:p w14:paraId="0683B3DD" w14:textId="77777777"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GFP-TDP-CTF</w:t>
            </w:r>
          </w:p>
          <w:p w14:paraId="6821641E" w14:textId="53B6B92A" w:rsidR="007115DC" w:rsidRPr="003F0DC1" w:rsidRDefault="007115DC"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GFP-TDP-CTF</w:t>
            </w:r>
            <w:r w:rsidRPr="003F0DC1">
              <w:rPr>
                <w:rFonts w:ascii="Times New Roman" w:hAnsi="Times New Roman" w:cs="Times New Roman"/>
                <w:sz w:val="20"/>
                <w:szCs w:val="20"/>
                <w:vertAlign w:val="superscript"/>
              </w:rPr>
              <w:t>non-PrLD</w:t>
            </w:r>
          </w:p>
          <w:p w14:paraId="2733E147" w14:textId="15A436D6" w:rsidR="007115DC" w:rsidRPr="003F0DC1" w:rsidRDefault="007115DC"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GFP-TDP-PrLD</w:t>
            </w:r>
          </w:p>
        </w:tc>
        <w:tc>
          <w:tcPr>
            <w:tcW w:w="2515" w:type="dxa"/>
          </w:tcPr>
          <w:p w14:paraId="1248A761" w14:textId="77777777"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w:t>
            </w:r>
            <w:r w:rsidR="007115DC" w:rsidRPr="003F0DC1">
              <w:rPr>
                <w:rFonts w:ascii="Times New Roman" w:hAnsi="Times New Roman" w:cs="Times New Roman"/>
                <w:sz w:val="20"/>
                <w:szCs w:val="20"/>
              </w:rPr>
              <w:t>1</w:t>
            </w:r>
          </w:p>
          <w:p w14:paraId="7AEBD972" w14:textId="77777777" w:rsidR="007115DC" w:rsidRPr="003F0DC1" w:rsidRDefault="007115DC"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0.05</w:t>
            </w:r>
          </w:p>
          <w:p w14:paraId="0C5618C5" w14:textId="101D6420" w:rsidR="007115DC" w:rsidRPr="003F0DC1" w:rsidRDefault="007115DC"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0.05</w:t>
            </w:r>
          </w:p>
        </w:tc>
      </w:tr>
      <w:tr w:rsidR="003F0DC1" w:rsidRPr="003F0DC1" w14:paraId="0A73551E" w14:textId="77777777" w:rsidTr="00E65E88">
        <w:tc>
          <w:tcPr>
            <w:tcW w:w="9350" w:type="dxa"/>
            <w:gridSpan w:val="3"/>
            <w:shd w:val="clear" w:color="auto" w:fill="000000" w:themeFill="text1"/>
          </w:tcPr>
          <w:p w14:paraId="635D397D" w14:textId="2584CF63" w:rsidR="00A32891" w:rsidRPr="003F0DC1" w:rsidRDefault="00A32891" w:rsidP="00A32891">
            <w:pPr>
              <w:rPr>
                <w:rFonts w:ascii="Times New Roman" w:hAnsi="Times New Roman" w:cs="Times New Roman"/>
                <w:sz w:val="20"/>
                <w:szCs w:val="20"/>
              </w:rPr>
            </w:pPr>
            <w:r w:rsidRPr="003F0DC1">
              <w:rPr>
                <w:rFonts w:ascii="Times New Roman" w:hAnsi="Times New Roman" w:cs="Times New Roman"/>
                <w:sz w:val="20"/>
                <w:szCs w:val="20"/>
              </w:rPr>
              <w:t>Supplementary Fig. 5</w:t>
            </w:r>
            <w:r w:rsidR="007312A3" w:rsidRPr="003F0DC1">
              <w:rPr>
                <w:rFonts w:ascii="Times New Roman" w:hAnsi="Times New Roman" w:cs="Times New Roman"/>
                <w:sz w:val="20"/>
                <w:szCs w:val="20"/>
              </w:rPr>
              <w:t>d</w:t>
            </w:r>
          </w:p>
        </w:tc>
      </w:tr>
      <w:tr w:rsidR="003F0DC1" w:rsidRPr="003F0DC1" w14:paraId="346DA974" w14:textId="77777777" w:rsidTr="00E65E88">
        <w:tc>
          <w:tcPr>
            <w:tcW w:w="2014" w:type="dxa"/>
            <w:shd w:val="clear" w:color="auto" w:fill="BFBFBF" w:themeFill="background1" w:themeFillShade="BF"/>
          </w:tcPr>
          <w:p w14:paraId="0595182C" w14:textId="77777777" w:rsidR="00A32891" w:rsidRPr="003F0DC1" w:rsidRDefault="00A32891" w:rsidP="00A32891">
            <w:pPr>
              <w:rPr>
                <w:rFonts w:ascii="Times New Roman" w:hAnsi="Times New Roman" w:cs="Times New Roman"/>
                <w:sz w:val="20"/>
                <w:szCs w:val="20"/>
              </w:rPr>
            </w:pPr>
            <w:r w:rsidRPr="003F0DC1">
              <w:rPr>
                <w:rFonts w:ascii="Times New Roman" w:hAnsi="Times New Roman" w:cs="Times New Roman"/>
                <w:sz w:val="20"/>
                <w:szCs w:val="20"/>
              </w:rPr>
              <w:t>Test used</w:t>
            </w:r>
          </w:p>
        </w:tc>
        <w:tc>
          <w:tcPr>
            <w:tcW w:w="4821" w:type="dxa"/>
          </w:tcPr>
          <w:p w14:paraId="43CD1345" w14:textId="77777777"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Unpaired t test</w:t>
            </w:r>
          </w:p>
        </w:tc>
        <w:tc>
          <w:tcPr>
            <w:tcW w:w="2515" w:type="dxa"/>
          </w:tcPr>
          <w:p w14:paraId="2D691C41" w14:textId="77777777" w:rsidR="00A32891" w:rsidRPr="003F0DC1" w:rsidRDefault="00A32891" w:rsidP="00A32891">
            <w:pPr>
              <w:rPr>
                <w:rFonts w:ascii="Times New Roman" w:hAnsi="Times New Roman" w:cs="Times New Roman"/>
                <w:sz w:val="20"/>
                <w:szCs w:val="20"/>
              </w:rPr>
            </w:pPr>
            <w:r w:rsidRPr="003F0DC1">
              <w:rPr>
                <w:rFonts w:ascii="Times New Roman" w:hAnsi="Times New Roman" w:cs="Times New Roman"/>
                <w:sz w:val="20"/>
                <w:szCs w:val="20"/>
              </w:rPr>
              <w:t>Three independent experiments</w:t>
            </w:r>
          </w:p>
        </w:tc>
      </w:tr>
      <w:tr w:rsidR="003F0DC1" w:rsidRPr="003F0DC1" w14:paraId="24165F1A" w14:textId="77777777" w:rsidTr="00E65E88">
        <w:tc>
          <w:tcPr>
            <w:tcW w:w="2014" w:type="dxa"/>
            <w:shd w:val="clear" w:color="auto" w:fill="BFBFBF" w:themeFill="background1" w:themeFillShade="BF"/>
          </w:tcPr>
          <w:p w14:paraId="6E0A97B0" w14:textId="77777777" w:rsidR="00A32891" w:rsidRPr="003F0DC1" w:rsidRDefault="00A32891" w:rsidP="00A32891">
            <w:pPr>
              <w:rPr>
                <w:rFonts w:ascii="Times New Roman" w:hAnsi="Times New Roman" w:cs="Times New Roman"/>
                <w:sz w:val="20"/>
                <w:szCs w:val="20"/>
              </w:rPr>
            </w:pPr>
            <w:r w:rsidRPr="003F0DC1">
              <w:rPr>
                <w:rFonts w:ascii="Times New Roman" w:hAnsi="Times New Roman" w:cs="Times New Roman"/>
                <w:sz w:val="20"/>
                <w:szCs w:val="20"/>
              </w:rPr>
              <w:t>t(df)</w:t>
            </w:r>
          </w:p>
        </w:tc>
        <w:tc>
          <w:tcPr>
            <w:tcW w:w="4821" w:type="dxa"/>
          </w:tcPr>
          <w:p w14:paraId="276A1EE5" w14:textId="77777777" w:rsidR="00A32891" w:rsidRPr="003F0DC1" w:rsidRDefault="00A32891" w:rsidP="00A32891">
            <w:pPr>
              <w:spacing w:line="360" w:lineRule="auto"/>
              <w:rPr>
                <w:rFonts w:ascii="Times New Roman" w:hAnsi="Times New Roman" w:cs="Times New Roman"/>
                <w:sz w:val="20"/>
                <w:szCs w:val="20"/>
              </w:rPr>
            </w:pPr>
            <w:proofErr w:type="gramStart"/>
            <w:r w:rsidRPr="003F0DC1">
              <w:rPr>
                <w:rFonts w:ascii="Times New Roman" w:hAnsi="Times New Roman" w:cs="Times New Roman"/>
                <w:sz w:val="20"/>
                <w:szCs w:val="20"/>
              </w:rPr>
              <w:t>t(</w:t>
            </w:r>
            <w:proofErr w:type="gramEnd"/>
            <w:r w:rsidRPr="003F0DC1">
              <w:rPr>
                <w:rFonts w:ascii="Times New Roman" w:hAnsi="Times New Roman" w:cs="Times New Roman"/>
                <w:sz w:val="20"/>
                <w:szCs w:val="20"/>
              </w:rPr>
              <w:t>4) = 8.48</w:t>
            </w:r>
          </w:p>
        </w:tc>
        <w:tc>
          <w:tcPr>
            <w:tcW w:w="2515" w:type="dxa"/>
          </w:tcPr>
          <w:p w14:paraId="2D2FF6A8" w14:textId="77777777" w:rsidR="00A32891" w:rsidRPr="003F0DC1" w:rsidRDefault="00A32891" w:rsidP="00A32891">
            <w:pPr>
              <w:rPr>
                <w:rFonts w:ascii="Times New Roman" w:hAnsi="Times New Roman" w:cs="Times New Roman"/>
                <w:sz w:val="20"/>
                <w:szCs w:val="20"/>
              </w:rPr>
            </w:pPr>
          </w:p>
        </w:tc>
      </w:tr>
      <w:tr w:rsidR="003F0DC1" w:rsidRPr="003F0DC1" w14:paraId="0E319A59" w14:textId="77777777" w:rsidTr="00E65E88">
        <w:tc>
          <w:tcPr>
            <w:tcW w:w="2014" w:type="dxa"/>
            <w:shd w:val="clear" w:color="auto" w:fill="BFBFBF" w:themeFill="background1" w:themeFillShade="BF"/>
          </w:tcPr>
          <w:p w14:paraId="094B3AA5" w14:textId="77777777" w:rsidR="00A32891" w:rsidRPr="003F0DC1" w:rsidRDefault="00A32891" w:rsidP="00A32891">
            <w:pPr>
              <w:rPr>
                <w:rFonts w:ascii="Times New Roman" w:hAnsi="Times New Roman" w:cs="Times New Roman"/>
                <w:sz w:val="20"/>
                <w:szCs w:val="20"/>
              </w:rPr>
            </w:pPr>
            <w:r w:rsidRPr="003F0DC1">
              <w:rPr>
                <w:rFonts w:ascii="Times New Roman" w:hAnsi="Times New Roman" w:cs="Times New Roman"/>
                <w:sz w:val="20"/>
                <w:szCs w:val="20"/>
              </w:rPr>
              <w:t>P Value</w:t>
            </w:r>
          </w:p>
        </w:tc>
        <w:tc>
          <w:tcPr>
            <w:tcW w:w="4821" w:type="dxa"/>
          </w:tcPr>
          <w:p w14:paraId="26158962" w14:textId="77777777"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p = 0.001</w:t>
            </w:r>
          </w:p>
        </w:tc>
        <w:tc>
          <w:tcPr>
            <w:tcW w:w="2515" w:type="dxa"/>
          </w:tcPr>
          <w:p w14:paraId="23444C58" w14:textId="77777777" w:rsidR="00A32891" w:rsidRPr="003F0DC1" w:rsidRDefault="00A32891" w:rsidP="00A32891">
            <w:pPr>
              <w:rPr>
                <w:rFonts w:ascii="Times New Roman" w:hAnsi="Times New Roman" w:cs="Times New Roman"/>
                <w:sz w:val="20"/>
                <w:szCs w:val="20"/>
              </w:rPr>
            </w:pPr>
          </w:p>
        </w:tc>
      </w:tr>
      <w:tr w:rsidR="003F0DC1" w:rsidRPr="003F0DC1" w14:paraId="7A954620" w14:textId="77777777" w:rsidTr="00E65E88">
        <w:tc>
          <w:tcPr>
            <w:tcW w:w="9350" w:type="dxa"/>
            <w:gridSpan w:val="3"/>
            <w:shd w:val="clear" w:color="auto" w:fill="000000" w:themeFill="text1"/>
          </w:tcPr>
          <w:p w14:paraId="1FFAFBA9" w14:textId="7FFAF0C9" w:rsidR="00A32891" w:rsidRPr="003F0DC1" w:rsidRDefault="00A32891" w:rsidP="00A32891">
            <w:pPr>
              <w:rPr>
                <w:rFonts w:ascii="Times New Roman" w:hAnsi="Times New Roman" w:cs="Times New Roman"/>
                <w:sz w:val="20"/>
                <w:szCs w:val="20"/>
              </w:rPr>
            </w:pPr>
            <w:r w:rsidRPr="003F0DC1">
              <w:rPr>
                <w:rFonts w:ascii="Times New Roman" w:hAnsi="Times New Roman" w:cs="Times New Roman"/>
                <w:sz w:val="20"/>
                <w:szCs w:val="20"/>
              </w:rPr>
              <w:t>Supplementary Fig. 5</w:t>
            </w:r>
            <w:r w:rsidR="007312A3" w:rsidRPr="003F0DC1">
              <w:rPr>
                <w:rFonts w:ascii="Times New Roman" w:hAnsi="Times New Roman" w:cs="Times New Roman"/>
                <w:sz w:val="20"/>
                <w:szCs w:val="20"/>
              </w:rPr>
              <w:t>f</w:t>
            </w:r>
          </w:p>
        </w:tc>
      </w:tr>
      <w:tr w:rsidR="003F0DC1" w:rsidRPr="003F0DC1" w14:paraId="5CCEFBB8" w14:textId="77777777" w:rsidTr="00E65E88">
        <w:tc>
          <w:tcPr>
            <w:tcW w:w="2014" w:type="dxa"/>
            <w:shd w:val="clear" w:color="auto" w:fill="BFBFBF" w:themeFill="background1" w:themeFillShade="BF"/>
          </w:tcPr>
          <w:p w14:paraId="4BB0419F" w14:textId="77777777" w:rsidR="00A32891" w:rsidRPr="003F0DC1" w:rsidRDefault="00A32891" w:rsidP="00A32891">
            <w:pPr>
              <w:rPr>
                <w:rFonts w:ascii="Times New Roman" w:hAnsi="Times New Roman" w:cs="Times New Roman"/>
                <w:sz w:val="20"/>
                <w:szCs w:val="20"/>
              </w:rPr>
            </w:pPr>
            <w:r w:rsidRPr="003F0DC1">
              <w:rPr>
                <w:rFonts w:ascii="Times New Roman" w:hAnsi="Times New Roman" w:cs="Times New Roman"/>
                <w:sz w:val="20"/>
                <w:szCs w:val="20"/>
              </w:rPr>
              <w:t>Test used</w:t>
            </w:r>
          </w:p>
        </w:tc>
        <w:tc>
          <w:tcPr>
            <w:tcW w:w="4821" w:type="dxa"/>
          </w:tcPr>
          <w:p w14:paraId="43D23E50" w14:textId="1C01EB02"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Two-way ANOVA; Bonferroni</w:t>
            </w:r>
            <w:r w:rsidR="006D47F4">
              <w:rPr>
                <w:rFonts w:ascii="Times New Roman" w:hAnsi="Times New Roman" w:cs="Times New Roman"/>
                <w:sz w:val="20"/>
                <w:szCs w:val="20"/>
              </w:rPr>
              <w:t>’s</w:t>
            </w:r>
            <w:r w:rsidRPr="003F0DC1">
              <w:rPr>
                <w:rFonts w:ascii="Times New Roman" w:hAnsi="Times New Roman" w:cs="Times New Roman"/>
                <w:sz w:val="20"/>
                <w:szCs w:val="20"/>
              </w:rPr>
              <w:t xml:space="preserve"> post hoc test</w:t>
            </w:r>
          </w:p>
        </w:tc>
        <w:tc>
          <w:tcPr>
            <w:tcW w:w="2515" w:type="dxa"/>
          </w:tcPr>
          <w:p w14:paraId="73AD5CD3" w14:textId="77777777" w:rsidR="00A32891" w:rsidRPr="003F0DC1" w:rsidRDefault="00A32891" w:rsidP="00A32891">
            <w:pPr>
              <w:rPr>
                <w:rFonts w:ascii="Times New Roman" w:hAnsi="Times New Roman" w:cs="Times New Roman"/>
                <w:sz w:val="20"/>
                <w:szCs w:val="20"/>
              </w:rPr>
            </w:pPr>
            <w:r w:rsidRPr="003F0DC1">
              <w:rPr>
                <w:rFonts w:ascii="Times New Roman" w:hAnsi="Times New Roman" w:cs="Times New Roman"/>
                <w:sz w:val="20"/>
                <w:szCs w:val="20"/>
              </w:rPr>
              <w:t>Three independent experiments</w:t>
            </w:r>
          </w:p>
        </w:tc>
      </w:tr>
      <w:tr w:rsidR="003F0DC1" w:rsidRPr="003F0DC1" w14:paraId="34F3F51A" w14:textId="77777777" w:rsidTr="00E65E88">
        <w:tc>
          <w:tcPr>
            <w:tcW w:w="2014" w:type="dxa"/>
            <w:shd w:val="clear" w:color="auto" w:fill="BFBFBF" w:themeFill="background1" w:themeFillShade="BF"/>
          </w:tcPr>
          <w:p w14:paraId="0B9B9F6F" w14:textId="77777777" w:rsidR="00A32891" w:rsidRPr="003F0DC1" w:rsidRDefault="00A32891" w:rsidP="00A32891">
            <w:pPr>
              <w:rPr>
                <w:rFonts w:ascii="Times New Roman" w:hAnsi="Times New Roman" w:cs="Times New Roman"/>
                <w:sz w:val="20"/>
                <w:szCs w:val="20"/>
              </w:rPr>
            </w:pPr>
            <w:r w:rsidRPr="003F0DC1">
              <w:rPr>
                <w:rFonts w:ascii="Times New Roman" w:hAnsi="Times New Roman" w:cs="Times New Roman"/>
                <w:sz w:val="20"/>
                <w:szCs w:val="20"/>
              </w:rPr>
              <w:t>F (DFn, DFd)</w:t>
            </w:r>
          </w:p>
        </w:tc>
        <w:tc>
          <w:tcPr>
            <w:tcW w:w="4821" w:type="dxa"/>
          </w:tcPr>
          <w:p w14:paraId="6C4013C7" w14:textId="77777777"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F (1, 8) = 0.5402</w:t>
            </w:r>
          </w:p>
          <w:p w14:paraId="7143AACF" w14:textId="77777777"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F (1, 8) = 317.4</w:t>
            </w:r>
          </w:p>
          <w:p w14:paraId="4BFCA83B" w14:textId="77777777"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F (1, 8) = 0.5402</w:t>
            </w:r>
          </w:p>
        </w:tc>
        <w:tc>
          <w:tcPr>
            <w:tcW w:w="2515" w:type="dxa"/>
          </w:tcPr>
          <w:p w14:paraId="36CEC1F7" w14:textId="77777777" w:rsidR="00A32891" w:rsidRPr="003F0DC1" w:rsidRDefault="00A32891" w:rsidP="00A32891">
            <w:pPr>
              <w:rPr>
                <w:rFonts w:ascii="Times New Roman" w:hAnsi="Times New Roman" w:cs="Times New Roman"/>
                <w:sz w:val="20"/>
                <w:szCs w:val="20"/>
              </w:rPr>
            </w:pPr>
          </w:p>
        </w:tc>
      </w:tr>
      <w:tr w:rsidR="003F0DC1" w:rsidRPr="003F0DC1" w14:paraId="002C554F" w14:textId="77777777" w:rsidTr="00E65E88">
        <w:tc>
          <w:tcPr>
            <w:tcW w:w="2014" w:type="dxa"/>
            <w:shd w:val="clear" w:color="auto" w:fill="BFBFBF" w:themeFill="background1" w:themeFillShade="BF"/>
          </w:tcPr>
          <w:p w14:paraId="0E0EAE28" w14:textId="77777777" w:rsidR="00A32891" w:rsidRPr="003F0DC1" w:rsidRDefault="00A32891" w:rsidP="00A32891">
            <w:pPr>
              <w:rPr>
                <w:rFonts w:ascii="Times New Roman" w:hAnsi="Times New Roman" w:cs="Times New Roman"/>
                <w:sz w:val="20"/>
                <w:szCs w:val="20"/>
              </w:rPr>
            </w:pPr>
            <w:r w:rsidRPr="003F0DC1">
              <w:rPr>
                <w:rFonts w:ascii="Times New Roman" w:hAnsi="Times New Roman" w:cs="Times New Roman"/>
                <w:sz w:val="20"/>
                <w:szCs w:val="20"/>
              </w:rPr>
              <w:t>P Value</w:t>
            </w:r>
          </w:p>
        </w:tc>
        <w:tc>
          <w:tcPr>
            <w:tcW w:w="4821" w:type="dxa"/>
          </w:tcPr>
          <w:p w14:paraId="643BE17D" w14:textId="77777777"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p = 0.483</w:t>
            </w:r>
          </w:p>
          <w:p w14:paraId="684651A6" w14:textId="77777777"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6CB733F4" w14:textId="77777777"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p = 0.483</w:t>
            </w:r>
          </w:p>
        </w:tc>
        <w:tc>
          <w:tcPr>
            <w:tcW w:w="2515" w:type="dxa"/>
          </w:tcPr>
          <w:p w14:paraId="4B511200" w14:textId="77777777" w:rsidR="00A32891" w:rsidRPr="003F0DC1" w:rsidRDefault="00A32891" w:rsidP="00A32891">
            <w:pPr>
              <w:rPr>
                <w:rFonts w:ascii="Times New Roman" w:hAnsi="Times New Roman" w:cs="Times New Roman"/>
                <w:sz w:val="20"/>
                <w:szCs w:val="20"/>
              </w:rPr>
            </w:pPr>
          </w:p>
        </w:tc>
      </w:tr>
      <w:tr w:rsidR="003F0DC1" w:rsidRPr="003F0DC1" w14:paraId="277D0136" w14:textId="77777777" w:rsidTr="00E65E88">
        <w:tc>
          <w:tcPr>
            <w:tcW w:w="2014" w:type="dxa"/>
            <w:shd w:val="clear" w:color="auto" w:fill="BFBFBF" w:themeFill="background1" w:themeFillShade="BF"/>
          </w:tcPr>
          <w:p w14:paraId="3FD159DE" w14:textId="77777777" w:rsidR="00A32891" w:rsidRPr="003F0DC1" w:rsidRDefault="00A32891" w:rsidP="00A32891">
            <w:pPr>
              <w:rPr>
                <w:rFonts w:ascii="Times New Roman" w:hAnsi="Times New Roman" w:cs="Times New Roman"/>
                <w:sz w:val="20"/>
                <w:szCs w:val="20"/>
              </w:rPr>
            </w:pPr>
            <w:r w:rsidRPr="003F0DC1">
              <w:rPr>
                <w:rFonts w:ascii="Times New Roman" w:hAnsi="Times New Roman" w:cs="Times New Roman"/>
                <w:sz w:val="20"/>
                <w:szCs w:val="20"/>
              </w:rPr>
              <w:t>Post hoc test</w:t>
            </w:r>
          </w:p>
        </w:tc>
        <w:tc>
          <w:tcPr>
            <w:tcW w:w="4821" w:type="dxa"/>
          </w:tcPr>
          <w:p w14:paraId="5D716CE5" w14:textId="77777777"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GFP-TDP-CTF</w:t>
            </w:r>
            <w:r w:rsidRPr="003F0DC1">
              <w:rPr>
                <w:rFonts w:ascii="Times New Roman" w:hAnsi="Times New Roman" w:cs="Times New Roman"/>
                <w:sz w:val="20"/>
                <w:szCs w:val="20"/>
                <w:vertAlign w:val="superscript"/>
              </w:rPr>
              <w:t>WT</w:t>
            </w:r>
            <w:r w:rsidRPr="003F0DC1">
              <w:rPr>
                <w:rFonts w:ascii="Times New Roman" w:hAnsi="Times New Roman" w:cs="Times New Roman"/>
                <w:sz w:val="20"/>
                <w:szCs w:val="20"/>
              </w:rPr>
              <w:t>: mCherry vs mCherry-KPNB1</w:t>
            </w:r>
          </w:p>
          <w:p w14:paraId="636B6DD9" w14:textId="77777777"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GFP-TDP-CTF</w:t>
            </w:r>
            <w:r w:rsidRPr="003F0DC1">
              <w:rPr>
                <w:rFonts w:ascii="Times New Roman" w:hAnsi="Times New Roman" w:cs="Times New Roman"/>
                <w:sz w:val="20"/>
                <w:szCs w:val="20"/>
                <w:vertAlign w:val="superscript"/>
                <w:lang w:val="el-GR"/>
              </w:rPr>
              <w:t>Δ</w:t>
            </w:r>
            <w:r w:rsidRPr="003F0DC1">
              <w:rPr>
                <w:rFonts w:ascii="Times New Roman" w:hAnsi="Times New Roman" w:cs="Times New Roman"/>
                <w:sz w:val="20"/>
                <w:szCs w:val="20"/>
                <w:vertAlign w:val="superscript"/>
              </w:rPr>
              <w:t>230-240</w:t>
            </w:r>
            <w:r w:rsidRPr="003F0DC1">
              <w:rPr>
                <w:rFonts w:ascii="Times New Roman" w:hAnsi="Times New Roman" w:cs="Times New Roman"/>
                <w:sz w:val="20"/>
                <w:szCs w:val="20"/>
              </w:rPr>
              <w:t>: mCherry vs mCherry-KPNB1</w:t>
            </w:r>
          </w:p>
        </w:tc>
        <w:tc>
          <w:tcPr>
            <w:tcW w:w="2515" w:type="dxa"/>
          </w:tcPr>
          <w:p w14:paraId="2B6203D0" w14:textId="77777777"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6A38FE34" w14:textId="77777777"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tc>
      </w:tr>
      <w:tr w:rsidR="003F0DC1" w:rsidRPr="003F0DC1" w14:paraId="133DFFE6" w14:textId="77777777" w:rsidTr="00E65E88">
        <w:tc>
          <w:tcPr>
            <w:tcW w:w="9350" w:type="dxa"/>
            <w:gridSpan w:val="3"/>
            <w:shd w:val="clear" w:color="auto" w:fill="000000" w:themeFill="text1"/>
          </w:tcPr>
          <w:p w14:paraId="01A432D0" w14:textId="77777777" w:rsidR="00A32891" w:rsidRPr="003F0DC1" w:rsidRDefault="00A32891" w:rsidP="00A32891">
            <w:pPr>
              <w:rPr>
                <w:rFonts w:ascii="Times New Roman" w:hAnsi="Times New Roman" w:cs="Times New Roman"/>
                <w:sz w:val="20"/>
                <w:szCs w:val="20"/>
              </w:rPr>
            </w:pPr>
            <w:r w:rsidRPr="003F0DC1">
              <w:rPr>
                <w:rFonts w:ascii="Times New Roman" w:hAnsi="Times New Roman" w:cs="Times New Roman"/>
                <w:sz w:val="20"/>
                <w:szCs w:val="20"/>
              </w:rPr>
              <w:t>Supplementary Fig. 7</w:t>
            </w:r>
          </w:p>
        </w:tc>
      </w:tr>
      <w:tr w:rsidR="003F0DC1" w:rsidRPr="003F0DC1" w14:paraId="587000FF" w14:textId="77777777" w:rsidTr="00E65E88">
        <w:tc>
          <w:tcPr>
            <w:tcW w:w="2014" w:type="dxa"/>
            <w:shd w:val="clear" w:color="auto" w:fill="BFBFBF" w:themeFill="background1" w:themeFillShade="BF"/>
          </w:tcPr>
          <w:p w14:paraId="4C8EE615" w14:textId="77777777" w:rsidR="00A32891" w:rsidRPr="003F0DC1" w:rsidRDefault="00A32891" w:rsidP="00A32891">
            <w:pPr>
              <w:rPr>
                <w:rFonts w:ascii="Times New Roman" w:hAnsi="Times New Roman" w:cs="Times New Roman"/>
                <w:sz w:val="20"/>
                <w:szCs w:val="20"/>
              </w:rPr>
            </w:pPr>
            <w:r w:rsidRPr="003F0DC1">
              <w:rPr>
                <w:rFonts w:ascii="Times New Roman" w:hAnsi="Times New Roman" w:cs="Times New Roman"/>
                <w:sz w:val="20"/>
                <w:szCs w:val="20"/>
              </w:rPr>
              <w:t>Test used</w:t>
            </w:r>
          </w:p>
        </w:tc>
        <w:tc>
          <w:tcPr>
            <w:tcW w:w="4821" w:type="dxa"/>
          </w:tcPr>
          <w:p w14:paraId="211D9C91" w14:textId="7081236E"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One-way ANOVA; Bonferroni</w:t>
            </w:r>
            <w:r w:rsidR="006D47F4">
              <w:rPr>
                <w:rFonts w:ascii="Times New Roman" w:hAnsi="Times New Roman" w:cs="Times New Roman"/>
                <w:sz w:val="20"/>
                <w:szCs w:val="20"/>
              </w:rPr>
              <w:t>’s</w:t>
            </w:r>
            <w:r w:rsidRPr="003F0DC1">
              <w:rPr>
                <w:rFonts w:ascii="Times New Roman" w:hAnsi="Times New Roman" w:cs="Times New Roman"/>
                <w:sz w:val="20"/>
                <w:szCs w:val="20"/>
              </w:rPr>
              <w:t xml:space="preserve"> post hoc test</w:t>
            </w:r>
          </w:p>
        </w:tc>
        <w:tc>
          <w:tcPr>
            <w:tcW w:w="2515" w:type="dxa"/>
          </w:tcPr>
          <w:p w14:paraId="080C3C3F" w14:textId="77777777" w:rsidR="00A32891" w:rsidRPr="003F0DC1" w:rsidRDefault="00A32891" w:rsidP="00A32891">
            <w:pPr>
              <w:rPr>
                <w:rFonts w:ascii="Times New Roman" w:hAnsi="Times New Roman" w:cs="Times New Roman"/>
                <w:sz w:val="20"/>
                <w:szCs w:val="20"/>
              </w:rPr>
            </w:pPr>
            <w:r w:rsidRPr="003F0DC1">
              <w:rPr>
                <w:rFonts w:ascii="Times New Roman" w:hAnsi="Times New Roman" w:cs="Times New Roman"/>
                <w:sz w:val="20"/>
                <w:szCs w:val="20"/>
              </w:rPr>
              <w:t>n=21-23</w:t>
            </w:r>
          </w:p>
        </w:tc>
      </w:tr>
      <w:tr w:rsidR="003F0DC1" w:rsidRPr="003F0DC1" w14:paraId="0F07B98B" w14:textId="77777777" w:rsidTr="00E65E88">
        <w:tc>
          <w:tcPr>
            <w:tcW w:w="2014" w:type="dxa"/>
            <w:shd w:val="clear" w:color="auto" w:fill="BFBFBF" w:themeFill="background1" w:themeFillShade="BF"/>
          </w:tcPr>
          <w:p w14:paraId="5BE314BF" w14:textId="77777777" w:rsidR="00A32891" w:rsidRPr="003F0DC1" w:rsidRDefault="00A32891" w:rsidP="00A32891">
            <w:pPr>
              <w:rPr>
                <w:rFonts w:ascii="Times New Roman" w:hAnsi="Times New Roman" w:cs="Times New Roman"/>
                <w:sz w:val="20"/>
                <w:szCs w:val="20"/>
              </w:rPr>
            </w:pPr>
            <w:r w:rsidRPr="003F0DC1">
              <w:rPr>
                <w:rFonts w:ascii="Times New Roman" w:hAnsi="Times New Roman" w:cs="Times New Roman"/>
                <w:sz w:val="20"/>
                <w:szCs w:val="20"/>
              </w:rPr>
              <w:t>F (DFn, DFd)</w:t>
            </w:r>
          </w:p>
        </w:tc>
        <w:tc>
          <w:tcPr>
            <w:tcW w:w="4821" w:type="dxa"/>
          </w:tcPr>
          <w:p w14:paraId="319FC29F" w14:textId="77777777"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F (6, 143) = 177.4</w:t>
            </w:r>
          </w:p>
        </w:tc>
        <w:tc>
          <w:tcPr>
            <w:tcW w:w="2515" w:type="dxa"/>
          </w:tcPr>
          <w:p w14:paraId="58FA226E" w14:textId="77777777" w:rsidR="00A32891" w:rsidRPr="003F0DC1" w:rsidRDefault="00A32891" w:rsidP="00A32891">
            <w:pPr>
              <w:rPr>
                <w:rFonts w:ascii="Times New Roman" w:hAnsi="Times New Roman" w:cs="Times New Roman"/>
                <w:sz w:val="20"/>
                <w:szCs w:val="20"/>
              </w:rPr>
            </w:pPr>
          </w:p>
        </w:tc>
      </w:tr>
      <w:tr w:rsidR="003F0DC1" w:rsidRPr="003F0DC1" w14:paraId="7323AE2D" w14:textId="77777777" w:rsidTr="00E65E88">
        <w:tc>
          <w:tcPr>
            <w:tcW w:w="2014" w:type="dxa"/>
            <w:shd w:val="clear" w:color="auto" w:fill="BFBFBF" w:themeFill="background1" w:themeFillShade="BF"/>
          </w:tcPr>
          <w:p w14:paraId="3665CC55" w14:textId="77777777" w:rsidR="00A32891" w:rsidRPr="003F0DC1" w:rsidRDefault="00A32891" w:rsidP="00A32891">
            <w:pPr>
              <w:rPr>
                <w:rFonts w:ascii="Times New Roman" w:hAnsi="Times New Roman" w:cs="Times New Roman"/>
                <w:sz w:val="20"/>
                <w:szCs w:val="20"/>
              </w:rPr>
            </w:pPr>
            <w:r w:rsidRPr="003F0DC1">
              <w:rPr>
                <w:rFonts w:ascii="Times New Roman" w:hAnsi="Times New Roman" w:cs="Times New Roman"/>
                <w:sz w:val="20"/>
                <w:szCs w:val="20"/>
              </w:rPr>
              <w:t>P Value</w:t>
            </w:r>
          </w:p>
        </w:tc>
        <w:tc>
          <w:tcPr>
            <w:tcW w:w="4821" w:type="dxa"/>
          </w:tcPr>
          <w:p w14:paraId="7A5CB39D" w14:textId="77777777"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tc>
        <w:tc>
          <w:tcPr>
            <w:tcW w:w="2515" w:type="dxa"/>
          </w:tcPr>
          <w:p w14:paraId="51638CF7" w14:textId="77777777" w:rsidR="00A32891" w:rsidRPr="003F0DC1" w:rsidRDefault="00A32891" w:rsidP="00A32891">
            <w:pPr>
              <w:rPr>
                <w:rFonts w:ascii="Times New Roman" w:hAnsi="Times New Roman" w:cs="Times New Roman"/>
                <w:sz w:val="20"/>
                <w:szCs w:val="20"/>
              </w:rPr>
            </w:pPr>
          </w:p>
        </w:tc>
      </w:tr>
      <w:tr w:rsidR="003F0DC1" w:rsidRPr="003F0DC1" w14:paraId="5C31378C" w14:textId="77777777" w:rsidTr="00E65E88">
        <w:tc>
          <w:tcPr>
            <w:tcW w:w="2014" w:type="dxa"/>
            <w:shd w:val="clear" w:color="auto" w:fill="BFBFBF" w:themeFill="background1" w:themeFillShade="BF"/>
          </w:tcPr>
          <w:p w14:paraId="3ADDFB5E" w14:textId="77777777" w:rsidR="00A32891" w:rsidRPr="003F0DC1" w:rsidRDefault="00A32891" w:rsidP="00A32891">
            <w:pPr>
              <w:rPr>
                <w:rFonts w:ascii="Times New Roman" w:hAnsi="Times New Roman" w:cs="Times New Roman"/>
                <w:sz w:val="20"/>
                <w:szCs w:val="20"/>
              </w:rPr>
            </w:pPr>
            <w:r w:rsidRPr="003F0DC1">
              <w:rPr>
                <w:rFonts w:ascii="Times New Roman" w:hAnsi="Times New Roman" w:cs="Times New Roman"/>
                <w:sz w:val="20"/>
                <w:szCs w:val="20"/>
              </w:rPr>
              <w:t>Post hoc test</w:t>
            </w:r>
          </w:p>
        </w:tc>
        <w:tc>
          <w:tcPr>
            <w:tcW w:w="4821" w:type="dxa"/>
          </w:tcPr>
          <w:p w14:paraId="71012B46" w14:textId="77777777"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GFP-TDP-CTF</w:t>
            </w:r>
          </w:p>
          <w:p w14:paraId="54E60C5F" w14:textId="77777777" w:rsidR="00A32891" w:rsidRPr="003F0DC1" w:rsidRDefault="00A32891" w:rsidP="00A32891">
            <w:pPr>
              <w:spacing w:line="360" w:lineRule="auto"/>
              <w:rPr>
                <w:rFonts w:ascii="Times New Roman" w:hAnsi="Times New Roman" w:cs="Times New Roman"/>
                <w:sz w:val="20"/>
                <w:szCs w:val="20"/>
                <w:vertAlign w:val="superscript"/>
              </w:rPr>
            </w:pPr>
            <w:r w:rsidRPr="003F0DC1">
              <w:rPr>
                <w:rFonts w:ascii="Times New Roman" w:hAnsi="Times New Roman" w:cs="Times New Roman"/>
                <w:sz w:val="20"/>
                <w:szCs w:val="20"/>
              </w:rPr>
              <w:t>GFP vs GFP-TDP-43</w:t>
            </w:r>
            <w:r w:rsidRPr="003F0DC1">
              <w:rPr>
                <w:rFonts w:ascii="Times New Roman" w:hAnsi="Times New Roman" w:cs="Times New Roman"/>
                <w:sz w:val="20"/>
                <w:szCs w:val="20"/>
                <w:vertAlign w:val="superscript"/>
              </w:rPr>
              <w:t>mNLS</w:t>
            </w:r>
          </w:p>
          <w:p w14:paraId="187580BD" w14:textId="77777777"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GFP-TDP-PrLD</w:t>
            </w:r>
          </w:p>
          <w:p w14:paraId="6ED89F89" w14:textId="77777777"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GFP-TDP-CTF vs GFP-sTDP</w:t>
            </w:r>
          </w:p>
          <w:p w14:paraId="076D328D" w14:textId="77777777"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GFP-TDP-43</w:t>
            </w:r>
            <w:r w:rsidRPr="003F0DC1">
              <w:rPr>
                <w:rFonts w:ascii="Times New Roman" w:hAnsi="Times New Roman" w:cs="Times New Roman"/>
                <w:sz w:val="20"/>
                <w:szCs w:val="20"/>
                <w:vertAlign w:val="superscript"/>
              </w:rPr>
              <w:t xml:space="preserve">mNLS </w:t>
            </w:r>
            <w:r w:rsidRPr="003F0DC1">
              <w:rPr>
                <w:rFonts w:ascii="Times New Roman" w:hAnsi="Times New Roman" w:cs="Times New Roman"/>
                <w:sz w:val="20"/>
                <w:szCs w:val="20"/>
              </w:rPr>
              <w:t>vs GFP-sTDP</w:t>
            </w:r>
          </w:p>
        </w:tc>
        <w:tc>
          <w:tcPr>
            <w:tcW w:w="2515" w:type="dxa"/>
          </w:tcPr>
          <w:p w14:paraId="0338EE5E" w14:textId="77777777"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3A1D46E5" w14:textId="77777777"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10358242" w14:textId="77777777"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6FD2D7E5" w14:textId="77777777"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06B155B2" w14:textId="77777777"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tc>
      </w:tr>
      <w:tr w:rsidR="003F0DC1" w:rsidRPr="003F0DC1" w14:paraId="403F5423" w14:textId="77777777" w:rsidTr="00E65E88">
        <w:tc>
          <w:tcPr>
            <w:tcW w:w="9350" w:type="dxa"/>
            <w:gridSpan w:val="3"/>
            <w:shd w:val="clear" w:color="auto" w:fill="000000" w:themeFill="text1"/>
          </w:tcPr>
          <w:p w14:paraId="672CE44D" w14:textId="2E599D6C" w:rsidR="00A32891" w:rsidRPr="003F0DC1" w:rsidRDefault="00A32891" w:rsidP="00A32891">
            <w:pPr>
              <w:rPr>
                <w:rFonts w:ascii="Times New Roman" w:hAnsi="Times New Roman" w:cs="Times New Roman"/>
                <w:sz w:val="20"/>
                <w:szCs w:val="20"/>
              </w:rPr>
            </w:pPr>
            <w:r w:rsidRPr="003F0DC1">
              <w:rPr>
                <w:rFonts w:ascii="Times New Roman" w:hAnsi="Times New Roman" w:cs="Times New Roman"/>
                <w:sz w:val="20"/>
                <w:szCs w:val="20"/>
              </w:rPr>
              <w:t>Supplementary Fig. 9</w:t>
            </w:r>
            <w:r w:rsidR="007312A3" w:rsidRPr="003F0DC1">
              <w:rPr>
                <w:rFonts w:ascii="Times New Roman" w:hAnsi="Times New Roman" w:cs="Times New Roman"/>
                <w:sz w:val="20"/>
                <w:szCs w:val="20"/>
              </w:rPr>
              <w:t>b</w:t>
            </w:r>
          </w:p>
        </w:tc>
      </w:tr>
      <w:tr w:rsidR="003F0DC1" w:rsidRPr="003F0DC1" w14:paraId="2EE39124" w14:textId="77777777" w:rsidTr="00E65E88">
        <w:tc>
          <w:tcPr>
            <w:tcW w:w="2014" w:type="dxa"/>
            <w:shd w:val="clear" w:color="auto" w:fill="BFBFBF" w:themeFill="background1" w:themeFillShade="BF"/>
          </w:tcPr>
          <w:p w14:paraId="588B8759" w14:textId="77777777" w:rsidR="00A32891" w:rsidRPr="003F0DC1" w:rsidRDefault="00A32891" w:rsidP="00A32891">
            <w:pPr>
              <w:rPr>
                <w:rFonts w:ascii="Times New Roman" w:hAnsi="Times New Roman" w:cs="Times New Roman"/>
                <w:sz w:val="20"/>
                <w:szCs w:val="20"/>
              </w:rPr>
            </w:pPr>
            <w:r w:rsidRPr="003F0DC1">
              <w:rPr>
                <w:rFonts w:ascii="Times New Roman" w:hAnsi="Times New Roman" w:cs="Times New Roman"/>
                <w:sz w:val="20"/>
                <w:szCs w:val="20"/>
              </w:rPr>
              <w:t>Test used</w:t>
            </w:r>
          </w:p>
        </w:tc>
        <w:tc>
          <w:tcPr>
            <w:tcW w:w="4821" w:type="dxa"/>
          </w:tcPr>
          <w:p w14:paraId="7BD449DB" w14:textId="77777777"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Unpaired t test</w:t>
            </w:r>
          </w:p>
        </w:tc>
        <w:tc>
          <w:tcPr>
            <w:tcW w:w="2515" w:type="dxa"/>
          </w:tcPr>
          <w:p w14:paraId="1A223F50" w14:textId="77777777" w:rsidR="00A32891" w:rsidRPr="003F0DC1" w:rsidRDefault="00A32891" w:rsidP="00A32891">
            <w:pPr>
              <w:rPr>
                <w:rFonts w:ascii="Times New Roman" w:hAnsi="Times New Roman" w:cs="Times New Roman"/>
                <w:sz w:val="20"/>
                <w:szCs w:val="20"/>
              </w:rPr>
            </w:pPr>
            <w:r w:rsidRPr="003F0DC1">
              <w:rPr>
                <w:rFonts w:ascii="Times New Roman" w:hAnsi="Times New Roman" w:cs="Times New Roman"/>
                <w:sz w:val="20"/>
                <w:szCs w:val="20"/>
              </w:rPr>
              <w:t>n=21-22</w:t>
            </w:r>
          </w:p>
        </w:tc>
      </w:tr>
      <w:tr w:rsidR="003F0DC1" w:rsidRPr="003F0DC1" w14:paraId="4AA43C6D" w14:textId="77777777" w:rsidTr="00E65E88">
        <w:tc>
          <w:tcPr>
            <w:tcW w:w="2014" w:type="dxa"/>
            <w:shd w:val="clear" w:color="auto" w:fill="BFBFBF" w:themeFill="background1" w:themeFillShade="BF"/>
          </w:tcPr>
          <w:p w14:paraId="6B43EAF1" w14:textId="77777777" w:rsidR="00A32891" w:rsidRPr="003F0DC1" w:rsidRDefault="00A32891" w:rsidP="00A32891">
            <w:pPr>
              <w:rPr>
                <w:rFonts w:ascii="Times New Roman" w:hAnsi="Times New Roman" w:cs="Times New Roman"/>
                <w:sz w:val="20"/>
                <w:szCs w:val="20"/>
              </w:rPr>
            </w:pPr>
            <w:r w:rsidRPr="003F0DC1">
              <w:rPr>
                <w:rFonts w:ascii="Times New Roman" w:hAnsi="Times New Roman" w:cs="Times New Roman"/>
                <w:sz w:val="20"/>
                <w:szCs w:val="20"/>
              </w:rPr>
              <w:t>t(df)</w:t>
            </w:r>
          </w:p>
        </w:tc>
        <w:tc>
          <w:tcPr>
            <w:tcW w:w="4821" w:type="dxa"/>
          </w:tcPr>
          <w:p w14:paraId="279909BA" w14:textId="77777777" w:rsidR="00A32891" w:rsidRPr="003F0DC1" w:rsidRDefault="00A32891" w:rsidP="00A32891">
            <w:pPr>
              <w:spacing w:line="360" w:lineRule="auto"/>
              <w:rPr>
                <w:rFonts w:ascii="Times New Roman" w:hAnsi="Times New Roman" w:cs="Times New Roman"/>
                <w:sz w:val="20"/>
                <w:szCs w:val="20"/>
              </w:rPr>
            </w:pPr>
            <w:proofErr w:type="gramStart"/>
            <w:r w:rsidRPr="003F0DC1">
              <w:rPr>
                <w:rFonts w:ascii="Times New Roman" w:hAnsi="Times New Roman" w:cs="Times New Roman"/>
                <w:sz w:val="20"/>
                <w:szCs w:val="20"/>
              </w:rPr>
              <w:t>t(</w:t>
            </w:r>
            <w:proofErr w:type="gramEnd"/>
            <w:r w:rsidRPr="003F0DC1">
              <w:rPr>
                <w:rFonts w:ascii="Times New Roman" w:hAnsi="Times New Roman" w:cs="Times New Roman"/>
                <w:sz w:val="20"/>
                <w:szCs w:val="20"/>
              </w:rPr>
              <w:t>41) = 14.5</w:t>
            </w:r>
          </w:p>
        </w:tc>
        <w:tc>
          <w:tcPr>
            <w:tcW w:w="2515" w:type="dxa"/>
          </w:tcPr>
          <w:p w14:paraId="3516E6E2" w14:textId="77777777" w:rsidR="00A32891" w:rsidRPr="003F0DC1" w:rsidRDefault="00A32891" w:rsidP="00A32891">
            <w:pPr>
              <w:rPr>
                <w:rFonts w:ascii="Times New Roman" w:hAnsi="Times New Roman" w:cs="Times New Roman"/>
                <w:sz w:val="20"/>
                <w:szCs w:val="20"/>
              </w:rPr>
            </w:pPr>
          </w:p>
        </w:tc>
      </w:tr>
      <w:tr w:rsidR="003F0DC1" w:rsidRPr="003F0DC1" w14:paraId="2D6A8797" w14:textId="77777777" w:rsidTr="00E65E88">
        <w:tc>
          <w:tcPr>
            <w:tcW w:w="2014" w:type="dxa"/>
            <w:shd w:val="clear" w:color="auto" w:fill="BFBFBF" w:themeFill="background1" w:themeFillShade="BF"/>
          </w:tcPr>
          <w:p w14:paraId="19AEF0A6" w14:textId="77777777" w:rsidR="00A32891" w:rsidRPr="003F0DC1" w:rsidRDefault="00A32891" w:rsidP="00A32891">
            <w:pPr>
              <w:rPr>
                <w:rFonts w:ascii="Times New Roman" w:hAnsi="Times New Roman" w:cs="Times New Roman"/>
                <w:sz w:val="20"/>
                <w:szCs w:val="20"/>
              </w:rPr>
            </w:pPr>
            <w:r w:rsidRPr="003F0DC1">
              <w:rPr>
                <w:rFonts w:ascii="Times New Roman" w:hAnsi="Times New Roman" w:cs="Times New Roman"/>
                <w:sz w:val="20"/>
                <w:szCs w:val="20"/>
              </w:rPr>
              <w:lastRenderedPageBreak/>
              <w:t>P Value</w:t>
            </w:r>
          </w:p>
        </w:tc>
        <w:tc>
          <w:tcPr>
            <w:tcW w:w="4821" w:type="dxa"/>
          </w:tcPr>
          <w:p w14:paraId="6752DBFB" w14:textId="77777777"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tc>
        <w:tc>
          <w:tcPr>
            <w:tcW w:w="2515" w:type="dxa"/>
          </w:tcPr>
          <w:p w14:paraId="70CE178E" w14:textId="77777777" w:rsidR="00A32891" w:rsidRPr="003F0DC1" w:rsidRDefault="00A32891" w:rsidP="00A32891">
            <w:pPr>
              <w:rPr>
                <w:rFonts w:ascii="Times New Roman" w:hAnsi="Times New Roman" w:cs="Times New Roman"/>
                <w:sz w:val="20"/>
                <w:szCs w:val="20"/>
              </w:rPr>
            </w:pPr>
          </w:p>
        </w:tc>
      </w:tr>
      <w:tr w:rsidR="003F0DC1" w:rsidRPr="003F0DC1" w14:paraId="419B592A" w14:textId="77777777" w:rsidTr="00E65E88">
        <w:tc>
          <w:tcPr>
            <w:tcW w:w="9350" w:type="dxa"/>
            <w:gridSpan w:val="3"/>
            <w:shd w:val="clear" w:color="auto" w:fill="000000" w:themeFill="text1"/>
          </w:tcPr>
          <w:p w14:paraId="6AE07FFF" w14:textId="72E6E3B4" w:rsidR="00A32891" w:rsidRPr="003F0DC1" w:rsidRDefault="00A32891" w:rsidP="00A32891">
            <w:pPr>
              <w:rPr>
                <w:rFonts w:ascii="Times New Roman" w:hAnsi="Times New Roman" w:cs="Times New Roman"/>
                <w:sz w:val="20"/>
                <w:szCs w:val="20"/>
              </w:rPr>
            </w:pPr>
            <w:r w:rsidRPr="003F0DC1">
              <w:rPr>
                <w:rFonts w:ascii="Times New Roman" w:hAnsi="Times New Roman" w:cs="Times New Roman"/>
                <w:sz w:val="20"/>
                <w:szCs w:val="20"/>
              </w:rPr>
              <w:t>Supplementary Fig. 9</w:t>
            </w:r>
            <w:r w:rsidR="007312A3" w:rsidRPr="003F0DC1">
              <w:rPr>
                <w:rFonts w:ascii="Times New Roman" w:hAnsi="Times New Roman" w:cs="Times New Roman"/>
                <w:sz w:val="20"/>
                <w:szCs w:val="20"/>
              </w:rPr>
              <w:t>f</w:t>
            </w:r>
          </w:p>
        </w:tc>
      </w:tr>
      <w:tr w:rsidR="003F0DC1" w:rsidRPr="003F0DC1" w14:paraId="4AA4F60D" w14:textId="77777777" w:rsidTr="00E65E88">
        <w:tc>
          <w:tcPr>
            <w:tcW w:w="2014" w:type="dxa"/>
            <w:shd w:val="clear" w:color="auto" w:fill="BFBFBF" w:themeFill="background1" w:themeFillShade="BF"/>
          </w:tcPr>
          <w:p w14:paraId="7FB88016" w14:textId="77777777" w:rsidR="00A32891" w:rsidRPr="003F0DC1" w:rsidRDefault="00A32891" w:rsidP="00A32891">
            <w:pPr>
              <w:rPr>
                <w:rFonts w:ascii="Times New Roman" w:hAnsi="Times New Roman" w:cs="Times New Roman"/>
                <w:sz w:val="20"/>
                <w:szCs w:val="20"/>
              </w:rPr>
            </w:pPr>
            <w:r w:rsidRPr="003F0DC1">
              <w:rPr>
                <w:rFonts w:ascii="Times New Roman" w:hAnsi="Times New Roman" w:cs="Times New Roman"/>
                <w:sz w:val="20"/>
                <w:szCs w:val="20"/>
              </w:rPr>
              <w:t>Test used</w:t>
            </w:r>
          </w:p>
        </w:tc>
        <w:tc>
          <w:tcPr>
            <w:tcW w:w="4821" w:type="dxa"/>
          </w:tcPr>
          <w:p w14:paraId="6416D868" w14:textId="77777777"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Unpaired t test</w:t>
            </w:r>
          </w:p>
        </w:tc>
        <w:tc>
          <w:tcPr>
            <w:tcW w:w="2515" w:type="dxa"/>
          </w:tcPr>
          <w:p w14:paraId="5B78F6E7" w14:textId="77777777" w:rsidR="00A32891" w:rsidRPr="003F0DC1" w:rsidRDefault="00A32891" w:rsidP="00A32891">
            <w:pPr>
              <w:rPr>
                <w:rFonts w:ascii="Times New Roman" w:hAnsi="Times New Roman" w:cs="Times New Roman"/>
                <w:sz w:val="20"/>
                <w:szCs w:val="20"/>
              </w:rPr>
            </w:pPr>
            <w:r w:rsidRPr="003F0DC1">
              <w:rPr>
                <w:rFonts w:ascii="Times New Roman" w:hAnsi="Times New Roman" w:cs="Times New Roman"/>
                <w:sz w:val="20"/>
                <w:szCs w:val="20"/>
              </w:rPr>
              <w:t>Three independent experiments</w:t>
            </w:r>
          </w:p>
        </w:tc>
      </w:tr>
      <w:tr w:rsidR="003F0DC1" w:rsidRPr="003F0DC1" w14:paraId="54F2781E" w14:textId="77777777" w:rsidTr="00E65E88">
        <w:tc>
          <w:tcPr>
            <w:tcW w:w="2014" w:type="dxa"/>
            <w:shd w:val="clear" w:color="auto" w:fill="BFBFBF" w:themeFill="background1" w:themeFillShade="BF"/>
          </w:tcPr>
          <w:p w14:paraId="35802D69" w14:textId="77777777" w:rsidR="00A32891" w:rsidRPr="003F0DC1" w:rsidRDefault="00A32891" w:rsidP="00A32891">
            <w:pPr>
              <w:rPr>
                <w:rFonts w:ascii="Times New Roman" w:hAnsi="Times New Roman" w:cs="Times New Roman"/>
                <w:sz w:val="20"/>
                <w:szCs w:val="20"/>
              </w:rPr>
            </w:pPr>
            <w:r w:rsidRPr="003F0DC1">
              <w:rPr>
                <w:rFonts w:ascii="Times New Roman" w:hAnsi="Times New Roman" w:cs="Times New Roman"/>
                <w:sz w:val="20"/>
                <w:szCs w:val="20"/>
              </w:rPr>
              <w:t>t(df)</w:t>
            </w:r>
          </w:p>
        </w:tc>
        <w:tc>
          <w:tcPr>
            <w:tcW w:w="4821" w:type="dxa"/>
          </w:tcPr>
          <w:p w14:paraId="115AE313" w14:textId="77777777" w:rsidR="00A32891" w:rsidRPr="003F0DC1" w:rsidRDefault="00A32891" w:rsidP="00A32891">
            <w:pPr>
              <w:spacing w:line="360" w:lineRule="auto"/>
              <w:rPr>
                <w:rFonts w:ascii="Times New Roman" w:hAnsi="Times New Roman" w:cs="Times New Roman"/>
                <w:sz w:val="20"/>
                <w:szCs w:val="20"/>
              </w:rPr>
            </w:pPr>
            <w:proofErr w:type="gramStart"/>
            <w:r w:rsidRPr="003F0DC1">
              <w:rPr>
                <w:rFonts w:ascii="Times New Roman" w:hAnsi="Times New Roman" w:cs="Times New Roman"/>
                <w:sz w:val="20"/>
                <w:szCs w:val="20"/>
              </w:rPr>
              <w:t>t(</w:t>
            </w:r>
            <w:proofErr w:type="gramEnd"/>
            <w:r w:rsidRPr="003F0DC1">
              <w:rPr>
                <w:rFonts w:ascii="Times New Roman" w:hAnsi="Times New Roman" w:cs="Times New Roman"/>
                <w:sz w:val="20"/>
                <w:szCs w:val="20"/>
              </w:rPr>
              <w:t>4) = 3.72</w:t>
            </w:r>
          </w:p>
        </w:tc>
        <w:tc>
          <w:tcPr>
            <w:tcW w:w="2515" w:type="dxa"/>
          </w:tcPr>
          <w:p w14:paraId="66C5FFC8" w14:textId="77777777" w:rsidR="00A32891" w:rsidRPr="003F0DC1" w:rsidRDefault="00A32891" w:rsidP="00A32891">
            <w:pPr>
              <w:rPr>
                <w:rFonts w:ascii="Times New Roman" w:hAnsi="Times New Roman" w:cs="Times New Roman"/>
                <w:sz w:val="20"/>
                <w:szCs w:val="20"/>
              </w:rPr>
            </w:pPr>
          </w:p>
        </w:tc>
      </w:tr>
      <w:tr w:rsidR="003F0DC1" w:rsidRPr="003F0DC1" w14:paraId="46E9C64C" w14:textId="77777777" w:rsidTr="00E65E88">
        <w:tc>
          <w:tcPr>
            <w:tcW w:w="2014" w:type="dxa"/>
            <w:shd w:val="clear" w:color="auto" w:fill="BFBFBF" w:themeFill="background1" w:themeFillShade="BF"/>
          </w:tcPr>
          <w:p w14:paraId="74F6F647" w14:textId="77777777" w:rsidR="00A32891" w:rsidRPr="003F0DC1" w:rsidRDefault="00A32891" w:rsidP="00A32891">
            <w:pPr>
              <w:rPr>
                <w:rFonts w:ascii="Times New Roman" w:hAnsi="Times New Roman" w:cs="Times New Roman"/>
                <w:sz w:val="20"/>
                <w:szCs w:val="20"/>
              </w:rPr>
            </w:pPr>
            <w:r w:rsidRPr="003F0DC1">
              <w:rPr>
                <w:rFonts w:ascii="Times New Roman" w:hAnsi="Times New Roman" w:cs="Times New Roman"/>
                <w:sz w:val="20"/>
                <w:szCs w:val="20"/>
              </w:rPr>
              <w:t>P Value</w:t>
            </w:r>
          </w:p>
        </w:tc>
        <w:tc>
          <w:tcPr>
            <w:tcW w:w="4821" w:type="dxa"/>
          </w:tcPr>
          <w:p w14:paraId="41530AC3" w14:textId="77777777"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p = 0.021</w:t>
            </w:r>
          </w:p>
        </w:tc>
        <w:tc>
          <w:tcPr>
            <w:tcW w:w="2515" w:type="dxa"/>
          </w:tcPr>
          <w:p w14:paraId="29D0B62E" w14:textId="77777777" w:rsidR="00A32891" w:rsidRPr="003F0DC1" w:rsidRDefault="00A32891" w:rsidP="00A32891">
            <w:pPr>
              <w:rPr>
                <w:rFonts w:ascii="Times New Roman" w:hAnsi="Times New Roman" w:cs="Times New Roman"/>
                <w:sz w:val="20"/>
                <w:szCs w:val="20"/>
              </w:rPr>
            </w:pPr>
          </w:p>
        </w:tc>
      </w:tr>
      <w:tr w:rsidR="003F0DC1" w:rsidRPr="003F0DC1" w14:paraId="09C8F70F" w14:textId="77777777" w:rsidTr="00E65E88">
        <w:tc>
          <w:tcPr>
            <w:tcW w:w="9350" w:type="dxa"/>
            <w:gridSpan w:val="3"/>
            <w:shd w:val="clear" w:color="auto" w:fill="000000" w:themeFill="text1"/>
          </w:tcPr>
          <w:p w14:paraId="1169254F" w14:textId="6EF1C63F" w:rsidR="00A32891" w:rsidRPr="003F0DC1" w:rsidRDefault="00A32891" w:rsidP="00A32891">
            <w:pPr>
              <w:rPr>
                <w:rFonts w:ascii="Times New Roman" w:hAnsi="Times New Roman" w:cs="Times New Roman"/>
                <w:sz w:val="20"/>
                <w:szCs w:val="20"/>
              </w:rPr>
            </w:pPr>
            <w:r w:rsidRPr="003F0DC1">
              <w:rPr>
                <w:rFonts w:ascii="Times New Roman" w:hAnsi="Times New Roman" w:cs="Times New Roman"/>
                <w:sz w:val="20"/>
                <w:szCs w:val="20"/>
              </w:rPr>
              <w:t>Supplementary Fig. 9</w:t>
            </w:r>
            <w:r w:rsidR="007312A3" w:rsidRPr="003F0DC1">
              <w:rPr>
                <w:rFonts w:ascii="Times New Roman" w:hAnsi="Times New Roman" w:cs="Times New Roman"/>
                <w:sz w:val="20"/>
                <w:szCs w:val="20"/>
              </w:rPr>
              <w:t>h</w:t>
            </w:r>
          </w:p>
        </w:tc>
      </w:tr>
      <w:tr w:rsidR="003F0DC1" w:rsidRPr="003F0DC1" w14:paraId="420FF3F5" w14:textId="77777777" w:rsidTr="00E65E88">
        <w:tc>
          <w:tcPr>
            <w:tcW w:w="2014" w:type="dxa"/>
            <w:shd w:val="clear" w:color="auto" w:fill="BFBFBF" w:themeFill="background1" w:themeFillShade="BF"/>
          </w:tcPr>
          <w:p w14:paraId="7DBAA621" w14:textId="77777777" w:rsidR="00A32891" w:rsidRPr="003F0DC1" w:rsidRDefault="00A32891" w:rsidP="00A32891">
            <w:pPr>
              <w:rPr>
                <w:rFonts w:ascii="Times New Roman" w:hAnsi="Times New Roman" w:cs="Times New Roman"/>
                <w:sz w:val="20"/>
                <w:szCs w:val="20"/>
              </w:rPr>
            </w:pPr>
            <w:r w:rsidRPr="003F0DC1">
              <w:rPr>
                <w:rFonts w:ascii="Times New Roman" w:hAnsi="Times New Roman" w:cs="Times New Roman"/>
                <w:sz w:val="20"/>
                <w:szCs w:val="20"/>
              </w:rPr>
              <w:t>Test used</w:t>
            </w:r>
          </w:p>
        </w:tc>
        <w:tc>
          <w:tcPr>
            <w:tcW w:w="4821" w:type="dxa"/>
          </w:tcPr>
          <w:p w14:paraId="7C843C37" w14:textId="4D2B20C5"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Two-way ANOVA; Bonferroni</w:t>
            </w:r>
            <w:r w:rsidR="006D47F4">
              <w:rPr>
                <w:rFonts w:ascii="Times New Roman" w:hAnsi="Times New Roman" w:cs="Times New Roman"/>
                <w:sz w:val="20"/>
                <w:szCs w:val="20"/>
              </w:rPr>
              <w:t>’s</w:t>
            </w:r>
            <w:r w:rsidRPr="003F0DC1">
              <w:rPr>
                <w:rFonts w:ascii="Times New Roman" w:hAnsi="Times New Roman" w:cs="Times New Roman"/>
                <w:sz w:val="20"/>
                <w:szCs w:val="20"/>
              </w:rPr>
              <w:t xml:space="preserve"> post hoc test</w:t>
            </w:r>
          </w:p>
        </w:tc>
        <w:tc>
          <w:tcPr>
            <w:tcW w:w="2515" w:type="dxa"/>
          </w:tcPr>
          <w:p w14:paraId="78071079" w14:textId="77777777" w:rsidR="00A32891" w:rsidRPr="003F0DC1" w:rsidRDefault="00A32891" w:rsidP="00A32891">
            <w:pPr>
              <w:rPr>
                <w:rFonts w:ascii="Times New Roman" w:hAnsi="Times New Roman" w:cs="Times New Roman"/>
                <w:sz w:val="20"/>
                <w:szCs w:val="20"/>
              </w:rPr>
            </w:pPr>
            <w:r w:rsidRPr="003F0DC1">
              <w:rPr>
                <w:rFonts w:ascii="Times New Roman" w:hAnsi="Times New Roman" w:cs="Times New Roman"/>
                <w:sz w:val="20"/>
                <w:szCs w:val="20"/>
              </w:rPr>
              <w:t>Four independent experiments</w:t>
            </w:r>
          </w:p>
        </w:tc>
      </w:tr>
      <w:tr w:rsidR="003F0DC1" w:rsidRPr="003F0DC1" w14:paraId="6860E544" w14:textId="77777777" w:rsidTr="00E65E88">
        <w:tc>
          <w:tcPr>
            <w:tcW w:w="2014" w:type="dxa"/>
            <w:shd w:val="clear" w:color="auto" w:fill="BFBFBF" w:themeFill="background1" w:themeFillShade="BF"/>
          </w:tcPr>
          <w:p w14:paraId="790EDD89" w14:textId="77777777" w:rsidR="00A32891" w:rsidRPr="003F0DC1" w:rsidRDefault="00A32891" w:rsidP="00A32891">
            <w:pPr>
              <w:rPr>
                <w:rFonts w:ascii="Times New Roman" w:hAnsi="Times New Roman" w:cs="Times New Roman"/>
                <w:sz w:val="20"/>
                <w:szCs w:val="20"/>
              </w:rPr>
            </w:pPr>
            <w:r w:rsidRPr="003F0DC1">
              <w:rPr>
                <w:rFonts w:ascii="Times New Roman" w:hAnsi="Times New Roman" w:cs="Times New Roman"/>
                <w:sz w:val="20"/>
                <w:szCs w:val="20"/>
              </w:rPr>
              <w:t>F (DFn, DFd)</w:t>
            </w:r>
          </w:p>
        </w:tc>
        <w:tc>
          <w:tcPr>
            <w:tcW w:w="4821" w:type="dxa"/>
          </w:tcPr>
          <w:p w14:paraId="4A55C150" w14:textId="77777777"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F (1, 12) = 23.71</w:t>
            </w:r>
          </w:p>
          <w:p w14:paraId="56E5ED4F" w14:textId="77777777"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F (1, 12) = 213.7</w:t>
            </w:r>
          </w:p>
          <w:p w14:paraId="4DCDC1F8" w14:textId="77777777"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F (1, 12) = 23.71</w:t>
            </w:r>
          </w:p>
        </w:tc>
        <w:tc>
          <w:tcPr>
            <w:tcW w:w="2515" w:type="dxa"/>
          </w:tcPr>
          <w:p w14:paraId="699731DD" w14:textId="77777777" w:rsidR="00A32891" w:rsidRPr="003F0DC1" w:rsidRDefault="00A32891" w:rsidP="00A32891">
            <w:pPr>
              <w:rPr>
                <w:rFonts w:ascii="Times New Roman" w:hAnsi="Times New Roman" w:cs="Times New Roman"/>
                <w:sz w:val="20"/>
                <w:szCs w:val="20"/>
              </w:rPr>
            </w:pPr>
          </w:p>
        </w:tc>
      </w:tr>
      <w:tr w:rsidR="003F0DC1" w:rsidRPr="003F0DC1" w14:paraId="28D64AA2" w14:textId="77777777" w:rsidTr="00E65E88">
        <w:tc>
          <w:tcPr>
            <w:tcW w:w="2014" w:type="dxa"/>
            <w:shd w:val="clear" w:color="auto" w:fill="BFBFBF" w:themeFill="background1" w:themeFillShade="BF"/>
          </w:tcPr>
          <w:p w14:paraId="684856D0" w14:textId="77777777" w:rsidR="00A32891" w:rsidRPr="003F0DC1" w:rsidRDefault="00A32891" w:rsidP="00A32891">
            <w:pPr>
              <w:rPr>
                <w:rFonts w:ascii="Times New Roman" w:hAnsi="Times New Roman" w:cs="Times New Roman"/>
                <w:sz w:val="20"/>
                <w:szCs w:val="20"/>
              </w:rPr>
            </w:pPr>
            <w:r w:rsidRPr="003F0DC1">
              <w:rPr>
                <w:rFonts w:ascii="Times New Roman" w:hAnsi="Times New Roman" w:cs="Times New Roman"/>
                <w:sz w:val="20"/>
                <w:szCs w:val="20"/>
              </w:rPr>
              <w:t>P Value</w:t>
            </w:r>
          </w:p>
        </w:tc>
        <w:tc>
          <w:tcPr>
            <w:tcW w:w="4821" w:type="dxa"/>
          </w:tcPr>
          <w:p w14:paraId="3A376618" w14:textId="77777777"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7A547C35" w14:textId="77777777"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162E0720" w14:textId="77777777"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tc>
        <w:tc>
          <w:tcPr>
            <w:tcW w:w="2515" w:type="dxa"/>
          </w:tcPr>
          <w:p w14:paraId="7ED4127D" w14:textId="77777777" w:rsidR="00A32891" w:rsidRPr="003F0DC1" w:rsidRDefault="00A32891" w:rsidP="00A32891">
            <w:pPr>
              <w:rPr>
                <w:rFonts w:ascii="Times New Roman" w:hAnsi="Times New Roman" w:cs="Times New Roman"/>
                <w:sz w:val="20"/>
                <w:szCs w:val="20"/>
              </w:rPr>
            </w:pPr>
          </w:p>
        </w:tc>
      </w:tr>
      <w:tr w:rsidR="003F0DC1" w:rsidRPr="003F0DC1" w14:paraId="62D9F40F" w14:textId="77777777" w:rsidTr="00E65E88">
        <w:tc>
          <w:tcPr>
            <w:tcW w:w="2014" w:type="dxa"/>
            <w:shd w:val="clear" w:color="auto" w:fill="BFBFBF" w:themeFill="background1" w:themeFillShade="BF"/>
          </w:tcPr>
          <w:p w14:paraId="3FFA0131" w14:textId="77777777" w:rsidR="00A32891" w:rsidRPr="003F0DC1" w:rsidRDefault="00A32891" w:rsidP="00A32891">
            <w:pPr>
              <w:rPr>
                <w:rFonts w:ascii="Times New Roman" w:hAnsi="Times New Roman" w:cs="Times New Roman"/>
                <w:sz w:val="20"/>
                <w:szCs w:val="20"/>
              </w:rPr>
            </w:pPr>
            <w:r w:rsidRPr="003F0DC1">
              <w:rPr>
                <w:rFonts w:ascii="Times New Roman" w:hAnsi="Times New Roman" w:cs="Times New Roman"/>
                <w:sz w:val="20"/>
                <w:szCs w:val="20"/>
              </w:rPr>
              <w:t>Post hoc test</w:t>
            </w:r>
          </w:p>
        </w:tc>
        <w:tc>
          <w:tcPr>
            <w:tcW w:w="4821" w:type="dxa"/>
          </w:tcPr>
          <w:p w14:paraId="750C948E" w14:textId="77777777"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GFP-TDP-CTF</w:t>
            </w:r>
            <w:r w:rsidRPr="003F0DC1">
              <w:rPr>
                <w:rFonts w:ascii="Times New Roman" w:hAnsi="Times New Roman" w:cs="Times New Roman"/>
                <w:sz w:val="20"/>
                <w:szCs w:val="20"/>
                <w:vertAlign w:val="superscript"/>
              </w:rPr>
              <w:t>WT</w:t>
            </w:r>
            <w:r w:rsidRPr="003F0DC1">
              <w:rPr>
                <w:rFonts w:ascii="Times New Roman" w:hAnsi="Times New Roman" w:cs="Times New Roman"/>
                <w:sz w:val="20"/>
                <w:szCs w:val="20"/>
              </w:rPr>
              <w:t>: mCherry vs mCherry-KPNB1</w:t>
            </w:r>
          </w:p>
          <w:p w14:paraId="7EAC1108" w14:textId="77777777"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GFP-TDP-CTF</w:t>
            </w:r>
            <w:r w:rsidRPr="003F0DC1">
              <w:rPr>
                <w:rFonts w:ascii="Times New Roman" w:hAnsi="Times New Roman" w:cs="Times New Roman"/>
                <w:sz w:val="20"/>
                <w:szCs w:val="20"/>
                <w:vertAlign w:val="superscript"/>
              </w:rPr>
              <w:t>VLIM-F</w:t>
            </w:r>
            <w:r w:rsidRPr="003F0DC1">
              <w:rPr>
                <w:rFonts w:ascii="Times New Roman" w:hAnsi="Times New Roman" w:cs="Times New Roman"/>
                <w:sz w:val="20"/>
                <w:szCs w:val="20"/>
              </w:rPr>
              <w:t>: mCherry vs mCherry-KPNB1</w:t>
            </w:r>
          </w:p>
          <w:p w14:paraId="2A164D14" w14:textId="77777777"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mCherry-KPNB1: GFP-TDP-CTF</w:t>
            </w:r>
            <w:r w:rsidRPr="003F0DC1">
              <w:rPr>
                <w:rFonts w:ascii="Times New Roman" w:hAnsi="Times New Roman" w:cs="Times New Roman"/>
                <w:sz w:val="20"/>
                <w:szCs w:val="20"/>
                <w:vertAlign w:val="superscript"/>
              </w:rPr>
              <w:t>WT</w:t>
            </w:r>
            <w:r w:rsidRPr="003F0DC1">
              <w:rPr>
                <w:rFonts w:ascii="Times New Roman" w:hAnsi="Times New Roman" w:cs="Times New Roman"/>
                <w:sz w:val="20"/>
                <w:szCs w:val="20"/>
              </w:rPr>
              <w:t xml:space="preserve"> vs GFP-TDP-CTF</w:t>
            </w:r>
            <w:r w:rsidRPr="003F0DC1">
              <w:rPr>
                <w:rFonts w:ascii="Times New Roman" w:hAnsi="Times New Roman" w:cs="Times New Roman"/>
                <w:sz w:val="20"/>
                <w:szCs w:val="20"/>
                <w:vertAlign w:val="superscript"/>
              </w:rPr>
              <w:t>VLIM-F</w:t>
            </w:r>
          </w:p>
        </w:tc>
        <w:tc>
          <w:tcPr>
            <w:tcW w:w="2515" w:type="dxa"/>
          </w:tcPr>
          <w:p w14:paraId="3497C4C5" w14:textId="77777777"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3D647E80" w14:textId="77777777"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5355D289" w14:textId="77777777" w:rsidR="00A32891" w:rsidRPr="003F0DC1" w:rsidRDefault="00A32891" w:rsidP="00A32891">
            <w:pPr>
              <w:spacing w:line="360" w:lineRule="auto"/>
              <w:rPr>
                <w:rFonts w:ascii="Times New Roman" w:hAnsi="Times New Roman" w:cs="Times New Roman"/>
                <w:sz w:val="20"/>
                <w:szCs w:val="20"/>
              </w:rPr>
            </w:pPr>
          </w:p>
          <w:p w14:paraId="1E7AAA0A" w14:textId="77777777" w:rsidR="00A32891" w:rsidRPr="003F0DC1" w:rsidRDefault="00A32891" w:rsidP="00A32891">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tc>
      </w:tr>
      <w:tr w:rsidR="003F0DC1" w:rsidRPr="003F0DC1" w14:paraId="6C0DFA36" w14:textId="77777777" w:rsidTr="00FE3BCA">
        <w:tc>
          <w:tcPr>
            <w:tcW w:w="9350" w:type="dxa"/>
            <w:gridSpan w:val="3"/>
            <w:shd w:val="clear" w:color="auto" w:fill="000000" w:themeFill="text1"/>
          </w:tcPr>
          <w:p w14:paraId="1D29EA4B" w14:textId="4017D878" w:rsidR="009F2DE4" w:rsidRPr="003F0DC1" w:rsidRDefault="009F2DE4" w:rsidP="005E0BF1">
            <w:pPr>
              <w:rPr>
                <w:rFonts w:ascii="Times New Roman" w:hAnsi="Times New Roman" w:cs="Times New Roman"/>
                <w:sz w:val="20"/>
                <w:szCs w:val="20"/>
              </w:rPr>
            </w:pPr>
            <w:r w:rsidRPr="003F0DC1">
              <w:rPr>
                <w:rFonts w:ascii="Times New Roman" w:hAnsi="Times New Roman" w:cs="Times New Roman"/>
                <w:sz w:val="20"/>
                <w:szCs w:val="20"/>
              </w:rPr>
              <w:t>Supplementary Fig. 1</w:t>
            </w:r>
            <w:r w:rsidR="00472576" w:rsidRPr="003F0DC1">
              <w:rPr>
                <w:rFonts w:ascii="Times New Roman" w:hAnsi="Times New Roman" w:cs="Times New Roman"/>
                <w:sz w:val="20"/>
                <w:szCs w:val="20"/>
              </w:rPr>
              <w:t>3</w:t>
            </w:r>
          </w:p>
        </w:tc>
      </w:tr>
      <w:tr w:rsidR="003F0DC1" w:rsidRPr="003F0DC1" w14:paraId="7CC5FEB2" w14:textId="77777777" w:rsidTr="00E65E88">
        <w:tc>
          <w:tcPr>
            <w:tcW w:w="2014" w:type="dxa"/>
            <w:shd w:val="clear" w:color="auto" w:fill="BFBFBF" w:themeFill="background1" w:themeFillShade="BF"/>
          </w:tcPr>
          <w:p w14:paraId="506B86FA" w14:textId="77CEA585"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t>Test used</w:t>
            </w:r>
          </w:p>
        </w:tc>
        <w:tc>
          <w:tcPr>
            <w:tcW w:w="4821" w:type="dxa"/>
          </w:tcPr>
          <w:p w14:paraId="48260DA5" w14:textId="2E8F26C5"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One-way ANOVA; Sidak</w:t>
            </w:r>
            <w:r w:rsidR="006D47F4">
              <w:rPr>
                <w:rFonts w:ascii="Times New Roman" w:hAnsi="Times New Roman" w:cs="Times New Roman"/>
                <w:sz w:val="20"/>
                <w:szCs w:val="20"/>
              </w:rPr>
              <w:t>’s</w:t>
            </w:r>
            <w:r w:rsidRPr="003F0DC1">
              <w:rPr>
                <w:rFonts w:ascii="Times New Roman" w:hAnsi="Times New Roman" w:cs="Times New Roman"/>
                <w:sz w:val="20"/>
                <w:szCs w:val="20"/>
              </w:rPr>
              <w:t xml:space="preserve"> post hoc test</w:t>
            </w:r>
          </w:p>
        </w:tc>
        <w:tc>
          <w:tcPr>
            <w:tcW w:w="2515" w:type="dxa"/>
          </w:tcPr>
          <w:p w14:paraId="76E65133" w14:textId="7880F7E6"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t>Two independent experiments</w:t>
            </w:r>
          </w:p>
        </w:tc>
      </w:tr>
      <w:tr w:rsidR="003F0DC1" w:rsidRPr="003F0DC1" w14:paraId="6C0BF6F1" w14:textId="77777777" w:rsidTr="00E65E88">
        <w:tc>
          <w:tcPr>
            <w:tcW w:w="2014" w:type="dxa"/>
            <w:shd w:val="clear" w:color="auto" w:fill="BFBFBF" w:themeFill="background1" w:themeFillShade="BF"/>
          </w:tcPr>
          <w:p w14:paraId="7363BB48" w14:textId="47B8E2F5"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t>F (DFn, DFd)</w:t>
            </w:r>
          </w:p>
        </w:tc>
        <w:tc>
          <w:tcPr>
            <w:tcW w:w="4821" w:type="dxa"/>
          </w:tcPr>
          <w:p w14:paraId="5414B337" w14:textId="5464553E"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F (2, 6) = 50.16</w:t>
            </w:r>
          </w:p>
        </w:tc>
        <w:tc>
          <w:tcPr>
            <w:tcW w:w="2515" w:type="dxa"/>
          </w:tcPr>
          <w:p w14:paraId="392C1AC6" w14:textId="77777777" w:rsidR="009F2DE4" w:rsidRPr="003F0DC1" w:rsidRDefault="009F2DE4" w:rsidP="009F2DE4">
            <w:pPr>
              <w:spacing w:line="360" w:lineRule="auto"/>
              <w:rPr>
                <w:rFonts w:ascii="Times New Roman" w:hAnsi="Times New Roman" w:cs="Times New Roman"/>
                <w:sz w:val="20"/>
                <w:szCs w:val="20"/>
              </w:rPr>
            </w:pPr>
          </w:p>
        </w:tc>
      </w:tr>
      <w:tr w:rsidR="003F0DC1" w:rsidRPr="003F0DC1" w14:paraId="6D33C0B9" w14:textId="77777777" w:rsidTr="00E65E88">
        <w:tc>
          <w:tcPr>
            <w:tcW w:w="2014" w:type="dxa"/>
            <w:shd w:val="clear" w:color="auto" w:fill="BFBFBF" w:themeFill="background1" w:themeFillShade="BF"/>
          </w:tcPr>
          <w:p w14:paraId="1F470284" w14:textId="43C2FB74"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t>P Value</w:t>
            </w:r>
          </w:p>
        </w:tc>
        <w:tc>
          <w:tcPr>
            <w:tcW w:w="4821" w:type="dxa"/>
          </w:tcPr>
          <w:p w14:paraId="0238325C" w14:textId="354A3F0D"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p = 0.0002</w:t>
            </w:r>
          </w:p>
        </w:tc>
        <w:tc>
          <w:tcPr>
            <w:tcW w:w="2515" w:type="dxa"/>
          </w:tcPr>
          <w:p w14:paraId="40F0B3EF" w14:textId="77777777" w:rsidR="009F2DE4" w:rsidRPr="003F0DC1" w:rsidRDefault="009F2DE4" w:rsidP="009F2DE4">
            <w:pPr>
              <w:spacing w:line="360" w:lineRule="auto"/>
              <w:rPr>
                <w:rFonts w:ascii="Times New Roman" w:hAnsi="Times New Roman" w:cs="Times New Roman"/>
                <w:sz w:val="20"/>
                <w:szCs w:val="20"/>
              </w:rPr>
            </w:pPr>
          </w:p>
        </w:tc>
      </w:tr>
      <w:tr w:rsidR="003F0DC1" w:rsidRPr="003F0DC1" w14:paraId="729FC87E" w14:textId="77777777" w:rsidTr="00E65E88">
        <w:tc>
          <w:tcPr>
            <w:tcW w:w="2014" w:type="dxa"/>
            <w:shd w:val="clear" w:color="auto" w:fill="BFBFBF" w:themeFill="background1" w:themeFillShade="BF"/>
          </w:tcPr>
          <w:p w14:paraId="13A0BB8F" w14:textId="5CBDC338"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t>Post hoc test</w:t>
            </w:r>
          </w:p>
        </w:tc>
        <w:tc>
          <w:tcPr>
            <w:tcW w:w="4821" w:type="dxa"/>
          </w:tcPr>
          <w:p w14:paraId="1848202A" w14:textId="09CFDFF9"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LacZ vs V5-Ketel</w:t>
            </w:r>
          </w:p>
        </w:tc>
        <w:tc>
          <w:tcPr>
            <w:tcW w:w="2515" w:type="dxa"/>
          </w:tcPr>
          <w:p w14:paraId="22069C1D" w14:textId="35831C5F"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p = 0.4845</w:t>
            </w:r>
          </w:p>
        </w:tc>
      </w:tr>
      <w:tr w:rsidR="003F0DC1" w:rsidRPr="003F0DC1" w14:paraId="40F5E164" w14:textId="77777777" w:rsidTr="00E65E88">
        <w:tc>
          <w:tcPr>
            <w:tcW w:w="9350" w:type="dxa"/>
            <w:gridSpan w:val="3"/>
            <w:shd w:val="clear" w:color="auto" w:fill="000000" w:themeFill="text1"/>
          </w:tcPr>
          <w:p w14:paraId="5E74C6A7" w14:textId="186510B2"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t>Supplementary Fig. 1</w:t>
            </w:r>
            <w:r w:rsidR="00472576" w:rsidRPr="003F0DC1">
              <w:rPr>
                <w:rFonts w:ascii="Times New Roman" w:hAnsi="Times New Roman" w:cs="Times New Roman"/>
                <w:sz w:val="20"/>
                <w:szCs w:val="20"/>
              </w:rPr>
              <w:t>5</w:t>
            </w:r>
            <w:r w:rsidR="007312A3" w:rsidRPr="003F0DC1">
              <w:rPr>
                <w:rFonts w:ascii="Times New Roman" w:hAnsi="Times New Roman" w:cs="Times New Roman"/>
                <w:sz w:val="20"/>
                <w:szCs w:val="20"/>
              </w:rPr>
              <w:t>c</w:t>
            </w:r>
          </w:p>
        </w:tc>
      </w:tr>
      <w:tr w:rsidR="003F0DC1" w:rsidRPr="003F0DC1" w14:paraId="56AC35D1" w14:textId="77777777" w:rsidTr="00E65E88">
        <w:tc>
          <w:tcPr>
            <w:tcW w:w="2014" w:type="dxa"/>
            <w:shd w:val="clear" w:color="auto" w:fill="BFBFBF" w:themeFill="background1" w:themeFillShade="BF"/>
          </w:tcPr>
          <w:p w14:paraId="33D4824F" w14:textId="77777777"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t>Test used</w:t>
            </w:r>
          </w:p>
        </w:tc>
        <w:tc>
          <w:tcPr>
            <w:tcW w:w="4821" w:type="dxa"/>
          </w:tcPr>
          <w:p w14:paraId="7A97E763"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OASIS tool; Fisher’s exact test</w:t>
            </w:r>
          </w:p>
        </w:tc>
        <w:tc>
          <w:tcPr>
            <w:tcW w:w="2515" w:type="dxa"/>
          </w:tcPr>
          <w:p w14:paraId="3094C73D" w14:textId="77777777"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t>n=100</w:t>
            </w:r>
          </w:p>
        </w:tc>
      </w:tr>
      <w:tr w:rsidR="003F0DC1" w:rsidRPr="003F0DC1" w14:paraId="3383893C" w14:textId="77777777" w:rsidTr="00E65E88">
        <w:tc>
          <w:tcPr>
            <w:tcW w:w="2014" w:type="dxa"/>
            <w:shd w:val="clear" w:color="auto" w:fill="BFBFBF" w:themeFill="background1" w:themeFillShade="BF"/>
          </w:tcPr>
          <w:p w14:paraId="279977C8" w14:textId="77777777" w:rsidR="009F2DE4" w:rsidRPr="003F0DC1" w:rsidRDefault="009F2DE4" w:rsidP="009F2DE4">
            <w:pPr>
              <w:rPr>
                <w:rFonts w:ascii="Times New Roman" w:hAnsi="Times New Roman" w:cs="Times New Roman"/>
                <w:sz w:val="20"/>
                <w:szCs w:val="20"/>
              </w:rPr>
            </w:pPr>
          </w:p>
        </w:tc>
        <w:tc>
          <w:tcPr>
            <w:tcW w:w="4821" w:type="dxa"/>
          </w:tcPr>
          <w:p w14:paraId="4594F9DD" w14:textId="0EC7676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RU486, TDP-43</w:t>
            </w:r>
            <w:r w:rsidRPr="003F0DC1">
              <w:rPr>
                <w:rFonts w:ascii="Times New Roman" w:hAnsi="Times New Roman" w:cs="Times New Roman"/>
                <w:sz w:val="20"/>
                <w:szCs w:val="20"/>
                <w:vertAlign w:val="superscript"/>
              </w:rPr>
              <w:t>M337V</w:t>
            </w:r>
            <w:r w:rsidRPr="003F0DC1">
              <w:rPr>
                <w:rFonts w:ascii="Times New Roman" w:hAnsi="Times New Roman" w:cs="Times New Roman"/>
                <w:sz w:val="20"/>
                <w:szCs w:val="20"/>
              </w:rPr>
              <w:t>: LacZ vs EP-Ketel</w:t>
            </w:r>
          </w:p>
        </w:tc>
        <w:tc>
          <w:tcPr>
            <w:tcW w:w="2515" w:type="dxa"/>
          </w:tcPr>
          <w:p w14:paraId="7F4274B0"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0.0001</w:t>
            </w:r>
          </w:p>
        </w:tc>
      </w:tr>
      <w:tr w:rsidR="003F0DC1" w:rsidRPr="003F0DC1" w14:paraId="7638E192" w14:textId="77777777" w:rsidTr="00E65E88">
        <w:tc>
          <w:tcPr>
            <w:tcW w:w="9350" w:type="dxa"/>
            <w:gridSpan w:val="3"/>
            <w:shd w:val="clear" w:color="auto" w:fill="000000" w:themeFill="text1"/>
          </w:tcPr>
          <w:p w14:paraId="5834A208" w14:textId="03D551BF"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t>Supplementary Fig. 1</w:t>
            </w:r>
            <w:r w:rsidR="00472576" w:rsidRPr="003F0DC1">
              <w:rPr>
                <w:rFonts w:ascii="Times New Roman" w:hAnsi="Times New Roman" w:cs="Times New Roman"/>
                <w:sz w:val="20"/>
                <w:szCs w:val="20"/>
              </w:rPr>
              <w:t>6</w:t>
            </w:r>
            <w:r w:rsidR="007312A3" w:rsidRPr="003F0DC1">
              <w:rPr>
                <w:rFonts w:ascii="Times New Roman" w:hAnsi="Times New Roman" w:cs="Times New Roman"/>
                <w:sz w:val="20"/>
                <w:szCs w:val="20"/>
              </w:rPr>
              <w:t>b</w:t>
            </w:r>
          </w:p>
        </w:tc>
      </w:tr>
      <w:tr w:rsidR="003F0DC1" w:rsidRPr="003F0DC1" w14:paraId="4DEEC6EE" w14:textId="77777777" w:rsidTr="00E65E88">
        <w:tc>
          <w:tcPr>
            <w:tcW w:w="2014" w:type="dxa"/>
            <w:shd w:val="clear" w:color="auto" w:fill="BFBFBF" w:themeFill="background1" w:themeFillShade="BF"/>
          </w:tcPr>
          <w:p w14:paraId="7F32A7FB" w14:textId="77777777"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t>Test used</w:t>
            </w:r>
          </w:p>
        </w:tc>
        <w:tc>
          <w:tcPr>
            <w:tcW w:w="4821" w:type="dxa"/>
          </w:tcPr>
          <w:p w14:paraId="55633175" w14:textId="17C06AC8"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One-way ANOVA; Bonferroni</w:t>
            </w:r>
            <w:r w:rsidR="006D47F4">
              <w:rPr>
                <w:rFonts w:ascii="Times New Roman" w:hAnsi="Times New Roman" w:cs="Times New Roman"/>
                <w:sz w:val="20"/>
                <w:szCs w:val="20"/>
              </w:rPr>
              <w:t>’s</w:t>
            </w:r>
            <w:r w:rsidRPr="003F0DC1">
              <w:rPr>
                <w:rFonts w:ascii="Times New Roman" w:hAnsi="Times New Roman" w:cs="Times New Roman"/>
                <w:sz w:val="20"/>
                <w:szCs w:val="20"/>
              </w:rPr>
              <w:t xml:space="preserve"> post hoc test</w:t>
            </w:r>
          </w:p>
        </w:tc>
        <w:tc>
          <w:tcPr>
            <w:tcW w:w="2515" w:type="dxa"/>
          </w:tcPr>
          <w:p w14:paraId="596D3749" w14:textId="77777777"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t>n=5</w:t>
            </w:r>
          </w:p>
        </w:tc>
      </w:tr>
      <w:tr w:rsidR="003F0DC1" w:rsidRPr="003F0DC1" w14:paraId="565D1D8E" w14:textId="77777777" w:rsidTr="00E65E88">
        <w:tc>
          <w:tcPr>
            <w:tcW w:w="2014" w:type="dxa"/>
            <w:shd w:val="clear" w:color="auto" w:fill="BFBFBF" w:themeFill="background1" w:themeFillShade="BF"/>
          </w:tcPr>
          <w:p w14:paraId="5C528960" w14:textId="77777777"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t>F (DFn, DFd)</w:t>
            </w:r>
          </w:p>
        </w:tc>
        <w:tc>
          <w:tcPr>
            <w:tcW w:w="4821" w:type="dxa"/>
          </w:tcPr>
          <w:p w14:paraId="656D1DCF"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F (2, 12) = 366</w:t>
            </w:r>
          </w:p>
        </w:tc>
        <w:tc>
          <w:tcPr>
            <w:tcW w:w="2515" w:type="dxa"/>
          </w:tcPr>
          <w:p w14:paraId="261D8AA8" w14:textId="77777777" w:rsidR="009F2DE4" w:rsidRPr="003F0DC1" w:rsidRDefault="009F2DE4" w:rsidP="009F2DE4">
            <w:pPr>
              <w:rPr>
                <w:rFonts w:ascii="Times New Roman" w:hAnsi="Times New Roman" w:cs="Times New Roman"/>
                <w:sz w:val="20"/>
                <w:szCs w:val="20"/>
              </w:rPr>
            </w:pPr>
          </w:p>
        </w:tc>
      </w:tr>
      <w:tr w:rsidR="003F0DC1" w:rsidRPr="003F0DC1" w14:paraId="28555D0A" w14:textId="77777777" w:rsidTr="00E65E88">
        <w:tc>
          <w:tcPr>
            <w:tcW w:w="2014" w:type="dxa"/>
            <w:shd w:val="clear" w:color="auto" w:fill="BFBFBF" w:themeFill="background1" w:themeFillShade="BF"/>
          </w:tcPr>
          <w:p w14:paraId="4D43B836" w14:textId="77777777"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t>P Value</w:t>
            </w:r>
          </w:p>
        </w:tc>
        <w:tc>
          <w:tcPr>
            <w:tcW w:w="4821" w:type="dxa"/>
          </w:tcPr>
          <w:p w14:paraId="39FED179"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tc>
        <w:tc>
          <w:tcPr>
            <w:tcW w:w="2515" w:type="dxa"/>
          </w:tcPr>
          <w:p w14:paraId="7FB6F156" w14:textId="77777777" w:rsidR="009F2DE4" w:rsidRPr="003F0DC1" w:rsidRDefault="009F2DE4" w:rsidP="009F2DE4">
            <w:pPr>
              <w:rPr>
                <w:rFonts w:ascii="Times New Roman" w:hAnsi="Times New Roman" w:cs="Times New Roman"/>
                <w:sz w:val="20"/>
                <w:szCs w:val="20"/>
              </w:rPr>
            </w:pPr>
          </w:p>
        </w:tc>
      </w:tr>
      <w:tr w:rsidR="003F0DC1" w:rsidRPr="003F0DC1" w14:paraId="4B5BDBC7" w14:textId="77777777" w:rsidTr="00E65E88">
        <w:tc>
          <w:tcPr>
            <w:tcW w:w="2014" w:type="dxa"/>
            <w:shd w:val="clear" w:color="auto" w:fill="BFBFBF" w:themeFill="background1" w:themeFillShade="BF"/>
          </w:tcPr>
          <w:p w14:paraId="6DDF1894" w14:textId="77777777"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t>Post hoc test</w:t>
            </w:r>
          </w:p>
        </w:tc>
        <w:tc>
          <w:tcPr>
            <w:tcW w:w="4821" w:type="dxa"/>
          </w:tcPr>
          <w:p w14:paraId="22BEDEB4"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LacZ vs V5-Ketel</w:t>
            </w:r>
          </w:p>
          <w:p w14:paraId="0F725977"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LacZ vs Ketel RNAi</w:t>
            </w:r>
          </w:p>
        </w:tc>
        <w:tc>
          <w:tcPr>
            <w:tcW w:w="2515" w:type="dxa"/>
          </w:tcPr>
          <w:p w14:paraId="30DED4F1"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6F9BE98E"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tc>
      </w:tr>
      <w:tr w:rsidR="003F0DC1" w:rsidRPr="003F0DC1" w14:paraId="3318B44C" w14:textId="77777777" w:rsidTr="00E65E88">
        <w:tc>
          <w:tcPr>
            <w:tcW w:w="9350" w:type="dxa"/>
            <w:gridSpan w:val="3"/>
            <w:shd w:val="clear" w:color="auto" w:fill="000000" w:themeFill="text1"/>
          </w:tcPr>
          <w:p w14:paraId="1E0B506A" w14:textId="0A588AF1"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t>Supplementary Fig. 1</w:t>
            </w:r>
            <w:r w:rsidR="00472576" w:rsidRPr="003F0DC1">
              <w:rPr>
                <w:rFonts w:ascii="Times New Roman" w:hAnsi="Times New Roman" w:cs="Times New Roman"/>
                <w:sz w:val="20"/>
                <w:szCs w:val="20"/>
              </w:rPr>
              <w:t>7</w:t>
            </w:r>
            <w:r w:rsidR="007312A3" w:rsidRPr="003F0DC1">
              <w:rPr>
                <w:rFonts w:ascii="Times New Roman" w:hAnsi="Times New Roman" w:cs="Times New Roman"/>
                <w:sz w:val="20"/>
                <w:szCs w:val="20"/>
              </w:rPr>
              <w:t>b</w:t>
            </w:r>
          </w:p>
        </w:tc>
      </w:tr>
      <w:tr w:rsidR="003F0DC1" w:rsidRPr="003F0DC1" w14:paraId="11BCE4EA" w14:textId="77777777" w:rsidTr="00E65E88">
        <w:tc>
          <w:tcPr>
            <w:tcW w:w="2014" w:type="dxa"/>
            <w:shd w:val="clear" w:color="auto" w:fill="BFBFBF" w:themeFill="background1" w:themeFillShade="BF"/>
          </w:tcPr>
          <w:p w14:paraId="55C98D84" w14:textId="77777777"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t>Test used</w:t>
            </w:r>
          </w:p>
        </w:tc>
        <w:tc>
          <w:tcPr>
            <w:tcW w:w="4821" w:type="dxa"/>
          </w:tcPr>
          <w:p w14:paraId="3046ECDA" w14:textId="37C82966"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One-way ANOVA; Bonferroni</w:t>
            </w:r>
            <w:r w:rsidR="006D47F4">
              <w:rPr>
                <w:rFonts w:ascii="Times New Roman" w:hAnsi="Times New Roman" w:cs="Times New Roman"/>
                <w:sz w:val="20"/>
                <w:szCs w:val="20"/>
              </w:rPr>
              <w:t>’s</w:t>
            </w:r>
            <w:r w:rsidRPr="003F0DC1">
              <w:rPr>
                <w:rFonts w:ascii="Times New Roman" w:hAnsi="Times New Roman" w:cs="Times New Roman"/>
                <w:sz w:val="20"/>
                <w:szCs w:val="20"/>
              </w:rPr>
              <w:t xml:space="preserve"> post hoc test</w:t>
            </w:r>
          </w:p>
        </w:tc>
        <w:tc>
          <w:tcPr>
            <w:tcW w:w="2515" w:type="dxa"/>
          </w:tcPr>
          <w:p w14:paraId="2BF93040" w14:textId="77777777"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t>n=16-23</w:t>
            </w:r>
          </w:p>
        </w:tc>
      </w:tr>
      <w:tr w:rsidR="003F0DC1" w:rsidRPr="003F0DC1" w14:paraId="42833B4B" w14:textId="77777777" w:rsidTr="00E65E88">
        <w:tc>
          <w:tcPr>
            <w:tcW w:w="2014" w:type="dxa"/>
            <w:shd w:val="clear" w:color="auto" w:fill="BFBFBF" w:themeFill="background1" w:themeFillShade="BF"/>
          </w:tcPr>
          <w:p w14:paraId="16A69A6F" w14:textId="77777777"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t>F (DFn, DFd)</w:t>
            </w:r>
          </w:p>
        </w:tc>
        <w:tc>
          <w:tcPr>
            <w:tcW w:w="4821" w:type="dxa"/>
          </w:tcPr>
          <w:p w14:paraId="107F5B5C"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F (4, 91) = 118</w:t>
            </w:r>
          </w:p>
        </w:tc>
        <w:tc>
          <w:tcPr>
            <w:tcW w:w="2515" w:type="dxa"/>
          </w:tcPr>
          <w:p w14:paraId="00E09365" w14:textId="77777777" w:rsidR="009F2DE4" w:rsidRPr="003F0DC1" w:rsidRDefault="009F2DE4" w:rsidP="009F2DE4">
            <w:pPr>
              <w:rPr>
                <w:rFonts w:ascii="Times New Roman" w:hAnsi="Times New Roman" w:cs="Times New Roman"/>
                <w:sz w:val="20"/>
                <w:szCs w:val="20"/>
              </w:rPr>
            </w:pPr>
          </w:p>
        </w:tc>
      </w:tr>
      <w:tr w:rsidR="003F0DC1" w:rsidRPr="003F0DC1" w14:paraId="4055CCDA" w14:textId="77777777" w:rsidTr="00E65E88">
        <w:tc>
          <w:tcPr>
            <w:tcW w:w="2014" w:type="dxa"/>
            <w:shd w:val="clear" w:color="auto" w:fill="BFBFBF" w:themeFill="background1" w:themeFillShade="BF"/>
          </w:tcPr>
          <w:p w14:paraId="3F868F87" w14:textId="77777777"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t>P Value</w:t>
            </w:r>
          </w:p>
        </w:tc>
        <w:tc>
          <w:tcPr>
            <w:tcW w:w="4821" w:type="dxa"/>
          </w:tcPr>
          <w:p w14:paraId="283D06D6"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tc>
        <w:tc>
          <w:tcPr>
            <w:tcW w:w="2515" w:type="dxa"/>
          </w:tcPr>
          <w:p w14:paraId="483BFC95" w14:textId="77777777" w:rsidR="009F2DE4" w:rsidRPr="003F0DC1" w:rsidRDefault="009F2DE4" w:rsidP="009F2DE4">
            <w:pPr>
              <w:rPr>
                <w:rFonts w:ascii="Times New Roman" w:hAnsi="Times New Roman" w:cs="Times New Roman"/>
                <w:sz w:val="20"/>
                <w:szCs w:val="20"/>
              </w:rPr>
            </w:pPr>
          </w:p>
        </w:tc>
      </w:tr>
      <w:tr w:rsidR="003F0DC1" w:rsidRPr="003F0DC1" w14:paraId="63882E72" w14:textId="77777777" w:rsidTr="00E65E88">
        <w:tc>
          <w:tcPr>
            <w:tcW w:w="2014" w:type="dxa"/>
            <w:shd w:val="clear" w:color="auto" w:fill="BFBFBF" w:themeFill="background1" w:themeFillShade="BF"/>
          </w:tcPr>
          <w:p w14:paraId="36A0902D" w14:textId="77777777"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t>Post hoc test</w:t>
            </w:r>
          </w:p>
        </w:tc>
        <w:tc>
          <w:tcPr>
            <w:tcW w:w="4821" w:type="dxa"/>
          </w:tcPr>
          <w:p w14:paraId="48C7E50A"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Ctrl vs Ketel OE</w:t>
            </w:r>
          </w:p>
          <w:p w14:paraId="37AA908B"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Ctrl vs cdm OE</w:t>
            </w:r>
          </w:p>
          <w:p w14:paraId="2577EB28"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Ctrl vs cdm RNAi</w:t>
            </w:r>
          </w:p>
        </w:tc>
        <w:tc>
          <w:tcPr>
            <w:tcW w:w="2515" w:type="dxa"/>
          </w:tcPr>
          <w:p w14:paraId="04851C07"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0190D864"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2CCA2F60"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p = 0.021</w:t>
            </w:r>
          </w:p>
        </w:tc>
      </w:tr>
      <w:tr w:rsidR="003F0DC1" w:rsidRPr="003F0DC1" w14:paraId="6AD7D336" w14:textId="77777777" w:rsidTr="00E65E88">
        <w:tc>
          <w:tcPr>
            <w:tcW w:w="9350" w:type="dxa"/>
            <w:gridSpan w:val="3"/>
            <w:shd w:val="clear" w:color="auto" w:fill="000000" w:themeFill="text1"/>
          </w:tcPr>
          <w:p w14:paraId="7A6AB612" w14:textId="30190F7D"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t>Supplementary Fig. 1</w:t>
            </w:r>
            <w:r w:rsidR="00472576" w:rsidRPr="003F0DC1">
              <w:rPr>
                <w:rFonts w:ascii="Times New Roman" w:hAnsi="Times New Roman" w:cs="Times New Roman"/>
                <w:sz w:val="20"/>
                <w:szCs w:val="20"/>
              </w:rPr>
              <w:t>8</w:t>
            </w:r>
            <w:r w:rsidR="007312A3" w:rsidRPr="003F0DC1">
              <w:rPr>
                <w:rFonts w:ascii="Times New Roman" w:hAnsi="Times New Roman" w:cs="Times New Roman"/>
                <w:sz w:val="20"/>
                <w:szCs w:val="20"/>
              </w:rPr>
              <w:t>a</w:t>
            </w:r>
          </w:p>
        </w:tc>
      </w:tr>
      <w:tr w:rsidR="003F0DC1" w:rsidRPr="003F0DC1" w14:paraId="3F4738C1" w14:textId="77777777" w:rsidTr="00E65E88">
        <w:tc>
          <w:tcPr>
            <w:tcW w:w="2014" w:type="dxa"/>
            <w:shd w:val="clear" w:color="auto" w:fill="BFBFBF" w:themeFill="background1" w:themeFillShade="BF"/>
          </w:tcPr>
          <w:p w14:paraId="74CEB66D" w14:textId="77777777"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lastRenderedPageBreak/>
              <w:t>Test used</w:t>
            </w:r>
          </w:p>
        </w:tc>
        <w:tc>
          <w:tcPr>
            <w:tcW w:w="4821" w:type="dxa"/>
          </w:tcPr>
          <w:p w14:paraId="39395E85" w14:textId="7CD2D25A"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One-way ANOVA; Bonferroni</w:t>
            </w:r>
            <w:r w:rsidR="006D47F4">
              <w:rPr>
                <w:rFonts w:ascii="Times New Roman" w:hAnsi="Times New Roman" w:cs="Times New Roman"/>
                <w:sz w:val="20"/>
                <w:szCs w:val="20"/>
              </w:rPr>
              <w:t>’s</w:t>
            </w:r>
            <w:r w:rsidRPr="003F0DC1">
              <w:rPr>
                <w:rFonts w:ascii="Times New Roman" w:hAnsi="Times New Roman" w:cs="Times New Roman"/>
                <w:sz w:val="20"/>
                <w:szCs w:val="20"/>
              </w:rPr>
              <w:t xml:space="preserve"> post hoc test</w:t>
            </w:r>
          </w:p>
        </w:tc>
        <w:tc>
          <w:tcPr>
            <w:tcW w:w="2515" w:type="dxa"/>
          </w:tcPr>
          <w:p w14:paraId="7EB9B5F2" w14:textId="77777777"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t>Two independent experiments, eight technical replicates per experiment</w:t>
            </w:r>
          </w:p>
          <w:p w14:paraId="68EBF5F2" w14:textId="77777777"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t>n=52-264</w:t>
            </w:r>
          </w:p>
        </w:tc>
      </w:tr>
      <w:tr w:rsidR="003F0DC1" w:rsidRPr="003F0DC1" w14:paraId="3367FE4F" w14:textId="77777777" w:rsidTr="00E65E88">
        <w:tc>
          <w:tcPr>
            <w:tcW w:w="2014" w:type="dxa"/>
            <w:shd w:val="clear" w:color="auto" w:fill="BFBFBF" w:themeFill="background1" w:themeFillShade="BF"/>
          </w:tcPr>
          <w:p w14:paraId="2A5916E9" w14:textId="77777777"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t>F (DFn, DFd)</w:t>
            </w:r>
          </w:p>
        </w:tc>
        <w:tc>
          <w:tcPr>
            <w:tcW w:w="4821" w:type="dxa"/>
          </w:tcPr>
          <w:p w14:paraId="36D0B778" w14:textId="62396569"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F (7, 1261) = 47.8</w:t>
            </w:r>
            <w:r w:rsidR="00680BD7" w:rsidRPr="003F0DC1">
              <w:rPr>
                <w:rFonts w:ascii="Times New Roman" w:hAnsi="Times New Roman" w:cs="Times New Roman"/>
                <w:sz w:val="20"/>
                <w:szCs w:val="20"/>
              </w:rPr>
              <w:t>2</w:t>
            </w:r>
          </w:p>
        </w:tc>
        <w:tc>
          <w:tcPr>
            <w:tcW w:w="2515" w:type="dxa"/>
          </w:tcPr>
          <w:p w14:paraId="001B53BC" w14:textId="77777777" w:rsidR="009F2DE4" w:rsidRPr="003F0DC1" w:rsidRDefault="009F2DE4" w:rsidP="009F2DE4">
            <w:pPr>
              <w:rPr>
                <w:rFonts w:ascii="Times New Roman" w:hAnsi="Times New Roman" w:cs="Times New Roman"/>
                <w:sz w:val="20"/>
                <w:szCs w:val="20"/>
              </w:rPr>
            </w:pPr>
          </w:p>
        </w:tc>
      </w:tr>
      <w:tr w:rsidR="003F0DC1" w:rsidRPr="003F0DC1" w14:paraId="068BDAA9" w14:textId="77777777" w:rsidTr="00E65E88">
        <w:tc>
          <w:tcPr>
            <w:tcW w:w="2014" w:type="dxa"/>
            <w:shd w:val="clear" w:color="auto" w:fill="BFBFBF" w:themeFill="background1" w:themeFillShade="BF"/>
          </w:tcPr>
          <w:p w14:paraId="3793DA38" w14:textId="77777777"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t>P Value</w:t>
            </w:r>
          </w:p>
        </w:tc>
        <w:tc>
          <w:tcPr>
            <w:tcW w:w="4821" w:type="dxa"/>
          </w:tcPr>
          <w:p w14:paraId="3E275D14"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tc>
        <w:tc>
          <w:tcPr>
            <w:tcW w:w="2515" w:type="dxa"/>
          </w:tcPr>
          <w:p w14:paraId="072A8DBA" w14:textId="77777777" w:rsidR="009F2DE4" w:rsidRPr="003F0DC1" w:rsidRDefault="009F2DE4" w:rsidP="009F2DE4">
            <w:pPr>
              <w:rPr>
                <w:rFonts w:ascii="Times New Roman" w:hAnsi="Times New Roman" w:cs="Times New Roman"/>
                <w:sz w:val="20"/>
                <w:szCs w:val="20"/>
              </w:rPr>
            </w:pPr>
          </w:p>
        </w:tc>
      </w:tr>
      <w:tr w:rsidR="003F0DC1" w:rsidRPr="003F0DC1" w14:paraId="78ADA304" w14:textId="77777777" w:rsidTr="00E65E88">
        <w:tc>
          <w:tcPr>
            <w:tcW w:w="2014" w:type="dxa"/>
            <w:shd w:val="clear" w:color="auto" w:fill="BFBFBF" w:themeFill="background1" w:themeFillShade="BF"/>
          </w:tcPr>
          <w:p w14:paraId="3E5040D0" w14:textId="77777777"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t>Post hoc test</w:t>
            </w:r>
          </w:p>
          <w:p w14:paraId="27D346FA" w14:textId="77777777" w:rsidR="009F2DE4" w:rsidRPr="003F0DC1" w:rsidRDefault="009F2DE4" w:rsidP="009F2DE4">
            <w:pPr>
              <w:rPr>
                <w:rFonts w:ascii="Times New Roman" w:hAnsi="Times New Roman" w:cs="Times New Roman"/>
                <w:sz w:val="20"/>
                <w:szCs w:val="20"/>
              </w:rPr>
            </w:pPr>
          </w:p>
        </w:tc>
        <w:tc>
          <w:tcPr>
            <w:tcW w:w="4821" w:type="dxa"/>
          </w:tcPr>
          <w:p w14:paraId="304876EC" w14:textId="4476CBDA" w:rsidR="009F2DE4" w:rsidRPr="003F0DC1" w:rsidRDefault="00B042AB"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GFP</w:t>
            </w:r>
            <w:r w:rsidR="009F2DE4" w:rsidRPr="003F0DC1">
              <w:rPr>
                <w:rFonts w:ascii="Times New Roman" w:hAnsi="Times New Roman" w:cs="Times New Roman"/>
                <w:sz w:val="20"/>
                <w:szCs w:val="20"/>
              </w:rPr>
              <w:t>: mScarlet vs mScarlet-KPNB1</w:t>
            </w:r>
          </w:p>
          <w:p w14:paraId="733024E8" w14:textId="77777777" w:rsidR="00B042AB" w:rsidRPr="003F0DC1" w:rsidRDefault="00B042AB"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TDP-43</w:t>
            </w:r>
            <w:r w:rsidRPr="003F0DC1">
              <w:rPr>
                <w:rFonts w:ascii="Times New Roman" w:hAnsi="Times New Roman" w:cs="Times New Roman"/>
                <w:sz w:val="20"/>
                <w:szCs w:val="20"/>
                <w:vertAlign w:val="superscript"/>
              </w:rPr>
              <w:t>WT</w:t>
            </w:r>
            <w:r w:rsidRPr="003F0DC1">
              <w:rPr>
                <w:rFonts w:ascii="Times New Roman" w:hAnsi="Times New Roman" w:cs="Times New Roman"/>
                <w:sz w:val="20"/>
                <w:szCs w:val="20"/>
              </w:rPr>
              <w:t>: mScarlet vs mScarlet-KPNB1</w:t>
            </w:r>
          </w:p>
          <w:p w14:paraId="72F52850" w14:textId="0150108A" w:rsidR="00B042AB" w:rsidRPr="003F0DC1" w:rsidRDefault="00B042AB"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TDP-43</w:t>
            </w:r>
            <w:r w:rsidRPr="003F0DC1">
              <w:rPr>
                <w:rFonts w:ascii="Times New Roman" w:hAnsi="Times New Roman" w:cs="Times New Roman"/>
                <w:sz w:val="20"/>
                <w:szCs w:val="20"/>
                <w:vertAlign w:val="superscript"/>
              </w:rPr>
              <w:t>mNLS</w:t>
            </w:r>
            <w:r w:rsidRPr="003F0DC1">
              <w:rPr>
                <w:rFonts w:ascii="Times New Roman" w:hAnsi="Times New Roman" w:cs="Times New Roman"/>
                <w:sz w:val="20"/>
                <w:szCs w:val="20"/>
              </w:rPr>
              <w:t>: mScarlet vs mScarlet-KPNB1</w:t>
            </w:r>
          </w:p>
          <w:p w14:paraId="6F56AF5F" w14:textId="2BDF0BEA" w:rsidR="00B042AB" w:rsidRPr="003F0DC1" w:rsidRDefault="00B042AB"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TDP-CTF: mScarlet vs mScarlet-KPNB1</w:t>
            </w:r>
          </w:p>
        </w:tc>
        <w:tc>
          <w:tcPr>
            <w:tcW w:w="2515" w:type="dxa"/>
          </w:tcPr>
          <w:p w14:paraId="126ED7F9" w14:textId="12E4A44D"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 xml:space="preserve">p </w:t>
            </w:r>
            <w:r w:rsidR="00B042AB" w:rsidRPr="003F0DC1">
              <w:rPr>
                <w:rFonts w:ascii="Times New Roman" w:hAnsi="Times New Roman" w:cs="Times New Roman"/>
                <w:sz w:val="20"/>
                <w:szCs w:val="20"/>
              </w:rPr>
              <w:t>&gt;</w:t>
            </w:r>
            <w:r w:rsidRPr="003F0DC1">
              <w:rPr>
                <w:rFonts w:ascii="Times New Roman" w:hAnsi="Times New Roman" w:cs="Times New Roman"/>
                <w:sz w:val="20"/>
                <w:szCs w:val="20"/>
              </w:rPr>
              <w:t xml:space="preserve"> 0.</w:t>
            </w:r>
            <w:r w:rsidR="00B042AB" w:rsidRPr="003F0DC1">
              <w:rPr>
                <w:rFonts w:ascii="Times New Roman" w:hAnsi="Times New Roman" w:cs="Times New Roman"/>
                <w:sz w:val="20"/>
                <w:szCs w:val="20"/>
              </w:rPr>
              <w:t>999</w:t>
            </w:r>
          </w:p>
          <w:p w14:paraId="54756395" w14:textId="77777777" w:rsidR="00B042AB" w:rsidRPr="003F0DC1" w:rsidRDefault="00B042AB"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367A359A" w14:textId="6EF8F34F" w:rsidR="00B042AB" w:rsidRPr="003F0DC1" w:rsidRDefault="00B042AB" w:rsidP="00B042AB">
            <w:pPr>
              <w:spacing w:line="360" w:lineRule="auto"/>
              <w:rPr>
                <w:rFonts w:ascii="Times New Roman" w:hAnsi="Times New Roman" w:cs="Times New Roman"/>
                <w:sz w:val="20"/>
                <w:szCs w:val="20"/>
              </w:rPr>
            </w:pPr>
            <w:r w:rsidRPr="003F0DC1">
              <w:rPr>
                <w:rFonts w:ascii="Times New Roman" w:hAnsi="Times New Roman" w:cs="Times New Roman"/>
                <w:sz w:val="20"/>
                <w:szCs w:val="20"/>
              </w:rPr>
              <w:t>p = 0.599</w:t>
            </w:r>
          </w:p>
          <w:p w14:paraId="6B92C572" w14:textId="5F9B0BEB" w:rsidR="00B042AB" w:rsidRPr="003F0DC1" w:rsidRDefault="00B042AB"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p &gt; 0.999</w:t>
            </w:r>
          </w:p>
        </w:tc>
      </w:tr>
      <w:tr w:rsidR="003F0DC1" w:rsidRPr="003F0DC1" w14:paraId="02E00A20" w14:textId="77777777" w:rsidTr="00E65E88">
        <w:tc>
          <w:tcPr>
            <w:tcW w:w="9350" w:type="dxa"/>
            <w:gridSpan w:val="3"/>
            <w:shd w:val="clear" w:color="auto" w:fill="000000" w:themeFill="text1"/>
          </w:tcPr>
          <w:p w14:paraId="3853D35B" w14:textId="1A172BCF"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t>Supplementary Fig. 1</w:t>
            </w:r>
            <w:r w:rsidR="00472576" w:rsidRPr="003F0DC1">
              <w:rPr>
                <w:rFonts w:ascii="Times New Roman" w:hAnsi="Times New Roman" w:cs="Times New Roman"/>
                <w:sz w:val="20"/>
                <w:szCs w:val="20"/>
              </w:rPr>
              <w:t>8</w:t>
            </w:r>
            <w:r w:rsidR="007312A3" w:rsidRPr="003F0DC1">
              <w:rPr>
                <w:rFonts w:ascii="Times New Roman" w:hAnsi="Times New Roman" w:cs="Times New Roman"/>
                <w:sz w:val="20"/>
                <w:szCs w:val="20"/>
              </w:rPr>
              <w:t>b</w:t>
            </w:r>
          </w:p>
        </w:tc>
      </w:tr>
      <w:tr w:rsidR="003F0DC1" w:rsidRPr="003F0DC1" w14:paraId="42D438D5" w14:textId="77777777" w:rsidTr="00E65E88">
        <w:tc>
          <w:tcPr>
            <w:tcW w:w="2014" w:type="dxa"/>
            <w:shd w:val="clear" w:color="auto" w:fill="BFBFBF" w:themeFill="background1" w:themeFillShade="BF"/>
          </w:tcPr>
          <w:p w14:paraId="67F12CB6" w14:textId="77777777"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t>Test used</w:t>
            </w:r>
          </w:p>
        </w:tc>
        <w:tc>
          <w:tcPr>
            <w:tcW w:w="4821" w:type="dxa"/>
          </w:tcPr>
          <w:p w14:paraId="2A4D4013" w14:textId="7E5B727E"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One-way ANOVA; Bonferroni</w:t>
            </w:r>
            <w:r w:rsidR="006D47F4">
              <w:rPr>
                <w:rFonts w:ascii="Times New Roman" w:hAnsi="Times New Roman" w:cs="Times New Roman"/>
                <w:sz w:val="20"/>
                <w:szCs w:val="20"/>
              </w:rPr>
              <w:t>’s</w:t>
            </w:r>
            <w:r w:rsidRPr="003F0DC1">
              <w:rPr>
                <w:rFonts w:ascii="Times New Roman" w:hAnsi="Times New Roman" w:cs="Times New Roman"/>
                <w:sz w:val="20"/>
                <w:szCs w:val="20"/>
              </w:rPr>
              <w:t xml:space="preserve"> post hoc test</w:t>
            </w:r>
          </w:p>
        </w:tc>
        <w:tc>
          <w:tcPr>
            <w:tcW w:w="2515" w:type="dxa"/>
          </w:tcPr>
          <w:p w14:paraId="35860485" w14:textId="77777777"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t>Two independent experiments, eight technical replicates per experiment</w:t>
            </w:r>
          </w:p>
          <w:p w14:paraId="709FF057" w14:textId="77777777"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t>n=52-264</w:t>
            </w:r>
          </w:p>
        </w:tc>
      </w:tr>
      <w:tr w:rsidR="003F0DC1" w:rsidRPr="003F0DC1" w14:paraId="4CA77A4D" w14:textId="77777777" w:rsidTr="00E65E88">
        <w:tc>
          <w:tcPr>
            <w:tcW w:w="2014" w:type="dxa"/>
            <w:shd w:val="clear" w:color="auto" w:fill="BFBFBF" w:themeFill="background1" w:themeFillShade="BF"/>
          </w:tcPr>
          <w:p w14:paraId="62952DB3" w14:textId="77777777"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t>F (DFn, DFd)</w:t>
            </w:r>
          </w:p>
        </w:tc>
        <w:tc>
          <w:tcPr>
            <w:tcW w:w="4821" w:type="dxa"/>
          </w:tcPr>
          <w:p w14:paraId="10072291" w14:textId="33B1825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F (7, 118</w:t>
            </w:r>
            <w:r w:rsidR="00B042AB" w:rsidRPr="003F0DC1">
              <w:rPr>
                <w:rFonts w:ascii="Times New Roman" w:hAnsi="Times New Roman" w:cs="Times New Roman"/>
                <w:sz w:val="20"/>
                <w:szCs w:val="20"/>
              </w:rPr>
              <w:t>8</w:t>
            </w:r>
            <w:r w:rsidRPr="003F0DC1">
              <w:rPr>
                <w:rFonts w:ascii="Times New Roman" w:hAnsi="Times New Roman" w:cs="Times New Roman"/>
                <w:sz w:val="20"/>
                <w:szCs w:val="20"/>
              </w:rPr>
              <w:t>) = 80.5</w:t>
            </w:r>
            <w:r w:rsidR="00B042AB" w:rsidRPr="003F0DC1">
              <w:rPr>
                <w:rFonts w:ascii="Times New Roman" w:hAnsi="Times New Roman" w:cs="Times New Roman"/>
                <w:sz w:val="20"/>
                <w:szCs w:val="20"/>
              </w:rPr>
              <w:t>7</w:t>
            </w:r>
          </w:p>
        </w:tc>
        <w:tc>
          <w:tcPr>
            <w:tcW w:w="2515" w:type="dxa"/>
          </w:tcPr>
          <w:p w14:paraId="7CC5D5C9" w14:textId="77777777" w:rsidR="009F2DE4" w:rsidRPr="003F0DC1" w:rsidRDefault="009F2DE4" w:rsidP="009F2DE4">
            <w:pPr>
              <w:rPr>
                <w:rFonts w:ascii="Times New Roman" w:hAnsi="Times New Roman" w:cs="Times New Roman"/>
                <w:sz w:val="20"/>
                <w:szCs w:val="20"/>
              </w:rPr>
            </w:pPr>
          </w:p>
        </w:tc>
      </w:tr>
      <w:tr w:rsidR="003F0DC1" w:rsidRPr="003F0DC1" w14:paraId="09A87629" w14:textId="77777777" w:rsidTr="00E65E88">
        <w:tc>
          <w:tcPr>
            <w:tcW w:w="2014" w:type="dxa"/>
            <w:shd w:val="clear" w:color="auto" w:fill="BFBFBF" w:themeFill="background1" w:themeFillShade="BF"/>
          </w:tcPr>
          <w:p w14:paraId="500BC698" w14:textId="77777777"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t>P Value</w:t>
            </w:r>
          </w:p>
        </w:tc>
        <w:tc>
          <w:tcPr>
            <w:tcW w:w="4821" w:type="dxa"/>
          </w:tcPr>
          <w:p w14:paraId="6ECEA143"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tc>
        <w:tc>
          <w:tcPr>
            <w:tcW w:w="2515" w:type="dxa"/>
          </w:tcPr>
          <w:p w14:paraId="080D84B3" w14:textId="77777777" w:rsidR="009F2DE4" w:rsidRPr="003F0DC1" w:rsidRDefault="009F2DE4" w:rsidP="009F2DE4">
            <w:pPr>
              <w:rPr>
                <w:rFonts w:ascii="Times New Roman" w:hAnsi="Times New Roman" w:cs="Times New Roman"/>
                <w:sz w:val="20"/>
                <w:szCs w:val="20"/>
              </w:rPr>
            </w:pPr>
          </w:p>
        </w:tc>
      </w:tr>
      <w:tr w:rsidR="003F0DC1" w:rsidRPr="003F0DC1" w14:paraId="358A91BD" w14:textId="77777777" w:rsidTr="00E65E88">
        <w:tc>
          <w:tcPr>
            <w:tcW w:w="2014" w:type="dxa"/>
            <w:shd w:val="clear" w:color="auto" w:fill="BFBFBF" w:themeFill="background1" w:themeFillShade="BF"/>
          </w:tcPr>
          <w:p w14:paraId="1EC9C00A" w14:textId="77777777"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t>Post hoc test</w:t>
            </w:r>
          </w:p>
          <w:p w14:paraId="3CD8FB80" w14:textId="77777777" w:rsidR="009F2DE4" w:rsidRPr="003F0DC1" w:rsidRDefault="009F2DE4" w:rsidP="009F2DE4">
            <w:pPr>
              <w:rPr>
                <w:rFonts w:ascii="Times New Roman" w:hAnsi="Times New Roman" w:cs="Times New Roman"/>
                <w:sz w:val="20"/>
                <w:szCs w:val="20"/>
              </w:rPr>
            </w:pPr>
          </w:p>
        </w:tc>
        <w:tc>
          <w:tcPr>
            <w:tcW w:w="4821" w:type="dxa"/>
          </w:tcPr>
          <w:p w14:paraId="6AB065AE" w14:textId="77777777" w:rsidR="00B042AB" w:rsidRPr="003F0DC1" w:rsidRDefault="00B042AB" w:rsidP="00B042AB">
            <w:pPr>
              <w:spacing w:line="360" w:lineRule="auto"/>
              <w:rPr>
                <w:rFonts w:ascii="Times New Roman" w:hAnsi="Times New Roman" w:cs="Times New Roman"/>
                <w:sz w:val="20"/>
                <w:szCs w:val="20"/>
              </w:rPr>
            </w:pPr>
            <w:r w:rsidRPr="003F0DC1">
              <w:rPr>
                <w:rFonts w:ascii="Times New Roman" w:hAnsi="Times New Roman" w:cs="Times New Roman"/>
                <w:sz w:val="20"/>
                <w:szCs w:val="20"/>
              </w:rPr>
              <w:t>GFP: mScarlet vs mScarlet-KPNB1</w:t>
            </w:r>
          </w:p>
          <w:p w14:paraId="6B353C5B"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TDP-43</w:t>
            </w:r>
            <w:r w:rsidRPr="003F0DC1">
              <w:rPr>
                <w:rFonts w:ascii="Times New Roman" w:hAnsi="Times New Roman" w:cs="Times New Roman"/>
                <w:sz w:val="20"/>
                <w:szCs w:val="20"/>
                <w:vertAlign w:val="superscript"/>
              </w:rPr>
              <w:t>WT</w:t>
            </w:r>
            <w:r w:rsidRPr="003F0DC1">
              <w:rPr>
                <w:rFonts w:ascii="Times New Roman" w:hAnsi="Times New Roman" w:cs="Times New Roman"/>
                <w:sz w:val="20"/>
                <w:szCs w:val="20"/>
              </w:rPr>
              <w:t>: mScarlet vs mScarlet-KPNB1</w:t>
            </w:r>
          </w:p>
          <w:p w14:paraId="74596D9C"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TDP-43</w:t>
            </w:r>
            <w:r w:rsidRPr="003F0DC1">
              <w:rPr>
                <w:rFonts w:ascii="Times New Roman" w:hAnsi="Times New Roman" w:cs="Times New Roman"/>
                <w:sz w:val="20"/>
                <w:szCs w:val="20"/>
                <w:vertAlign w:val="superscript"/>
              </w:rPr>
              <w:t>mNLS</w:t>
            </w:r>
            <w:r w:rsidRPr="003F0DC1">
              <w:rPr>
                <w:rFonts w:ascii="Times New Roman" w:hAnsi="Times New Roman" w:cs="Times New Roman"/>
                <w:sz w:val="20"/>
                <w:szCs w:val="20"/>
              </w:rPr>
              <w:t>: mScarlet vs mScarlet-KPNB1</w:t>
            </w:r>
          </w:p>
          <w:p w14:paraId="25CEF1EF"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TDP-CTF: mScarlet vs mScarlet-KPNB1</w:t>
            </w:r>
          </w:p>
        </w:tc>
        <w:tc>
          <w:tcPr>
            <w:tcW w:w="2515" w:type="dxa"/>
          </w:tcPr>
          <w:p w14:paraId="1EC68CF8" w14:textId="77777777" w:rsidR="00B042AB" w:rsidRPr="003F0DC1" w:rsidRDefault="00B042AB" w:rsidP="00B042AB">
            <w:pPr>
              <w:spacing w:line="360" w:lineRule="auto"/>
              <w:rPr>
                <w:rFonts w:ascii="Times New Roman" w:hAnsi="Times New Roman" w:cs="Times New Roman"/>
                <w:sz w:val="20"/>
                <w:szCs w:val="20"/>
              </w:rPr>
            </w:pPr>
            <w:r w:rsidRPr="003F0DC1">
              <w:rPr>
                <w:rFonts w:ascii="Times New Roman" w:hAnsi="Times New Roman" w:cs="Times New Roman"/>
                <w:sz w:val="20"/>
                <w:szCs w:val="20"/>
              </w:rPr>
              <w:t>p &gt; 0.999</w:t>
            </w:r>
          </w:p>
          <w:p w14:paraId="0F2425D5"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78CC2535"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4ABC515F" w14:textId="0E58F79A" w:rsidR="009F2DE4" w:rsidRPr="003F0DC1" w:rsidRDefault="00B042AB" w:rsidP="00B042AB">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tc>
      </w:tr>
      <w:tr w:rsidR="003F0DC1" w:rsidRPr="003F0DC1" w14:paraId="19848B8C" w14:textId="77777777" w:rsidTr="00E65E88">
        <w:tc>
          <w:tcPr>
            <w:tcW w:w="9350" w:type="dxa"/>
            <w:gridSpan w:val="3"/>
            <w:shd w:val="clear" w:color="auto" w:fill="000000" w:themeFill="text1"/>
          </w:tcPr>
          <w:p w14:paraId="2005CC8A" w14:textId="2322FB34"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t xml:space="preserve">Supplementary Fig. </w:t>
            </w:r>
            <w:r w:rsidR="00472576" w:rsidRPr="003F0DC1">
              <w:rPr>
                <w:rFonts w:ascii="Times New Roman" w:hAnsi="Times New Roman" w:cs="Times New Roman"/>
                <w:sz w:val="20"/>
                <w:szCs w:val="20"/>
              </w:rPr>
              <w:t>19</w:t>
            </w:r>
            <w:r w:rsidR="007312A3" w:rsidRPr="003F0DC1">
              <w:rPr>
                <w:rFonts w:ascii="Times New Roman" w:hAnsi="Times New Roman" w:cs="Times New Roman"/>
                <w:sz w:val="20"/>
                <w:szCs w:val="20"/>
              </w:rPr>
              <w:t>b</w:t>
            </w:r>
          </w:p>
        </w:tc>
      </w:tr>
      <w:tr w:rsidR="003F0DC1" w:rsidRPr="003F0DC1" w14:paraId="366519B1" w14:textId="77777777" w:rsidTr="00E65E88">
        <w:tc>
          <w:tcPr>
            <w:tcW w:w="2014" w:type="dxa"/>
            <w:shd w:val="clear" w:color="auto" w:fill="BFBFBF" w:themeFill="background1" w:themeFillShade="BF"/>
          </w:tcPr>
          <w:p w14:paraId="0CEA434B" w14:textId="77777777"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t>Test used</w:t>
            </w:r>
          </w:p>
        </w:tc>
        <w:tc>
          <w:tcPr>
            <w:tcW w:w="4821" w:type="dxa"/>
          </w:tcPr>
          <w:p w14:paraId="12244806" w14:textId="53D5F7E6"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t>Two-way ANOVA; Bonferroni</w:t>
            </w:r>
            <w:r w:rsidR="006D47F4">
              <w:rPr>
                <w:rFonts w:ascii="Times New Roman" w:hAnsi="Times New Roman" w:cs="Times New Roman"/>
                <w:sz w:val="20"/>
                <w:szCs w:val="20"/>
              </w:rPr>
              <w:t>’s</w:t>
            </w:r>
            <w:r w:rsidRPr="003F0DC1">
              <w:rPr>
                <w:rFonts w:ascii="Times New Roman" w:hAnsi="Times New Roman" w:cs="Times New Roman"/>
                <w:sz w:val="20"/>
                <w:szCs w:val="20"/>
              </w:rPr>
              <w:t xml:space="preserve"> post hoc test</w:t>
            </w:r>
          </w:p>
        </w:tc>
        <w:tc>
          <w:tcPr>
            <w:tcW w:w="2515" w:type="dxa"/>
          </w:tcPr>
          <w:p w14:paraId="14EBD55D" w14:textId="77777777"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t>Three independent experiments</w:t>
            </w:r>
          </w:p>
        </w:tc>
      </w:tr>
      <w:tr w:rsidR="003F0DC1" w:rsidRPr="003F0DC1" w14:paraId="336B6953" w14:textId="77777777" w:rsidTr="00E65E88">
        <w:tc>
          <w:tcPr>
            <w:tcW w:w="2014" w:type="dxa"/>
            <w:shd w:val="clear" w:color="auto" w:fill="BFBFBF" w:themeFill="background1" w:themeFillShade="BF"/>
          </w:tcPr>
          <w:p w14:paraId="5F976B06" w14:textId="77777777"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t>n</w:t>
            </w:r>
          </w:p>
        </w:tc>
        <w:tc>
          <w:tcPr>
            <w:tcW w:w="4821" w:type="dxa"/>
          </w:tcPr>
          <w:p w14:paraId="4EF1A935"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GFP</w:t>
            </w:r>
          </w:p>
          <w:p w14:paraId="27F542E7"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FLAG-KPNB1 H1-9</w:t>
            </w:r>
            <w:r w:rsidRPr="003F0DC1">
              <w:rPr>
                <w:rFonts w:ascii="Times New Roman" w:hAnsi="Times New Roman" w:cs="Times New Roman"/>
                <w:sz w:val="20"/>
                <w:szCs w:val="20"/>
                <w:vertAlign w:val="superscript"/>
              </w:rPr>
              <w:t>WT</w:t>
            </w:r>
          </w:p>
          <w:p w14:paraId="071459EF"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FLAG-KPNB1 H1-9</w:t>
            </w:r>
            <w:r w:rsidRPr="003F0DC1">
              <w:rPr>
                <w:rFonts w:ascii="Times New Roman" w:hAnsi="Times New Roman" w:cs="Times New Roman"/>
                <w:sz w:val="20"/>
                <w:szCs w:val="20"/>
                <w:vertAlign w:val="superscript"/>
              </w:rPr>
              <w:t>mNIS</w:t>
            </w:r>
          </w:p>
          <w:p w14:paraId="32CADA46"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FLAG-KPNB1 H1-8</w:t>
            </w:r>
            <w:r w:rsidRPr="003F0DC1">
              <w:rPr>
                <w:rFonts w:ascii="Times New Roman" w:hAnsi="Times New Roman" w:cs="Times New Roman"/>
                <w:sz w:val="20"/>
                <w:szCs w:val="20"/>
                <w:vertAlign w:val="superscript"/>
              </w:rPr>
              <w:t>WT</w:t>
            </w:r>
          </w:p>
          <w:p w14:paraId="2B248EF7"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FLAG-KPNB1 H1-8</w:t>
            </w:r>
            <w:r w:rsidRPr="003F0DC1">
              <w:rPr>
                <w:rFonts w:ascii="Times New Roman" w:hAnsi="Times New Roman" w:cs="Times New Roman"/>
                <w:sz w:val="20"/>
                <w:szCs w:val="20"/>
                <w:vertAlign w:val="superscript"/>
              </w:rPr>
              <w:t>mNIS</w:t>
            </w:r>
          </w:p>
          <w:p w14:paraId="348D63E9" w14:textId="77777777" w:rsidR="009F2DE4" w:rsidRPr="003F0DC1" w:rsidRDefault="009F2DE4" w:rsidP="009F2DE4">
            <w:pPr>
              <w:spacing w:line="360" w:lineRule="auto"/>
              <w:rPr>
                <w:rFonts w:ascii="Times New Roman" w:hAnsi="Times New Roman" w:cs="Times New Roman"/>
                <w:sz w:val="20"/>
                <w:szCs w:val="20"/>
                <w:lang w:val="fr-FR"/>
              </w:rPr>
            </w:pPr>
            <w:r w:rsidRPr="003F0DC1">
              <w:rPr>
                <w:rFonts w:ascii="Times New Roman" w:hAnsi="Times New Roman" w:cs="Times New Roman"/>
                <w:sz w:val="20"/>
                <w:szCs w:val="20"/>
                <w:lang w:val="fr-FR"/>
              </w:rPr>
              <w:t>FLAG-KPNB1 H10-19</w:t>
            </w:r>
          </w:p>
        </w:tc>
        <w:tc>
          <w:tcPr>
            <w:tcW w:w="2515" w:type="dxa"/>
          </w:tcPr>
          <w:p w14:paraId="2F3EB4BE"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n=168</w:t>
            </w:r>
          </w:p>
          <w:p w14:paraId="13A8A15C"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n=178</w:t>
            </w:r>
          </w:p>
          <w:p w14:paraId="47431313"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n=158</w:t>
            </w:r>
          </w:p>
          <w:p w14:paraId="733F92C5"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n=162</w:t>
            </w:r>
          </w:p>
          <w:p w14:paraId="68EE8BB8"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n=160</w:t>
            </w:r>
          </w:p>
          <w:p w14:paraId="2273114D" w14:textId="77777777"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t>n=161</w:t>
            </w:r>
          </w:p>
        </w:tc>
      </w:tr>
      <w:tr w:rsidR="003F0DC1" w:rsidRPr="003F0DC1" w14:paraId="33559B29" w14:textId="77777777" w:rsidTr="00E65E88">
        <w:tc>
          <w:tcPr>
            <w:tcW w:w="2014" w:type="dxa"/>
            <w:shd w:val="clear" w:color="auto" w:fill="BFBFBF" w:themeFill="background1" w:themeFillShade="BF"/>
          </w:tcPr>
          <w:p w14:paraId="3AB47164" w14:textId="77777777"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t>F (DFn, DFd)</w:t>
            </w:r>
          </w:p>
        </w:tc>
        <w:tc>
          <w:tcPr>
            <w:tcW w:w="4821" w:type="dxa"/>
          </w:tcPr>
          <w:p w14:paraId="376ED3CF"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F (10, 36) = 41.48</w:t>
            </w:r>
          </w:p>
          <w:p w14:paraId="31C074CE"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F (5, 36) = 1.775e-008</w:t>
            </w:r>
          </w:p>
          <w:p w14:paraId="3F4DDD0D"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F (2, 36) = 22.51</w:t>
            </w:r>
          </w:p>
        </w:tc>
        <w:tc>
          <w:tcPr>
            <w:tcW w:w="2515" w:type="dxa"/>
          </w:tcPr>
          <w:p w14:paraId="292609E0" w14:textId="77777777" w:rsidR="009F2DE4" w:rsidRPr="003F0DC1" w:rsidRDefault="009F2DE4" w:rsidP="009F2DE4">
            <w:pPr>
              <w:rPr>
                <w:rFonts w:ascii="Times New Roman" w:hAnsi="Times New Roman" w:cs="Times New Roman"/>
                <w:sz w:val="20"/>
                <w:szCs w:val="20"/>
              </w:rPr>
            </w:pPr>
          </w:p>
        </w:tc>
      </w:tr>
      <w:tr w:rsidR="003F0DC1" w:rsidRPr="003F0DC1" w14:paraId="152FC1F5" w14:textId="77777777" w:rsidTr="00E65E88">
        <w:tc>
          <w:tcPr>
            <w:tcW w:w="2014" w:type="dxa"/>
            <w:shd w:val="clear" w:color="auto" w:fill="BFBFBF" w:themeFill="background1" w:themeFillShade="BF"/>
          </w:tcPr>
          <w:p w14:paraId="762E43FD" w14:textId="77777777"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t>P Value</w:t>
            </w:r>
          </w:p>
        </w:tc>
        <w:tc>
          <w:tcPr>
            <w:tcW w:w="4821" w:type="dxa"/>
          </w:tcPr>
          <w:p w14:paraId="67F347C7"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7B159BB2"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p &gt; 0.999</w:t>
            </w:r>
          </w:p>
          <w:p w14:paraId="0702E5EB"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tc>
        <w:tc>
          <w:tcPr>
            <w:tcW w:w="2515" w:type="dxa"/>
          </w:tcPr>
          <w:p w14:paraId="153B0B5E" w14:textId="77777777" w:rsidR="009F2DE4" w:rsidRPr="003F0DC1" w:rsidRDefault="009F2DE4" w:rsidP="009F2DE4">
            <w:pPr>
              <w:rPr>
                <w:rFonts w:ascii="Times New Roman" w:hAnsi="Times New Roman" w:cs="Times New Roman"/>
                <w:sz w:val="20"/>
                <w:szCs w:val="20"/>
              </w:rPr>
            </w:pPr>
          </w:p>
        </w:tc>
      </w:tr>
      <w:tr w:rsidR="003F0DC1" w:rsidRPr="003F0DC1" w14:paraId="156D455A" w14:textId="77777777" w:rsidTr="00E65E88">
        <w:tc>
          <w:tcPr>
            <w:tcW w:w="2014" w:type="dxa"/>
            <w:shd w:val="clear" w:color="auto" w:fill="BFBFBF" w:themeFill="background1" w:themeFillShade="BF"/>
          </w:tcPr>
          <w:p w14:paraId="64309F4E" w14:textId="77777777"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t>Post hoc test: cytoplasmic</w:t>
            </w:r>
          </w:p>
          <w:p w14:paraId="385C623B" w14:textId="77777777"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t>mScarlet-TDP-CTF</w:t>
            </w:r>
          </w:p>
        </w:tc>
        <w:tc>
          <w:tcPr>
            <w:tcW w:w="4821" w:type="dxa"/>
          </w:tcPr>
          <w:p w14:paraId="4B3144AE" w14:textId="77777777" w:rsidR="009F2DE4" w:rsidRPr="003F0DC1" w:rsidRDefault="009F2DE4" w:rsidP="009F2DE4">
            <w:pPr>
              <w:spacing w:line="360" w:lineRule="auto"/>
              <w:rPr>
                <w:rFonts w:ascii="Times New Roman" w:hAnsi="Times New Roman" w:cs="Times New Roman"/>
                <w:sz w:val="20"/>
                <w:szCs w:val="20"/>
                <w:vertAlign w:val="superscript"/>
              </w:rPr>
            </w:pPr>
            <w:r w:rsidRPr="003F0DC1">
              <w:rPr>
                <w:rFonts w:ascii="Times New Roman" w:hAnsi="Times New Roman" w:cs="Times New Roman"/>
                <w:sz w:val="20"/>
                <w:szCs w:val="20"/>
              </w:rPr>
              <w:t>GFP vs FLAG-KPNB1 H1-9</w:t>
            </w:r>
            <w:r w:rsidRPr="003F0DC1">
              <w:rPr>
                <w:rFonts w:ascii="Times New Roman" w:hAnsi="Times New Roman" w:cs="Times New Roman"/>
                <w:sz w:val="20"/>
                <w:szCs w:val="20"/>
                <w:vertAlign w:val="superscript"/>
              </w:rPr>
              <w:t>WT</w:t>
            </w:r>
          </w:p>
          <w:p w14:paraId="3C24997C" w14:textId="77777777" w:rsidR="009F2DE4" w:rsidRPr="003F0DC1" w:rsidRDefault="009F2DE4" w:rsidP="009F2DE4">
            <w:pPr>
              <w:spacing w:line="360" w:lineRule="auto"/>
              <w:rPr>
                <w:rFonts w:ascii="Times New Roman" w:hAnsi="Times New Roman" w:cs="Times New Roman"/>
                <w:sz w:val="20"/>
                <w:szCs w:val="20"/>
                <w:vertAlign w:val="superscript"/>
              </w:rPr>
            </w:pPr>
            <w:r w:rsidRPr="003F0DC1">
              <w:rPr>
                <w:rFonts w:ascii="Times New Roman" w:hAnsi="Times New Roman" w:cs="Times New Roman"/>
                <w:sz w:val="20"/>
                <w:szCs w:val="20"/>
              </w:rPr>
              <w:t>GFP vs FLAG-KPNB1 H1-9</w:t>
            </w:r>
            <w:r w:rsidRPr="003F0DC1">
              <w:rPr>
                <w:rFonts w:ascii="Times New Roman" w:hAnsi="Times New Roman" w:cs="Times New Roman"/>
                <w:sz w:val="20"/>
                <w:szCs w:val="20"/>
                <w:vertAlign w:val="superscript"/>
              </w:rPr>
              <w:t>mNIS</w:t>
            </w:r>
          </w:p>
          <w:p w14:paraId="6320EE74" w14:textId="77777777" w:rsidR="009F2DE4" w:rsidRPr="003F0DC1" w:rsidRDefault="009F2DE4" w:rsidP="009F2DE4">
            <w:pPr>
              <w:spacing w:line="360" w:lineRule="auto"/>
              <w:rPr>
                <w:rFonts w:ascii="Times New Roman" w:hAnsi="Times New Roman" w:cs="Times New Roman"/>
                <w:sz w:val="20"/>
                <w:szCs w:val="20"/>
                <w:vertAlign w:val="superscript"/>
              </w:rPr>
            </w:pPr>
            <w:r w:rsidRPr="003F0DC1">
              <w:rPr>
                <w:rFonts w:ascii="Times New Roman" w:hAnsi="Times New Roman" w:cs="Times New Roman"/>
                <w:sz w:val="20"/>
                <w:szCs w:val="20"/>
              </w:rPr>
              <w:t>GFP vs FLAG-KPNB1 H1-8</w:t>
            </w:r>
            <w:r w:rsidRPr="003F0DC1">
              <w:rPr>
                <w:rFonts w:ascii="Times New Roman" w:hAnsi="Times New Roman" w:cs="Times New Roman"/>
                <w:sz w:val="20"/>
                <w:szCs w:val="20"/>
                <w:vertAlign w:val="superscript"/>
              </w:rPr>
              <w:t>WT</w:t>
            </w:r>
          </w:p>
          <w:p w14:paraId="0168D221" w14:textId="77777777" w:rsidR="009F2DE4" w:rsidRPr="003F0DC1" w:rsidRDefault="009F2DE4" w:rsidP="009F2DE4">
            <w:pPr>
              <w:spacing w:line="360" w:lineRule="auto"/>
              <w:rPr>
                <w:rFonts w:ascii="Times New Roman" w:hAnsi="Times New Roman" w:cs="Times New Roman"/>
                <w:sz w:val="20"/>
                <w:szCs w:val="20"/>
                <w:vertAlign w:val="superscript"/>
              </w:rPr>
            </w:pPr>
            <w:r w:rsidRPr="003F0DC1">
              <w:rPr>
                <w:rFonts w:ascii="Times New Roman" w:hAnsi="Times New Roman" w:cs="Times New Roman"/>
                <w:sz w:val="20"/>
                <w:szCs w:val="20"/>
              </w:rPr>
              <w:t>FLAG-KPNB1 H1-9</w:t>
            </w:r>
            <w:r w:rsidRPr="003F0DC1">
              <w:rPr>
                <w:rFonts w:ascii="Times New Roman" w:hAnsi="Times New Roman" w:cs="Times New Roman"/>
                <w:sz w:val="20"/>
                <w:szCs w:val="20"/>
                <w:vertAlign w:val="superscript"/>
              </w:rPr>
              <w:t xml:space="preserve">WT </w:t>
            </w:r>
            <w:r w:rsidRPr="003F0DC1">
              <w:rPr>
                <w:rFonts w:ascii="Times New Roman" w:hAnsi="Times New Roman" w:cs="Times New Roman"/>
                <w:sz w:val="20"/>
                <w:szCs w:val="20"/>
              </w:rPr>
              <w:t>vs FLAG-KPNB1 H10-19</w:t>
            </w:r>
          </w:p>
          <w:p w14:paraId="2D51E460" w14:textId="77777777" w:rsidR="009F2DE4" w:rsidRPr="003F0DC1" w:rsidRDefault="009F2DE4" w:rsidP="009F2DE4">
            <w:pPr>
              <w:spacing w:line="360" w:lineRule="auto"/>
              <w:rPr>
                <w:rFonts w:ascii="Times New Roman" w:hAnsi="Times New Roman" w:cs="Times New Roman"/>
                <w:sz w:val="20"/>
                <w:szCs w:val="20"/>
                <w:vertAlign w:val="superscript"/>
              </w:rPr>
            </w:pPr>
            <w:r w:rsidRPr="003F0DC1">
              <w:rPr>
                <w:rFonts w:ascii="Times New Roman" w:hAnsi="Times New Roman" w:cs="Times New Roman"/>
                <w:sz w:val="20"/>
                <w:szCs w:val="20"/>
              </w:rPr>
              <w:t>FLAG-KPNB1 H1-9</w:t>
            </w:r>
            <w:r w:rsidRPr="003F0DC1">
              <w:rPr>
                <w:rFonts w:ascii="Times New Roman" w:hAnsi="Times New Roman" w:cs="Times New Roman"/>
                <w:sz w:val="20"/>
                <w:szCs w:val="20"/>
                <w:vertAlign w:val="superscript"/>
              </w:rPr>
              <w:t xml:space="preserve">mNIS </w:t>
            </w:r>
            <w:r w:rsidRPr="003F0DC1">
              <w:rPr>
                <w:rFonts w:ascii="Times New Roman" w:hAnsi="Times New Roman" w:cs="Times New Roman"/>
                <w:sz w:val="20"/>
                <w:szCs w:val="20"/>
              </w:rPr>
              <w:t>vs FLAG-KPNB1 H1-8</w:t>
            </w:r>
            <w:r w:rsidRPr="003F0DC1">
              <w:rPr>
                <w:rFonts w:ascii="Times New Roman" w:hAnsi="Times New Roman" w:cs="Times New Roman"/>
                <w:sz w:val="20"/>
                <w:szCs w:val="20"/>
                <w:vertAlign w:val="superscript"/>
              </w:rPr>
              <w:t>mNIS</w:t>
            </w:r>
          </w:p>
          <w:p w14:paraId="39B30D0B" w14:textId="77777777" w:rsidR="009F2DE4" w:rsidRPr="003F0DC1" w:rsidRDefault="009F2DE4" w:rsidP="009F2DE4">
            <w:pPr>
              <w:spacing w:line="360" w:lineRule="auto"/>
              <w:rPr>
                <w:rFonts w:ascii="Times New Roman" w:hAnsi="Times New Roman" w:cs="Times New Roman"/>
                <w:sz w:val="20"/>
                <w:szCs w:val="20"/>
                <w:vertAlign w:val="superscript"/>
              </w:rPr>
            </w:pPr>
            <w:r w:rsidRPr="003F0DC1">
              <w:rPr>
                <w:rFonts w:ascii="Times New Roman" w:hAnsi="Times New Roman" w:cs="Times New Roman"/>
                <w:sz w:val="20"/>
                <w:szCs w:val="20"/>
              </w:rPr>
              <w:t>FLAG-KPNB1 H1-8</w:t>
            </w:r>
            <w:r w:rsidRPr="003F0DC1">
              <w:rPr>
                <w:rFonts w:ascii="Times New Roman" w:hAnsi="Times New Roman" w:cs="Times New Roman"/>
                <w:sz w:val="20"/>
                <w:szCs w:val="20"/>
                <w:vertAlign w:val="superscript"/>
              </w:rPr>
              <w:t xml:space="preserve">WT </w:t>
            </w:r>
            <w:r w:rsidRPr="003F0DC1">
              <w:rPr>
                <w:rFonts w:ascii="Times New Roman" w:hAnsi="Times New Roman" w:cs="Times New Roman"/>
                <w:sz w:val="20"/>
                <w:szCs w:val="20"/>
              </w:rPr>
              <w:t>vs FLAG-KPNB1 H1-8</w:t>
            </w:r>
            <w:r w:rsidRPr="003F0DC1">
              <w:rPr>
                <w:rFonts w:ascii="Times New Roman" w:hAnsi="Times New Roman" w:cs="Times New Roman"/>
                <w:sz w:val="20"/>
                <w:szCs w:val="20"/>
                <w:vertAlign w:val="superscript"/>
              </w:rPr>
              <w:t>mNIS</w:t>
            </w:r>
          </w:p>
        </w:tc>
        <w:tc>
          <w:tcPr>
            <w:tcW w:w="2515" w:type="dxa"/>
          </w:tcPr>
          <w:p w14:paraId="25083FFE"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488BBF1A"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342F1B64"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0E3AA818"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7B4F4F3F"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2CA01C5F" w14:textId="77777777"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t>p &lt; 0.001</w:t>
            </w:r>
          </w:p>
        </w:tc>
      </w:tr>
      <w:tr w:rsidR="003F0DC1" w:rsidRPr="003F0DC1" w14:paraId="16D68E0D" w14:textId="77777777" w:rsidTr="00E65E88">
        <w:tc>
          <w:tcPr>
            <w:tcW w:w="2014" w:type="dxa"/>
            <w:shd w:val="clear" w:color="auto" w:fill="BFBFBF" w:themeFill="background1" w:themeFillShade="BF"/>
          </w:tcPr>
          <w:p w14:paraId="1C0A4332" w14:textId="77777777"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t>Post hoc test: nucleocytoplasmic</w:t>
            </w:r>
          </w:p>
          <w:p w14:paraId="50C0A32A" w14:textId="77777777"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lastRenderedPageBreak/>
              <w:t>mScarlet-TDP-CTF</w:t>
            </w:r>
          </w:p>
        </w:tc>
        <w:tc>
          <w:tcPr>
            <w:tcW w:w="4821" w:type="dxa"/>
          </w:tcPr>
          <w:p w14:paraId="09405F79" w14:textId="77777777" w:rsidR="009F2DE4" w:rsidRPr="003F0DC1" w:rsidRDefault="009F2DE4" w:rsidP="009F2DE4">
            <w:pPr>
              <w:spacing w:line="360" w:lineRule="auto"/>
              <w:rPr>
                <w:rFonts w:ascii="Times New Roman" w:hAnsi="Times New Roman" w:cs="Times New Roman"/>
                <w:sz w:val="20"/>
                <w:szCs w:val="20"/>
                <w:vertAlign w:val="superscript"/>
              </w:rPr>
            </w:pPr>
            <w:r w:rsidRPr="003F0DC1">
              <w:rPr>
                <w:rFonts w:ascii="Times New Roman" w:hAnsi="Times New Roman" w:cs="Times New Roman"/>
                <w:sz w:val="20"/>
                <w:szCs w:val="20"/>
              </w:rPr>
              <w:lastRenderedPageBreak/>
              <w:t>GFP vs FLAG-KPNB1 H1-9</w:t>
            </w:r>
            <w:r w:rsidRPr="003F0DC1">
              <w:rPr>
                <w:rFonts w:ascii="Times New Roman" w:hAnsi="Times New Roman" w:cs="Times New Roman"/>
                <w:sz w:val="20"/>
                <w:szCs w:val="20"/>
                <w:vertAlign w:val="superscript"/>
              </w:rPr>
              <w:t>mNIS</w:t>
            </w:r>
          </w:p>
          <w:p w14:paraId="059B56F0" w14:textId="77777777" w:rsidR="009F2DE4" w:rsidRPr="003F0DC1" w:rsidRDefault="009F2DE4" w:rsidP="009F2DE4">
            <w:pPr>
              <w:spacing w:line="360" w:lineRule="auto"/>
              <w:rPr>
                <w:rFonts w:ascii="Times New Roman" w:hAnsi="Times New Roman" w:cs="Times New Roman"/>
                <w:sz w:val="20"/>
                <w:szCs w:val="20"/>
                <w:vertAlign w:val="superscript"/>
              </w:rPr>
            </w:pPr>
            <w:r w:rsidRPr="003F0DC1">
              <w:rPr>
                <w:rFonts w:ascii="Times New Roman" w:hAnsi="Times New Roman" w:cs="Times New Roman"/>
                <w:sz w:val="20"/>
                <w:szCs w:val="20"/>
              </w:rPr>
              <w:lastRenderedPageBreak/>
              <w:t>GFP vs FLAG-KPNB1 H1-8</w:t>
            </w:r>
            <w:r w:rsidRPr="003F0DC1">
              <w:rPr>
                <w:rFonts w:ascii="Times New Roman" w:hAnsi="Times New Roman" w:cs="Times New Roman"/>
                <w:sz w:val="20"/>
                <w:szCs w:val="20"/>
                <w:vertAlign w:val="superscript"/>
              </w:rPr>
              <w:t>WT</w:t>
            </w:r>
          </w:p>
          <w:p w14:paraId="3362EE95" w14:textId="77777777" w:rsidR="009F2DE4" w:rsidRPr="003F0DC1" w:rsidRDefault="009F2DE4" w:rsidP="009F2DE4">
            <w:pPr>
              <w:spacing w:line="360" w:lineRule="auto"/>
              <w:rPr>
                <w:rFonts w:ascii="Times New Roman" w:hAnsi="Times New Roman" w:cs="Times New Roman"/>
                <w:sz w:val="20"/>
                <w:szCs w:val="20"/>
                <w:vertAlign w:val="superscript"/>
              </w:rPr>
            </w:pPr>
            <w:r w:rsidRPr="003F0DC1">
              <w:rPr>
                <w:rFonts w:ascii="Times New Roman" w:hAnsi="Times New Roman" w:cs="Times New Roman"/>
                <w:sz w:val="20"/>
                <w:szCs w:val="20"/>
              </w:rPr>
              <w:t>FLAG-KPNB1 H1-9</w:t>
            </w:r>
            <w:r w:rsidRPr="003F0DC1">
              <w:rPr>
                <w:rFonts w:ascii="Times New Roman" w:hAnsi="Times New Roman" w:cs="Times New Roman"/>
                <w:sz w:val="20"/>
                <w:szCs w:val="20"/>
                <w:vertAlign w:val="superscript"/>
              </w:rPr>
              <w:t xml:space="preserve">WT </w:t>
            </w:r>
            <w:r w:rsidRPr="003F0DC1">
              <w:rPr>
                <w:rFonts w:ascii="Times New Roman" w:hAnsi="Times New Roman" w:cs="Times New Roman"/>
                <w:sz w:val="20"/>
                <w:szCs w:val="20"/>
              </w:rPr>
              <w:t>vs FLAG-KPNB1 H1-9</w:t>
            </w:r>
            <w:r w:rsidRPr="003F0DC1">
              <w:rPr>
                <w:rFonts w:ascii="Times New Roman" w:hAnsi="Times New Roman" w:cs="Times New Roman"/>
                <w:sz w:val="20"/>
                <w:szCs w:val="20"/>
                <w:vertAlign w:val="superscript"/>
              </w:rPr>
              <w:t>mNIS</w:t>
            </w:r>
          </w:p>
          <w:p w14:paraId="7567A936" w14:textId="77777777" w:rsidR="009F2DE4" w:rsidRPr="003F0DC1" w:rsidRDefault="009F2DE4" w:rsidP="009F2DE4">
            <w:pPr>
              <w:spacing w:line="360" w:lineRule="auto"/>
              <w:rPr>
                <w:rFonts w:ascii="Times New Roman" w:hAnsi="Times New Roman" w:cs="Times New Roman"/>
                <w:sz w:val="20"/>
                <w:szCs w:val="20"/>
                <w:vertAlign w:val="superscript"/>
              </w:rPr>
            </w:pPr>
            <w:r w:rsidRPr="003F0DC1">
              <w:rPr>
                <w:rFonts w:ascii="Times New Roman" w:hAnsi="Times New Roman" w:cs="Times New Roman"/>
                <w:sz w:val="20"/>
                <w:szCs w:val="20"/>
              </w:rPr>
              <w:t>FLAG-KPNB1 H1-9</w:t>
            </w:r>
            <w:r w:rsidRPr="003F0DC1">
              <w:rPr>
                <w:rFonts w:ascii="Times New Roman" w:hAnsi="Times New Roman" w:cs="Times New Roman"/>
                <w:sz w:val="20"/>
                <w:szCs w:val="20"/>
                <w:vertAlign w:val="superscript"/>
              </w:rPr>
              <w:t xml:space="preserve">WT </w:t>
            </w:r>
            <w:r w:rsidRPr="003F0DC1">
              <w:rPr>
                <w:rFonts w:ascii="Times New Roman" w:hAnsi="Times New Roman" w:cs="Times New Roman"/>
                <w:sz w:val="20"/>
                <w:szCs w:val="20"/>
              </w:rPr>
              <w:t>vs FLAG-KPNB1 H1-8</w:t>
            </w:r>
            <w:r w:rsidRPr="003F0DC1">
              <w:rPr>
                <w:rFonts w:ascii="Times New Roman" w:hAnsi="Times New Roman" w:cs="Times New Roman"/>
                <w:sz w:val="20"/>
                <w:szCs w:val="20"/>
                <w:vertAlign w:val="superscript"/>
              </w:rPr>
              <w:t>WT</w:t>
            </w:r>
          </w:p>
          <w:p w14:paraId="24D369B7" w14:textId="77777777" w:rsidR="009F2DE4" w:rsidRPr="003F0DC1" w:rsidRDefault="009F2DE4" w:rsidP="009F2DE4">
            <w:pPr>
              <w:spacing w:line="360" w:lineRule="auto"/>
              <w:rPr>
                <w:rFonts w:ascii="Times New Roman" w:hAnsi="Times New Roman" w:cs="Times New Roman"/>
                <w:sz w:val="20"/>
                <w:szCs w:val="20"/>
                <w:vertAlign w:val="superscript"/>
              </w:rPr>
            </w:pPr>
            <w:r w:rsidRPr="003F0DC1">
              <w:rPr>
                <w:rFonts w:ascii="Times New Roman" w:hAnsi="Times New Roman" w:cs="Times New Roman"/>
                <w:sz w:val="20"/>
                <w:szCs w:val="20"/>
              </w:rPr>
              <w:t>FLAG-KPNB1 H1-9</w:t>
            </w:r>
            <w:r w:rsidRPr="003F0DC1">
              <w:rPr>
                <w:rFonts w:ascii="Times New Roman" w:hAnsi="Times New Roman" w:cs="Times New Roman"/>
                <w:sz w:val="20"/>
                <w:szCs w:val="20"/>
                <w:vertAlign w:val="superscript"/>
              </w:rPr>
              <w:t xml:space="preserve">mNIS </w:t>
            </w:r>
            <w:r w:rsidRPr="003F0DC1">
              <w:rPr>
                <w:rFonts w:ascii="Times New Roman" w:hAnsi="Times New Roman" w:cs="Times New Roman"/>
                <w:sz w:val="20"/>
                <w:szCs w:val="20"/>
              </w:rPr>
              <w:t>vs FLAG-KPNB1 H1-8</w:t>
            </w:r>
            <w:r w:rsidRPr="003F0DC1">
              <w:rPr>
                <w:rFonts w:ascii="Times New Roman" w:hAnsi="Times New Roman" w:cs="Times New Roman"/>
                <w:sz w:val="20"/>
                <w:szCs w:val="20"/>
                <w:vertAlign w:val="superscript"/>
              </w:rPr>
              <w:t>mNIS</w:t>
            </w:r>
          </w:p>
          <w:p w14:paraId="5D8B56F0" w14:textId="77777777" w:rsidR="009F2DE4" w:rsidRPr="003F0DC1" w:rsidRDefault="009F2DE4" w:rsidP="009F2DE4">
            <w:pPr>
              <w:spacing w:line="360" w:lineRule="auto"/>
              <w:rPr>
                <w:rFonts w:ascii="Times New Roman" w:hAnsi="Times New Roman" w:cs="Times New Roman"/>
                <w:sz w:val="20"/>
                <w:szCs w:val="20"/>
                <w:vertAlign w:val="superscript"/>
              </w:rPr>
            </w:pPr>
            <w:r w:rsidRPr="003F0DC1">
              <w:rPr>
                <w:rFonts w:ascii="Times New Roman" w:hAnsi="Times New Roman" w:cs="Times New Roman"/>
                <w:sz w:val="20"/>
                <w:szCs w:val="20"/>
              </w:rPr>
              <w:t>FLAG-KPNB1 H1-8</w:t>
            </w:r>
            <w:r w:rsidRPr="003F0DC1">
              <w:rPr>
                <w:rFonts w:ascii="Times New Roman" w:hAnsi="Times New Roman" w:cs="Times New Roman"/>
                <w:sz w:val="20"/>
                <w:szCs w:val="20"/>
                <w:vertAlign w:val="superscript"/>
              </w:rPr>
              <w:t xml:space="preserve">WT </w:t>
            </w:r>
            <w:r w:rsidRPr="003F0DC1">
              <w:rPr>
                <w:rFonts w:ascii="Times New Roman" w:hAnsi="Times New Roman" w:cs="Times New Roman"/>
                <w:sz w:val="20"/>
                <w:szCs w:val="20"/>
              </w:rPr>
              <w:t>vs FLAG-KPNB1 H1-8</w:t>
            </w:r>
            <w:r w:rsidRPr="003F0DC1">
              <w:rPr>
                <w:rFonts w:ascii="Times New Roman" w:hAnsi="Times New Roman" w:cs="Times New Roman"/>
                <w:sz w:val="20"/>
                <w:szCs w:val="20"/>
                <w:vertAlign w:val="superscript"/>
              </w:rPr>
              <w:t>mNIS</w:t>
            </w:r>
          </w:p>
        </w:tc>
        <w:tc>
          <w:tcPr>
            <w:tcW w:w="2515" w:type="dxa"/>
          </w:tcPr>
          <w:p w14:paraId="45931DA3"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lastRenderedPageBreak/>
              <w:t>p &lt; 0.001</w:t>
            </w:r>
          </w:p>
          <w:p w14:paraId="37E4D7FF"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lastRenderedPageBreak/>
              <w:t>p = 0.001</w:t>
            </w:r>
          </w:p>
          <w:p w14:paraId="613F2D0C"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p = 0.002</w:t>
            </w:r>
          </w:p>
          <w:p w14:paraId="4FB01647"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p = 0.03</w:t>
            </w:r>
          </w:p>
          <w:p w14:paraId="3153715E"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6930F93D" w14:textId="77777777"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t>p = 0.006</w:t>
            </w:r>
          </w:p>
        </w:tc>
      </w:tr>
      <w:tr w:rsidR="003F0DC1" w:rsidRPr="003F0DC1" w14:paraId="449AC48C" w14:textId="77777777" w:rsidTr="00E65E88">
        <w:tc>
          <w:tcPr>
            <w:tcW w:w="2014" w:type="dxa"/>
            <w:shd w:val="clear" w:color="auto" w:fill="BFBFBF" w:themeFill="background1" w:themeFillShade="BF"/>
          </w:tcPr>
          <w:p w14:paraId="401449FC" w14:textId="77777777"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lastRenderedPageBreak/>
              <w:t>Post hoc test:</w:t>
            </w:r>
          </w:p>
          <w:p w14:paraId="65672A67" w14:textId="77777777"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t>nuclear</w:t>
            </w:r>
          </w:p>
          <w:p w14:paraId="41D293CD" w14:textId="77777777"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t>mScarlet-TDP-CTF</w:t>
            </w:r>
          </w:p>
        </w:tc>
        <w:tc>
          <w:tcPr>
            <w:tcW w:w="4821" w:type="dxa"/>
          </w:tcPr>
          <w:p w14:paraId="467CE5E8" w14:textId="77777777" w:rsidR="009F2DE4" w:rsidRPr="003F0DC1" w:rsidRDefault="009F2DE4" w:rsidP="009F2DE4">
            <w:pPr>
              <w:spacing w:line="360" w:lineRule="auto"/>
              <w:rPr>
                <w:rFonts w:ascii="Times New Roman" w:hAnsi="Times New Roman" w:cs="Times New Roman"/>
                <w:sz w:val="20"/>
                <w:szCs w:val="20"/>
                <w:vertAlign w:val="superscript"/>
              </w:rPr>
            </w:pPr>
            <w:r w:rsidRPr="003F0DC1">
              <w:rPr>
                <w:rFonts w:ascii="Times New Roman" w:hAnsi="Times New Roman" w:cs="Times New Roman"/>
                <w:sz w:val="20"/>
                <w:szCs w:val="20"/>
              </w:rPr>
              <w:t>GFP vs FLAG-KPNB1 H1-9</w:t>
            </w:r>
            <w:r w:rsidRPr="003F0DC1">
              <w:rPr>
                <w:rFonts w:ascii="Times New Roman" w:hAnsi="Times New Roman" w:cs="Times New Roman"/>
                <w:sz w:val="20"/>
                <w:szCs w:val="20"/>
                <w:vertAlign w:val="superscript"/>
              </w:rPr>
              <w:t>WT</w:t>
            </w:r>
          </w:p>
          <w:p w14:paraId="408CC53B" w14:textId="77777777" w:rsidR="009F2DE4" w:rsidRPr="003F0DC1" w:rsidRDefault="009F2DE4" w:rsidP="009F2DE4">
            <w:pPr>
              <w:spacing w:line="360" w:lineRule="auto"/>
              <w:rPr>
                <w:rFonts w:ascii="Times New Roman" w:hAnsi="Times New Roman" w:cs="Times New Roman"/>
                <w:sz w:val="20"/>
                <w:szCs w:val="20"/>
                <w:vertAlign w:val="superscript"/>
              </w:rPr>
            </w:pPr>
            <w:r w:rsidRPr="003F0DC1">
              <w:rPr>
                <w:rFonts w:ascii="Times New Roman" w:hAnsi="Times New Roman" w:cs="Times New Roman"/>
                <w:sz w:val="20"/>
                <w:szCs w:val="20"/>
              </w:rPr>
              <w:t>GFP vs FLAG-KPNB1 H1-8</w:t>
            </w:r>
            <w:r w:rsidRPr="003F0DC1">
              <w:rPr>
                <w:rFonts w:ascii="Times New Roman" w:hAnsi="Times New Roman" w:cs="Times New Roman"/>
                <w:sz w:val="20"/>
                <w:szCs w:val="20"/>
                <w:vertAlign w:val="superscript"/>
              </w:rPr>
              <w:t>WT</w:t>
            </w:r>
          </w:p>
          <w:p w14:paraId="73773B00" w14:textId="77777777" w:rsidR="009F2DE4" w:rsidRPr="003F0DC1" w:rsidRDefault="009F2DE4" w:rsidP="009F2DE4">
            <w:pPr>
              <w:spacing w:line="360" w:lineRule="auto"/>
              <w:rPr>
                <w:rFonts w:ascii="Times New Roman" w:hAnsi="Times New Roman" w:cs="Times New Roman"/>
                <w:sz w:val="20"/>
                <w:szCs w:val="20"/>
                <w:vertAlign w:val="superscript"/>
              </w:rPr>
            </w:pPr>
            <w:r w:rsidRPr="003F0DC1">
              <w:rPr>
                <w:rFonts w:ascii="Times New Roman" w:hAnsi="Times New Roman" w:cs="Times New Roman"/>
                <w:sz w:val="20"/>
                <w:szCs w:val="20"/>
              </w:rPr>
              <w:t>FLAG-KPNB1 H1-9</w:t>
            </w:r>
            <w:r w:rsidRPr="003F0DC1">
              <w:rPr>
                <w:rFonts w:ascii="Times New Roman" w:hAnsi="Times New Roman" w:cs="Times New Roman"/>
                <w:sz w:val="20"/>
                <w:szCs w:val="20"/>
                <w:vertAlign w:val="superscript"/>
              </w:rPr>
              <w:t xml:space="preserve">WT </w:t>
            </w:r>
            <w:r w:rsidRPr="003F0DC1">
              <w:rPr>
                <w:rFonts w:ascii="Times New Roman" w:hAnsi="Times New Roman" w:cs="Times New Roman"/>
                <w:sz w:val="20"/>
                <w:szCs w:val="20"/>
              </w:rPr>
              <w:t>vs FLAG-KPNB1 H1-9</w:t>
            </w:r>
            <w:r w:rsidRPr="003F0DC1">
              <w:rPr>
                <w:rFonts w:ascii="Times New Roman" w:hAnsi="Times New Roman" w:cs="Times New Roman"/>
                <w:sz w:val="20"/>
                <w:szCs w:val="20"/>
                <w:vertAlign w:val="superscript"/>
              </w:rPr>
              <w:t>mNIS</w:t>
            </w:r>
          </w:p>
          <w:p w14:paraId="401F75A5" w14:textId="77777777" w:rsidR="009F2DE4" w:rsidRPr="003F0DC1" w:rsidRDefault="009F2DE4" w:rsidP="009F2DE4">
            <w:pPr>
              <w:spacing w:line="360" w:lineRule="auto"/>
              <w:rPr>
                <w:rFonts w:ascii="Times New Roman" w:hAnsi="Times New Roman" w:cs="Times New Roman"/>
                <w:sz w:val="20"/>
                <w:szCs w:val="20"/>
                <w:vertAlign w:val="superscript"/>
              </w:rPr>
            </w:pPr>
            <w:r w:rsidRPr="003F0DC1">
              <w:rPr>
                <w:rFonts w:ascii="Times New Roman" w:hAnsi="Times New Roman" w:cs="Times New Roman"/>
                <w:sz w:val="20"/>
                <w:szCs w:val="20"/>
              </w:rPr>
              <w:t>FLAG-KPNB1 H1-9</w:t>
            </w:r>
            <w:r w:rsidRPr="003F0DC1">
              <w:rPr>
                <w:rFonts w:ascii="Times New Roman" w:hAnsi="Times New Roman" w:cs="Times New Roman"/>
                <w:sz w:val="20"/>
                <w:szCs w:val="20"/>
                <w:vertAlign w:val="superscript"/>
              </w:rPr>
              <w:t xml:space="preserve">WT </w:t>
            </w:r>
            <w:r w:rsidRPr="003F0DC1">
              <w:rPr>
                <w:rFonts w:ascii="Times New Roman" w:hAnsi="Times New Roman" w:cs="Times New Roman"/>
                <w:sz w:val="20"/>
                <w:szCs w:val="20"/>
              </w:rPr>
              <w:t>vs FLAG-KPNB1 H1-8</w:t>
            </w:r>
            <w:r w:rsidRPr="003F0DC1">
              <w:rPr>
                <w:rFonts w:ascii="Times New Roman" w:hAnsi="Times New Roman" w:cs="Times New Roman"/>
                <w:sz w:val="20"/>
                <w:szCs w:val="20"/>
                <w:vertAlign w:val="superscript"/>
              </w:rPr>
              <w:t>WT</w:t>
            </w:r>
          </w:p>
          <w:p w14:paraId="11F12485" w14:textId="77777777" w:rsidR="009F2DE4" w:rsidRPr="003F0DC1" w:rsidRDefault="009F2DE4" w:rsidP="009F2DE4">
            <w:pPr>
              <w:spacing w:line="360" w:lineRule="auto"/>
              <w:rPr>
                <w:rFonts w:ascii="Times New Roman" w:hAnsi="Times New Roman" w:cs="Times New Roman"/>
                <w:sz w:val="20"/>
                <w:szCs w:val="20"/>
                <w:vertAlign w:val="superscript"/>
              </w:rPr>
            </w:pPr>
            <w:r w:rsidRPr="003F0DC1">
              <w:rPr>
                <w:rFonts w:ascii="Times New Roman" w:hAnsi="Times New Roman" w:cs="Times New Roman"/>
                <w:sz w:val="20"/>
                <w:szCs w:val="20"/>
              </w:rPr>
              <w:t>FLAG-KPNB1 H1-9</w:t>
            </w:r>
            <w:r w:rsidRPr="003F0DC1">
              <w:rPr>
                <w:rFonts w:ascii="Times New Roman" w:hAnsi="Times New Roman" w:cs="Times New Roman"/>
                <w:sz w:val="20"/>
                <w:szCs w:val="20"/>
                <w:vertAlign w:val="superscript"/>
              </w:rPr>
              <w:t xml:space="preserve">WT </w:t>
            </w:r>
            <w:r w:rsidRPr="003F0DC1">
              <w:rPr>
                <w:rFonts w:ascii="Times New Roman" w:hAnsi="Times New Roman" w:cs="Times New Roman"/>
                <w:sz w:val="20"/>
                <w:szCs w:val="20"/>
              </w:rPr>
              <w:t>vs FLAG-KPNB1 H10-19</w:t>
            </w:r>
          </w:p>
          <w:p w14:paraId="6B12B32B" w14:textId="77777777" w:rsidR="009F2DE4" w:rsidRPr="003F0DC1" w:rsidRDefault="009F2DE4" w:rsidP="009F2DE4">
            <w:pPr>
              <w:spacing w:line="360" w:lineRule="auto"/>
              <w:rPr>
                <w:rFonts w:ascii="Times New Roman" w:hAnsi="Times New Roman" w:cs="Times New Roman"/>
                <w:sz w:val="20"/>
                <w:szCs w:val="20"/>
                <w:vertAlign w:val="superscript"/>
              </w:rPr>
            </w:pPr>
            <w:r w:rsidRPr="003F0DC1">
              <w:rPr>
                <w:rFonts w:ascii="Times New Roman" w:hAnsi="Times New Roman" w:cs="Times New Roman"/>
                <w:sz w:val="20"/>
                <w:szCs w:val="20"/>
              </w:rPr>
              <w:t>FLAG-KPNB1 H1-8</w:t>
            </w:r>
            <w:r w:rsidRPr="003F0DC1">
              <w:rPr>
                <w:rFonts w:ascii="Times New Roman" w:hAnsi="Times New Roman" w:cs="Times New Roman"/>
                <w:sz w:val="20"/>
                <w:szCs w:val="20"/>
                <w:vertAlign w:val="superscript"/>
              </w:rPr>
              <w:t xml:space="preserve">WT </w:t>
            </w:r>
            <w:r w:rsidRPr="003F0DC1">
              <w:rPr>
                <w:rFonts w:ascii="Times New Roman" w:hAnsi="Times New Roman" w:cs="Times New Roman"/>
                <w:sz w:val="20"/>
                <w:szCs w:val="20"/>
              </w:rPr>
              <w:t>vs FLAG-KPNB1 H1-8</w:t>
            </w:r>
            <w:r w:rsidRPr="003F0DC1">
              <w:rPr>
                <w:rFonts w:ascii="Times New Roman" w:hAnsi="Times New Roman" w:cs="Times New Roman"/>
                <w:sz w:val="20"/>
                <w:szCs w:val="20"/>
                <w:vertAlign w:val="superscript"/>
              </w:rPr>
              <w:t>mNIS</w:t>
            </w:r>
          </w:p>
        </w:tc>
        <w:tc>
          <w:tcPr>
            <w:tcW w:w="2515" w:type="dxa"/>
          </w:tcPr>
          <w:p w14:paraId="477062F2"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3D90AE2A"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72764956"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3EE85E68"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737A807D"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p &lt; 0.001</w:t>
            </w:r>
          </w:p>
          <w:p w14:paraId="3DA02AE7" w14:textId="77777777"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t>p = 0.001</w:t>
            </w:r>
          </w:p>
        </w:tc>
      </w:tr>
      <w:tr w:rsidR="003F0DC1" w:rsidRPr="003F0DC1" w14:paraId="57CE3073" w14:textId="77777777" w:rsidTr="00E65E88">
        <w:tc>
          <w:tcPr>
            <w:tcW w:w="9350" w:type="dxa"/>
            <w:gridSpan w:val="3"/>
            <w:shd w:val="clear" w:color="auto" w:fill="000000" w:themeFill="text1"/>
          </w:tcPr>
          <w:p w14:paraId="00730688" w14:textId="2D3D0758"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t>Supplementary Fig. 2</w:t>
            </w:r>
            <w:r w:rsidR="00472576" w:rsidRPr="003F0DC1">
              <w:rPr>
                <w:rFonts w:ascii="Times New Roman" w:hAnsi="Times New Roman" w:cs="Times New Roman"/>
                <w:sz w:val="20"/>
                <w:szCs w:val="20"/>
              </w:rPr>
              <w:t>1</w:t>
            </w:r>
            <w:r w:rsidR="007312A3" w:rsidRPr="003F0DC1">
              <w:rPr>
                <w:rFonts w:ascii="Times New Roman" w:hAnsi="Times New Roman" w:cs="Times New Roman"/>
                <w:sz w:val="20"/>
                <w:szCs w:val="20"/>
              </w:rPr>
              <w:t>b</w:t>
            </w:r>
          </w:p>
        </w:tc>
      </w:tr>
      <w:tr w:rsidR="003F0DC1" w:rsidRPr="003F0DC1" w14:paraId="53682BB4" w14:textId="77777777" w:rsidTr="00E65E88">
        <w:tc>
          <w:tcPr>
            <w:tcW w:w="2014" w:type="dxa"/>
            <w:shd w:val="clear" w:color="auto" w:fill="BFBFBF" w:themeFill="background1" w:themeFillShade="BF"/>
          </w:tcPr>
          <w:p w14:paraId="1C258997" w14:textId="77777777"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t>Test used</w:t>
            </w:r>
          </w:p>
        </w:tc>
        <w:tc>
          <w:tcPr>
            <w:tcW w:w="4821" w:type="dxa"/>
          </w:tcPr>
          <w:p w14:paraId="671C34AE" w14:textId="63B3A675"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One-way ANOVA; Bonferroni</w:t>
            </w:r>
            <w:r w:rsidR="006D47F4">
              <w:rPr>
                <w:rFonts w:ascii="Times New Roman" w:hAnsi="Times New Roman" w:cs="Times New Roman"/>
                <w:sz w:val="20"/>
                <w:szCs w:val="20"/>
              </w:rPr>
              <w:t>’s</w:t>
            </w:r>
            <w:r w:rsidRPr="003F0DC1">
              <w:rPr>
                <w:rFonts w:ascii="Times New Roman" w:hAnsi="Times New Roman" w:cs="Times New Roman"/>
                <w:sz w:val="20"/>
                <w:szCs w:val="20"/>
              </w:rPr>
              <w:t xml:space="preserve"> post hoc test</w:t>
            </w:r>
          </w:p>
        </w:tc>
        <w:tc>
          <w:tcPr>
            <w:tcW w:w="2515" w:type="dxa"/>
          </w:tcPr>
          <w:p w14:paraId="401DD459" w14:textId="77777777"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t>n=21-29</w:t>
            </w:r>
          </w:p>
        </w:tc>
      </w:tr>
      <w:tr w:rsidR="003F0DC1" w:rsidRPr="003F0DC1" w14:paraId="73E589EC" w14:textId="77777777" w:rsidTr="00E65E88">
        <w:tc>
          <w:tcPr>
            <w:tcW w:w="2014" w:type="dxa"/>
            <w:shd w:val="clear" w:color="auto" w:fill="BFBFBF" w:themeFill="background1" w:themeFillShade="BF"/>
          </w:tcPr>
          <w:p w14:paraId="5E617C45" w14:textId="77777777"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t>F (DFn, DFd)</w:t>
            </w:r>
          </w:p>
        </w:tc>
        <w:tc>
          <w:tcPr>
            <w:tcW w:w="4821" w:type="dxa"/>
          </w:tcPr>
          <w:p w14:paraId="5CE941C6"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F (3, 90) = 4.18</w:t>
            </w:r>
          </w:p>
        </w:tc>
        <w:tc>
          <w:tcPr>
            <w:tcW w:w="2515" w:type="dxa"/>
          </w:tcPr>
          <w:p w14:paraId="7B8D398B" w14:textId="77777777" w:rsidR="009F2DE4" w:rsidRPr="003F0DC1" w:rsidRDefault="009F2DE4" w:rsidP="009F2DE4">
            <w:pPr>
              <w:rPr>
                <w:rFonts w:ascii="Times New Roman" w:hAnsi="Times New Roman" w:cs="Times New Roman"/>
                <w:sz w:val="20"/>
                <w:szCs w:val="20"/>
              </w:rPr>
            </w:pPr>
          </w:p>
        </w:tc>
      </w:tr>
      <w:tr w:rsidR="003F0DC1" w:rsidRPr="003F0DC1" w14:paraId="79C24F3C" w14:textId="77777777" w:rsidTr="00E65E88">
        <w:tc>
          <w:tcPr>
            <w:tcW w:w="2014" w:type="dxa"/>
            <w:shd w:val="clear" w:color="auto" w:fill="BFBFBF" w:themeFill="background1" w:themeFillShade="BF"/>
          </w:tcPr>
          <w:p w14:paraId="47E90976" w14:textId="77777777"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t>P Value</w:t>
            </w:r>
          </w:p>
        </w:tc>
        <w:tc>
          <w:tcPr>
            <w:tcW w:w="4821" w:type="dxa"/>
          </w:tcPr>
          <w:p w14:paraId="521CCEE7"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p = 0.008</w:t>
            </w:r>
          </w:p>
        </w:tc>
        <w:tc>
          <w:tcPr>
            <w:tcW w:w="2515" w:type="dxa"/>
          </w:tcPr>
          <w:p w14:paraId="363A685C" w14:textId="77777777" w:rsidR="009F2DE4" w:rsidRPr="003F0DC1" w:rsidRDefault="009F2DE4" w:rsidP="009F2DE4">
            <w:pPr>
              <w:rPr>
                <w:rFonts w:ascii="Times New Roman" w:hAnsi="Times New Roman" w:cs="Times New Roman"/>
                <w:sz w:val="20"/>
                <w:szCs w:val="20"/>
              </w:rPr>
            </w:pPr>
          </w:p>
        </w:tc>
      </w:tr>
      <w:tr w:rsidR="003F0DC1" w:rsidRPr="003F0DC1" w14:paraId="0242B707" w14:textId="77777777" w:rsidTr="00E65E88">
        <w:tc>
          <w:tcPr>
            <w:tcW w:w="2014" w:type="dxa"/>
            <w:shd w:val="clear" w:color="auto" w:fill="BFBFBF" w:themeFill="background1" w:themeFillShade="BF"/>
          </w:tcPr>
          <w:p w14:paraId="2E66AB62" w14:textId="77777777" w:rsidR="009F2DE4" w:rsidRPr="003F0DC1" w:rsidRDefault="009F2DE4" w:rsidP="009F2DE4">
            <w:pPr>
              <w:rPr>
                <w:rFonts w:ascii="Times New Roman" w:hAnsi="Times New Roman" w:cs="Times New Roman"/>
                <w:sz w:val="20"/>
                <w:szCs w:val="20"/>
              </w:rPr>
            </w:pPr>
            <w:r w:rsidRPr="003F0DC1">
              <w:rPr>
                <w:rFonts w:ascii="Times New Roman" w:hAnsi="Times New Roman" w:cs="Times New Roman"/>
                <w:sz w:val="20"/>
                <w:szCs w:val="20"/>
              </w:rPr>
              <w:t>Post hoc test</w:t>
            </w:r>
          </w:p>
          <w:p w14:paraId="33C9885F" w14:textId="77777777" w:rsidR="009F2DE4" w:rsidRPr="003F0DC1" w:rsidRDefault="009F2DE4" w:rsidP="009F2DE4">
            <w:pPr>
              <w:rPr>
                <w:rFonts w:ascii="Times New Roman" w:hAnsi="Times New Roman" w:cs="Times New Roman"/>
                <w:sz w:val="20"/>
                <w:szCs w:val="20"/>
              </w:rPr>
            </w:pPr>
          </w:p>
        </w:tc>
        <w:tc>
          <w:tcPr>
            <w:tcW w:w="4821" w:type="dxa"/>
          </w:tcPr>
          <w:p w14:paraId="151ECCD7"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GFP-KPNB1 FL</w:t>
            </w:r>
          </w:p>
          <w:p w14:paraId="1FCE2A8B" w14:textId="74139169" w:rsidR="00A93222" w:rsidRPr="003F0DC1" w:rsidRDefault="00A93222"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GFP-KPNB1 H1-9</w:t>
            </w:r>
          </w:p>
          <w:p w14:paraId="55818013" w14:textId="6C37AFD8" w:rsidR="00A93222" w:rsidRPr="003F0DC1" w:rsidRDefault="00A93222"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GFP vs GFP-KPNB1 H1-8</w:t>
            </w:r>
          </w:p>
        </w:tc>
        <w:tc>
          <w:tcPr>
            <w:tcW w:w="2515" w:type="dxa"/>
          </w:tcPr>
          <w:p w14:paraId="3E39C7C7" w14:textId="77777777" w:rsidR="009F2DE4" w:rsidRPr="003F0DC1" w:rsidRDefault="009F2DE4"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p = 0.038</w:t>
            </w:r>
          </w:p>
          <w:p w14:paraId="67395E55" w14:textId="77777777" w:rsidR="00A93222" w:rsidRPr="003F0DC1" w:rsidRDefault="00A93222"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p = 0.128</w:t>
            </w:r>
          </w:p>
          <w:p w14:paraId="641B3164" w14:textId="7F28C292" w:rsidR="00A93222" w:rsidRPr="003F0DC1" w:rsidRDefault="00A93222" w:rsidP="009F2DE4">
            <w:pPr>
              <w:spacing w:line="360" w:lineRule="auto"/>
              <w:rPr>
                <w:rFonts w:ascii="Times New Roman" w:hAnsi="Times New Roman" w:cs="Times New Roman"/>
                <w:sz w:val="20"/>
                <w:szCs w:val="20"/>
              </w:rPr>
            </w:pPr>
            <w:r w:rsidRPr="003F0DC1">
              <w:rPr>
                <w:rFonts w:ascii="Times New Roman" w:hAnsi="Times New Roman" w:cs="Times New Roman"/>
                <w:sz w:val="20"/>
                <w:szCs w:val="20"/>
              </w:rPr>
              <w:t>p &gt; 0.999</w:t>
            </w:r>
          </w:p>
        </w:tc>
      </w:tr>
    </w:tbl>
    <w:p w14:paraId="3313C325" w14:textId="77777777" w:rsidR="009C072E" w:rsidRPr="003F0DC1" w:rsidRDefault="009C072E" w:rsidP="00264797">
      <w:pPr>
        <w:autoSpaceDE w:val="0"/>
        <w:autoSpaceDN w:val="0"/>
        <w:adjustRightInd w:val="0"/>
        <w:spacing w:line="360" w:lineRule="auto"/>
        <w:jc w:val="both"/>
        <w:rPr>
          <w:rFonts w:ascii="Times New Roman" w:hAnsi="Times New Roman" w:cs="Times New Roman"/>
        </w:rPr>
      </w:pPr>
    </w:p>
    <w:p w14:paraId="3A56D777" w14:textId="77777777" w:rsidR="00C35A1D" w:rsidRPr="003F0DC1" w:rsidRDefault="00C35A1D" w:rsidP="00C35A1D">
      <w:pPr>
        <w:autoSpaceDE w:val="0"/>
        <w:autoSpaceDN w:val="0"/>
        <w:adjustRightInd w:val="0"/>
        <w:spacing w:line="360" w:lineRule="auto"/>
        <w:jc w:val="both"/>
        <w:rPr>
          <w:rFonts w:ascii="Times New Roman" w:hAnsi="Times New Roman" w:cs="Times New Roman"/>
        </w:rPr>
      </w:pPr>
      <w:r w:rsidRPr="003F0DC1">
        <w:rPr>
          <w:rFonts w:ascii="Times New Roman" w:hAnsi="Times New Roman" w:cs="Times New Roman"/>
          <w:b/>
          <w:bCs/>
        </w:rPr>
        <w:t xml:space="preserve">Supplementary Table 3. </w:t>
      </w:r>
      <w:r w:rsidRPr="003F0DC1">
        <w:rPr>
          <w:rFonts w:ascii="Times New Roman" w:hAnsi="Times New Roman" w:cs="Times New Roman"/>
        </w:rPr>
        <w:t>Summary of DNA constructs and sources.</w:t>
      </w:r>
    </w:p>
    <w:tbl>
      <w:tblPr>
        <w:tblStyle w:val="TableGrid"/>
        <w:tblW w:w="0" w:type="auto"/>
        <w:tblLook w:val="04A0" w:firstRow="1" w:lastRow="0" w:firstColumn="1" w:lastColumn="0" w:noHBand="0" w:noVBand="1"/>
      </w:tblPr>
      <w:tblGrid>
        <w:gridCol w:w="4135"/>
        <w:gridCol w:w="6570"/>
      </w:tblGrid>
      <w:tr w:rsidR="003F0DC1" w:rsidRPr="003F0DC1" w14:paraId="6152AFDA" w14:textId="77777777" w:rsidTr="00BB13A6">
        <w:tc>
          <w:tcPr>
            <w:tcW w:w="4135" w:type="dxa"/>
            <w:shd w:val="clear" w:color="auto" w:fill="D9D9D9" w:themeFill="background1" w:themeFillShade="D9"/>
          </w:tcPr>
          <w:p w14:paraId="3094D1B7" w14:textId="77777777" w:rsidR="00C35A1D" w:rsidRPr="003F0DC1" w:rsidRDefault="00C35A1D" w:rsidP="000B1953">
            <w:pPr>
              <w:spacing w:line="360" w:lineRule="auto"/>
              <w:jc w:val="both"/>
              <w:rPr>
                <w:rFonts w:ascii="Times New Roman" w:hAnsi="Times New Roman" w:cs="Times New Roman"/>
                <w:b/>
                <w:bCs/>
              </w:rPr>
            </w:pPr>
            <w:r w:rsidRPr="003F0DC1">
              <w:rPr>
                <w:rFonts w:ascii="Times New Roman" w:hAnsi="Times New Roman" w:cs="Times New Roman"/>
                <w:b/>
                <w:bCs/>
              </w:rPr>
              <w:t>Plasmids</w:t>
            </w:r>
          </w:p>
        </w:tc>
        <w:tc>
          <w:tcPr>
            <w:tcW w:w="6570" w:type="dxa"/>
            <w:shd w:val="clear" w:color="auto" w:fill="D9D9D9" w:themeFill="background1" w:themeFillShade="D9"/>
          </w:tcPr>
          <w:p w14:paraId="583E1905" w14:textId="77777777" w:rsidR="00C35A1D" w:rsidRPr="003F0DC1" w:rsidRDefault="00C35A1D" w:rsidP="000B1953">
            <w:pPr>
              <w:spacing w:line="360" w:lineRule="auto"/>
              <w:jc w:val="both"/>
              <w:rPr>
                <w:rFonts w:ascii="Times New Roman" w:hAnsi="Times New Roman" w:cs="Times New Roman"/>
                <w:b/>
                <w:bCs/>
              </w:rPr>
            </w:pPr>
            <w:r w:rsidRPr="003F0DC1">
              <w:rPr>
                <w:rFonts w:ascii="Times New Roman" w:hAnsi="Times New Roman" w:cs="Times New Roman"/>
                <w:b/>
                <w:bCs/>
              </w:rPr>
              <w:t>Sources</w:t>
            </w:r>
          </w:p>
        </w:tc>
      </w:tr>
      <w:tr w:rsidR="003F0DC1" w:rsidRPr="003F0DC1" w14:paraId="5E7AE820" w14:textId="77777777" w:rsidTr="00BB13A6">
        <w:tc>
          <w:tcPr>
            <w:tcW w:w="4135" w:type="dxa"/>
            <w:shd w:val="clear" w:color="auto" w:fill="auto"/>
          </w:tcPr>
          <w:p w14:paraId="3C3132A2"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pEGFP-C1 / mCherry-C1</w:t>
            </w:r>
          </w:p>
        </w:tc>
        <w:tc>
          <w:tcPr>
            <w:tcW w:w="6570" w:type="dxa"/>
            <w:shd w:val="clear" w:color="auto" w:fill="auto"/>
          </w:tcPr>
          <w:p w14:paraId="46705508" w14:textId="77777777" w:rsidR="00C35A1D" w:rsidRPr="003F0DC1" w:rsidRDefault="00C35A1D" w:rsidP="000B1953">
            <w:pPr>
              <w:autoSpaceDE w:val="0"/>
              <w:autoSpaceDN w:val="0"/>
              <w:adjustRightInd w:val="0"/>
              <w:spacing w:line="360" w:lineRule="auto"/>
              <w:rPr>
                <w:rFonts w:ascii="Times New Roman" w:hAnsi="Times New Roman" w:cs="Times New Roman"/>
              </w:rPr>
            </w:pPr>
            <w:r w:rsidRPr="003F0DC1">
              <w:rPr>
                <w:rFonts w:ascii="Times New Roman" w:hAnsi="Times New Roman" w:cs="Times New Roman"/>
              </w:rPr>
              <w:t>Clontech</w:t>
            </w:r>
          </w:p>
        </w:tc>
      </w:tr>
      <w:tr w:rsidR="003F0DC1" w:rsidRPr="003F0DC1" w14:paraId="29629920" w14:textId="77777777" w:rsidTr="00BB13A6">
        <w:tc>
          <w:tcPr>
            <w:tcW w:w="4135" w:type="dxa"/>
            <w:shd w:val="clear" w:color="auto" w:fill="auto"/>
          </w:tcPr>
          <w:p w14:paraId="2C27F3C2"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GFP-TDP-CTF/ mCherry-TDP-CTF</w:t>
            </w:r>
          </w:p>
        </w:tc>
        <w:tc>
          <w:tcPr>
            <w:tcW w:w="6570" w:type="dxa"/>
            <w:shd w:val="clear" w:color="auto" w:fill="auto"/>
          </w:tcPr>
          <w:p w14:paraId="13BF350B" w14:textId="317FEE59" w:rsidR="00C35A1D" w:rsidRPr="003F0DC1" w:rsidRDefault="004B79C5" w:rsidP="000B1953">
            <w:pPr>
              <w:autoSpaceDE w:val="0"/>
              <w:autoSpaceDN w:val="0"/>
              <w:adjustRightInd w:val="0"/>
              <w:spacing w:line="360" w:lineRule="auto"/>
              <w:rPr>
                <w:rFonts w:ascii="Times New Roman" w:hAnsi="Times New Roman" w:cs="Times New Roman"/>
              </w:rPr>
            </w:pPr>
            <w:r w:rsidRPr="003F0DC1">
              <w:rPr>
                <w:rFonts w:ascii="Times New Roman" w:hAnsi="Times New Roman" w:cs="Times New Roman"/>
              </w:rPr>
              <w:fldChar w:fldCharType="begin">
                <w:fldData xml:space="preserve">PEVuZE5vdGU+PENpdGU+PEF1dGhvcj5DaG91PC9BdXRob3I+PFllYXI+MjAxODwvWWVhcj48UmVj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</w:fldData>
              </w:fldChar>
            </w:r>
            <w:r w:rsidR="003F322E">
              <w:rPr>
                <w:rFonts w:ascii="Times New Roman" w:hAnsi="Times New Roman" w:cs="Times New Roman"/>
              </w:rPr>
              <w:instrText xml:space="preserve"> ADDIN EN.CITE </w:instrText>
            </w:r>
            <w:r w:rsidR="003F322E">
              <w:rPr>
                <w:rFonts w:ascii="Times New Roman" w:hAnsi="Times New Roman" w:cs="Times New Roman"/>
              </w:rPr>
              <w:fldChar w:fldCharType="begin">
                <w:fldData xml:space="preserve">PEVuZE5vdGU+PENpdGU+PEF1dGhvcj5DaG91PC9BdXRob3I+PFllYXI+MjAxODwvWWVhcj48UmVj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</w:fldData>
              </w:fldChar>
            </w:r>
            <w:r w:rsidR="003F322E">
              <w:rPr>
                <w:rFonts w:ascii="Times New Roman" w:hAnsi="Times New Roman" w:cs="Times New Roman"/>
              </w:rPr>
              <w:instrText xml:space="preserve"> ADDIN EN.CITE.DATA </w:instrText>
            </w:r>
            <w:r w:rsidR="003F322E">
              <w:rPr>
                <w:rFonts w:ascii="Times New Roman" w:hAnsi="Times New Roman" w:cs="Times New Roman"/>
              </w:rPr>
            </w:r>
            <w:r w:rsidR="003F322E">
              <w:rPr>
                <w:rFonts w:ascii="Times New Roman" w:hAnsi="Times New Roman" w:cs="Times New Roman"/>
              </w:rPr>
              <w:fldChar w:fldCharType="end"/>
            </w:r>
            <w:r w:rsidRPr="003F0DC1">
              <w:rPr>
                <w:rFonts w:ascii="Times New Roman" w:hAnsi="Times New Roman" w:cs="Times New Roman"/>
              </w:rPr>
              <w:fldChar w:fldCharType="separate"/>
            </w:r>
            <w:r w:rsidR="003F322E">
              <w:rPr>
                <w:rFonts w:ascii="Times New Roman" w:hAnsi="Times New Roman" w:cs="Times New Roman"/>
                <w:noProof/>
              </w:rPr>
              <w:t>[1]</w:t>
            </w:r>
            <w:r w:rsidRPr="003F0DC1">
              <w:rPr>
                <w:rFonts w:ascii="Times New Roman" w:hAnsi="Times New Roman" w:cs="Times New Roman"/>
              </w:rPr>
              <w:fldChar w:fldCharType="end"/>
            </w:r>
          </w:p>
        </w:tc>
      </w:tr>
      <w:tr w:rsidR="003F0DC1" w:rsidRPr="003F0DC1" w14:paraId="70262450" w14:textId="77777777" w:rsidTr="00BB13A6">
        <w:tc>
          <w:tcPr>
            <w:tcW w:w="4135" w:type="dxa"/>
            <w:shd w:val="clear" w:color="auto" w:fill="auto"/>
          </w:tcPr>
          <w:p w14:paraId="469927F5" w14:textId="77777777" w:rsidR="00C35A1D" w:rsidRPr="003F0DC1" w:rsidRDefault="00C35A1D" w:rsidP="000B1953">
            <w:pPr>
              <w:spacing w:line="360" w:lineRule="auto"/>
              <w:rPr>
                <w:rFonts w:ascii="Times New Roman" w:hAnsi="Times New Roman" w:cs="Times New Roman"/>
                <w:b/>
                <w:bCs/>
              </w:rPr>
            </w:pPr>
            <w:r w:rsidRPr="003F0DC1">
              <w:rPr>
                <w:rFonts w:ascii="Times New Roman" w:hAnsi="Times New Roman" w:cs="Times New Roman"/>
              </w:rPr>
              <w:t>GFP-TDP-43</w:t>
            </w:r>
            <w:r w:rsidRPr="003F0DC1">
              <w:rPr>
                <w:rFonts w:ascii="Times New Roman" w:hAnsi="Times New Roman" w:cs="Times New Roman"/>
                <w:vertAlign w:val="superscript"/>
              </w:rPr>
              <w:t>WT</w:t>
            </w:r>
          </w:p>
        </w:tc>
        <w:tc>
          <w:tcPr>
            <w:tcW w:w="6570" w:type="dxa"/>
            <w:shd w:val="clear" w:color="auto" w:fill="auto"/>
          </w:tcPr>
          <w:p w14:paraId="7C9EB8D8" w14:textId="6D4A7790" w:rsidR="00C35A1D" w:rsidRPr="003F0DC1" w:rsidRDefault="004B79C5" w:rsidP="000B1953">
            <w:pPr>
              <w:autoSpaceDE w:val="0"/>
              <w:autoSpaceDN w:val="0"/>
              <w:adjustRightInd w:val="0"/>
              <w:spacing w:line="360" w:lineRule="auto"/>
              <w:rPr>
                <w:rFonts w:ascii="Times New Roman" w:hAnsi="Times New Roman" w:cs="Times New Roman"/>
              </w:rPr>
            </w:pPr>
            <w:r w:rsidRPr="003F0DC1">
              <w:rPr>
                <w:rFonts w:ascii="Times New Roman" w:hAnsi="Times New Roman" w:cs="Times New Roman"/>
              </w:rPr>
              <w:fldChar w:fldCharType="begin">
                <w:fldData xml:space="preserve">PEVuZE5vdGU+PENpdGU+PEF1dGhvcj5DaG91PC9BdXRob3I+PFllYXI+MjAxODwvWWVhcj48UmVj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</w:fldData>
              </w:fldChar>
            </w:r>
            <w:r w:rsidR="003F322E">
              <w:rPr>
                <w:rFonts w:ascii="Times New Roman" w:hAnsi="Times New Roman" w:cs="Times New Roman"/>
              </w:rPr>
              <w:instrText xml:space="preserve"> ADDIN EN.CITE </w:instrText>
            </w:r>
            <w:r w:rsidR="003F322E">
              <w:rPr>
                <w:rFonts w:ascii="Times New Roman" w:hAnsi="Times New Roman" w:cs="Times New Roman"/>
              </w:rPr>
              <w:fldChar w:fldCharType="begin">
                <w:fldData xml:space="preserve">PEVuZE5vdGU+PENpdGU+PEF1dGhvcj5DaG91PC9BdXRob3I+PFllYXI+MjAxODwvWWVhcj48UmVj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</w:fldData>
              </w:fldChar>
            </w:r>
            <w:r w:rsidR="003F322E">
              <w:rPr>
                <w:rFonts w:ascii="Times New Roman" w:hAnsi="Times New Roman" w:cs="Times New Roman"/>
              </w:rPr>
              <w:instrText xml:space="preserve"> ADDIN EN.CITE.DATA </w:instrText>
            </w:r>
            <w:r w:rsidR="003F322E">
              <w:rPr>
                <w:rFonts w:ascii="Times New Roman" w:hAnsi="Times New Roman" w:cs="Times New Roman"/>
              </w:rPr>
            </w:r>
            <w:r w:rsidR="003F322E">
              <w:rPr>
                <w:rFonts w:ascii="Times New Roman" w:hAnsi="Times New Roman" w:cs="Times New Roman"/>
              </w:rPr>
              <w:fldChar w:fldCharType="end"/>
            </w:r>
            <w:r w:rsidRPr="003F0DC1">
              <w:rPr>
                <w:rFonts w:ascii="Times New Roman" w:hAnsi="Times New Roman" w:cs="Times New Roman"/>
              </w:rPr>
              <w:fldChar w:fldCharType="separate"/>
            </w:r>
            <w:r w:rsidR="003F322E">
              <w:rPr>
                <w:rFonts w:ascii="Times New Roman" w:hAnsi="Times New Roman" w:cs="Times New Roman"/>
                <w:noProof/>
              </w:rPr>
              <w:t>[1]</w:t>
            </w:r>
            <w:r w:rsidRPr="003F0DC1">
              <w:rPr>
                <w:rFonts w:ascii="Times New Roman" w:hAnsi="Times New Roman" w:cs="Times New Roman"/>
              </w:rPr>
              <w:fldChar w:fldCharType="end"/>
            </w:r>
          </w:p>
        </w:tc>
      </w:tr>
      <w:tr w:rsidR="003F0DC1" w:rsidRPr="003F0DC1" w14:paraId="35ED9EF0" w14:textId="77777777" w:rsidTr="00BB13A6">
        <w:tc>
          <w:tcPr>
            <w:tcW w:w="4135" w:type="dxa"/>
            <w:shd w:val="clear" w:color="auto" w:fill="auto"/>
          </w:tcPr>
          <w:p w14:paraId="024BF5FF" w14:textId="77777777" w:rsidR="00C35A1D" w:rsidRPr="003F0DC1" w:rsidRDefault="00C35A1D" w:rsidP="000B1953">
            <w:pPr>
              <w:spacing w:line="360" w:lineRule="auto"/>
              <w:rPr>
                <w:rFonts w:ascii="Times New Roman" w:hAnsi="Times New Roman" w:cs="Times New Roman"/>
                <w:b/>
                <w:bCs/>
              </w:rPr>
            </w:pPr>
            <w:r w:rsidRPr="003F0DC1">
              <w:rPr>
                <w:rFonts w:ascii="Times New Roman" w:hAnsi="Times New Roman" w:cs="Times New Roman"/>
              </w:rPr>
              <w:t>GFP-TDP-43</w:t>
            </w:r>
            <w:r w:rsidRPr="003F0DC1">
              <w:rPr>
                <w:rFonts w:ascii="Times New Roman" w:hAnsi="Times New Roman" w:cs="Times New Roman"/>
                <w:vertAlign w:val="superscript"/>
              </w:rPr>
              <w:t xml:space="preserve">mNLS </w:t>
            </w:r>
            <w:r w:rsidRPr="003F0DC1">
              <w:rPr>
                <w:rFonts w:ascii="Times New Roman" w:hAnsi="Times New Roman" w:cs="Times New Roman"/>
              </w:rPr>
              <w:t>(KRK…KVKR&gt;AAA…AVAA)</w:t>
            </w:r>
          </w:p>
        </w:tc>
        <w:tc>
          <w:tcPr>
            <w:tcW w:w="6570" w:type="dxa"/>
            <w:shd w:val="clear" w:color="auto" w:fill="auto"/>
          </w:tcPr>
          <w:p w14:paraId="3728DE86" w14:textId="0EE73851" w:rsidR="00C35A1D" w:rsidRPr="003F0DC1" w:rsidRDefault="004B79C5" w:rsidP="000B1953">
            <w:pPr>
              <w:autoSpaceDE w:val="0"/>
              <w:autoSpaceDN w:val="0"/>
              <w:adjustRightInd w:val="0"/>
              <w:spacing w:line="360" w:lineRule="auto"/>
              <w:rPr>
                <w:rFonts w:ascii="Times New Roman" w:hAnsi="Times New Roman" w:cs="Times New Roman"/>
              </w:rPr>
            </w:pPr>
            <w:r w:rsidRPr="003F0DC1">
              <w:rPr>
                <w:rFonts w:ascii="Times New Roman" w:hAnsi="Times New Roman" w:cs="Times New Roman"/>
              </w:rPr>
              <w:fldChar w:fldCharType="begin">
                <w:fldData xml:space="preserve">PEVuZE5vdGU+PENpdGU+PEF1dGhvcj5DaG91PC9BdXRob3I+PFllYXI+MjAxODwvWWVhcj48UmVj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</w:fldData>
              </w:fldChar>
            </w:r>
            <w:r w:rsidR="003F322E">
              <w:rPr>
                <w:rFonts w:ascii="Times New Roman" w:hAnsi="Times New Roman" w:cs="Times New Roman"/>
              </w:rPr>
              <w:instrText xml:space="preserve"> ADDIN EN.CITE </w:instrText>
            </w:r>
            <w:r w:rsidR="003F322E">
              <w:rPr>
                <w:rFonts w:ascii="Times New Roman" w:hAnsi="Times New Roman" w:cs="Times New Roman"/>
              </w:rPr>
              <w:fldChar w:fldCharType="begin">
                <w:fldData xml:space="preserve">PEVuZE5vdGU+PENpdGU+PEF1dGhvcj5DaG91PC9BdXRob3I+PFllYXI+MjAxODwvWWVhcj48UmVj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</w:fldData>
              </w:fldChar>
            </w:r>
            <w:r w:rsidR="003F322E">
              <w:rPr>
                <w:rFonts w:ascii="Times New Roman" w:hAnsi="Times New Roman" w:cs="Times New Roman"/>
              </w:rPr>
              <w:instrText xml:space="preserve"> ADDIN EN.CITE.DATA </w:instrText>
            </w:r>
            <w:r w:rsidR="003F322E">
              <w:rPr>
                <w:rFonts w:ascii="Times New Roman" w:hAnsi="Times New Roman" w:cs="Times New Roman"/>
              </w:rPr>
            </w:r>
            <w:r w:rsidR="003F322E">
              <w:rPr>
                <w:rFonts w:ascii="Times New Roman" w:hAnsi="Times New Roman" w:cs="Times New Roman"/>
              </w:rPr>
              <w:fldChar w:fldCharType="end"/>
            </w:r>
            <w:r w:rsidRPr="003F0DC1">
              <w:rPr>
                <w:rFonts w:ascii="Times New Roman" w:hAnsi="Times New Roman" w:cs="Times New Roman"/>
              </w:rPr>
              <w:fldChar w:fldCharType="separate"/>
            </w:r>
            <w:r w:rsidR="003F322E">
              <w:rPr>
                <w:rFonts w:ascii="Times New Roman" w:hAnsi="Times New Roman" w:cs="Times New Roman"/>
                <w:noProof/>
              </w:rPr>
              <w:t>[1]</w:t>
            </w:r>
            <w:r w:rsidRPr="003F0DC1">
              <w:rPr>
                <w:rFonts w:ascii="Times New Roman" w:hAnsi="Times New Roman" w:cs="Times New Roman"/>
              </w:rPr>
              <w:fldChar w:fldCharType="end"/>
            </w:r>
          </w:p>
        </w:tc>
      </w:tr>
      <w:tr w:rsidR="003F0DC1" w:rsidRPr="003F0DC1" w14:paraId="2E5892E4" w14:textId="77777777" w:rsidTr="00BB13A6">
        <w:tc>
          <w:tcPr>
            <w:tcW w:w="4135" w:type="dxa"/>
            <w:shd w:val="clear" w:color="auto" w:fill="auto"/>
          </w:tcPr>
          <w:p w14:paraId="77F72903" w14:textId="77777777" w:rsidR="00C35A1D" w:rsidRPr="003F0DC1" w:rsidRDefault="00C35A1D" w:rsidP="000B1953">
            <w:pPr>
              <w:spacing w:line="360" w:lineRule="auto"/>
              <w:rPr>
                <w:rFonts w:ascii="Times New Roman" w:hAnsi="Times New Roman" w:cs="Times New Roman"/>
                <w:b/>
                <w:bCs/>
              </w:rPr>
            </w:pPr>
            <w:r w:rsidRPr="003F0DC1">
              <w:rPr>
                <w:rFonts w:ascii="Times New Roman" w:hAnsi="Times New Roman" w:cs="Times New Roman"/>
              </w:rPr>
              <w:t>GFP-sTDP</w:t>
            </w:r>
          </w:p>
        </w:tc>
        <w:tc>
          <w:tcPr>
            <w:tcW w:w="6570" w:type="dxa"/>
            <w:shd w:val="clear" w:color="auto" w:fill="auto"/>
          </w:tcPr>
          <w:p w14:paraId="5FED5166" w14:textId="4F7239AC" w:rsidR="00C35A1D" w:rsidRPr="003F0DC1" w:rsidRDefault="00C35A1D" w:rsidP="000B1953">
            <w:pPr>
              <w:autoSpaceDE w:val="0"/>
              <w:autoSpaceDN w:val="0"/>
              <w:adjustRightInd w:val="0"/>
              <w:spacing w:line="360" w:lineRule="auto"/>
              <w:rPr>
                <w:rFonts w:ascii="Times New Roman" w:hAnsi="Times New Roman" w:cs="Times New Roman"/>
              </w:rPr>
            </w:pPr>
            <w:r w:rsidRPr="003F0DC1">
              <w:rPr>
                <w:rFonts w:ascii="Times New Roman" w:hAnsi="Times New Roman" w:cs="Times New Roman"/>
              </w:rPr>
              <w:t xml:space="preserve">sTDP (gift from Sami Barmada </w:t>
            </w:r>
            <w:r w:rsidR="000B1953" w:rsidRPr="003F0DC1">
              <w:rPr>
                <w:rFonts w:ascii="Times New Roman" w:hAnsi="Times New Roman" w:cs="Times New Roman"/>
              </w:rPr>
              <w:fldChar w:fldCharType="begin"/>
            </w:r>
            <w:r w:rsidR="003F322E">
              <w:rPr>
                <w:rFonts w:ascii="Times New Roman" w:hAnsi="Times New Roman" w:cs="Times New Roman"/>
              </w:rPr>
              <w:instrText xml:space="preserve"> ADDIN EN.CITE &lt;EndNote&gt;&lt;Cite&gt;&lt;Author&gt;Weskamp&lt;/Author&gt;&lt;Year&gt;2020&lt;/Year&gt;&lt;RecNum&gt;10628&lt;/RecNum&gt;&lt;DisplayText&gt;[2]&lt;/DisplayText&gt;&lt;record&gt;&lt;rec-number&gt;10628&lt;/rec-number&gt;&lt;foreign-keys&gt;&lt;key app="EN" db-id="sw09rwz9petd5serxvhprwxaeravsfp9p9d0" timestamp="1587167899"&gt;10628&lt;/key&gt;&lt;/foreign-keys&gt;&lt;ref-type name="Journal Article"&gt;17&lt;/ref-type&gt;&lt;contributors&gt;&lt;authors&gt;&lt;author&gt;Weskamp, K.&lt;/author&gt;&lt;author&gt;Tank, E. M.&lt;/author&gt;&lt;author&gt;Miguez, R.&lt;/author&gt;&lt;author&gt;McBride, J. P.&lt;/author&gt;&lt;author&gt;Gomez, N. B.&lt;/author&gt;&lt;author&gt;White, M.&lt;/author&gt;&lt;author&gt;Lin, Z.&lt;/author&gt;&lt;author&gt;Gonzalez, C. M.&lt;/author&gt;&lt;author&gt;Serio, A.&lt;/author&gt;&lt;author&gt;Sreedharan, J.&lt;/author&gt;&lt;author&gt;Barmada, S. J.&lt;/author&gt;&lt;/authors&gt;&lt;/contributors&gt;&lt;auth-address&gt;Department of Neurology.&amp;#xD;Neuroscience Graduate Program, and.&amp;#xD;Cellular and Molecular Biology Program, Michigan Medicine, University of Michigan, Ann Arbor, Michigan, USA.&amp;#xD;Department of Basic and Clinical Neuroscience and.&amp;#xD;Centre for Craniofacial and Regenerative Biology, King&amp;apos;s College London, London, United Kingdom.&lt;/auth-address&gt;&lt;titles&gt;&lt;title&gt;Shortened TDP43 isoforms upregulated by neuronal hyperactivity drive TDP43 pathology in ALS&lt;/title&gt;&lt;secondary-title&gt;J Clin Invest&lt;/secondary-title&gt;&lt;/titles&gt;&lt;pages&gt;1139-1155&lt;/pages&gt;&lt;volume&gt;130&lt;/volume&gt;&lt;number&gt;3&lt;/number&gt;&lt;edition&gt;2019/11/13&lt;/edition&gt;&lt;keywords&gt;&lt;keyword&gt;Als&lt;/keyword&gt;&lt;keyword&gt;Cell Biology&lt;/keyword&gt;&lt;keyword&gt;Molecular pathology&lt;/keyword&gt;&lt;keyword&gt;Neuroscience&lt;/keyword&gt;&lt;keyword&gt;Protein misfolding&lt;/keyword&gt;&lt;/keywords&gt;&lt;dates&gt;&lt;year&gt;2020&lt;/year&gt;&lt;pub-dates&gt;&lt;date&gt;Mar 2&lt;/date&gt;&lt;/pub-dates&gt;&lt;/dates&gt;&lt;isbn&gt;1558-8238 (Electronic)&amp;#xD;0021-9738 (Linking)&lt;/isbn&gt;&lt;accession-num&gt;31714900&lt;/accession-num&gt;&lt;urls&gt;&lt;related-urls&gt;&lt;url&gt;https://www.ncbi.nlm.nih.gov/pubmed/31714900&lt;/url&gt;&lt;/related-urls&gt;&lt;/urls&gt;&lt;electronic-resource-num&gt;10.1172/JCI130988&lt;/electronic-resource-num&gt;&lt;/record&gt;&lt;/Cite&gt;&lt;/EndNote&gt;</w:instrText>
            </w:r>
            <w:r w:rsidR="000B1953" w:rsidRPr="003F0DC1">
              <w:rPr>
                <w:rFonts w:ascii="Times New Roman" w:hAnsi="Times New Roman" w:cs="Times New Roman"/>
              </w:rPr>
              <w:fldChar w:fldCharType="separate"/>
            </w:r>
            <w:r w:rsidR="003F322E">
              <w:rPr>
                <w:rFonts w:ascii="Times New Roman" w:hAnsi="Times New Roman" w:cs="Times New Roman"/>
                <w:noProof/>
              </w:rPr>
              <w:t>[2]</w:t>
            </w:r>
            <w:r w:rsidR="000B1953" w:rsidRPr="003F0DC1">
              <w:rPr>
                <w:rFonts w:ascii="Times New Roman" w:hAnsi="Times New Roman" w:cs="Times New Roman"/>
              </w:rPr>
              <w:fldChar w:fldCharType="end"/>
            </w:r>
            <w:r w:rsidR="000B1953" w:rsidRPr="003F0DC1">
              <w:rPr>
                <w:rFonts w:ascii="Times New Roman" w:hAnsi="Times New Roman" w:cs="Times New Roman"/>
              </w:rPr>
              <w:t xml:space="preserve">) </w:t>
            </w:r>
            <w:r w:rsidRPr="003F0DC1">
              <w:rPr>
                <w:rFonts w:ascii="Times New Roman" w:hAnsi="Times New Roman" w:cs="Times New Roman"/>
              </w:rPr>
              <w:t>was cloned into pEGFP-C1</w:t>
            </w:r>
          </w:p>
        </w:tc>
      </w:tr>
      <w:tr w:rsidR="003F0DC1" w:rsidRPr="003F0DC1" w14:paraId="47FE7B2F" w14:textId="77777777" w:rsidTr="00BB13A6">
        <w:tc>
          <w:tcPr>
            <w:tcW w:w="4135" w:type="dxa"/>
            <w:shd w:val="clear" w:color="auto" w:fill="auto"/>
          </w:tcPr>
          <w:p w14:paraId="170810B1" w14:textId="77777777" w:rsidR="00C35A1D" w:rsidRPr="003F0DC1" w:rsidRDefault="00C35A1D" w:rsidP="000B1953">
            <w:pPr>
              <w:spacing w:line="360" w:lineRule="auto"/>
              <w:rPr>
                <w:rFonts w:ascii="Times New Roman" w:hAnsi="Times New Roman" w:cs="Times New Roman"/>
                <w:b/>
                <w:bCs/>
              </w:rPr>
            </w:pPr>
            <w:r w:rsidRPr="003F0DC1">
              <w:rPr>
                <w:rFonts w:ascii="Times New Roman" w:hAnsi="Times New Roman" w:cs="Times New Roman"/>
              </w:rPr>
              <w:t>GFP-TDP-43</w:t>
            </w:r>
            <w:r w:rsidRPr="003F0DC1">
              <w:rPr>
                <w:rFonts w:ascii="Times New Roman" w:hAnsi="Times New Roman" w:cs="Times New Roman"/>
                <w:vertAlign w:val="superscript"/>
              </w:rPr>
              <w:t>mNLS</w:t>
            </w:r>
            <w:r w:rsidRPr="003F0DC1">
              <w:rPr>
                <w:rFonts w:ascii="Times New Roman" w:hAnsi="Times New Roman" w:cs="Times New Roman"/>
              </w:rPr>
              <w:t xml:space="preserve"> 1-265</w:t>
            </w:r>
          </w:p>
        </w:tc>
        <w:tc>
          <w:tcPr>
            <w:tcW w:w="6570" w:type="dxa"/>
            <w:shd w:val="clear" w:color="auto" w:fill="auto"/>
          </w:tcPr>
          <w:p w14:paraId="2B75244D" w14:textId="77777777" w:rsidR="00C35A1D" w:rsidRPr="003F0DC1" w:rsidRDefault="00C35A1D" w:rsidP="000B1953">
            <w:pPr>
              <w:autoSpaceDE w:val="0"/>
              <w:autoSpaceDN w:val="0"/>
              <w:adjustRightInd w:val="0"/>
              <w:spacing w:line="360" w:lineRule="auto"/>
              <w:rPr>
                <w:rFonts w:ascii="Times New Roman" w:hAnsi="Times New Roman" w:cs="Times New Roman"/>
              </w:rPr>
            </w:pPr>
            <w:r w:rsidRPr="003F0DC1">
              <w:rPr>
                <w:rFonts w:ascii="Times New Roman" w:hAnsi="Times New Roman" w:cs="Times New Roman"/>
              </w:rPr>
              <w:t>TDP-43</w:t>
            </w:r>
            <w:r w:rsidRPr="003F0DC1">
              <w:rPr>
                <w:rFonts w:ascii="Times New Roman" w:hAnsi="Times New Roman" w:cs="Times New Roman"/>
                <w:vertAlign w:val="superscript"/>
              </w:rPr>
              <w:t>mNLS</w:t>
            </w:r>
            <w:r w:rsidRPr="003F0DC1">
              <w:rPr>
                <w:rFonts w:ascii="Times New Roman" w:hAnsi="Times New Roman" w:cs="Times New Roman"/>
              </w:rPr>
              <w:t xml:space="preserve"> 1-265 fragment was cloned into pEGFP-C1</w:t>
            </w:r>
          </w:p>
        </w:tc>
      </w:tr>
      <w:tr w:rsidR="003F0DC1" w:rsidRPr="003F0DC1" w14:paraId="209A2BCA" w14:textId="77777777" w:rsidTr="00BB13A6">
        <w:tc>
          <w:tcPr>
            <w:tcW w:w="4135" w:type="dxa"/>
            <w:shd w:val="clear" w:color="auto" w:fill="auto"/>
          </w:tcPr>
          <w:p w14:paraId="08C8926B"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GFP-TDP-CTF non-PrLD</w:t>
            </w:r>
          </w:p>
        </w:tc>
        <w:tc>
          <w:tcPr>
            <w:tcW w:w="6570" w:type="dxa"/>
            <w:shd w:val="clear" w:color="auto" w:fill="auto"/>
          </w:tcPr>
          <w:p w14:paraId="11A5CC45" w14:textId="77777777" w:rsidR="00C35A1D" w:rsidRPr="003F0DC1" w:rsidRDefault="00C35A1D" w:rsidP="000B1953">
            <w:pPr>
              <w:autoSpaceDE w:val="0"/>
              <w:autoSpaceDN w:val="0"/>
              <w:adjustRightInd w:val="0"/>
              <w:spacing w:line="360" w:lineRule="auto"/>
              <w:rPr>
                <w:rFonts w:ascii="Times New Roman" w:hAnsi="Times New Roman" w:cs="Times New Roman"/>
              </w:rPr>
            </w:pPr>
            <w:r w:rsidRPr="003F0DC1">
              <w:rPr>
                <w:rFonts w:ascii="Times New Roman" w:hAnsi="Times New Roman" w:cs="Times New Roman"/>
              </w:rPr>
              <w:t>TDP-CTF non-PrLD (amino-acids 208-274) was generated by PCR and cloned in pEGFP-C1</w:t>
            </w:r>
          </w:p>
        </w:tc>
      </w:tr>
      <w:tr w:rsidR="003F0DC1" w:rsidRPr="003F0DC1" w14:paraId="16BB8283" w14:textId="77777777" w:rsidTr="00BB13A6">
        <w:tc>
          <w:tcPr>
            <w:tcW w:w="4135" w:type="dxa"/>
            <w:shd w:val="clear" w:color="auto" w:fill="auto"/>
          </w:tcPr>
          <w:p w14:paraId="558EAB1D"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GFP-TDP-43 PrLD</w:t>
            </w:r>
          </w:p>
        </w:tc>
        <w:tc>
          <w:tcPr>
            <w:tcW w:w="6570" w:type="dxa"/>
            <w:shd w:val="clear" w:color="auto" w:fill="auto"/>
          </w:tcPr>
          <w:p w14:paraId="5D47635B" w14:textId="77777777" w:rsidR="00C35A1D" w:rsidRPr="003F0DC1" w:rsidRDefault="00C35A1D" w:rsidP="000B1953">
            <w:pPr>
              <w:autoSpaceDE w:val="0"/>
              <w:autoSpaceDN w:val="0"/>
              <w:adjustRightInd w:val="0"/>
              <w:spacing w:line="360" w:lineRule="auto"/>
              <w:rPr>
                <w:rFonts w:ascii="Times New Roman" w:hAnsi="Times New Roman" w:cs="Times New Roman"/>
              </w:rPr>
            </w:pPr>
            <w:r w:rsidRPr="003F0DC1">
              <w:rPr>
                <w:rFonts w:ascii="Times New Roman" w:hAnsi="Times New Roman" w:cs="Times New Roman"/>
              </w:rPr>
              <w:t>TDP-43 PrLD (amino-acids 275-414) was generated by PCR and cloned into pEGFP-C1</w:t>
            </w:r>
          </w:p>
        </w:tc>
      </w:tr>
      <w:tr w:rsidR="003F0DC1" w:rsidRPr="003F0DC1" w14:paraId="0C1546A3" w14:textId="77777777" w:rsidTr="00BB13A6">
        <w:tc>
          <w:tcPr>
            <w:tcW w:w="4135" w:type="dxa"/>
            <w:shd w:val="clear" w:color="auto" w:fill="auto"/>
          </w:tcPr>
          <w:p w14:paraId="328A9702" w14:textId="77777777" w:rsidR="00C35A1D" w:rsidRPr="003F0DC1" w:rsidRDefault="00C35A1D" w:rsidP="000B1953">
            <w:pPr>
              <w:spacing w:line="360" w:lineRule="auto"/>
              <w:rPr>
                <w:rFonts w:ascii="Times New Roman" w:hAnsi="Times New Roman" w:cs="Times New Roman"/>
                <w:b/>
                <w:bCs/>
              </w:rPr>
            </w:pPr>
            <w:r w:rsidRPr="003F0DC1">
              <w:rPr>
                <w:rFonts w:ascii="Times New Roman" w:hAnsi="Times New Roman" w:cs="Times New Roman"/>
              </w:rPr>
              <w:t xml:space="preserve">GFP-TDP-CTF 229-414 </w:t>
            </w:r>
            <w:r w:rsidRPr="003F0DC1">
              <w:rPr>
                <w:rFonts w:ascii="Times New Roman" w:hAnsi="Times New Roman" w:cs="Times New Roman"/>
              </w:rPr>
              <w:sym w:font="Symbol" w:char="F0AE"/>
            </w:r>
            <w:r w:rsidRPr="003F0DC1">
              <w:rPr>
                <w:rFonts w:ascii="Times New Roman" w:hAnsi="Times New Roman" w:cs="Times New Roman"/>
              </w:rPr>
              <w:t xml:space="preserve"> 260-414/ 208-259 </w:t>
            </w:r>
            <w:r w:rsidRPr="003F0DC1">
              <w:rPr>
                <w:rFonts w:ascii="Times New Roman" w:hAnsi="Times New Roman" w:cs="Times New Roman"/>
              </w:rPr>
              <w:sym w:font="Symbol" w:char="F0AE"/>
            </w:r>
            <w:r w:rsidRPr="003F0DC1">
              <w:rPr>
                <w:rFonts w:ascii="Times New Roman" w:hAnsi="Times New Roman" w:cs="Times New Roman"/>
              </w:rPr>
              <w:t xml:space="preserve"> 208-219</w:t>
            </w:r>
          </w:p>
        </w:tc>
        <w:tc>
          <w:tcPr>
            <w:tcW w:w="6570" w:type="dxa"/>
            <w:shd w:val="clear" w:color="auto" w:fill="auto"/>
          </w:tcPr>
          <w:p w14:paraId="09D00325" w14:textId="77777777" w:rsidR="00C35A1D" w:rsidRPr="003F0DC1" w:rsidRDefault="00C35A1D" w:rsidP="000B1953">
            <w:pPr>
              <w:autoSpaceDE w:val="0"/>
              <w:autoSpaceDN w:val="0"/>
              <w:adjustRightInd w:val="0"/>
              <w:spacing w:line="360" w:lineRule="auto"/>
              <w:rPr>
                <w:rFonts w:ascii="Times New Roman" w:hAnsi="Times New Roman" w:cs="Times New Roman"/>
              </w:rPr>
            </w:pPr>
            <w:r w:rsidRPr="003F0DC1">
              <w:rPr>
                <w:rFonts w:ascii="Times New Roman" w:hAnsi="Times New Roman" w:cs="Times New Roman"/>
              </w:rPr>
              <w:t>TDP-CTF deletion constructs were generated by PCR and cloned into pEGFP-C1</w:t>
            </w:r>
          </w:p>
        </w:tc>
      </w:tr>
      <w:tr w:rsidR="003F0DC1" w:rsidRPr="003F0DC1" w14:paraId="719897D3" w14:textId="77777777" w:rsidTr="00BB13A6">
        <w:tc>
          <w:tcPr>
            <w:tcW w:w="4135" w:type="dxa"/>
            <w:shd w:val="clear" w:color="auto" w:fill="auto"/>
          </w:tcPr>
          <w:p w14:paraId="2743846D" w14:textId="77777777" w:rsidR="00C35A1D" w:rsidRPr="003F0DC1" w:rsidRDefault="00C35A1D" w:rsidP="000B1953">
            <w:pPr>
              <w:spacing w:line="360" w:lineRule="auto"/>
              <w:rPr>
                <w:rFonts w:ascii="Times New Roman" w:hAnsi="Times New Roman" w:cs="Times New Roman"/>
                <w:b/>
                <w:bCs/>
              </w:rPr>
            </w:pPr>
            <w:r w:rsidRPr="003F0DC1">
              <w:rPr>
                <w:rFonts w:ascii="Times New Roman" w:hAnsi="Times New Roman" w:cs="Times New Roman"/>
              </w:rPr>
              <w:t>GFP-TDP-CTF Q331K/ M337V/ A382T</w:t>
            </w:r>
          </w:p>
        </w:tc>
        <w:tc>
          <w:tcPr>
            <w:tcW w:w="6570" w:type="dxa"/>
            <w:shd w:val="clear" w:color="auto" w:fill="auto"/>
          </w:tcPr>
          <w:p w14:paraId="643C1FB0" w14:textId="77777777" w:rsidR="00C35A1D" w:rsidRPr="003F0DC1" w:rsidRDefault="00C35A1D" w:rsidP="000B1953">
            <w:pPr>
              <w:autoSpaceDE w:val="0"/>
              <w:autoSpaceDN w:val="0"/>
              <w:adjustRightInd w:val="0"/>
              <w:spacing w:line="360" w:lineRule="auto"/>
              <w:rPr>
                <w:rFonts w:ascii="Times New Roman" w:hAnsi="Times New Roman" w:cs="Times New Roman"/>
              </w:rPr>
            </w:pPr>
            <w:r w:rsidRPr="003F0DC1">
              <w:rPr>
                <w:rFonts w:ascii="Times New Roman" w:hAnsi="Times New Roman" w:cs="Times New Roman"/>
              </w:rPr>
              <w:t>ALS-causing mutations were amplified by PCR and cloned into GFP-TDP-CTF</w:t>
            </w:r>
          </w:p>
        </w:tc>
      </w:tr>
      <w:tr w:rsidR="003F0DC1" w:rsidRPr="003F0DC1" w14:paraId="02481C8F" w14:textId="77777777" w:rsidTr="00BB13A6">
        <w:tc>
          <w:tcPr>
            <w:tcW w:w="4135" w:type="dxa"/>
            <w:shd w:val="clear" w:color="auto" w:fill="auto"/>
          </w:tcPr>
          <w:p w14:paraId="06056148"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lastRenderedPageBreak/>
              <w:t xml:space="preserve">GFP-TDP-CTF </w:t>
            </w:r>
            <w:r w:rsidRPr="003F0DC1">
              <w:rPr>
                <w:rFonts w:ascii="Times New Roman" w:hAnsi="Times New Roman" w:cs="Times New Roman"/>
                <w:lang w:val="el-GR"/>
              </w:rPr>
              <w:t>Δ</w:t>
            </w:r>
            <w:r w:rsidRPr="003F0DC1">
              <w:rPr>
                <w:rFonts w:ascii="Times New Roman" w:hAnsi="Times New Roman" w:cs="Times New Roman"/>
              </w:rPr>
              <w:t xml:space="preserve">274-313/ </w:t>
            </w:r>
            <w:r w:rsidRPr="003F0DC1">
              <w:rPr>
                <w:rFonts w:ascii="Times New Roman" w:hAnsi="Times New Roman" w:cs="Times New Roman"/>
                <w:lang w:val="el-GR"/>
              </w:rPr>
              <w:t>Δ</w:t>
            </w:r>
            <w:r w:rsidRPr="003F0DC1">
              <w:rPr>
                <w:rFonts w:ascii="Times New Roman" w:hAnsi="Times New Roman" w:cs="Times New Roman"/>
              </w:rPr>
              <w:t xml:space="preserve">314-353/ </w:t>
            </w:r>
            <w:r w:rsidRPr="003F0DC1">
              <w:rPr>
                <w:rFonts w:ascii="Times New Roman" w:hAnsi="Times New Roman" w:cs="Times New Roman"/>
                <w:lang w:val="el-GR"/>
              </w:rPr>
              <w:t>Δ</w:t>
            </w:r>
            <w:r w:rsidRPr="003F0DC1">
              <w:rPr>
                <w:rFonts w:ascii="Times New Roman" w:hAnsi="Times New Roman" w:cs="Times New Roman"/>
              </w:rPr>
              <w:t>354-393</w:t>
            </w:r>
          </w:p>
        </w:tc>
        <w:tc>
          <w:tcPr>
            <w:tcW w:w="6570" w:type="dxa"/>
            <w:shd w:val="clear" w:color="auto" w:fill="auto"/>
          </w:tcPr>
          <w:p w14:paraId="1771C2BA" w14:textId="76687AD3" w:rsidR="00C35A1D" w:rsidRPr="003F0DC1" w:rsidRDefault="00C35A1D" w:rsidP="000B1953">
            <w:pPr>
              <w:autoSpaceDE w:val="0"/>
              <w:autoSpaceDN w:val="0"/>
              <w:adjustRightInd w:val="0"/>
              <w:spacing w:line="360" w:lineRule="auto"/>
              <w:rPr>
                <w:rFonts w:ascii="Times New Roman" w:hAnsi="Times New Roman" w:cs="Times New Roman"/>
              </w:rPr>
            </w:pPr>
            <w:r w:rsidRPr="003F0DC1">
              <w:rPr>
                <w:rFonts w:ascii="Times New Roman" w:hAnsi="Times New Roman" w:cs="Times New Roman"/>
              </w:rPr>
              <w:t xml:space="preserve">TDP-CTF PrLD deletion constructs (gift from Masato Hasegawa </w:t>
            </w:r>
            <w:r w:rsidR="003A3796" w:rsidRPr="003F0DC1">
              <w:rPr>
                <w:rFonts w:ascii="Times New Roman" w:hAnsi="Times New Roman" w:cs="Times New Roman"/>
              </w:rPr>
              <w:fldChar w:fldCharType="begin">
                <w:fldData xml:space="preserve">PEVuZE5vdGU+PENpdGU+PEF1dGhvcj5TaGltb25ha2E8L0F1dGhvcj48WWVhcj4yMDE2PC9ZZWFy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</w:fldData>
              </w:fldChar>
            </w:r>
            <w:r w:rsidR="003F322E">
              <w:rPr>
                <w:rFonts w:ascii="Times New Roman" w:hAnsi="Times New Roman" w:cs="Times New Roman"/>
              </w:rPr>
              <w:instrText xml:space="preserve"> ADDIN EN.CITE </w:instrText>
            </w:r>
            <w:r w:rsidR="003F322E">
              <w:rPr>
                <w:rFonts w:ascii="Times New Roman" w:hAnsi="Times New Roman" w:cs="Times New Roman"/>
              </w:rPr>
              <w:fldChar w:fldCharType="begin">
                <w:fldData xml:space="preserve">PEVuZE5vdGU+PENpdGU+PEF1dGhvcj5TaGltb25ha2E8L0F1dGhvcj48WWVhcj4yMDE2PC9ZZWFy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</w:fldData>
              </w:fldChar>
            </w:r>
            <w:r w:rsidR="003F322E">
              <w:rPr>
                <w:rFonts w:ascii="Times New Roman" w:hAnsi="Times New Roman" w:cs="Times New Roman"/>
              </w:rPr>
              <w:instrText xml:space="preserve"> ADDIN EN.CITE.DATA </w:instrText>
            </w:r>
            <w:r w:rsidR="003F322E">
              <w:rPr>
                <w:rFonts w:ascii="Times New Roman" w:hAnsi="Times New Roman" w:cs="Times New Roman"/>
              </w:rPr>
            </w:r>
            <w:r w:rsidR="003F322E">
              <w:rPr>
                <w:rFonts w:ascii="Times New Roman" w:hAnsi="Times New Roman" w:cs="Times New Roman"/>
              </w:rPr>
              <w:fldChar w:fldCharType="end"/>
            </w:r>
            <w:r w:rsidR="003A3796" w:rsidRPr="003F0DC1">
              <w:rPr>
                <w:rFonts w:ascii="Times New Roman" w:hAnsi="Times New Roman" w:cs="Times New Roman"/>
              </w:rPr>
              <w:fldChar w:fldCharType="separate"/>
            </w:r>
            <w:r w:rsidR="003F322E">
              <w:rPr>
                <w:rFonts w:ascii="Times New Roman" w:hAnsi="Times New Roman" w:cs="Times New Roman"/>
                <w:noProof/>
              </w:rPr>
              <w:t>[3]</w:t>
            </w:r>
            <w:r w:rsidR="003A3796" w:rsidRPr="003F0DC1">
              <w:rPr>
                <w:rFonts w:ascii="Times New Roman" w:hAnsi="Times New Roman" w:cs="Times New Roman"/>
              </w:rPr>
              <w:fldChar w:fldCharType="end"/>
            </w:r>
            <w:r w:rsidRPr="003F0DC1">
              <w:rPr>
                <w:rFonts w:ascii="Times New Roman" w:hAnsi="Times New Roman" w:cs="Times New Roman"/>
              </w:rPr>
              <w:t>) were cloned into GFP-TDP-CTF</w:t>
            </w:r>
          </w:p>
        </w:tc>
      </w:tr>
      <w:tr w:rsidR="003F0DC1" w:rsidRPr="003F0DC1" w14:paraId="275FCDD0" w14:textId="77777777" w:rsidTr="00BB13A6">
        <w:tc>
          <w:tcPr>
            <w:tcW w:w="4135" w:type="dxa"/>
            <w:shd w:val="clear" w:color="auto" w:fill="auto"/>
          </w:tcPr>
          <w:p w14:paraId="237C5C43" w14:textId="77777777" w:rsidR="00C35A1D" w:rsidRPr="003F0DC1" w:rsidRDefault="00C35A1D" w:rsidP="000B1953">
            <w:pPr>
              <w:spacing w:line="360" w:lineRule="auto"/>
              <w:rPr>
                <w:rFonts w:ascii="Times New Roman" w:hAnsi="Times New Roman" w:cs="Times New Roman"/>
                <w:b/>
                <w:bCs/>
              </w:rPr>
            </w:pPr>
            <w:r w:rsidRPr="003F0DC1">
              <w:rPr>
                <w:rFonts w:ascii="Times New Roman" w:hAnsi="Times New Roman" w:cs="Times New Roman"/>
              </w:rPr>
              <w:t xml:space="preserve">GFP-TDP-CTF </w:t>
            </w:r>
            <w:r w:rsidRPr="003F0DC1">
              <w:rPr>
                <w:rFonts w:ascii="Times New Roman" w:hAnsi="Times New Roman" w:cs="Times New Roman"/>
                <w:lang w:val="el-GR"/>
              </w:rPr>
              <w:t>Δ</w:t>
            </w:r>
            <w:r w:rsidRPr="003F0DC1">
              <w:rPr>
                <w:rFonts w:ascii="Times New Roman" w:hAnsi="Times New Roman" w:cs="Times New Roman"/>
              </w:rPr>
              <w:t>230-240</w:t>
            </w:r>
          </w:p>
        </w:tc>
        <w:tc>
          <w:tcPr>
            <w:tcW w:w="6570" w:type="dxa"/>
            <w:shd w:val="clear" w:color="auto" w:fill="auto"/>
          </w:tcPr>
          <w:p w14:paraId="74EC46AA" w14:textId="77777777" w:rsidR="00C35A1D" w:rsidRPr="003F0DC1" w:rsidRDefault="00C35A1D" w:rsidP="000B1953">
            <w:pPr>
              <w:autoSpaceDE w:val="0"/>
              <w:autoSpaceDN w:val="0"/>
              <w:adjustRightInd w:val="0"/>
              <w:spacing w:line="360" w:lineRule="auto"/>
              <w:rPr>
                <w:rFonts w:ascii="Times New Roman" w:hAnsi="Times New Roman" w:cs="Times New Roman"/>
              </w:rPr>
            </w:pPr>
            <w:r w:rsidRPr="003F0DC1">
              <w:rPr>
                <w:rFonts w:ascii="Times New Roman" w:hAnsi="Times New Roman" w:cs="Times New Roman"/>
              </w:rPr>
              <w:t>TDP-CTF lacking amino-acids 230-240 was generated by PCR and cloned into pEGFP-C1</w:t>
            </w:r>
          </w:p>
        </w:tc>
      </w:tr>
      <w:tr w:rsidR="003F0DC1" w:rsidRPr="003F0DC1" w14:paraId="1D8A706C" w14:textId="77777777" w:rsidTr="00BB13A6">
        <w:tc>
          <w:tcPr>
            <w:tcW w:w="4135" w:type="dxa"/>
            <w:shd w:val="clear" w:color="auto" w:fill="auto"/>
          </w:tcPr>
          <w:p w14:paraId="21676753" w14:textId="77777777" w:rsidR="00C35A1D" w:rsidRPr="003F0DC1" w:rsidRDefault="00C35A1D" w:rsidP="000B1953">
            <w:pPr>
              <w:spacing w:line="360" w:lineRule="auto"/>
              <w:rPr>
                <w:rFonts w:ascii="Times New Roman" w:hAnsi="Times New Roman" w:cs="Times New Roman"/>
                <w:b/>
                <w:bCs/>
              </w:rPr>
            </w:pPr>
            <w:r w:rsidRPr="003F0DC1">
              <w:rPr>
                <w:rFonts w:ascii="Times New Roman" w:hAnsi="Times New Roman" w:cs="Times New Roman"/>
              </w:rPr>
              <w:t>GFP-TDP-CTF F-A/ F-G / F-Y</w:t>
            </w:r>
          </w:p>
        </w:tc>
        <w:tc>
          <w:tcPr>
            <w:tcW w:w="6570" w:type="dxa"/>
            <w:shd w:val="clear" w:color="auto" w:fill="auto"/>
          </w:tcPr>
          <w:p w14:paraId="16F3AEED" w14:textId="77777777" w:rsidR="00C35A1D" w:rsidRPr="003F0DC1" w:rsidRDefault="00C35A1D" w:rsidP="000B1953">
            <w:pPr>
              <w:autoSpaceDE w:val="0"/>
              <w:autoSpaceDN w:val="0"/>
              <w:adjustRightInd w:val="0"/>
              <w:spacing w:line="360" w:lineRule="auto"/>
              <w:rPr>
                <w:rFonts w:ascii="Times New Roman" w:hAnsi="Times New Roman" w:cs="Times New Roman"/>
              </w:rPr>
            </w:pPr>
            <w:r w:rsidRPr="003F0DC1">
              <w:rPr>
                <w:rFonts w:ascii="Times New Roman" w:hAnsi="Times New Roman" w:cs="Times New Roman"/>
              </w:rPr>
              <w:t>Mutations were generated by site-directed mutagenesis and cloned into GFP-TDP-CTF</w:t>
            </w:r>
          </w:p>
        </w:tc>
      </w:tr>
      <w:tr w:rsidR="003F0DC1" w:rsidRPr="003F0DC1" w14:paraId="40F91F2D" w14:textId="77777777" w:rsidTr="00BB13A6">
        <w:tc>
          <w:tcPr>
            <w:tcW w:w="4135" w:type="dxa"/>
            <w:shd w:val="clear" w:color="auto" w:fill="auto"/>
          </w:tcPr>
          <w:p w14:paraId="6307AD28"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GFP-TDP-CTF G309F/ G368W/ 2xɸ/</w:t>
            </w:r>
            <w:r w:rsidRPr="003F0DC1">
              <w:rPr>
                <w:rFonts w:ascii="Times New Roman" w:eastAsiaTheme="minorEastAsia" w:hAnsi="Times New Roman" w:cs="Times New Roman"/>
                <w:kern w:val="24"/>
              </w:rPr>
              <w:t xml:space="preserve"> </w:t>
            </w:r>
            <w:r w:rsidRPr="003F0DC1">
              <w:rPr>
                <w:rFonts w:ascii="Times New Roman" w:hAnsi="Times New Roman" w:cs="Times New Roman"/>
              </w:rPr>
              <w:t>4xɸ/ K-R/ KRED-S/ FYW-L/ VLIM-F</w:t>
            </w:r>
          </w:p>
        </w:tc>
        <w:tc>
          <w:tcPr>
            <w:tcW w:w="6570" w:type="dxa"/>
            <w:shd w:val="clear" w:color="auto" w:fill="auto"/>
          </w:tcPr>
          <w:p w14:paraId="388AD423" w14:textId="0E5E9A3D" w:rsidR="00C35A1D" w:rsidRPr="003F0DC1" w:rsidRDefault="00C35A1D" w:rsidP="000B1953">
            <w:pPr>
              <w:pStyle w:val="c-article-author-listitem"/>
              <w:spacing w:line="360" w:lineRule="auto"/>
              <w:ind w:right="120"/>
              <w:rPr>
                <w:sz w:val="22"/>
                <w:szCs w:val="22"/>
              </w:rPr>
            </w:pPr>
            <w:r w:rsidRPr="003F0DC1">
              <w:rPr>
                <w:sz w:val="22"/>
                <w:szCs w:val="22"/>
              </w:rPr>
              <w:t xml:space="preserve">Mutant constructs Addgene </w:t>
            </w:r>
            <w:r w:rsidRPr="003F0DC1">
              <w:rPr>
                <w:sz w:val="22"/>
                <w:szCs w:val="22"/>
                <w:shd w:val="clear" w:color="auto" w:fill="FFFFFF"/>
              </w:rPr>
              <w:t xml:space="preserve">#107822/ #107837/ #107806/ #107805/ #118796/ #118795/ #118793/ #118794; gift from Rajat Rohatgi </w:t>
            </w:r>
            <w:r w:rsidR="000B1953" w:rsidRPr="003F0DC1">
              <w:rPr>
                <w:sz w:val="22"/>
                <w:szCs w:val="22"/>
                <w:shd w:val="clear" w:color="auto" w:fill="FFFFFF"/>
              </w:rPr>
              <w:fldChar w:fldCharType="begin"/>
            </w:r>
            <w:r w:rsidR="003F322E">
              <w:rPr>
                <w:sz w:val="22"/>
                <w:szCs w:val="22"/>
                <w:shd w:val="clear" w:color="auto" w:fill="FFFFFF"/>
              </w:rPr>
              <w:instrText xml:space="preserve"> ADDIN EN.CITE &lt;EndNote&gt;&lt;Cite&gt;&lt;Author&gt;Schmidt&lt;/Author&gt;&lt;Year&gt;2019&lt;/Year&gt;&lt;RecNum&gt;11425&lt;/RecNum&gt;&lt;DisplayText&gt;[4]&lt;/DisplayText&gt;&lt;record&gt;&lt;rec-number&gt;11425&lt;/rec-number&gt;&lt;foreign-keys&gt;&lt;key app="EN" db-id="sw09rwz9petd5serxvhprwxaeravsfp9p9d0" timestamp="1645228296"&gt;11425&lt;/key&gt;&lt;/foreign-keys&gt;&lt;ref-type name="Journal Article"&gt;17&lt;/ref-type&gt;&lt;contributors&gt;&lt;authors&gt;&lt;author&gt;Schmidt, H. B.&lt;/author&gt;&lt;author&gt;Barreau, A.&lt;/author&gt;&lt;author&gt;Rohatgi, R.&lt;/author&gt;&lt;/authors&gt;&lt;/contributors&gt;&lt;auth-address&gt;Department of Biochemistry, Stanford School of Medicine, Stanford, CA, 94305, USA. shb@stanford.edu.&amp;#xD;Department of Biochemistry, Stanford School of Medicine, Stanford, CA, 94305, USA.&amp;#xD;Department of Biochemistry, Stanford School of Medicine, Stanford, CA, 94305, USA. rrohatgi@stanford.edu.&amp;#xD;Department of Medicine, Stanford School of Medicine, Stanford, CA, 94305, USA. rrohatgi@stanford.edu.&lt;/auth-address&gt;&lt;titles&gt;&lt;title&gt;Phase separation-deficient TDP43 remains functional in splicing&lt;/title&gt;&lt;secondary-title&gt;Nat Commun&lt;/secondary-title&gt;&lt;/titles&gt;&lt;pages&gt;4890&lt;/pages&gt;&lt;volume&gt;10&lt;/volume&gt;&lt;number&gt;1&lt;/number&gt;&lt;edition&gt;2019/10/28&lt;/edition&gt;&lt;keywords&gt;&lt;keyword&gt;Alternative Splicing/genetics&lt;/keyword&gt;&lt;keyword&gt;Amino Acid Motifs/*genetics&lt;/keyword&gt;&lt;keyword&gt;DNA-Binding Proteins/*genetics/metabolism&lt;/keyword&gt;&lt;keyword&gt;HEK293 Cells&lt;/keyword&gt;&lt;keyword&gt;Humans&lt;/keyword&gt;&lt;keyword&gt;*Hydrophobic and Hydrophilic Interactions&lt;/keyword&gt;&lt;keyword&gt;Mutagenesis, Site-Directed&lt;/keyword&gt;&lt;keyword&gt;*Phase Transition&lt;/keyword&gt;&lt;keyword&gt;RNA Splicing/*genetics&lt;/keyword&gt;&lt;/keywords&gt;&lt;dates&gt;&lt;year&gt;2019&lt;/year&gt;&lt;pub-dates&gt;&lt;date&gt;Oct 25&lt;/date&gt;&lt;/pub-dates&gt;&lt;/dates&gt;&lt;isbn&gt;2041-1723 (Electronic)&amp;#xD;2041-1723 (Linking)&lt;/isbn&gt;&lt;accession-num&gt;31653829&lt;/accession-num&gt;&lt;urls&gt;&lt;related-urls&gt;&lt;url&gt;https://www.ncbi.nlm.nih.gov/pubmed/31653829&lt;/url&gt;&lt;/related-urls&gt;&lt;/urls&gt;&lt;custom2&gt;PMC6814767&lt;/custom2&gt;&lt;electronic-resource-num&gt;10.1038/s41467-019-12740-2&lt;/electronic-resource-num&gt;&lt;/record&gt;&lt;/Cite&gt;&lt;/EndNote&gt;</w:instrText>
            </w:r>
            <w:r w:rsidR="000B1953" w:rsidRPr="003F0DC1">
              <w:rPr>
                <w:sz w:val="22"/>
                <w:szCs w:val="22"/>
                <w:shd w:val="clear" w:color="auto" w:fill="FFFFFF"/>
              </w:rPr>
              <w:fldChar w:fldCharType="separate"/>
            </w:r>
            <w:r w:rsidR="003F322E">
              <w:rPr>
                <w:noProof/>
                <w:sz w:val="22"/>
                <w:szCs w:val="22"/>
                <w:shd w:val="clear" w:color="auto" w:fill="FFFFFF"/>
              </w:rPr>
              <w:t>[4]</w:t>
            </w:r>
            <w:r w:rsidR="000B1953" w:rsidRPr="003F0DC1">
              <w:rPr>
                <w:sz w:val="22"/>
                <w:szCs w:val="22"/>
                <w:shd w:val="clear" w:color="auto" w:fill="FFFFFF"/>
              </w:rPr>
              <w:fldChar w:fldCharType="end"/>
            </w:r>
            <w:r w:rsidRPr="003F0DC1">
              <w:rPr>
                <w:sz w:val="22"/>
                <w:szCs w:val="22"/>
              </w:rPr>
              <w:t xml:space="preserve"> were cloned into GFP-TDP-CTF</w:t>
            </w:r>
          </w:p>
        </w:tc>
      </w:tr>
      <w:tr w:rsidR="003F0DC1" w:rsidRPr="003F0DC1" w14:paraId="5DD2B178" w14:textId="77777777" w:rsidTr="00BB13A6">
        <w:tc>
          <w:tcPr>
            <w:tcW w:w="4135" w:type="dxa"/>
            <w:shd w:val="clear" w:color="auto" w:fill="auto"/>
          </w:tcPr>
          <w:p w14:paraId="302DE0BC" w14:textId="77777777" w:rsidR="00C35A1D" w:rsidRPr="003F0DC1" w:rsidRDefault="00C35A1D" w:rsidP="000B1953">
            <w:pPr>
              <w:spacing w:line="360" w:lineRule="auto"/>
              <w:rPr>
                <w:rFonts w:ascii="Times New Roman" w:hAnsi="Times New Roman" w:cs="Times New Roman"/>
                <w:b/>
                <w:bCs/>
              </w:rPr>
            </w:pPr>
            <w:r w:rsidRPr="003F0DC1">
              <w:rPr>
                <w:rFonts w:ascii="Times New Roman" w:hAnsi="Times New Roman" w:cs="Times New Roman"/>
              </w:rPr>
              <w:t>GFP-TDP-43</w:t>
            </w:r>
            <w:r w:rsidRPr="003F0DC1">
              <w:rPr>
                <w:rFonts w:ascii="Times New Roman" w:hAnsi="Times New Roman" w:cs="Times New Roman"/>
                <w:vertAlign w:val="superscript"/>
              </w:rPr>
              <w:t>mNLS</w:t>
            </w:r>
            <w:r w:rsidRPr="003F0DC1">
              <w:rPr>
                <w:rFonts w:ascii="Times New Roman" w:hAnsi="Times New Roman" w:cs="Times New Roman"/>
              </w:rPr>
              <w:t xml:space="preserve"> 5F-L</w:t>
            </w:r>
          </w:p>
        </w:tc>
        <w:tc>
          <w:tcPr>
            <w:tcW w:w="6570" w:type="dxa"/>
            <w:shd w:val="clear" w:color="auto" w:fill="auto"/>
          </w:tcPr>
          <w:p w14:paraId="6B134889" w14:textId="11CE3CB8" w:rsidR="00C35A1D" w:rsidRPr="003F0DC1" w:rsidRDefault="00C35A1D" w:rsidP="000B1953">
            <w:pPr>
              <w:autoSpaceDE w:val="0"/>
              <w:autoSpaceDN w:val="0"/>
              <w:adjustRightInd w:val="0"/>
              <w:spacing w:line="360" w:lineRule="auto"/>
              <w:rPr>
                <w:rFonts w:ascii="Times New Roman" w:hAnsi="Times New Roman" w:cs="Times New Roman"/>
              </w:rPr>
            </w:pPr>
            <w:r w:rsidRPr="003F0DC1">
              <w:rPr>
                <w:rFonts w:ascii="Times New Roman" w:hAnsi="Times New Roman" w:cs="Times New Roman"/>
              </w:rPr>
              <w:t xml:space="preserve">Gift from Chris Donnelly </w:t>
            </w:r>
            <w:r w:rsidR="000B1953" w:rsidRPr="003F0DC1">
              <w:rPr>
                <w:rFonts w:ascii="Times New Roman" w:hAnsi="Times New Roman" w:cs="Times New Roman"/>
              </w:rPr>
              <w:fldChar w:fldCharType="begin">
                <w:fldData xml:space="preserve">PEVuZE5vdGU+PENpdGU+PEF1dGhvcj5NYW5uPC9BdXRob3I+PFllYXI+MjAxOTwvWWVhcj48UmVj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</w:fldData>
              </w:fldChar>
            </w:r>
            <w:r w:rsidR="003F322E">
              <w:rPr>
                <w:rFonts w:ascii="Times New Roman" w:hAnsi="Times New Roman" w:cs="Times New Roman"/>
              </w:rPr>
              <w:instrText xml:space="preserve"> ADDIN EN.CITE </w:instrText>
            </w:r>
            <w:r w:rsidR="003F322E">
              <w:rPr>
                <w:rFonts w:ascii="Times New Roman" w:hAnsi="Times New Roman" w:cs="Times New Roman"/>
              </w:rPr>
              <w:fldChar w:fldCharType="begin">
                <w:fldData xml:space="preserve">PEVuZE5vdGU+PENpdGU+PEF1dGhvcj5NYW5uPC9BdXRob3I+PFllYXI+MjAxOTwvWWVhcj48UmVj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</w:fldData>
              </w:fldChar>
            </w:r>
            <w:r w:rsidR="003F322E">
              <w:rPr>
                <w:rFonts w:ascii="Times New Roman" w:hAnsi="Times New Roman" w:cs="Times New Roman"/>
              </w:rPr>
              <w:instrText xml:space="preserve"> ADDIN EN.CITE.DATA </w:instrText>
            </w:r>
            <w:r w:rsidR="003F322E">
              <w:rPr>
                <w:rFonts w:ascii="Times New Roman" w:hAnsi="Times New Roman" w:cs="Times New Roman"/>
              </w:rPr>
            </w:r>
            <w:r w:rsidR="003F322E">
              <w:rPr>
                <w:rFonts w:ascii="Times New Roman" w:hAnsi="Times New Roman" w:cs="Times New Roman"/>
              </w:rPr>
              <w:fldChar w:fldCharType="end"/>
            </w:r>
            <w:r w:rsidR="000B1953" w:rsidRPr="003F0DC1">
              <w:rPr>
                <w:rFonts w:ascii="Times New Roman" w:hAnsi="Times New Roman" w:cs="Times New Roman"/>
              </w:rPr>
              <w:fldChar w:fldCharType="separate"/>
            </w:r>
            <w:r w:rsidR="003F322E">
              <w:rPr>
                <w:rFonts w:ascii="Times New Roman" w:hAnsi="Times New Roman" w:cs="Times New Roman"/>
                <w:noProof/>
              </w:rPr>
              <w:t>[5]</w:t>
            </w:r>
            <w:r w:rsidR="000B1953" w:rsidRPr="003F0DC1">
              <w:rPr>
                <w:rFonts w:ascii="Times New Roman" w:hAnsi="Times New Roman" w:cs="Times New Roman"/>
              </w:rPr>
              <w:fldChar w:fldCharType="end"/>
            </w:r>
          </w:p>
        </w:tc>
      </w:tr>
      <w:tr w:rsidR="003F0DC1" w:rsidRPr="003F0DC1" w14:paraId="2B3CE190" w14:textId="77777777" w:rsidTr="00BB13A6">
        <w:tc>
          <w:tcPr>
            <w:tcW w:w="4135" w:type="dxa"/>
            <w:shd w:val="clear" w:color="auto" w:fill="auto"/>
          </w:tcPr>
          <w:p w14:paraId="76EF329D" w14:textId="77777777" w:rsidR="00C35A1D" w:rsidRPr="003F0DC1" w:rsidRDefault="00C35A1D" w:rsidP="000B1953">
            <w:pPr>
              <w:spacing w:line="360" w:lineRule="auto"/>
              <w:rPr>
                <w:rFonts w:ascii="Times New Roman" w:hAnsi="Times New Roman" w:cs="Times New Roman"/>
                <w:b/>
                <w:bCs/>
              </w:rPr>
            </w:pPr>
            <w:r w:rsidRPr="003F0DC1">
              <w:rPr>
                <w:rFonts w:ascii="Times New Roman" w:hAnsi="Times New Roman" w:cs="Times New Roman"/>
              </w:rPr>
              <w:t>GFP-TDP-43</w:t>
            </w:r>
            <w:r w:rsidRPr="003F0DC1">
              <w:rPr>
                <w:rFonts w:ascii="Times New Roman" w:hAnsi="Times New Roman" w:cs="Times New Roman"/>
                <w:vertAlign w:val="superscript"/>
              </w:rPr>
              <w:t>mNLS</w:t>
            </w:r>
            <w:r w:rsidRPr="003F0DC1">
              <w:rPr>
                <w:rFonts w:ascii="Times New Roman" w:hAnsi="Times New Roman" w:cs="Times New Roman"/>
              </w:rPr>
              <w:t xml:space="preserve"> mNES</w:t>
            </w:r>
          </w:p>
        </w:tc>
        <w:tc>
          <w:tcPr>
            <w:tcW w:w="6570" w:type="dxa"/>
            <w:shd w:val="clear" w:color="auto" w:fill="auto"/>
          </w:tcPr>
          <w:p w14:paraId="5175B210" w14:textId="6F020BEB"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 xml:space="preserve">Mutations in the NES (I239A, L243A, L248A, I249A, I250A </w:t>
            </w:r>
            <w:r w:rsidR="000B1953" w:rsidRPr="003F0DC1">
              <w:rPr>
                <w:rFonts w:ascii="Times New Roman" w:hAnsi="Times New Roman" w:cs="Times New Roman"/>
              </w:rPr>
              <w:fldChar w:fldCharType="begin"/>
            </w:r>
            <w:r w:rsidR="003F322E">
              <w:rPr>
                <w:rFonts w:ascii="Times New Roman" w:hAnsi="Times New Roman" w:cs="Times New Roman"/>
              </w:rPr>
              <w:instrText xml:space="preserve"> ADDIN EN.CITE &lt;EndNote&gt;&lt;Cite&gt;&lt;Author&gt;Winton&lt;/Author&gt;&lt;Year&gt;2008&lt;/Year&gt;&lt;RecNum&gt;2999&lt;/RecNum&gt;&lt;DisplayText&gt;[6]&lt;/DisplayText&gt;&lt;record&gt;&lt;rec-number&gt;2999&lt;/rec-number&gt;&lt;foreign-keys&gt;&lt;key app="EN" db-id="sw09rwz9petd5serxvhprwxaeravsfp9p9d0" timestamp="0"&gt;2999&lt;/key&gt;&lt;/foreign-keys&gt;&lt;ref-type name="Journal Article"&gt;17&lt;/ref-type&gt;&lt;contributors&gt;&lt;authors&gt;&lt;author&gt;Winton, M. J.&lt;/author&gt;&lt;author&gt;Igaz, L. M.&lt;/author&gt;&lt;author&gt;Wong, M. M.&lt;/author&gt;&lt;author&gt;Kwong, L. K.&lt;/author&gt;&lt;author&gt;Trojanowski, J. Q.&lt;/author&gt;&lt;author&gt;Lee, V. M.&lt;/author&gt;&lt;/authors&gt;&lt;/contributors&gt;&lt;auth-address&gt;Department of Pathology and Laboratory Medicine, University of Pennsylvania School of Medicine, Philadelphia, Pennsylvania 19104, USA.&lt;/auth-address&gt;&lt;titles&gt;&lt;title&gt;Disturbance of nuclear and cytoplasmic TAR DNA-binding protein (TDP-43) induces disease-like redistribution, sequestration, and aggregate formation&lt;/title&gt;&lt;secondary-title&gt;J Biol Chem&lt;/secondary-title&gt;&lt;/titles&gt;&lt;pages&gt;13302-9&lt;/pages&gt;&lt;volume&gt;283&lt;/volume&gt;&lt;number&gt;19&lt;/number&gt;&lt;edition&gt;2008/02/29&lt;/edition&gt;&lt;keywords&gt;&lt;keyword&gt;Animals&lt;/keyword&gt;&lt;keyword&gt;Cell Line&lt;/keyword&gt;&lt;keyword&gt;Cell Nucleus/*metabolism&lt;/keyword&gt;&lt;keyword&gt;Cytoplasm/*metabolism&lt;/keyword&gt;&lt;keyword&gt;DNA-Binding Proteins/chemistry/genetics/*metabolism&lt;/keyword&gt;&lt;keyword&gt;Disease&lt;/keyword&gt;&lt;keyword&gt;Gene Expression Regulation&lt;/keyword&gt;&lt;keyword&gt;Humans&lt;/keyword&gt;&lt;keyword&gt;Mice&lt;/keyword&gt;&lt;keyword&gt;Molecular Sequence Data&lt;/keyword&gt;&lt;keyword&gt;Mutation/genetics&lt;/keyword&gt;&lt;keyword&gt;Nuclear Localization Signals&lt;/keyword&gt;&lt;keyword&gt;Ubiquitination&lt;/keyword&gt;&lt;/keywords&gt;&lt;dates&gt;&lt;year&gt;2008&lt;/year&gt;&lt;pub-dates&gt;&lt;date&gt;May 9&lt;/date&gt;&lt;/pub-dates&gt;&lt;/dates&gt;&lt;isbn&gt;0021-9258 (Print)&lt;/isbn&gt;&lt;accession-num&gt;18305110&lt;/accession-num&gt;&lt;urls&gt;&lt;related-urls&gt;&lt;url&gt;http://www.ncbi.nlm.nih.gov/entrez/query.fcgi?cmd=Retrieve&amp;amp;db=PubMed&amp;amp;dopt=Citation&amp;amp;list_uids=18305110&lt;/url&gt;&lt;/related-urls&gt;&lt;/urls&gt;&lt;custom2&gt;2442318&lt;/custom2&gt;&lt;electronic-resource-num&gt;M800342200 [pii]&amp;#xD;10.1074/jbc.M800342200&lt;/electronic-resource-num&gt;&lt;language&gt;eng&lt;/language&gt;&lt;/record&gt;&lt;/Cite&gt;&lt;/EndNote&gt;</w:instrText>
            </w:r>
            <w:r w:rsidR="000B1953" w:rsidRPr="003F0DC1">
              <w:rPr>
                <w:rFonts w:ascii="Times New Roman" w:hAnsi="Times New Roman" w:cs="Times New Roman"/>
              </w:rPr>
              <w:fldChar w:fldCharType="separate"/>
            </w:r>
            <w:r w:rsidR="003F322E">
              <w:rPr>
                <w:rFonts w:ascii="Times New Roman" w:hAnsi="Times New Roman" w:cs="Times New Roman"/>
                <w:noProof/>
              </w:rPr>
              <w:t>[6]</w:t>
            </w:r>
            <w:r w:rsidR="000B1953" w:rsidRPr="003F0DC1">
              <w:rPr>
                <w:rFonts w:ascii="Times New Roman" w:hAnsi="Times New Roman" w:cs="Times New Roman"/>
              </w:rPr>
              <w:fldChar w:fldCharType="end"/>
            </w:r>
            <w:r w:rsidR="000B1953" w:rsidRPr="003F0DC1">
              <w:rPr>
                <w:rFonts w:ascii="Times New Roman" w:hAnsi="Times New Roman" w:cs="Times New Roman"/>
              </w:rPr>
              <w:t xml:space="preserve"> </w:t>
            </w:r>
            <w:r w:rsidRPr="003F0DC1">
              <w:rPr>
                <w:rFonts w:ascii="Times New Roman" w:hAnsi="Times New Roman" w:cs="Times New Roman"/>
              </w:rPr>
              <w:t>were inserted in GFP-TDP-43</w:t>
            </w:r>
            <w:r w:rsidRPr="003F0DC1">
              <w:rPr>
                <w:rFonts w:ascii="Times New Roman" w:hAnsi="Times New Roman" w:cs="Times New Roman"/>
                <w:vertAlign w:val="superscript"/>
              </w:rPr>
              <w:t>mNLS</w:t>
            </w:r>
          </w:p>
        </w:tc>
      </w:tr>
      <w:tr w:rsidR="003F0DC1" w:rsidRPr="003F0DC1" w14:paraId="495B6DF6" w14:textId="77777777" w:rsidTr="00BB13A6">
        <w:tc>
          <w:tcPr>
            <w:tcW w:w="4135" w:type="dxa"/>
            <w:shd w:val="clear" w:color="auto" w:fill="auto"/>
          </w:tcPr>
          <w:p w14:paraId="59A60B4E"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GFP-TDP-43</w:t>
            </w:r>
            <w:r w:rsidRPr="003F0DC1">
              <w:rPr>
                <w:rFonts w:ascii="Times New Roman" w:hAnsi="Times New Roman" w:cs="Times New Roman"/>
                <w:vertAlign w:val="superscript"/>
              </w:rPr>
              <w:t>mNLS</w:t>
            </w:r>
            <w:r w:rsidRPr="003F0DC1">
              <w:rPr>
                <w:rFonts w:ascii="Times New Roman" w:hAnsi="Times New Roman" w:cs="Times New Roman"/>
              </w:rPr>
              <w:t xml:space="preserve"> G368W/ 4xɸ/ FYW-L/ VLIM-F</w:t>
            </w:r>
          </w:p>
        </w:tc>
        <w:tc>
          <w:tcPr>
            <w:tcW w:w="6570" w:type="dxa"/>
            <w:shd w:val="clear" w:color="auto" w:fill="auto"/>
          </w:tcPr>
          <w:p w14:paraId="520C9FCD" w14:textId="1E452B1D" w:rsidR="00C35A1D" w:rsidRPr="003F0DC1" w:rsidRDefault="00C35A1D" w:rsidP="000B1953">
            <w:pPr>
              <w:autoSpaceDE w:val="0"/>
              <w:autoSpaceDN w:val="0"/>
              <w:adjustRightInd w:val="0"/>
              <w:spacing w:line="360" w:lineRule="auto"/>
              <w:rPr>
                <w:rFonts w:ascii="Times New Roman" w:hAnsi="Times New Roman" w:cs="Times New Roman"/>
              </w:rPr>
            </w:pPr>
            <w:r w:rsidRPr="003F0DC1">
              <w:rPr>
                <w:rFonts w:ascii="Times New Roman" w:hAnsi="Times New Roman" w:cs="Times New Roman"/>
              </w:rPr>
              <w:t xml:space="preserve">Mutant constructs (Addgene </w:t>
            </w:r>
            <w:r w:rsidRPr="003F0DC1">
              <w:rPr>
                <w:rFonts w:ascii="Times New Roman" w:hAnsi="Times New Roman" w:cs="Times New Roman"/>
                <w:shd w:val="clear" w:color="auto" w:fill="FFFFFF"/>
              </w:rPr>
              <w:t xml:space="preserve">#107837/ #107805/ #118793/ #118794; gift from Rajat Rohatgi </w:t>
            </w:r>
            <w:r w:rsidR="000B1953" w:rsidRPr="003F0DC1">
              <w:rPr>
                <w:rFonts w:ascii="Times New Roman" w:hAnsi="Times New Roman" w:cs="Times New Roman"/>
                <w:shd w:val="clear" w:color="auto" w:fill="FFFFFF"/>
              </w:rPr>
              <w:fldChar w:fldCharType="begin"/>
            </w:r>
            <w:r w:rsidR="003F322E">
              <w:rPr>
                <w:rFonts w:ascii="Times New Roman" w:hAnsi="Times New Roman" w:cs="Times New Roman"/>
                <w:shd w:val="clear" w:color="auto" w:fill="FFFFFF"/>
              </w:rPr>
              <w:instrText xml:space="preserve"> ADDIN EN.CITE &lt;EndNote&gt;&lt;Cite&gt;&lt;Author&gt;Schmidt&lt;/Author&gt;&lt;Year&gt;2019&lt;/Year&gt;&lt;RecNum&gt;11425&lt;/RecNum&gt;&lt;DisplayText&gt;[4]&lt;/DisplayText&gt;&lt;record&gt;&lt;rec-number&gt;11425&lt;/rec-number&gt;&lt;foreign-keys&gt;&lt;key app="EN" db-id="sw09rwz9petd5serxvhprwxaeravsfp9p9d0" timestamp="1645228296"&gt;11425&lt;/key&gt;&lt;/foreign-keys&gt;&lt;ref-type name="Journal Article"&gt;17&lt;/ref-type&gt;&lt;contributors&gt;&lt;authors&gt;&lt;author&gt;Schmidt, H. B.&lt;/author&gt;&lt;author&gt;Barreau, A.&lt;/author&gt;&lt;author&gt;Rohatgi, R.&lt;/author&gt;&lt;/authors&gt;&lt;/contributors&gt;&lt;auth-address&gt;Department of Biochemistry, Stanford School of Medicine, Stanford, CA, 94305, USA. shb@stanford.edu.&amp;#xD;Department of Biochemistry, Stanford School of Medicine, Stanford, CA, 94305, USA.&amp;#xD;Department of Biochemistry, Stanford School of Medicine, Stanford, CA, 94305, USA. rrohatgi@stanford.edu.&amp;#xD;Department of Medicine, Stanford School of Medicine, Stanford, CA, 94305, USA. rrohatgi@stanford.edu.&lt;/auth-address&gt;&lt;titles&gt;&lt;title&gt;Phase separation-deficient TDP43 remains functional in splicing&lt;/title&gt;&lt;secondary-title&gt;Nat Commun&lt;/secondary-title&gt;&lt;/titles&gt;&lt;pages&gt;4890&lt;/pages&gt;&lt;volume&gt;10&lt;/volume&gt;&lt;number&gt;1&lt;/number&gt;&lt;edition&gt;2019/10/28&lt;/edition&gt;&lt;keywords&gt;&lt;keyword&gt;Alternative Splicing/genetics&lt;/keyword&gt;&lt;keyword&gt;Amino Acid Motifs/*genetics&lt;/keyword&gt;&lt;keyword&gt;DNA-Binding Proteins/*genetics/metabolism&lt;/keyword&gt;&lt;keyword&gt;HEK293 Cells&lt;/keyword&gt;&lt;keyword&gt;Humans&lt;/keyword&gt;&lt;keyword&gt;*Hydrophobic and Hydrophilic Interactions&lt;/keyword&gt;&lt;keyword&gt;Mutagenesis, Site-Directed&lt;/keyword&gt;&lt;keyword&gt;*Phase Transition&lt;/keyword&gt;&lt;keyword&gt;RNA Splicing/*genetics&lt;/keyword&gt;&lt;/keywords&gt;&lt;dates&gt;&lt;year&gt;2019&lt;/year&gt;&lt;pub-dates&gt;&lt;date&gt;Oct 25&lt;/date&gt;&lt;/pub-dates&gt;&lt;/dates&gt;&lt;isbn&gt;2041-1723 (Electronic)&amp;#xD;2041-1723 (Linking)&lt;/isbn&gt;&lt;accession-num&gt;31653829&lt;/accession-num&gt;&lt;urls&gt;&lt;related-urls&gt;&lt;url&gt;https://www.ncbi.nlm.nih.gov/pubmed/31653829&lt;/url&gt;&lt;/related-urls&gt;&lt;/urls&gt;&lt;custom2&gt;PMC6814767&lt;/custom2&gt;&lt;electronic-resource-num&gt;10.1038/s41467-019-12740-2&lt;/electronic-resource-num&gt;&lt;/record&gt;&lt;/Cite&gt;&lt;/EndNote&gt;</w:instrText>
            </w:r>
            <w:r w:rsidR="000B1953" w:rsidRPr="003F0DC1">
              <w:rPr>
                <w:rFonts w:ascii="Times New Roman" w:hAnsi="Times New Roman" w:cs="Times New Roman"/>
                <w:shd w:val="clear" w:color="auto" w:fill="FFFFFF"/>
              </w:rPr>
              <w:fldChar w:fldCharType="separate"/>
            </w:r>
            <w:r w:rsidR="003F322E">
              <w:rPr>
                <w:rFonts w:ascii="Times New Roman" w:hAnsi="Times New Roman" w:cs="Times New Roman"/>
                <w:noProof/>
                <w:shd w:val="clear" w:color="auto" w:fill="FFFFFF"/>
              </w:rPr>
              <w:t>[4]</w:t>
            </w:r>
            <w:r w:rsidR="000B1953" w:rsidRPr="003F0DC1">
              <w:rPr>
                <w:rFonts w:ascii="Times New Roman" w:hAnsi="Times New Roman" w:cs="Times New Roman"/>
                <w:shd w:val="clear" w:color="auto" w:fill="FFFFFF"/>
              </w:rPr>
              <w:fldChar w:fldCharType="end"/>
            </w:r>
            <w:r w:rsidRPr="003F0DC1">
              <w:rPr>
                <w:rFonts w:ascii="Times New Roman" w:hAnsi="Times New Roman" w:cs="Times New Roman"/>
              </w:rPr>
              <w:t xml:space="preserve"> were cloned into GFP-TDP-43</w:t>
            </w:r>
            <w:r w:rsidRPr="003F0DC1">
              <w:rPr>
                <w:rFonts w:ascii="Times New Roman" w:hAnsi="Times New Roman" w:cs="Times New Roman"/>
                <w:vertAlign w:val="superscript"/>
              </w:rPr>
              <w:t>mNLS</w:t>
            </w:r>
          </w:p>
        </w:tc>
      </w:tr>
      <w:tr w:rsidR="003F0DC1" w:rsidRPr="003F0DC1" w14:paraId="6D9F78DF" w14:textId="77777777" w:rsidTr="00BB13A6">
        <w:tc>
          <w:tcPr>
            <w:tcW w:w="4135" w:type="dxa"/>
            <w:shd w:val="clear" w:color="auto" w:fill="auto"/>
          </w:tcPr>
          <w:p w14:paraId="5396652F"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GFP/ mCherry/ 3xFLAG-KPNB1</w:t>
            </w:r>
          </w:p>
        </w:tc>
        <w:tc>
          <w:tcPr>
            <w:tcW w:w="6570" w:type="dxa"/>
            <w:shd w:val="clear" w:color="auto" w:fill="auto"/>
          </w:tcPr>
          <w:p w14:paraId="4BB4AEB7" w14:textId="2387EC07" w:rsidR="00C35A1D" w:rsidRPr="003F0DC1" w:rsidRDefault="00C35A1D" w:rsidP="000B1953">
            <w:pPr>
              <w:autoSpaceDE w:val="0"/>
              <w:autoSpaceDN w:val="0"/>
              <w:adjustRightInd w:val="0"/>
              <w:spacing w:line="360" w:lineRule="auto"/>
              <w:rPr>
                <w:rFonts w:ascii="Times New Roman" w:hAnsi="Times New Roman" w:cs="Times New Roman"/>
              </w:rPr>
            </w:pPr>
            <w:r w:rsidRPr="003F0DC1">
              <w:rPr>
                <w:rFonts w:ascii="Times New Roman" w:hAnsi="Times New Roman" w:cs="Times New Roman"/>
              </w:rPr>
              <w:t xml:space="preserve">mCherry and 3xFLAG were cloned into GFP-KPNB1 (Euroscarf # P30478; gift from Jan Ellenberg </w:t>
            </w:r>
            <w:r w:rsidR="000B1953" w:rsidRPr="003F0DC1">
              <w:rPr>
                <w:rFonts w:ascii="Times New Roman" w:hAnsi="Times New Roman" w:cs="Times New Roman"/>
              </w:rPr>
              <w:fldChar w:fldCharType="begin"/>
            </w:r>
            <w:r w:rsidR="003F322E">
              <w:rPr>
                <w:rFonts w:ascii="Times New Roman" w:hAnsi="Times New Roman" w:cs="Times New Roman"/>
              </w:rPr>
              <w:instrText xml:space="preserve"> ADDIN EN.CITE &lt;EndNote&gt;&lt;Cite&gt;&lt;Author&gt;Rabut&lt;/Author&gt;&lt;Year&gt;2004&lt;/Year&gt;&lt;RecNum&gt;9179&lt;/RecNum&gt;&lt;DisplayText&gt;[7]&lt;/DisplayText&gt;&lt;record&gt;&lt;rec-number&gt;9179&lt;/rec-number&gt;&lt;foreign-keys&gt;&lt;key app="EN" db-id="sw09rwz9petd5serxvhprwxaeravsfp9p9d0" timestamp="1478449436"&gt;9179&lt;/key&gt;&lt;/foreign-keys&gt;&lt;ref-type name="Journal Article"&gt;17&lt;/ref-type&gt;&lt;contributors&gt;&lt;authors&gt;&lt;author&gt;Rabut, G.&lt;/author&gt;&lt;author&gt;Doye, V.&lt;/author&gt;&lt;author&gt;Ellenberg, J.&lt;/author&gt;&lt;/authors&gt;&lt;/contributors&gt;&lt;auth-address&gt;Gene Expression and Cell Biology-Biophysics Programmes, EMBL, Meyerhofstrasse 1, D-69117 Heidelberg, Germany.&lt;/auth-address&gt;&lt;titles&gt;&lt;title&gt;Mapping the dynamic organization of the nuclear pore complex inside single living cells&lt;/title&gt;&lt;secondary-title&gt;Nat Cell Biol&lt;/secondary-title&gt;&lt;/titles&gt;&lt;pages&gt;1114-21&lt;/pages&gt;&lt;volume&gt;6&lt;/volume&gt;&lt;number&gt;11&lt;/number&gt;&lt;keywords&gt;&lt;keyword&gt;Cells, Cultured&lt;/keyword&gt;&lt;keyword&gt;Kinetics&lt;/keyword&gt;&lt;keyword&gt;Nuclear Pore/*ultrastructure&lt;/keyword&gt;&lt;keyword&gt;Plasmids&lt;/keyword&gt;&lt;keyword&gt;Proteome&lt;/keyword&gt;&lt;/keywords&gt;&lt;dates&gt;&lt;year&gt;2004&lt;/year&gt;&lt;pub-dates&gt;&lt;date&gt;Nov&lt;/date&gt;&lt;/pub-dates&gt;&lt;/dates&gt;&lt;isbn&gt;1465-7392 (Print)&amp;#xD;1465-7392 (Linking)&lt;/isbn&gt;&lt;accession-num&gt;15502822&lt;/accession-num&gt;&lt;urls&gt;&lt;related-urls&gt;&lt;url&gt;https://www.ncbi.nlm.nih.gov/pubmed/15502822&lt;/url&gt;&lt;/related-urls&gt;&lt;/urls&gt;&lt;electronic-resource-num&gt;10.1038/ncb1184&lt;/electronic-resource-num&gt;&lt;/record&gt;&lt;/Cite&gt;&lt;/EndNote&gt;</w:instrText>
            </w:r>
            <w:r w:rsidR="000B1953" w:rsidRPr="003F0DC1">
              <w:rPr>
                <w:rFonts w:ascii="Times New Roman" w:hAnsi="Times New Roman" w:cs="Times New Roman"/>
              </w:rPr>
              <w:fldChar w:fldCharType="separate"/>
            </w:r>
            <w:r w:rsidR="003F322E">
              <w:rPr>
                <w:rFonts w:ascii="Times New Roman" w:hAnsi="Times New Roman" w:cs="Times New Roman"/>
                <w:noProof/>
              </w:rPr>
              <w:t>[7]</w:t>
            </w:r>
            <w:r w:rsidR="000B1953" w:rsidRPr="003F0DC1">
              <w:rPr>
                <w:rFonts w:ascii="Times New Roman" w:hAnsi="Times New Roman" w:cs="Times New Roman"/>
              </w:rPr>
              <w:fldChar w:fldCharType="end"/>
            </w:r>
            <w:r w:rsidR="000B1953" w:rsidRPr="003F0DC1">
              <w:rPr>
                <w:rFonts w:ascii="Times New Roman" w:hAnsi="Times New Roman" w:cs="Times New Roman"/>
              </w:rPr>
              <w:t>)</w:t>
            </w:r>
          </w:p>
        </w:tc>
      </w:tr>
      <w:tr w:rsidR="003F0DC1" w:rsidRPr="003F0DC1" w14:paraId="4B4A4FE0" w14:textId="77777777" w:rsidTr="00BB13A6">
        <w:tc>
          <w:tcPr>
            <w:tcW w:w="4135" w:type="dxa"/>
            <w:shd w:val="clear" w:color="auto" w:fill="auto"/>
          </w:tcPr>
          <w:p w14:paraId="19ECED6A"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Untagged KPNB1</w:t>
            </w:r>
          </w:p>
        </w:tc>
        <w:tc>
          <w:tcPr>
            <w:tcW w:w="6570" w:type="dxa"/>
            <w:shd w:val="clear" w:color="auto" w:fill="auto"/>
          </w:tcPr>
          <w:p w14:paraId="315CAC4A"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KPNB1 was amplified by PCR and cloned into pEGFP-C1 plasmid lacking the GFP tag</w:t>
            </w:r>
          </w:p>
        </w:tc>
      </w:tr>
      <w:tr w:rsidR="003F0DC1" w:rsidRPr="003F0DC1" w14:paraId="46484526" w14:textId="77777777" w:rsidTr="00BB13A6">
        <w:tc>
          <w:tcPr>
            <w:tcW w:w="4135" w:type="dxa"/>
          </w:tcPr>
          <w:p w14:paraId="7CE718AA"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 xml:space="preserve">GFP-KPNB1 H1-9 </w:t>
            </w:r>
            <w:r w:rsidRPr="003F0DC1">
              <w:rPr>
                <w:rFonts w:ascii="Times New Roman" w:hAnsi="Times New Roman" w:cs="Times New Roman"/>
              </w:rPr>
              <w:sym w:font="Symbol" w:char="F0AE"/>
            </w:r>
            <w:r w:rsidRPr="003F0DC1">
              <w:rPr>
                <w:rFonts w:ascii="Times New Roman" w:hAnsi="Times New Roman" w:cs="Times New Roman"/>
              </w:rPr>
              <w:t xml:space="preserve"> H1</w:t>
            </w:r>
          </w:p>
        </w:tc>
        <w:tc>
          <w:tcPr>
            <w:tcW w:w="6570" w:type="dxa"/>
          </w:tcPr>
          <w:p w14:paraId="48AA3F39"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KPNB1 fragments were generated by PCR and cloned into pEGFP-C1</w:t>
            </w:r>
          </w:p>
        </w:tc>
      </w:tr>
      <w:tr w:rsidR="003F0DC1" w:rsidRPr="003F0DC1" w14:paraId="4C55FAD8" w14:textId="77777777" w:rsidTr="00BB13A6">
        <w:tc>
          <w:tcPr>
            <w:tcW w:w="4135" w:type="dxa"/>
          </w:tcPr>
          <w:p w14:paraId="5D919BAB"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GFP-KPNB1 H1-8</w:t>
            </w:r>
            <w:r w:rsidRPr="003F0DC1">
              <w:rPr>
                <w:rFonts w:ascii="Times New Roman" w:hAnsi="Times New Roman" w:cs="Times New Roman"/>
                <w:vertAlign w:val="superscript"/>
              </w:rPr>
              <w:t>mNIS</w:t>
            </w:r>
          </w:p>
        </w:tc>
        <w:tc>
          <w:tcPr>
            <w:tcW w:w="6570" w:type="dxa"/>
          </w:tcPr>
          <w:p w14:paraId="360DD94C" w14:textId="2703CBD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 xml:space="preserve">NIS mutations (I178A, F217A, Y255A, I263R; described in </w:t>
            </w:r>
            <w:r w:rsidR="000B1953" w:rsidRPr="003F0DC1">
              <w:rPr>
                <w:rFonts w:ascii="Times New Roman" w:hAnsi="Times New Roman" w:cs="Times New Roman"/>
              </w:rPr>
              <w:fldChar w:fldCharType="begin"/>
            </w:r>
            <w:r w:rsidR="003F322E">
              <w:rPr>
                <w:rFonts w:ascii="Times New Roman" w:hAnsi="Times New Roman" w:cs="Times New Roman"/>
              </w:rPr>
              <w:instrText xml:space="preserve"> ADDIN EN.CITE &lt;EndNote&gt;&lt;Cite&gt;&lt;Author&gt;Bednenko&lt;/Author&gt;&lt;Year&gt;2003&lt;/Year&gt;&lt;RecNum&gt;10923&lt;/RecNum&gt;&lt;DisplayText&gt;[8]&lt;/DisplayText&gt;&lt;record&gt;&lt;rec-number&gt;10923&lt;/rec-number&gt;&lt;foreign-keys&gt;&lt;key app="EN" db-id="sw09rwz9petd5serxvhprwxaeravsfp9p9d0" timestamp="1596324658"&gt;10923&lt;/key&gt;&lt;/foreign-keys&gt;&lt;ref-type name="Journal Article"&gt;17&lt;/ref-type&gt;&lt;contributors&gt;&lt;authors&gt;&lt;author&gt;Bednenko, J.&lt;/author&gt;&lt;author&gt;Cingolani, G.&lt;/author&gt;&lt;author&gt;Gerace, L.&lt;/author&gt;&lt;/authors&gt;&lt;/contributors&gt;&lt;auth-address&gt;Department of Cell Biology, The Scripps Research Institute, La Jolla, CA 92037, USA.&lt;/auth-address&gt;&lt;titles&gt;&lt;title&gt;Importin beta contains a COOH-terminal nucleoporin binding region important for nuclear transport&lt;/title&gt;&lt;secondary-title&gt;J Cell Biol&lt;/secondary-title&gt;&lt;/titles&gt;&lt;pages&gt;391-401&lt;/pages&gt;&lt;volume&gt;162&lt;/volume&gt;&lt;number&gt;3&lt;/number&gt;&lt;edition&gt;2003/07/30&lt;/edition&gt;&lt;keywords&gt;&lt;keyword&gt;Active Transport, Cell Nucleus/genetics/*physiology&lt;/keyword&gt;&lt;keyword&gt;Amino Acids/metabolism&lt;/keyword&gt;&lt;keyword&gt;Binding Sites/genetics&lt;/keyword&gt;&lt;keyword&gt;Carboxylic Acids/metabolism&lt;/keyword&gt;&lt;keyword&gt;Down-Regulation/genetics&lt;/keyword&gt;&lt;keyword&gt;Eukaryotic Cells/*metabolism&lt;/keyword&gt;&lt;keyword&gt;HeLa Cells&lt;/keyword&gt;&lt;keyword&gt;Humans&lt;/keyword&gt;&lt;keyword&gt;Nuclear Pore/genetics/*metabolism&lt;/keyword&gt;&lt;keyword&gt;Nuclear Pore Complex Proteins/*metabolism&lt;/keyword&gt;&lt;keyword&gt;Point Mutation/genetics&lt;/keyword&gt;&lt;keyword&gt;Protein Structure, Tertiary/genetics&lt;/keyword&gt;&lt;keyword&gt;Protein Transport/genetics&lt;/keyword&gt;&lt;keyword&gt;beta Karyopherins/genetics/*metabolism&lt;/keyword&gt;&lt;/keywords&gt;&lt;dates&gt;&lt;year&gt;2003&lt;/year&gt;&lt;pub-dates&gt;&lt;date&gt;Aug 4&lt;/date&gt;&lt;/pub-dates&gt;&lt;/dates&gt;&lt;isbn&gt;0021-9525 (Print)&amp;#xD;0021-9525 (Linking)&lt;/isbn&gt;&lt;accession-num&gt;12885761&lt;/accession-num&gt;&lt;urls&gt;&lt;related-urls&gt;&lt;url&gt;https://www.ncbi.nlm.nih.gov/pubmed/12885761&lt;/url&gt;&lt;/related-urls&gt;&lt;/urls&gt;&lt;custom2&gt;PMC2172684&lt;/custom2&gt;&lt;electronic-resource-num&gt;10.1083/jcb.200303085&lt;/electronic-resource-num&gt;&lt;/record&gt;&lt;/Cite&gt;&lt;/EndNote&gt;</w:instrText>
            </w:r>
            <w:r w:rsidR="000B1953" w:rsidRPr="003F0DC1">
              <w:rPr>
                <w:rFonts w:ascii="Times New Roman" w:hAnsi="Times New Roman" w:cs="Times New Roman"/>
              </w:rPr>
              <w:fldChar w:fldCharType="separate"/>
            </w:r>
            <w:r w:rsidR="003F322E">
              <w:rPr>
                <w:rFonts w:ascii="Times New Roman" w:hAnsi="Times New Roman" w:cs="Times New Roman"/>
                <w:noProof/>
              </w:rPr>
              <w:t>[8]</w:t>
            </w:r>
            <w:r w:rsidR="000B1953" w:rsidRPr="003F0DC1">
              <w:rPr>
                <w:rFonts w:ascii="Times New Roman" w:hAnsi="Times New Roman" w:cs="Times New Roman"/>
              </w:rPr>
              <w:fldChar w:fldCharType="end"/>
            </w:r>
            <w:r w:rsidRPr="003F0DC1">
              <w:rPr>
                <w:rFonts w:ascii="Times New Roman" w:hAnsi="Times New Roman" w:cs="Times New Roman"/>
              </w:rPr>
              <w:t xml:space="preserve"> were generated by site-directed mutagenesis and cloned into pEGFP-C1</w:t>
            </w:r>
          </w:p>
        </w:tc>
      </w:tr>
      <w:tr w:rsidR="003F0DC1" w:rsidRPr="003F0DC1" w14:paraId="1C27BFFA" w14:textId="77777777" w:rsidTr="00BB13A6">
        <w:tc>
          <w:tcPr>
            <w:tcW w:w="4135" w:type="dxa"/>
          </w:tcPr>
          <w:p w14:paraId="19852031"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GFP-KPNB1 H10-19</w:t>
            </w:r>
          </w:p>
        </w:tc>
        <w:tc>
          <w:tcPr>
            <w:tcW w:w="6570" w:type="dxa"/>
          </w:tcPr>
          <w:p w14:paraId="2330A49C"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KPNB1 H10-19 was generated by DNA synthesis and cloned into pEGFP-C1</w:t>
            </w:r>
          </w:p>
        </w:tc>
      </w:tr>
      <w:tr w:rsidR="003F0DC1" w:rsidRPr="003F0DC1" w14:paraId="566ED4D2" w14:textId="77777777" w:rsidTr="00BB13A6">
        <w:tc>
          <w:tcPr>
            <w:tcW w:w="4135" w:type="dxa"/>
          </w:tcPr>
          <w:p w14:paraId="3BFCA25A"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FLAG-KPNB1 H1-3</w:t>
            </w:r>
          </w:p>
        </w:tc>
        <w:tc>
          <w:tcPr>
            <w:tcW w:w="6570" w:type="dxa"/>
          </w:tcPr>
          <w:p w14:paraId="65ED29F0"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KPNB1 H1-3 was generated by DNA synthesis and cloned into pEGFP-C1</w:t>
            </w:r>
          </w:p>
        </w:tc>
      </w:tr>
      <w:tr w:rsidR="003F0DC1" w:rsidRPr="003F0DC1" w14:paraId="2BD60513" w14:textId="77777777" w:rsidTr="00BB13A6">
        <w:tc>
          <w:tcPr>
            <w:tcW w:w="4135" w:type="dxa"/>
          </w:tcPr>
          <w:p w14:paraId="74E7670F"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FLAG-KPNB1 H1-8</w:t>
            </w:r>
            <w:r w:rsidRPr="003F0DC1">
              <w:rPr>
                <w:rFonts w:ascii="Times New Roman" w:hAnsi="Times New Roman" w:cs="Times New Roman"/>
                <w:vertAlign w:val="superscript"/>
              </w:rPr>
              <w:t>WT</w:t>
            </w:r>
            <w:r w:rsidRPr="003F0DC1">
              <w:rPr>
                <w:rFonts w:ascii="Times New Roman" w:hAnsi="Times New Roman" w:cs="Times New Roman"/>
              </w:rPr>
              <w:t>/ H1-8</w:t>
            </w:r>
            <w:r w:rsidRPr="003F0DC1">
              <w:rPr>
                <w:rFonts w:ascii="Times New Roman" w:hAnsi="Times New Roman" w:cs="Times New Roman"/>
                <w:vertAlign w:val="superscript"/>
              </w:rPr>
              <w:t>mNIS</w:t>
            </w:r>
          </w:p>
        </w:tc>
        <w:tc>
          <w:tcPr>
            <w:tcW w:w="6570" w:type="dxa"/>
          </w:tcPr>
          <w:p w14:paraId="6C69A46E"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3xFLAG tag replaced GFP in GFP-KPNB1 H1-8</w:t>
            </w:r>
            <w:r w:rsidRPr="003F0DC1">
              <w:rPr>
                <w:rFonts w:ascii="Times New Roman" w:hAnsi="Times New Roman" w:cs="Times New Roman"/>
                <w:vertAlign w:val="superscript"/>
              </w:rPr>
              <w:t>WT</w:t>
            </w:r>
            <w:r w:rsidRPr="003F0DC1">
              <w:rPr>
                <w:rFonts w:ascii="Times New Roman" w:hAnsi="Times New Roman" w:cs="Times New Roman"/>
              </w:rPr>
              <w:t>/ H1-8</w:t>
            </w:r>
            <w:r w:rsidRPr="003F0DC1">
              <w:rPr>
                <w:rFonts w:ascii="Times New Roman" w:hAnsi="Times New Roman" w:cs="Times New Roman"/>
                <w:vertAlign w:val="superscript"/>
              </w:rPr>
              <w:t>mNIS</w:t>
            </w:r>
          </w:p>
        </w:tc>
      </w:tr>
      <w:tr w:rsidR="003F0DC1" w:rsidRPr="003F0DC1" w14:paraId="3EC2684D" w14:textId="77777777" w:rsidTr="00BB13A6">
        <w:tc>
          <w:tcPr>
            <w:tcW w:w="4135" w:type="dxa"/>
          </w:tcPr>
          <w:p w14:paraId="4C8D8025"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mScarlet-C1</w:t>
            </w:r>
          </w:p>
        </w:tc>
        <w:tc>
          <w:tcPr>
            <w:tcW w:w="6570" w:type="dxa"/>
          </w:tcPr>
          <w:p w14:paraId="6B79E7E7"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 xml:space="preserve">mScarlet tag was cloned from mScarlet-I-LaminB (Addgene </w:t>
            </w:r>
            <w:r w:rsidRPr="003F0DC1">
              <w:rPr>
                <w:rFonts w:ascii="Times New Roman" w:hAnsi="Times New Roman" w:cs="Times New Roman"/>
                <w:shd w:val="clear" w:color="auto" w:fill="FFFFFF"/>
              </w:rPr>
              <w:t>#98831</w:t>
            </w:r>
            <w:r w:rsidRPr="003F0DC1">
              <w:rPr>
                <w:rFonts w:ascii="Times New Roman" w:hAnsi="Times New Roman" w:cs="Times New Roman"/>
              </w:rPr>
              <w:t>) into pEGFP-C1</w:t>
            </w:r>
          </w:p>
        </w:tc>
      </w:tr>
      <w:tr w:rsidR="003F0DC1" w:rsidRPr="003F0DC1" w14:paraId="4D5C5249" w14:textId="77777777" w:rsidTr="00BB13A6">
        <w:tc>
          <w:tcPr>
            <w:tcW w:w="4135" w:type="dxa"/>
          </w:tcPr>
          <w:p w14:paraId="432834A7"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V5-Ketel</w:t>
            </w:r>
          </w:p>
        </w:tc>
        <w:tc>
          <w:tcPr>
            <w:tcW w:w="6570" w:type="dxa"/>
          </w:tcPr>
          <w:p w14:paraId="7878CCF9"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Ketel coding sequence fused to a V5 N-terminal tag was cloned into pJFRC-MUH (Addgene #26213)</w:t>
            </w:r>
          </w:p>
        </w:tc>
      </w:tr>
      <w:tr w:rsidR="003F0DC1" w:rsidRPr="003F0DC1" w14:paraId="6E82856A" w14:textId="77777777" w:rsidTr="00BB13A6">
        <w:tc>
          <w:tcPr>
            <w:tcW w:w="4135" w:type="dxa"/>
          </w:tcPr>
          <w:p w14:paraId="69CD8EA9"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GFP-Ketel/ mScarlet-Ketel</w:t>
            </w:r>
          </w:p>
        </w:tc>
        <w:tc>
          <w:tcPr>
            <w:tcW w:w="6570" w:type="dxa"/>
          </w:tcPr>
          <w:p w14:paraId="0DE6E8ED"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Ketel was cloned into pEGFP- and mScarlet-C1</w:t>
            </w:r>
          </w:p>
        </w:tc>
      </w:tr>
      <w:tr w:rsidR="003F0DC1" w:rsidRPr="003F0DC1" w14:paraId="7DCE0149" w14:textId="77777777" w:rsidTr="00BB13A6">
        <w:tc>
          <w:tcPr>
            <w:tcW w:w="4135" w:type="dxa"/>
          </w:tcPr>
          <w:p w14:paraId="204531FD"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mScarlet-Ketel H1-9/ Ketel H10-19</w:t>
            </w:r>
          </w:p>
        </w:tc>
        <w:tc>
          <w:tcPr>
            <w:tcW w:w="6570" w:type="dxa"/>
          </w:tcPr>
          <w:p w14:paraId="199B81C4"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Ketel fragments were generated by PCR and cloned into mScarlet-C1</w:t>
            </w:r>
          </w:p>
        </w:tc>
      </w:tr>
      <w:tr w:rsidR="003F0DC1" w:rsidRPr="003F0DC1" w14:paraId="69ED5984" w14:textId="77777777" w:rsidTr="00BB13A6">
        <w:tc>
          <w:tcPr>
            <w:tcW w:w="4135" w:type="dxa"/>
          </w:tcPr>
          <w:p w14:paraId="6314397D"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GFP-TNPO1</w:t>
            </w:r>
          </w:p>
        </w:tc>
        <w:tc>
          <w:tcPr>
            <w:tcW w:w="6570" w:type="dxa"/>
          </w:tcPr>
          <w:p w14:paraId="19EE66E0" w14:textId="5C34C892"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 xml:space="preserve">Gift from James Shorter </w:t>
            </w:r>
            <w:r w:rsidR="000B1953" w:rsidRPr="003F0DC1">
              <w:rPr>
                <w:rFonts w:ascii="Times New Roman" w:hAnsi="Times New Roman" w:cs="Times New Roman"/>
              </w:rPr>
              <w:fldChar w:fldCharType="begin">
                <w:fldData xml:space="preserve">PEVuZE5vdGU+PENpdGU+PEF1dGhvcj5HdW88L0F1dGhvcj48WWVhcj4yMDE4PC9ZZWFyPjxSZWNO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</w:fldData>
              </w:fldChar>
            </w:r>
            <w:r w:rsidR="003F322E">
              <w:rPr>
                <w:rFonts w:ascii="Times New Roman" w:hAnsi="Times New Roman" w:cs="Times New Roman"/>
              </w:rPr>
              <w:instrText xml:space="preserve"> ADDIN EN.CITE </w:instrText>
            </w:r>
            <w:r w:rsidR="003F322E">
              <w:rPr>
                <w:rFonts w:ascii="Times New Roman" w:hAnsi="Times New Roman" w:cs="Times New Roman"/>
              </w:rPr>
              <w:fldChar w:fldCharType="begin">
                <w:fldData xml:space="preserve">PEVuZE5vdGU+PENpdGU+PEF1dGhvcj5HdW88L0F1dGhvcj48WWVhcj4yMDE4PC9ZZWFyPjxSZWNO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</w:fldData>
              </w:fldChar>
            </w:r>
            <w:r w:rsidR="003F322E">
              <w:rPr>
                <w:rFonts w:ascii="Times New Roman" w:hAnsi="Times New Roman" w:cs="Times New Roman"/>
              </w:rPr>
              <w:instrText xml:space="preserve"> ADDIN EN.CITE.DATA </w:instrText>
            </w:r>
            <w:r w:rsidR="003F322E">
              <w:rPr>
                <w:rFonts w:ascii="Times New Roman" w:hAnsi="Times New Roman" w:cs="Times New Roman"/>
              </w:rPr>
            </w:r>
            <w:r w:rsidR="003F322E">
              <w:rPr>
                <w:rFonts w:ascii="Times New Roman" w:hAnsi="Times New Roman" w:cs="Times New Roman"/>
              </w:rPr>
              <w:fldChar w:fldCharType="end"/>
            </w:r>
            <w:r w:rsidR="000B1953" w:rsidRPr="003F0DC1">
              <w:rPr>
                <w:rFonts w:ascii="Times New Roman" w:hAnsi="Times New Roman" w:cs="Times New Roman"/>
              </w:rPr>
              <w:fldChar w:fldCharType="separate"/>
            </w:r>
            <w:r w:rsidR="003F322E">
              <w:rPr>
                <w:rFonts w:ascii="Times New Roman" w:hAnsi="Times New Roman" w:cs="Times New Roman"/>
                <w:noProof/>
              </w:rPr>
              <w:t>[9]</w:t>
            </w:r>
            <w:r w:rsidR="000B1953" w:rsidRPr="003F0DC1">
              <w:rPr>
                <w:rFonts w:ascii="Times New Roman" w:hAnsi="Times New Roman" w:cs="Times New Roman"/>
              </w:rPr>
              <w:fldChar w:fldCharType="end"/>
            </w:r>
          </w:p>
        </w:tc>
      </w:tr>
      <w:tr w:rsidR="003F0DC1" w:rsidRPr="003F0DC1" w14:paraId="77C00BE7" w14:textId="77777777" w:rsidTr="00BB13A6">
        <w:tc>
          <w:tcPr>
            <w:tcW w:w="4135" w:type="dxa"/>
          </w:tcPr>
          <w:p w14:paraId="51901B5B"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GFP-TNPO2A/ TNPO2B</w:t>
            </w:r>
          </w:p>
        </w:tc>
        <w:tc>
          <w:tcPr>
            <w:tcW w:w="6570" w:type="dxa"/>
          </w:tcPr>
          <w:p w14:paraId="20765C4F" w14:textId="09B0273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TNPO2A and 2B constructs (</w:t>
            </w:r>
            <w:r w:rsidR="00D51F26" w:rsidRPr="003F0DC1">
              <w:rPr>
                <w:rFonts w:ascii="Times New Roman" w:hAnsi="Times New Roman" w:cs="Times New Roman"/>
              </w:rPr>
              <w:t xml:space="preserve">gift from Joan Steitz </w:t>
            </w:r>
            <w:r w:rsidR="00042115" w:rsidRPr="003F0DC1">
              <w:rPr>
                <w:rFonts w:ascii="Times New Roman" w:hAnsi="Times New Roman" w:cs="Times New Roman"/>
              </w:rPr>
              <w:fldChar w:fldCharType="begin">
                <w:fldData xml:space="preserve">PEVuZE5vdGU+PENpdGU+PEF1dGhvcj5SZWJhbmU8L0F1dGhvcj48WWVhcj4yMDA0PC9ZZWFyPjxS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=
</w:fldData>
              </w:fldChar>
            </w:r>
            <w:r w:rsidR="003F322E">
              <w:rPr>
                <w:rFonts w:ascii="Times New Roman" w:hAnsi="Times New Roman" w:cs="Times New Roman"/>
              </w:rPr>
              <w:instrText xml:space="preserve"> ADDIN EN.CITE </w:instrText>
            </w:r>
            <w:r w:rsidR="003F322E">
              <w:rPr>
                <w:rFonts w:ascii="Times New Roman" w:hAnsi="Times New Roman" w:cs="Times New Roman"/>
              </w:rPr>
              <w:fldChar w:fldCharType="begin">
                <w:fldData xml:space="preserve">PEVuZE5vdGU+PENpdGU+PEF1dGhvcj5SZWJhbmU8L0F1dGhvcj48WWVhcj4yMDA0PC9ZZWFyPjxS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=
</w:fldData>
              </w:fldChar>
            </w:r>
            <w:r w:rsidR="003F322E">
              <w:rPr>
                <w:rFonts w:ascii="Times New Roman" w:hAnsi="Times New Roman" w:cs="Times New Roman"/>
              </w:rPr>
              <w:instrText xml:space="preserve"> ADDIN EN.CITE.DATA </w:instrText>
            </w:r>
            <w:r w:rsidR="003F322E">
              <w:rPr>
                <w:rFonts w:ascii="Times New Roman" w:hAnsi="Times New Roman" w:cs="Times New Roman"/>
              </w:rPr>
            </w:r>
            <w:r w:rsidR="003F322E">
              <w:rPr>
                <w:rFonts w:ascii="Times New Roman" w:hAnsi="Times New Roman" w:cs="Times New Roman"/>
              </w:rPr>
              <w:fldChar w:fldCharType="end"/>
            </w:r>
            <w:r w:rsidR="00042115" w:rsidRPr="003F0DC1">
              <w:rPr>
                <w:rFonts w:ascii="Times New Roman" w:hAnsi="Times New Roman" w:cs="Times New Roman"/>
              </w:rPr>
              <w:fldChar w:fldCharType="separate"/>
            </w:r>
            <w:r w:rsidR="003F322E">
              <w:rPr>
                <w:rFonts w:ascii="Times New Roman" w:hAnsi="Times New Roman" w:cs="Times New Roman"/>
                <w:noProof/>
              </w:rPr>
              <w:t>[10]</w:t>
            </w:r>
            <w:r w:rsidR="00042115" w:rsidRPr="003F0DC1">
              <w:rPr>
                <w:rFonts w:ascii="Times New Roman" w:hAnsi="Times New Roman" w:cs="Times New Roman"/>
              </w:rPr>
              <w:fldChar w:fldCharType="end"/>
            </w:r>
            <w:r w:rsidR="00042115" w:rsidRPr="003F0DC1">
              <w:rPr>
                <w:rFonts w:ascii="Times New Roman" w:hAnsi="Times New Roman" w:cs="Times New Roman"/>
              </w:rPr>
              <w:t>)</w:t>
            </w:r>
            <w:r w:rsidRPr="003F0DC1">
              <w:rPr>
                <w:rFonts w:ascii="Times New Roman" w:hAnsi="Times New Roman" w:cs="Times New Roman"/>
              </w:rPr>
              <w:t xml:space="preserve"> were cloned into pEGFP-C1</w:t>
            </w:r>
          </w:p>
        </w:tc>
      </w:tr>
      <w:tr w:rsidR="003F0DC1" w:rsidRPr="003F0DC1" w14:paraId="64CA0D48" w14:textId="77777777" w:rsidTr="00BB13A6">
        <w:tc>
          <w:tcPr>
            <w:tcW w:w="4135" w:type="dxa"/>
          </w:tcPr>
          <w:p w14:paraId="1D958884"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lastRenderedPageBreak/>
              <w:t>GFP-IPO4/ IPO7/ IPO8/ IPO9/ IPO11/ TNPO3/ IPO13</w:t>
            </w:r>
          </w:p>
        </w:tc>
        <w:tc>
          <w:tcPr>
            <w:tcW w:w="6570" w:type="dxa"/>
          </w:tcPr>
          <w:p w14:paraId="0CA30380" w14:textId="1DC30681"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 xml:space="preserve">Importin constructs (gift from Yuh Min Chook </w:t>
            </w:r>
            <w:r w:rsidR="003A3796" w:rsidRPr="003F0DC1">
              <w:rPr>
                <w:rFonts w:ascii="Times New Roman" w:hAnsi="Times New Roman" w:cs="Times New Roman"/>
              </w:rPr>
              <w:fldChar w:fldCharType="begin"/>
            </w:r>
            <w:r w:rsidR="003F322E">
              <w:rPr>
                <w:rFonts w:ascii="Times New Roman" w:hAnsi="Times New Roman" w:cs="Times New Roman"/>
              </w:rPr>
              <w:instrText xml:space="preserve"> ADDIN EN.CITE &lt;EndNote&gt;&lt;Cite&gt;&lt;Author&gt;Soniat&lt;/Author&gt;&lt;Year&gt;2016&lt;/Year&gt;&lt;RecNum&gt;10325&lt;/RecNum&gt;&lt;DisplayText&gt;[11]&lt;/DisplayText&gt;&lt;record&gt;&lt;rec-number&gt;10325&lt;/rec-number&gt;&lt;foreign-keys&gt;&lt;key app="EN" db-id="sw09rwz9petd5serxvhprwxaeravsfp9p9d0" timestamp="1529423891"&gt;10325&lt;/key&gt;&lt;/foreign-keys&gt;&lt;ref-type name="Journal Article"&gt;17&lt;/ref-type&gt;&lt;contributors&gt;&lt;authors&gt;&lt;author&gt;Soniat, M.&lt;/author&gt;&lt;author&gt;Cagatay, T.&lt;/author&gt;&lt;author&gt;Chook, Y. M.&lt;/author&gt;&lt;/authors&gt;&lt;/contributors&gt;&lt;auth-address&gt;From the Department of Pharmacology, University of Texas Southwestern, Dallas, Texas 75390.&amp;#xD;From the Department of Pharmacology, University of Texas Southwestern, Dallas, Texas 75390 yuhmin.chook@utsouthwestern.edu.&lt;/auth-address&gt;&lt;titles&gt;&lt;title&gt;Recognition Elements in the Histone H3 and H4 Tails for Seven Different Importins&lt;/title&gt;&lt;secondary-title&gt;J Biol Chem&lt;/secondary-title&gt;&lt;/titles&gt;&lt;pages&gt;21171-21183&lt;/pages&gt;&lt;volume&gt;291&lt;/volume&gt;&lt;number&gt;40&lt;/number&gt;&lt;keywords&gt;&lt;keyword&gt;Cell Cycle Proteins/chemistry/genetics/metabolism&lt;/keyword&gt;&lt;keyword&gt;Histones/*chemistry/genetics/metabolism&lt;/keyword&gt;&lt;keyword&gt;Humans&lt;/keyword&gt;&lt;keyword&gt;Karyopherins/*chemistry/genetics/metabolism&lt;/keyword&gt;&lt;keyword&gt;Molecular Chaperones/chemistry/genetics/metabolism&lt;/keyword&gt;&lt;keyword&gt;Mutagenesis&lt;/keyword&gt;&lt;keyword&gt;Protein Binding&lt;/keyword&gt;&lt;keyword&gt;Protein Domains&lt;/keyword&gt;&lt;keyword&gt;*chromatin regulation&lt;/keyword&gt;&lt;keyword&gt;*histone&lt;/keyword&gt;&lt;keyword&gt;*histone acetylation&lt;/keyword&gt;&lt;keyword&gt;*importin&lt;/keyword&gt;&lt;keyword&gt;*karyopherin&lt;/keyword&gt;&lt;keyword&gt;*nuclear import&lt;/keyword&gt;&lt;keyword&gt;*nuclear localization signal&lt;/keyword&gt;&lt;keyword&gt;*nuclear transport&lt;/keyword&gt;&lt;keyword&gt;*protein import&lt;/keyword&gt;&lt;/keywords&gt;&lt;dates&gt;&lt;year&gt;2016&lt;/year&gt;&lt;pub-dates&gt;&lt;date&gt;Sep 30&lt;/date&gt;&lt;/pub-dates&gt;&lt;/dates&gt;&lt;isbn&gt;1083-351X (Electronic)&amp;#xD;0021-9258 (Linking)&lt;/isbn&gt;&lt;accession-num&gt;27528606&lt;/accession-num&gt;&lt;urls&gt;&lt;related-urls&gt;&lt;url&gt;https://www.ncbi.nlm.nih.gov/pubmed/27528606&lt;/url&gt;&lt;/related-urls&gt;&lt;/urls&gt;&lt;custom2&gt;PMC5076525&lt;/custom2&gt;&lt;electronic-resource-num&gt;10.1074/jbc.M116.730218&lt;/electronic-resource-num&gt;&lt;/record&gt;&lt;/Cite&gt;&lt;/EndNote&gt;</w:instrText>
            </w:r>
            <w:r w:rsidR="003A3796" w:rsidRPr="003F0DC1">
              <w:rPr>
                <w:rFonts w:ascii="Times New Roman" w:hAnsi="Times New Roman" w:cs="Times New Roman"/>
              </w:rPr>
              <w:fldChar w:fldCharType="separate"/>
            </w:r>
            <w:r w:rsidR="003F322E">
              <w:rPr>
                <w:rFonts w:ascii="Times New Roman" w:hAnsi="Times New Roman" w:cs="Times New Roman"/>
                <w:noProof/>
              </w:rPr>
              <w:t>[11]</w:t>
            </w:r>
            <w:r w:rsidR="003A3796" w:rsidRPr="003F0DC1">
              <w:rPr>
                <w:rFonts w:ascii="Times New Roman" w:hAnsi="Times New Roman" w:cs="Times New Roman"/>
              </w:rPr>
              <w:fldChar w:fldCharType="end"/>
            </w:r>
            <w:r w:rsidRPr="003F0DC1">
              <w:rPr>
                <w:rFonts w:ascii="Times New Roman" w:hAnsi="Times New Roman" w:cs="Times New Roman"/>
              </w:rPr>
              <w:t>) were cloned into pEGFP-C1</w:t>
            </w:r>
          </w:p>
        </w:tc>
      </w:tr>
      <w:tr w:rsidR="003F0DC1" w:rsidRPr="003F0DC1" w14:paraId="04794F70" w14:textId="77777777" w:rsidTr="00BB13A6">
        <w:tc>
          <w:tcPr>
            <w:tcW w:w="4135" w:type="dxa"/>
          </w:tcPr>
          <w:p w14:paraId="366C5D72"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GFP-IPO5</w:t>
            </w:r>
          </w:p>
        </w:tc>
        <w:tc>
          <w:tcPr>
            <w:tcW w:w="6570" w:type="dxa"/>
          </w:tcPr>
          <w:p w14:paraId="7649B388" w14:textId="4C103ADF"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 xml:space="preserve">Gift from </w:t>
            </w:r>
            <w:bookmarkStart w:id="2" w:name="_Hlk101280890"/>
            <w:r w:rsidRPr="003F0DC1">
              <w:rPr>
                <w:rFonts w:ascii="Times New Roman" w:hAnsi="Times New Roman" w:cs="Times New Roman"/>
              </w:rPr>
              <w:t xml:space="preserve">Yi-Shuian Huang </w:t>
            </w:r>
            <w:bookmarkEnd w:id="2"/>
            <w:r w:rsidR="003A3796" w:rsidRPr="003F0DC1">
              <w:rPr>
                <w:rFonts w:ascii="Times New Roman" w:hAnsi="Times New Roman" w:cs="Times New Roman"/>
              </w:rPr>
              <w:fldChar w:fldCharType="begin">
                <w:fldData xml:space="preserve">PEVuZE5vdGU+PENpdGU+PEF1dGhvcj5DaGFvPC9BdXRob3I+PFllYXI+MjAxMjwvWWVhcj48UmVj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=
</w:fldData>
              </w:fldChar>
            </w:r>
            <w:r w:rsidR="003F322E">
              <w:rPr>
                <w:rFonts w:ascii="Times New Roman" w:hAnsi="Times New Roman" w:cs="Times New Roman"/>
              </w:rPr>
              <w:instrText xml:space="preserve"> ADDIN EN.CITE </w:instrText>
            </w:r>
            <w:r w:rsidR="003F322E">
              <w:rPr>
                <w:rFonts w:ascii="Times New Roman" w:hAnsi="Times New Roman" w:cs="Times New Roman"/>
              </w:rPr>
              <w:fldChar w:fldCharType="begin">
                <w:fldData xml:space="preserve">PEVuZE5vdGU+PENpdGU+PEF1dGhvcj5DaGFvPC9BdXRob3I+PFllYXI+MjAxMjwvWWVhcj48UmVj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=
</w:fldData>
              </w:fldChar>
            </w:r>
            <w:r w:rsidR="003F322E">
              <w:rPr>
                <w:rFonts w:ascii="Times New Roman" w:hAnsi="Times New Roman" w:cs="Times New Roman"/>
              </w:rPr>
              <w:instrText xml:space="preserve"> ADDIN EN.CITE.DATA </w:instrText>
            </w:r>
            <w:r w:rsidR="003F322E">
              <w:rPr>
                <w:rFonts w:ascii="Times New Roman" w:hAnsi="Times New Roman" w:cs="Times New Roman"/>
              </w:rPr>
            </w:r>
            <w:r w:rsidR="003F322E">
              <w:rPr>
                <w:rFonts w:ascii="Times New Roman" w:hAnsi="Times New Roman" w:cs="Times New Roman"/>
              </w:rPr>
              <w:fldChar w:fldCharType="end"/>
            </w:r>
            <w:r w:rsidR="003A3796" w:rsidRPr="003F0DC1">
              <w:rPr>
                <w:rFonts w:ascii="Times New Roman" w:hAnsi="Times New Roman" w:cs="Times New Roman"/>
              </w:rPr>
              <w:fldChar w:fldCharType="separate"/>
            </w:r>
            <w:r w:rsidR="003F322E">
              <w:rPr>
                <w:rFonts w:ascii="Times New Roman" w:hAnsi="Times New Roman" w:cs="Times New Roman"/>
                <w:noProof/>
              </w:rPr>
              <w:t>[12]</w:t>
            </w:r>
            <w:r w:rsidR="003A3796" w:rsidRPr="003F0DC1">
              <w:rPr>
                <w:rFonts w:ascii="Times New Roman" w:hAnsi="Times New Roman" w:cs="Times New Roman"/>
              </w:rPr>
              <w:fldChar w:fldCharType="end"/>
            </w:r>
          </w:p>
        </w:tc>
      </w:tr>
      <w:tr w:rsidR="003F0DC1" w:rsidRPr="003F0DC1" w14:paraId="68F74C68" w14:textId="77777777" w:rsidTr="00BB13A6">
        <w:tc>
          <w:tcPr>
            <w:tcW w:w="4135" w:type="dxa"/>
          </w:tcPr>
          <w:p w14:paraId="3CE925DF"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 xml:space="preserve">GFP-KPNA1 </w:t>
            </w:r>
            <w:r w:rsidRPr="003F0DC1">
              <w:rPr>
                <w:rFonts w:ascii="Times New Roman" w:hAnsi="Times New Roman" w:cs="Times New Roman"/>
              </w:rPr>
              <w:sym w:font="Symbol" w:char="F0AE"/>
            </w:r>
            <w:r w:rsidRPr="003F0DC1">
              <w:rPr>
                <w:rFonts w:ascii="Times New Roman" w:hAnsi="Times New Roman" w:cs="Times New Roman"/>
              </w:rPr>
              <w:t xml:space="preserve"> KPNA7</w:t>
            </w:r>
          </w:p>
        </w:tc>
        <w:tc>
          <w:tcPr>
            <w:tcW w:w="6570" w:type="dxa"/>
          </w:tcPr>
          <w:p w14:paraId="575EBFF7" w14:textId="453C3C46"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 xml:space="preserve">KPNA1 </w:t>
            </w:r>
            <w:r w:rsidRPr="003F0DC1">
              <w:rPr>
                <w:rFonts w:ascii="Times New Roman" w:hAnsi="Times New Roman" w:cs="Times New Roman"/>
              </w:rPr>
              <w:sym w:font="Symbol" w:char="F0AE"/>
            </w:r>
            <w:r w:rsidRPr="003F0DC1">
              <w:rPr>
                <w:rFonts w:ascii="Times New Roman" w:hAnsi="Times New Roman" w:cs="Times New Roman"/>
              </w:rPr>
              <w:t xml:space="preserve"> KPNA7 constructs (Addgene #26677 </w:t>
            </w:r>
            <w:r w:rsidRPr="003F0DC1">
              <w:rPr>
                <w:rFonts w:ascii="Times New Roman" w:hAnsi="Times New Roman" w:cs="Times New Roman"/>
              </w:rPr>
              <w:sym w:font="Symbol" w:char="F0AE"/>
            </w:r>
            <w:r w:rsidRPr="003F0DC1">
              <w:rPr>
                <w:rFonts w:ascii="Times New Roman" w:hAnsi="Times New Roman" w:cs="Times New Roman"/>
              </w:rPr>
              <w:t xml:space="preserve"> #26683; gift from Bryce Paschal </w:t>
            </w:r>
            <w:r w:rsidR="003A3796" w:rsidRPr="003F0DC1">
              <w:rPr>
                <w:rFonts w:ascii="Times New Roman" w:hAnsi="Times New Roman" w:cs="Times New Roman"/>
              </w:rPr>
              <w:fldChar w:fldCharType="begin"/>
            </w:r>
            <w:r w:rsidR="003F322E">
              <w:rPr>
                <w:rFonts w:ascii="Times New Roman" w:hAnsi="Times New Roman" w:cs="Times New Roman"/>
              </w:rPr>
              <w:instrText xml:space="preserve"> ADDIN EN.CITE &lt;EndNote&gt;&lt;Cite&gt;&lt;Author&gt;Kelley&lt;/Author&gt;&lt;Year&gt;2010&lt;/Year&gt;&lt;RecNum&gt;11531&lt;/RecNum&gt;&lt;DisplayText&gt;[13]&lt;/DisplayText&gt;&lt;record&gt;&lt;rec-number&gt;11531&lt;/rec-number&gt;&lt;foreign-keys&gt;&lt;key app="EN" db-id="sw09rwz9petd5serxvhprwxaeravsfp9p9d0" timestamp="1650464720"&gt;11531&lt;/key&gt;&lt;/foreign-keys&gt;&lt;ref-type name="Journal Article"&gt;17&lt;/ref-type&gt;&lt;contributors&gt;&lt;authors&gt;&lt;author&gt;Kelley, J. B.&lt;/author&gt;&lt;author&gt;Talley, A. M.&lt;/author&gt;&lt;author&gt;Spencer, A.&lt;/author&gt;&lt;author&gt;Gioeli, D.&lt;/author&gt;&lt;author&gt;Paschal, B. M.&lt;/author&gt;&lt;/authors&gt;&lt;/contributors&gt;&lt;auth-address&gt;Center for Cell Signaling, University of Virginia, Charlottesville, VA 22908, USA.&lt;/auth-address&gt;&lt;titles&gt;&lt;title&gt;Karyopherin alpha7 (KPNA7), a divergent member of the importin alpha family of nuclear import receptors&lt;/title&gt;&lt;secondary-title&gt;BMC Cell Biol&lt;/secondary-title&gt;&lt;/titles&gt;&lt;pages&gt;63&lt;/pages&gt;&lt;volume&gt;11&lt;/volume&gt;&lt;edition&gt;2010/08/13&lt;/edition&gt;&lt;keywords&gt;&lt;keyword&gt;Active Transport, Cell Nucleus&lt;/keyword&gt;&lt;keyword&gt;Amino Acid Sequence&lt;/keyword&gt;&lt;keyword&gt;Animals&lt;/keyword&gt;&lt;keyword&gt;Evolution, Molecular&lt;/keyword&gt;&lt;keyword&gt;Humans&lt;/keyword&gt;&lt;keyword&gt;Molecular Sequence Data&lt;/keyword&gt;&lt;keyword&gt;Nuclear Localization Signals/*metabolism&lt;/keyword&gt;&lt;keyword&gt;Nucleoplasmins/metabolism&lt;/keyword&gt;&lt;keyword&gt;Phylogeny&lt;/keyword&gt;&lt;keyword&gt;Protein Binding&lt;/keyword&gt;&lt;keyword&gt;Protein Conformation&lt;/keyword&gt;&lt;keyword&gt;Sequence Alignment&lt;/keyword&gt;&lt;keyword&gt;Sequence Analysis, DNA&lt;/keyword&gt;&lt;keyword&gt;alpha Karyopherins/*genetics/*metabolism&lt;/keyword&gt;&lt;/keywords&gt;&lt;dates&gt;&lt;year&gt;2010&lt;/year&gt;&lt;pub-dates&gt;&lt;date&gt;Aug 11&lt;/date&gt;&lt;/pub-dates&gt;&lt;/dates&gt;&lt;isbn&gt;1471-2121 (Electronic)&amp;#xD;1471-2121 (Linking)&lt;/isbn&gt;&lt;accession-num&gt;20701745&lt;/accession-num&gt;&lt;urls&gt;&lt;related-urls&gt;&lt;url&gt;https://www.ncbi.nlm.nih.gov/pubmed/20701745&lt;/url&gt;&lt;/related-urls&gt;&lt;/urls&gt;&lt;custom2&gt;PMC2929220&lt;/custom2&gt;&lt;electronic-resource-num&gt;10.1186/1471-2121-11-63&lt;/electronic-resource-num&gt;&lt;/record&gt;&lt;/Cite&gt;&lt;/EndNote&gt;</w:instrText>
            </w:r>
            <w:r w:rsidR="003A3796" w:rsidRPr="003F0DC1">
              <w:rPr>
                <w:rFonts w:ascii="Times New Roman" w:hAnsi="Times New Roman" w:cs="Times New Roman"/>
              </w:rPr>
              <w:fldChar w:fldCharType="separate"/>
            </w:r>
            <w:r w:rsidR="003F322E">
              <w:rPr>
                <w:rFonts w:ascii="Times New Roman" w:hAnsi="Times New Roman" w:cs="Times New Roman"/>
                <w:noProof/>
              </w:rPr>
              <w:t>[13]</w:t>
            </w:r>
            <w:r w:rsidR="003A3796" w:rsidRPr="003F0DC1">
              <w:rPr>
                <w:rFonts w:ascii="Times New Roman" w:hAnsi="Times New Roman" w:cs="Times New Roman"/>
              </w:rPr>
              <w:fldChar w:fldCharType="end"/>
            </w:r>
            <w:r w:rsidRPr="003F0DC1">
              <w:rPr>
                <w:rFonts w:ascii="Times New Roman" w:hAnsi="Times New Roman" w:cs="Times New Roman"/>
              </w:rPr>
              <w:t>) were cloned into pEGFP-C1</w:t>
            </w:r>
          </w:p>
        </w:tc>
      </w:tr>
      <w:tr w:rsidR="003F0DC1" w:rsidRPr="003F0DC1" w14:paraId="26E30E91" w14:textId="77777777" w:rsidTr="00BB13A6">
        <w:tc>
          <w:tcPr>
            <w:tcW w:w="4135" w:type="dxa"/>
          </w:tcPr>
          <w:p w14:paraId="723B1E46"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GFP-XPO1/ XPO2/ XPOT/ XPO6/ XPO7/ RANBP6/ RANBP17</w:t>
            </w:r>
          </w:p>
        </w:tc>
        <w:tc>
          <w:tcPr>
            <w:tcW w:w="6570" w:type="dxa"/>
          </w:tcPr>
          <w:p w14:paraId="6105643B"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Exportin constructs (gift from</w:t>
            </w:r>
            <w:r w:rsidRPr="003F0DC1">
              <w:rPr>
                <w:rFonts w:ascii="Times New Roman" w:hAnsi="Times New Roman" w:cs="Times New Roman"/>
                <w:shd w:val="clear" w:color="auto" w:fill="FFFFFF"/>
              </w:rPr>
              <w:t xml:space="preserve"> Dirk Görlich) were cloned into pEGFP-C1</w:t>
            </w:r>
          </w:p>
        </w:tc>
      </w:tr>
      <w:tr w:rsidR="003F0DC1" w:rsidRPr="003F0DC1" w14:paraId="2E63DF30" w14:textId="77777777" w:rsidTr="00BB13A6">
        <w:tc>
          <w:tcPr>
            <w:tcW w:w="4135" w:type="dxa"/>
          </w:tcPr>
          <w:p w14:paraId="6FB29010"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GFP-XPO4</w:t>
            </w:r>
          </w:p>
        </w:tc>
        <w:tc>
          <w:tcPr>
            <w:tcW w:w="6570" w:type="dxa"/>
          </w:tcPr>
          <w:p w14:paraId="304DA947" w14:textId="6870101D"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 xml:space="preserve">XPO4 (gift from </w:t>
            </w:r>
            <w:bookmarkStart w:id="3" w:name="_Hlk101547629"/>
            <w:r w:rsidR="00D51F26" w:rsidRPr="003F0DC1">
              <w:rPr>
                <w:rFonts w:ascii="Times New Roman" w:hAnsi="Times New Roman" w:cs="Times New Roman"/>
              </w:rPr>
              <w:t xml:space="preserve">Yasushi </w:t>
            </w:r>
            <w:bookmarkEnd w:id="3"/>
            <w:r w:rsidR="00D51F26" w:rsidRPr="003F0DC1">
              <w:rPr>
                <w:rFonts w:ascii="Times New Roman" w:hAnsi="Times New Roman" w:cs="Times New Roman"/>
              </w:rPr>
              <w:t>Hiraoka</w:t>
            </w:r>
            <w:r w:rsidR="002C6CDC" w:rsidRPr="003F0DC1">
              <w:rPr>
                <w:rFonts w:ascii="Times New Roman" w:hAnsi="Times New Roman" w:cs="Times New Roman"/>
              </w:rPr>
              <w:t xml:space="preserve"> </w:t>
            </w:r>
            <w:r w:rsidR="00042115" w:rsidRPr="003F0DC1">
              <w:rPr>
                <w:rFonts w:ascii="Times New Roman" w:hAnsi="Times New Roman" w:cs="Times New Roman"/>
              </w:rPr>
              <w:fldChar w:fldCharType="begin"/>
            </w:r>
            <w:r w:rsidR="003F322E">
              <w:rPr>
                <w:rFonts w:ascii="Times New Roman" w:hAnsi="Times New Roman" w:cs="Times New Roman"/>
              </w:rPr>
              <w:instrText xml:space="preserve"> ADDIN EN.CITE &lt;EndNote&gt;&lt;Cite&gt;&lt;Author&gt;Tsuchiya&lt;/Author&gt;&lt;Year&gt;2011&lt;/Year&gt;&lt;RecNum&gt;11532&lt;/RecNum&gt;&lt;DisplayText&gt;[14]&lt;/DisplayText&gt;&lt;record&gt;&lt;rec-number&gt;11532&lt;/rec-number&gt;&lt;foreign-keys&gt;&lt;key app="EN" db-id="sw09rwz9petd5serxvhprwxaeravsfp9p9d0" timestamp="1650464935"&gt;11532&lt;/key&gt;&lt;/foreign-keys&gt;&lt;ref-type name="Journal Article"&gt;17&lt;/ref-type&gt;&lt;contributors&gt;&lt;authors&gt;&lt;author&gt;Tsuchiya, M.&lt;/author&gt;&lt;author&gt;Ogawa, H.&lt;/author&gt;&lt;author&gt;Suzuki, T.&lt;/author&gt;&lt;author&gt;Sugiyama, N.&lt;/author&gt;&lt;author&gt;Haraguchi, T.&lt;/author&gt;&lt;author&gt;Hiraoka, Y.&lt;/author&gt;&lt;/authors&gt;&lt;/contributors&gt;&lt;auth-address&gt;Graduate School of Frontier Biosciences, Osaka University, Suita, Japan.&lt;/auth-address&gt;&lt;titles&gt;&lt;title&gt;Exportin 4 interacts with Sox9 through the HMG Box and inhibits the DNA binding of Sox9&lt;/title&gt;&lt;secondary-title&gt;PLoS One&lt;/secondary-title&gt;&lt;/titles&gt;&lt;pages&gt;e25694&lt;/pages&gt;&lt;volume&gt;6&lt;/volume&gt;&lt;number&gt;10&lt;/number&gt;&lt;edition&gt;2011/10/13&lt;/edition&gt;&lt;keywords&gt;&lt;keyword&gt;Base Sequence&lt;/keyword&gt;&lt;keyword&gt;DNA/*metabolism&lt;/keyword&gt;&lt;keyword&gt;*HMG-Box Domains&lt;/keyword&gt;&lt;keyword&gt;Humans&lt;/keyword&gt;&lt;keyword&gt;Karyopherins/*metabolism&lt;/keyword&gt;&lt;keyword&gt;Molecular Sequence Data&lt;/keyword&gt;&lt;keyword&gt;Protein Binding&lt;/keyword&gt;&lt;keyword&gt;SOX9 Transcription Factor/*metabolism&lt;/keyword&gt;&lt;keyword&gt;Transcription, Genetic&lt;/keyword&gt;&lt;/keywords&gt;&lt;dates&gt;&lt;year&gt;2011&lt;/year&gt;&lt;/dates&gt;&lt;isbn&gt;1932-6203 (Electronic)&amp;#xD;1932-6203 (Linking)&lt;/isbn&gt;&lt;accession-num&gt;21991335&lt;/accession-num&gt;&lt;urls&gt;&lt;related-urls&gt;&lt;url&gt;https://www.ncbi.nlm.nih.gov/pubmed/21991335&lt;/url&gt;&lt;/related-urls&gt;&lt;/urls&gt;&lt;custom2&gt;PMC3185033&lt;/custom2&gt;&lt;electronic-resource-num&gt;10.1371/journal.pone.0025694&lt;/electronic-resource-num&gt;&lt;/record&gt;&lt;/Cite&gt;&lt;/EndNote&gt;</w:instrText>
            </w:r>
            <w:r w:rsidR="00042115" w:rsidRPr="003F0DC1">
              <w:rPr>
                <w:rFonts w:ascii="Times New Roman" w:hAnsi="Times New Roman" w:cs="Times New Roman"/>
              </w:rPr>
              <w:fldChar w:fldCharType="separate"/>
            </w:r>
            <w:r w:rsidR="003F322E">
              <w:rPr>
                <w:rFonts w:ascii="Times New Roman" w:hAnsi="Times New Roman" w:cs="Times New Roman"/>
                <w:noProof/>
              </w:rPr>
              <w:t>[14]</w:t>
            </w:r>
            <w:r w:rsidR="00042115" w:rsidRPr="003F0DC1">
              <w:rPr>
                <w:rFonts w:ascii="Times New Roman" w:hAnsi="Times New Roman" w:cs="Times New Roman"/>
              </w:rPr>
              <w:fldChar w:fldCharType="end"/>
            </w:r>
            <w:r w:rsidRPr="003F0DC1">
              <w:rPr>
                <w:rFonts w:ascii="Times New Roman" w:hAnsi="Times New Roman" w:cs="Times New Roman"/>
              </w:rPr>
              <w:t>) was cloned into pEGFP-C1</w:t>
            </w:r>
          </w:p>
        </w:tc>
      </w:tr>
      <w:tr w:rsidR="003F0DC1" w:rsidRPr="003F0DC1" w14:paraId="12FECF71" w14:textId="77777777" w:rsidTr="00BB13A6">
        <w:tc>
          <w:tcPr>
            <w:tcW w:w="4135" w:type="dxa"/>
          </w:tcPr>
          <w:p w14:paraId="4875F879"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GFP-XPO5</w:t>
            </w:r>
          </w:p>
        </w:tc>
        <w:tc>
          <w:tcPr>
            <w:tcW w:w="6570" w:type="dxa"/>
          </w:tcPr>
          <w:p w14:paraId="70CA1119" w14:textId="3CC99C84"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 xml:space="preserve">Addgene #58331; gift from Matthew Wood </w:t>
            </w:r>
            <w:r w:rsidR="003A3796" w:rsidRPr="003F0DC1">
              <w:rPr>
                <w:rFonts w:ascii="Times New Roman" w:hAnsi="Times New Roman" w:cs="Times New Roman"/>
              </w:rPr>
              <w:fldChar w:fldCharType="begin"/>
            </w:r>
            <w:r w:rsidR="003F322E">
              <w:rPr>
                <w:rFonts w:ascii="Times New Roman" w:hAnsi="Times New Roman" w:cs="Times New Roman"/>
              </w:rPr>
              <w:instrText xml:space="preserve"> ADDIN EN.CITE &lt;EndNote&gt;&lt;Cite&gt;&lt;Author&gt;Seow&lt;/Author&gt;&lt;Year&gt;2012&lt;/Year&gt;&lt;RecNum&gt;11533&lt;/RecNum&gt;&lt;DisplayText&gt;[15]&lt;/DisplayText&gt;&lt;record&gt;&lt;rec-number&gt;11533&lt;/rec-number&gt;&lt;foreign-keys&gt;&lt;key app="EN" db-id="sw09rwz9petd5serxvhprwxaeravsfp9p9d0" timestamp="1650465021"&gt;11533&lt;/key&gt;&lt;/foreign-keys&gt;&lt;ref-type name="Journal Article"&gt;17&lt;/ref-type&gt;&lt;contributors&gt;&lt;authors&gt;&lt;author&gt;Seow, Y.&lt;/author&gt;&lt;author&gt;Sibley, C. R.&lt;/author&gt;&lt;author&gt;Wood, M. J.&lt;/author&gt;&lt;/authors&gt;&lt;/contributors&gt;&lt;auth-address&gt;Department of Physiology, Anatomy and Genetics, University of Oxford, Oxford OX1 3QX, United Kingdom.&lt;/auth-address&gt;&lt;titles&gt;&lt;title&gt;Artificial mirtron-mediated gene knockdown: functional DMPK silencing in mammalian cells&lt;/title&gt;&lt;secondary-title&gt;RNA&lt;/secondary-title&gt;&lt;/titles&gt;&lt;pages&gt;1328-37&lt;/pages&gt;&lt;volume&gt;18&lt;/volume&gt;&lt;number&gt;7&lt;/number&gt;&lt;edition&gt;2012/06/01&lt;/edition&gt;&lt;keywords&gt;&lt;keyword&gt;Alternative Splicing&lt;/keyword&gt;&lt;keyword&gt;Animals&lt;/keyword&gt;&lt;keyword&gt;Base Sequence&lt;/keyword&gt;&lt;keyword&gt;Cell Line&lt;/keyword&gt;&lt;keyword&gt;*Gene Knockdown Techniques&lt;/keyword&gt;&lt;keyword&gt;Gene Silencing&lt;/keyword&gt;&lt;keyword&gt;Humans&lt;/keyword&gt;&lt;keyword&gt;*Introns&lt;/keyword&gt;&lt;keyword&gt;Karyopherins/metabolism&lt;/keyword&gt;&lt;keyword&gt;Mice&lt;/keyword&gt;&lt;keyword&gt;Molecular Sequence Data&lt;/keyword&gt;&lt;keyword&gt;Myoblasts/metabolism&lt;/keyword&gt;&lt;keyword&gt;Myotonin-Protein Kinase&lt;/keyword&gt;&lt;keyword&gt;Protein Serine-Threonine Kinases/*genetics/metabolism&lt;/keyword&gt;&lt;keyword&gt;*RNA Interference&lt;/keyword&gt;&lt;keyword&gt;Ribonuclease III/metabolism&lt;/keyword&gt;&lt;keyword&gt;Sarcoplasmic Reticulum Calcium-Transporting ATPases/metabolism&lt;/keyword&gt;&lt;keyword&gt;Transcription, Genetic&lt;/keyword&gt;&lt;/keywords&gt;&lt;dates&gt;&lt;year&gt;2012&lt;/year&gt;&lt;pub-dates&gt;&lt;date&gt;Jul&lt;/date&gt;&lt;/pub-dates&gt;&lt;/dates&gt;&lt;isbn&gt;1469-9001 (Electronic)&amp;#xD;1355-8382 (Linking)&lt;/isbn&gt;&lt;accession-num&gt;22647847&lt;/accession-num&gt;&lt;urls&gt;&lt;related-urls&gt;&lt;url&gt;https://www.ncbi.nlm.nih.gov/pubmed/22647847&lt;/url&gt;&lt;/related-urls&gt;&lt;/urls&gt;&lt;custom2&gt;PMC3383964&lt;/custom2&gt;&lt;electronic-resource-num&gt;10.1261/rna.030601.111&lt;/electronic-resource-num&gt;&lt;/record&gt;&lt;/Cite&gt;&lt;/EndNote&gt;</w:instrText>
            </w:r>
            <w:r w:rsidR="003A3796" w:rsidRPr="003F0DC1">
              <w:rPr>
                <w:rFonts w:ascii="Times New Roman" w:hAnsi="Times New Roman" w:cs="Times New Roman"/>
              </w:rPr>
              <w:fldChar w:fldCharType="separate"/>
            </w:r>
            <w:r w:rsidR="003F322E">
              <w:rPr>
                <w:rFonts w:ascii="Times New Roman" w:hAnsi="Times New Roman" w:cs="Times New Roman"/>
                <w:noProof/>
              </w:rPr>
              <w:t>[15]</w:t>
            </w:r>
            <w:r w:rsidR="003A3796" w:rsidRPr="003F0DC1">
              <w:rPr>
                <w:rFonts w:ascii="Times New Roman" w:hAnsi="Times New Roman" w:cs="Times New Roman"/>
              </w:rPr>
              <w:fldChar w:fldCharType="end"/>
            </w:r>
          </w:p>
        </w:tc>
      </w:tr>
      <w:tr w:rsidR="003F0DC1" w:rsidRPr="003F0DC1" w14:paraId="70B416BD" w14:textId="77777777" w:rsidTr="00BB13A6">
        <w:tc>
          <w:tcPr>
            <w:tcW w:w="4135" w:type="dxa"/>
          </w:tcPr>
          <w:p w14:paraId="5468D021"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Nup62-mCherry</w:t>
            </w:r>
          </w:p>
        </w:tc>
        <w:tc>
          <w:tcPr>
            <w:tcW w:w="6570" w:type="dxa"/>
          </w:tcPr>
          <w:p w14:paraId="54057706" w14:textId="6AF1E87C"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 xml:space="preserve">mCherry replaced GFP in pNup62-EGFP3 (Euroscarf #P30484; gift from Jan Ellenberg </w:t>
            </w:r>
            <w:r w:rsidR="00851A23" w:rsidRPr="003F0DC1">
              <w:rPr>
                <w:rFonts w:ascii="Times New Roman" w:hAnsi="Times New Roman" w:cs="Times New Roman"/>
              </w:rPr>
              <w:fldChar w:fldCharType="begin"/>
            </w:r>
            <w:r w:rsidR="003F322E">
              <w:rPr>
                <w:rFonts w:ascii="Times New Roman" w:hAnsi="Times New Roman" w:cs="Times New Roman"/>
              </w:rPr>
              <w:instrText xml:space="preserve"> ADDIN EN.CITE &lt;EndNote&gt;&lt;Cite&gt;&lt;Author&gt;Rabut&lt;/Author&gt;&lt;Year&gt;2004&lt;/Year&gt;&lt;RecNum&gt;9179&lt;/RecNum&gt;&lt;DisplayText&gt;[7]&lt;/DisplayText&gt;&lt;record&gt;&lt;rec-number&gt;9179&lt;/rec-number&gt;&lt;foreign-keys&gt;&lt;key app="EN" db-id="sw09rwz9petd5serxvhprwxaeravsfp9p9d0" timestamp="1478449436"&gt;9179&lt;/key&gt;&lt;/foreign-keys&gt;&lt;ref-type name="Journal Article"&gt;17&lt;/ref-type&gt;&lt;contributors&gt;&lt;authors&gt;&lt;author&gt;Rabut, G.&lt;/author&gt;&lt;author&gt;Doye, V.&lt;/author&gt;&lt;author&gt;Ellenberg, J.&lt;/author&gt;&lt;/authors&gt;&lt;/contributors&gt;&lt;auth-address&gt;Gene Expression and Cell Biology-Biophysics Programmes, EMBL, Meyerhofstrasse 1, D-69117 Heidelberg, Germany.&lt;/auth-address&gt;&lt;titles&gt;&lt;title&gt;Mapping the dynamic organization of the nuclear pore complex inside single living cells&lt;/title&gt;&lt;secondary-title&gt;Nat Cell Biol&lt;/secondary-title&gt;&lt;/titles&gt;&lt;pages&gt;1114-21&lt;/pages&gt;&lt;volume&gt;6&lt;/volume&gt;&lt;number&gt;11&lt;/number&gt;&lt;keywords&gt;&lt;keyword&gt;Cells, Cultured&lt;/keyword&gt;&lt;keyword&gt;Kinetics&lt;/keyword&gt;&lt;keyword&gt;Nuclear Pore/*ultrastructure&lt;/keyword&gt;&lt;keyword&gt;Plasmids&lt;/keyword&gt;&lt;keyword&gt;Proteome&lt;/keyword&gt;&lt;/keywords&gt;&lt;dates&gt;&lt;year&gt;2004&lt;/year&gt;&lt;pub-dates&gt;&lt;date&gt;Nov&lt;/date&gt;&lt;/pub-dates&gt;&lt;/dates&gt;&lt;isbn&gt;1465-7392 (Print)&amp;#xD;1465-7392 (Linking)&lt;/isbn&gt;&lt;accession-num&gt;15502822&lt;/accession-num&gt;&lt;urls&gt;&lt;related-urls&gt;&lt;url&gt;https://www.ncbi.nlm.nih.gov/pubmed/15502822&lt;/url&gt;&lt;/related-urls&gt;&lt;/urls&gt;&lt;electronic-resource-num&gt;10.1038/ncb1184&lt;/electronic-resource-num&gt;&lt;/record&gt;&lt;/Cite&gt;&lt;/EndNote&gt;</w:instrText>
            </w:r>
            <w:r w:rsidR="00851A23" w:rsidRPr="003F0DC1">
              <w:rPr>
                <w:rFonts w:ascii="Times New Roman" w:hAnsi="Times New Roman" w:cs="Times New Roman"/>
              </w:rPr>
              <w:fldChar w:fldCharType="separate"/>
            </w:r>
            <w:r w:rsidR="003F322E">
              <w:rPr>
                <w:rFonts w:ascii="Times New Roman" w:hAnsi="Times New Roman" w:cs="Times New Roman"/>
                <w:noProof/>
              </w:rPr>
              <w:t>[7]</w:t>
            </w:r>
            <w:r w:rsidR="00851A23" w:rsidRPr="003F0DC1">
              <w:rPr>
                <w:rFonts w:ascii="Times New Roman" w:hAnsi="Times New Roman" w:cs="Times New Roman"/>
              </w:rPr>
              <w:fldChar w:fldCharType="end"/>
            </w:r>
          </w:p>
        </w:tc>
      </w:tr>
      <w:tr w:rsidR="003F0DC1" w:rsidRPr="003F0DC1" w14:paraId="0B37F5BA" w14:textId="77777777" w:rsidTr="00BB13A6">
        <w:tc>
          <w:tcPr>
            <w:tcW w:w="4135" w:type="dxa"/>
          </w:tcPr>
          <w:p w14:paraId="47D950A3"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mCherry-Nup85</w:t>
            </w:r>
          </w:p>
        </w:tc>
        <w:tc>
          <w:tcPr>
            <w:tcW w:w="6570" w:type="dxa"/>
          </w:tcPr>
          <w:p w14:paraId="76F76058" w14:textId="3F1C9DB4"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 xml:space="preserve">mCherry replaced GFP in pEGFP3-Nup85 (Euroscarf #P30485; gift from Jan Ellenberg </w:t>
            </w:r>
            <w:r w:rsidR="00851A23" w:rsidRPr="003F0DC1">
              <w:rPr>
                <w:rFonts w:ascii="Times New Roman" w:hAnsi="Times New Roman" w:cs="Times New Roman"/>
              </w:rPr>
              <w:fldChar w:fldCharType="begin"/>
            </w:r>
            <w:r w:rsidR="003F322E">
              <w:rPr>
                <w:rFonts w:ascii="Times New Roman" w:hAnsi="Times New Roman" w:cs="Times New Roman"/>
              </w:rPr>
              <w:instrText xml:space="preserve"> ADDIN EN.CITE &lt;EndNote&gt;&lt;Cite&gt;&lt;Author&gt;Rabut&lt;/Author&gt;&lt;Year&gt;2004&lt;/Year&gt;&lt;RecNum&gt;9179&lt;/RecNum&gt;&lt;DisplayText&gt;[7]&lt;/DisplayText&gt;&lt;record&gt;&lt;rec-number&gt;9179&lt;/rec-number&gt;&lt;foreign-keys&gt;&lt;key app="EN" db-id="sw09rwz9petd5serxvhprwxaeravsfp9p9d0" timestamp="1478449436"&gt;9179&lt;/key&gt;&lt;/foreign-keys&gt;&lt;ref-type name="Journal Article"&gt;17&lt;/ref-type&gt;&lt;contributors&gt;&lt;authors&gt;&lt;author&gt;Rabut, G.&lt;/author&gt;&lt;author&gt;Doye, V.&lt;/author&gt;&lt;author&gt;Ellenberg, J.&lt;/author&gt;&lt;/authors&gt;&lt;/contributors&gt;&lt;auth-address&gt;Gene Expression and Cell Biology-Biophysics Programmes, EMBL, Meyerhofstrasse 1, D-69117 Heidelberg, Germany.&lt;/auth-address&gt;&lt;titles&gt;&lt;title&gt;Mapping the dynamic organization of the nuclear pore complex inside single living cells&lt;/title&gt;&lt;secondary-title&gt;Nat Cell Biol&lt;/secondary-title&gt;&lt;/titles&gt;&lt;pages&gt;1114-21&lt;/pages&gt;&lt;volume&gt;6&lt;/volume&gt;&lt;number&gt;11&lt;/number&gt;&lt;keywords&gt;&lt;keyword&gt;Cells, Cultured&lt;/keyword&gt;&lt;keyword&gt;Kinetics&lt;/keyword&gt;&lt;keyword&gt;Nuclear Pore/*ultrastructure&lt;/keyword&gt;&lt;keyword&gt;Plasmids&lt;/keyword&gt;&lt;keyword&gt;Proteome&lt;/keyword&gt;&lt;/keywords&gt;&lt;dates&gt;&lt;year&gt;2004&lt;/year&gt;&lt;pub-dates&gt;&lt;date&gt;Nov&lt;/date&gt;&lt;/pub-dates&gt;&lt;/dates&gt;&lt;isbn&gt;1465-7392 (Print)&amp;#xD;1465-7392 (Linking)&lt;/isbn&gt;&lt;accession-num&gt;15502822&lt;/accession-num&gt;&lt;urls&gt;&lt;related-urls&gt;&lt;url&gt;https://www.ncbi.nlm.nih.gov/pubmed/15502822&lt;/url&gt;&lt;/related-urls&gt;&lt;/urls&gt;&lt;electronic-resource-num&gt;10.1038/ncb1184&lt;/electronic-resource-num&gt;&lt;/record&gt;&lt;/Cite&gt;&lt;/EndNote&gt;</w:instrText>
            </w:r>
            <w:r w:rsidR="00851A23" w:rsidRPr="003F0DC1">
              <w:rPr>
                <w:rFonts w:ascii="Times New Roman" w:hAnsi="Times New Roman" w:cs="Times New Roman"/>
              </w:rPr>
              <w:fldChar w:fldCharType="separate"/>
            </w:r>
            <w:r w:rsidR="003F322E">
              <w:rPr>
                <w:rFonts w:ascii="Times New Roman" w:hAnsi="Times New Roman" w:cs="Times New Roman"/>
                <w:noProof/>
              </w:rPr>
              <w:t>[7]</w:t>
            </w:r>
            <w:r w:rsidR="00851A23" w:rsidRPr="003F0DC1">
              <w:rPr>
                <w:rFonts w:ascii="Times New Roman" w:hAnsi="Times New Roman" w:cs="Times New Roman"/>
              </w:rPr>
              <w:fldChar w:fldCharType="end"/>
            </w:r>
            <w:r w:rsidRPr="003F0DC1">
              <w:rPr>
                <w:rFonts w:ascii="Times New Roman" w:hAnsi="Times New Roman" w:cs="Times New Roman"/>
              </w:rPr>
              <w:t>)</w:t>
            </w:r>
          </w:p>
        </w:tc>
      </w:tr>
      <w:tr w:rsidR="003F0DC1" w:rsidRPr="003F0DC1" w14:paraId="0F7E28D1" w14:textId="77777777" w:rsidTr="00BB13A6">
        <w:tc>
          <w:tcPr>
            <w:tcW w:w="4135" w:type="dxa"/>
          </w:tcPr>
          <w:p w14:paraId="7CDA8774"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GFP-Nup98</w:t>
            </w:r>
          </w:p>
        </w:tc>
        <w:tc>
          <w:tcPr>
            <w:tcW w:w="6570" w:type="dxa"/>
          </w:tcPr>
          <w:p w14:paraId="668B77C2" w14:textId="7CC65B94"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 xml:space="preserve">Euroscarf #P30487; gift from Jan Ellenberg </w:t>
            </w:r>
            <w:r w:rsidR="00851A23" w:rsidRPr="003F0DC1">
              <w:rPr>
                <w:rFonts w:ascii="Times New Roman" w:hAnsi="Times New Roman" w:cs="Times New Roman"/>
              </w:rPr>
              <w:fldChar w:fldCharType="begin"/>
            </w:r>
            <w:r w:rsidR="003F322E">
              <w:rPr>
                <w:rFonts w:ascii="Times New Roman" w:hAnsi="Times New Roman" w:cs="Times New Roman"/>
              </w:rPr>
              <w:instrText xml:space="preserve"> ADDIN EN.CITE &lt;EndNote&gt;&lt;Cite&gt;&lt;Author&gt;Rabut&lt;/Author&gt;&lt;Year&gt;2004&lt;/Year&gt;&lt;RecNum&gt;9179&lt;/RecNum&gt;&lt;DisplayText&gt;[7]&lt;/DisplayText&gt;&lt;record&gt;&lt;rec-number&gt;9179&lt;/rec-number&gt;&lt;foreign-keys&gt;&lt;key app="EN" db-id="sw09rwz9petd5serxvhprwxaeravsfp9p9d0" timestamp="1478449436"&gt;9179&lt;/key&gt;&lt;/foreign-keys&gt;&lt;ref-type name="Journal Article"&gt;17&lt;/ref-type&gt;&lt;contributors&gt;&lt;authors&gt;&lt;author&gt;Rabut, G.&lt;/author&gt;&lt;author&gt;Doye, V.&lt;/author&gt;&lt;author&gt;Ellenberg, J.&lt;/author&gt;&lt;/authors&gt;&lt;/contributors&gt;&lt;auth-address&gt;Gene Expression and Cell Biology-Biophysics Programmes, EMBL, Meyerhofstrasse 1, D-69117 Heidelberg, Germany.&lt;/auth-address&gt;&lt;titles&gt;&lt;title&gt;Mapping the dynamic organization of the nuclear pore complex inside single living cells&lt;/title&gt;&lt;secondary-title&gt;Nat Cell Biol&lt;/secondary-title&gt;&lt;/titles&gt;&lt;pages&gt;1114-21&lt;/pages&gt;&lt;volume&gt;6&lt;/volume&gt;&lt;number&gt;11&lt;/number&gt;&lt;keywords&gt;&lt;keyword&gt;Cells, Cultured&lt;/keyword&gt;&lt;keyword&gt;Kinetics&lt;/keyword&gt;&lt;keyword&gt;Nuclear Pore/*ultrastructure&lt;/keyword&gt;&lt;keyword&gt;Plasmids&lt;/keyword&gt;&lt;keyword&gt;Proteome&lt;/keyword&gt;&lt;/keywords&gt;&lt;dates&gt;&lt;year&gt;2004&lt;/year&gt;&lt;pub-dates&gt;&lt;date&gt;Nov&lt;/date&gt;&lt;/pub-dates&gt;&lt;/dates&gt;&lt;isbn&gt;1465-7392 (Print)&amp;#xD;1465-7392 (Linking)&lt;/isbn&gt;&lt;accession-num&gt;15502822&lt;/accession-num&gt;&lt;urls&gt;&lt;related-urls&gt;&lt;url&gt;https://www.ncbi.nlm.nih.gov/pubmed/15502822&lt;/url&gt;&lt;/related-urls&gt;&lt;/urls&gt;&lt;electronic-resource-num&gt;10.1038/ncb1184&lt;/electronic-resource-num&gt;&lt;/record&gt;&lt;/Cite&gt;&lt;/EndNote&gt;</w:instrText>
            </w:r>
            <w:r w:rsidR="00851A23" w:rsidRPr="003F0DC1">
              <w:rPr>
                <w:rFonts w:ascii="Times New Roman" w:hAnsi="Times New Roman" w:cs="Times New Roman"/>
              </w:rPr>
              <w:fldChar w:fldCharType="separate"/>
            </w:r>
            <w:r w:rsidR="003F322E">
              <w:rPr>
                <w:rFonts w:ascii="Times New Roman" w:hAnsi="Times New Roman" w:cs="Times New Roman"/>
                <w:noProof/>
              </w:rPr>
              <w:t>[7]</w:t>
            </w:r>
            <w:r w:rsidR="00851A23" w:rsidRPr="003F0DC1">
              <w:rPr>
                <w:rFonts w:ascii="Times New Roman" w:hAnsi="Times New Roman" w:cs="Times New Roman"/>
              </w:rPr>
              <w:fldChar w:fldCharType="end"/>
            </w:r>
            <w:r w:rsidRPr="003F0DC1">
              <w:rPr>
                <w:rFonts w:ascii="Times New Roman" w:hAnsi="Times New Roman" w:cs="Times New Roman"/>
              </w:rPr>
              <w:t>)</w:t>
            </w:r>
          </w:p>
        </w:tc>
      </w:tr>
      <w:tr w:rsidR="003F0DC1" w:rsidRPr="003F0DC1" w14:paraId="28148C50" w14:textId="77777777" w:rsidTr="00BB13A6">
        <w:tc>
          <w:tcPr>
            <w:tcW w:w="4135" w:type="dxa"/>
          </w:tcPr>
          <w:p w14:paraId="75F09D82"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NES-tdTomato-NLS</w:t>
            </w:r>
          </w:p>
        </w:tc>
        <w:tc>
          <w:tcPr>
            <w:tcW w:w="6570" w:type="dxa"/>
          </w:tcPr>
          <w:p w14:paraId="2AD77E49" w14:textId="27260319"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 xml:space="preserve">Gift from Martin Hetzer </w:t>
            </w:r>
            <w:r w:rsidR="00851A23" w:rsidRPr="003F0DC1">
              <w:rPr>
                <w:rFonts w:ascii="Times New Roman" w:hAnsi="Times New Roman" w:cs="Times New Roman"/>
              </w:rPr>
              <w:fldChar w:fldCharType="begin"/>
            </w:r>
            <w:r w:rsidR="003F322E">
              <w:rPr>
                <w:rFonts w:ascii="Times New Roman" w:hAnsi="Times New Roman" w:cs="Times New Roman"/>
              </w:rPr>
              <w:instrText xml:space="preserve"> ADDIN EN.CITE &lt;EndNote&gt;&lt;Cite&gt;&lt;Author&gt;Hatch&lt;/Author&gt;&lt;Year&gt;2013&lt;/Year&gt;&lt;RecNum&gt;8876&lt;/RecNum&gt;&lt;DisplayText&gt;[16]&lt;/DisplayText&gt;&lt;record&gt;&lt;rec-number&gt;8876&lt;/rec-number&gt;&lt;foreign-keys&gt;&lt;key app="EN" db-id="sw09rwz9petd5serxvhprwxaeravsfp9p9d0" timestamp="1450145492"&gt;8876&lt;/key&gt;&lt;/foreign-keys&gt;&lt;ref-type name="Journal Article"&gt;17&lt;/ref-type&gt;&lt;contributors&gt;&lt;authors&gt;&lt;author&gt;Hatch, E. M.&lt;/author&gt;&lt;author&gt;Fischer, A. H.&lt;/author&gt;&lt;author&gt;Deerinck, T. J.&lt;/author&gt;&lt;author&gt;Hetzer, M. W.&lt;/author&gt;&lt;/authors&gt;&lt;/contributors&gt;&lt;auth-address&gt;Molecular and Cell Biology Laboratory, Salk Institute for Biological Studies, 10010 N. Torrey Pines Road, La Jolla, CA 92037, USA.&lt;/auth-address&gt;&lt;titles&gt;&lt;title&gt;Catastrophic nuclear envelope collapse in cancer cell micronuclei&lt;/title&gt;&lt;secondary-title&gt;Cell&lt;/secondary-title&gt;&lt;/titles&gt;&lt;pages&gt;47-60&lt;/pages&gt;&lt;volume&gt;154&lt;/volume&gt;&lt;number&gt;1&lt;/number&gt;&lt;keywords&gt;&lt;keyword&gt;Carcinoma, Non-Small-Cell Lung/genetics/*pathology&lt;/keyword&gt;&lt;keyword&gt;Cell Line, Tumor&lt;/keyword&gt;&lt;keyword&gt;Cell Nucleus/metabolism&lt;/keyword&gt;&lt;keyword&gt;DNA Damage&lt;/keyword&gt;&lt;keyword&gt;*Genomic Instability&lt;/keyword&gt;&lt;keyword&gt;Humans&lt;/keyword&gt;&lt;keyword&gt;Interphase&lt;/keyword&gt;&lt;keyword&gt;Lamins/metabolism&lt;/keyword&gt;&lt;keyword&gt;Lung Neoplasms/genetics/*pathology&lt;/keyword&gt;&lt;keyword&gt;*Micronuclei, Chromosome-Defective&lt;/keyword&gt;&lt;keyword&gt;Nuclear Envelope/*metabolism&lt;/keyword&gt;&lt;/keywords&gt;&lt;dates&gt;&lt;year&gt;2013&lt;/year&gt;&lt;pub-dates&gt;&lt;date&gt;Jul 3&lt;/date&gt;&lt;/pub-dates&gt;&lt;/dates&gt;&lt;isbn&gt;1097-4172 (Electronic)&amp;#xD;0092-8674 (Linking)&lt;/isbn&gt;&lt;accession-num&gt;23827674&lt;/accession-num&gt;&lt;urls&gt;&lt;related-urls&gt;&lt;url&gt;http://www.ncbi.nlm.nih.gov/pubmed/23827674&lt;/url&gt;&lt;/related-urls&gt;&lt;/urls&gt;&lt;custom2&gt;3749778&lt;/custom2&gt;&lt;electronic-resource-num&gt;10.1016/j.cell.2013.06.007&lt;/electronic-resource-num&gt;&lt;/record&gt;&lt;/Cite&gt;&lt;/EndNote&gt;</w:instrText>
            </w:r>
            <w:r w:rsidR="00851A23" w:rsidRPr="003F0DC1">
              <w:rPr>
                <w:rFonts w:ascii="Times New Roman" w:hAnsi="Times New Roman" w:cs="Times New Roman"/>
              </w:rPr>
              <w:fldChar w:fldCharType="separate"/>
            </w:r>
            <w:r w:rsidR="003F322E">
              <w:rPr>
                <w:rFonts w:ascii="Times New Roman" w:hAnsi="Times New Roman" w:cs="Times New Roman"/>
                <w:noProof/>
              </w:rPr>
              <w:t>[16]</w:t>
            </w:r>
            <w:r w:rsidR="00851A23" w:rsidRPr="003F0DC1">
              <w:rPr>
                <w:rFonts w:ascii="Times New Roman" w:hAnsi="Times New Roman" w:cs="Times New Roman"/>
              </w:rPr>
              <w:fldChar w:fldCharType="end"/>
            </w:r>
          </w:p>
        </w:tc>
      </w:tr>
      <w:tr w:rsidR="003F0DC1" w:rsidRPr="003F0DC1" w14:paraId="49170273" w14:textId="77777777" w:rsidTr="00BB13A6">
        <w:tc>
          <w:tcPr>
            <w:tcW w:w="4135" w:type="dxa"/>
          </w:tcPr>
          <w:p w14:paraId="3757B214"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GFP-(GR)</w:t>
            </w:r>
            <w:r w:rsidRPr="003F0DC1">
              <w:rPr>
                <w:rFonts w:ascii="Times New Roman" w:hAnsi="Times New Roman" w:cs="Times New Roman"/>
                <w:vertAlign w:val="subscript"/>
              </w:rPr>
              <w:t>100</w:t>
            </w:r>
          </w:p>
        </w:tc>
        <w:tc>
          <w:tcPr>
            <w:tcW w:w="6570" w:type="dxa"/>
          </w:tcPr>
          <w:p w14:paraId="3A577B03"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A fragment with 100 GR repeats was generated by DNA synthesis and cloned into pEGFP-C1</w:t>
            </w:r>
          </w:p>
        </w:tc>
      </w:tr>
      <w:tr w:rsidR="003F0DC1" w:rsidRPr="003F0DC1" w14:paraId="248B58E4" w14:textId="77777777" w:rsidTr="00BB13A6">
        <w:tc>
          <w:tcPr>
            <w:tcW w:w="4135" w:type="dxa"/>
          </w:tcPr>
          <w:p w14:paraId="12C5BFE2"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GFP-FUS</w:t>
            </w:r>
            <w:r w:rsidRPr="003F0DC1">
              <w:rPr>
                <w:rFonts w:ascii="Times New Roman" w:hAnsi="Times New Roman" w:cs="Times New Roman"/>
                <w:lang w:val="el-GR"/>
              </w:rPr>
              <w:t>Δ</w:t>
            </w:r>
            <w:r w:rsidRPr="003F0DC1">
              <w:rPr>
                <w:rFonts w:ascii="Times New Roman" w:hAnsi="Times New Roman" w:cs="Times New Roman"/>
              </w:rPr>
              <w:t>14</w:t>
            </w:r>
          </w:p>
        </w:tc>
        <w:tc>
          <w:tcPr>
            <w:tcW w:w="6570" w:type="dxa"/>
          </w:tcPr>
          <w:p w14:paraId="475F0D3B"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FUS lacking the last 14 amino-acids was generated by DNA synthesis and cloned into pEGFP-C1</w:t>
            </w:r>
          </w:p>
        </w:tc>
      </w:tr>
      <w:tr w:rsidR="003F0DC1" w:rsidRPr="003F0DC1" w14:paraId="5A764FED" w14:textId="77777777" w:rsidTr="00BB13A6">
        <w:tc>
          <w:tcPr>
            <w:tcW w:w="4135" w:type="dxa"/>
          </w:tcPr>
          <w:p w14:paraId="10DDEF1C"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AAV-Syn-GFP</w:t>
            </w:r>
          </w:p>
        </w:tc>
        <w:tc>
          <w:tcPr>
            <w:tcW w:w="6570" w:type="dxa"/>
          </w:tcPr>
          <w:p w14:paraId="2D2AB534"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 xml:space="preserve">Addgene #50465; gift from </w:t>
            </w:r>
            <w:bookmarkStart w:id="4" w:name="_Hlk101280969"/>
            <w:r w:rsidRPr="003F0DC1">
              <w:rPr>
                <w:rFonts w:ascii="Times New Roman" w:hAnsi="Times New Roman" w:cs="Times New Roman"/>
              </w:rPr>
              <w:t>Bryan Roth</w:t>
            </w:r>
            <w:bookmarkEnd w:id="4"/>
          </w:p>
        </w:tc>
      </w:tr>
      <w:tr w:rsidR="003F0DC1" w:rsidRPr="003F0DC1" w14:paraId="7759253F" w14:textId="77777777" w:rsidTr="00BB13A6">
        <w:tc>
          <w:tcPr>
            <w:tcW w:w="4135" w:type="dxa"/>
          </w:tcPr>
          <w:p w14:paraId="07E50E3E"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AAV-Syn-GFP-TDP-43</w:t>
            </w:r>
            <w:r w:rsidRPr="003F0DC1">
              <w:rPr>
                <w:rFonts w:ascii="Times New Roman" w:hAnsi="Times New Roman" w:cs="Times New Roman"/>
                <w:vertAlign w:val="superscript"/>
              </w:rPr>
              <w:t>mNLS</w:t>
            </w:r>
          </w:p>
        </w:tc>
        <w:tc>
          <w:tcPr>
            <w:tcW w:w="6570" w:type="dxa"/>
          </w:tcPr>
          <w:p w14:paraId="79601D83"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GFP-TDP-43</w:t>
            </w:r>
            <w:r w:rsidRPr="003F0DC1">
              <w:rPr>
                <w:rFonts w:ascii="Times New Roman" w:hAnsi="Times New Roman" w:cs="Times New Roman"/>
                <w:vertAlign w:val="superscript"/>
              </w:rPr>
              <w:t>mNLS</w:t>
            </w:r>
            <w:r w:rsidRPr="003F0DC1">
              <w:rPr>
                <w:rFonts w:ascii="Times New Roman" w:hAnsi="Times New Roman" w:cs="Times New Roman"/>
              </w:rPr>
              <w:t xml:space="preserve"> was cloned into AAV-Syn-GFP</w:t>
            </w:r>
          </w:p>
        </w:tc>
      </w:tr>
      <w:tr w:rsidR="003F0DC1" w:rsidRPr="003F0DC1" w14:paraId="17E4C453" w14:textId="77777777" w:rsidTr="00BB13A6">
        <w:tc>
          <w:tcPr>
            <w:tcW w:w="4135" w:type="dxa"/>
          </w:tcPr>
          <w:p w14:paraId="31F6C910"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AAV-Syn-mScarlet-TDP-CTF</w:t>
            </w:r>
          </w:p>
        </w:tc>
        <w:tc>
          <w:tcPr>
            <w:tcW w:w="6570" w:type="dxa"/>
          </w:tcPr>
          <w:p w14:paraId="638C494C"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mScarlet-TDP-CTF was cloned into AAV-Syn-GFP</w:t>
            </w:r>
          </w:p>
        </w:tc>
      </w:tr>
      <w:tr w:rsidR="003F0DC1" w:rsidRPr="003F0DC1" w14:paraId="00CBB4EB" w14:textId="77777777" w:rsidTr="00BB13A6">
        <w:tc>
          <w:tcPr>
            <w:tcW w:w="4135" w:type="dxa"/>
          </w:tcPr>
          <w:p w14:paraId="3E4C6437"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AAV-Syn-FLAG-mCherry</w:t>
            </w:r>
          </w:p>
        </w:tc>
        <w:tc>
          <w:tcPr>
            <w:tcW w:w="6570" w:type="dxa"/>
          </w:tcPr>
          <w:p w14:paraId="13AD7770"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FLAG-mCherry was cloned into AAV-Syn-GFP</w:t>
            </w:r>
          </w:p>
        </w:tc>
      </w:tr>
      <w:tr w:rsidR="003F0DC1" w:rsidRPr="003F0DC1" w14:paraId="0DED44D8" w14:textId="77777777" w:rsidTr="00BB13A6">
        <w:tc>
          <w:tcPr>
            <w:tcW w:w="4135" w:type="dxa"/>
          </w:tcPr>
          <w:p w14:paraId="21E85BD0"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AAV-Syn-FLAG-KPNB1 H1-9</w:t>
            </w:r>
            <w:r w:rsidRPr="003F0DC1">
              <w:rPr>
                <w:rFonts w:ascii="Times New Roman" w:hAnsi="Times New Roman" w:cs="Times New Roman"/>
                <w:vertAlign w:val="superscript"/>
              </w:rPr>
              <w:t>WT</w:t>
            </w:r>
            <w:r w:rsidRPr="003F0DC1">
              <w:rPr>
                <w:rFonts w:ascii="Times New Roman" w:hAnsi="Times New Roman" w:cs="Times New Roman"/>
              </w:rPr>
              <w:t>/ H1-9</w:t>
            </w:r>
            <w:r w:rsidRPr="003F0DC1">
              <w:rPr>
                <w:rFonts w:ascii="Times New Roman" w:hAnsi="Times New Roman" w:cs="Times New Roman"/>
                <w:vertAlign w:val="superscript"/>
              </w:rPr>
              <w:t>mNIS</w:t>
            </w:r>
            <w:r w:rsidRPr="003F0DC1">
              <w:rPr>
                <w:rFonts w:ascii="Times New Roman" w:hAnsi="Times New Roman" w:cs="Times New Roman"/>
              </w:rPr>
              <w:t>/ H1-8</w:t>
            </w:r>
            <w:r w:rsidRPr="003F0DC1">
              <w:rPr>
                <w:rFonts w:ascii="Times New Roman" w:hAnsi="Times New Roman" w:cs="Times New Roman"/>
                <w:vertAlign w:val="superscript"/>
              </w:rPr>
              <w:t>WT</w:t>
            </w:r>
            <w:r w:rsidRPr="003F0DC1">
              <w:rPr>
                <w:rFonts w:ascii="Times New Roman" w:hAnsi="Times New Roman" w:cs="Times New Roman"/>
              </w:rPr>
              <w:t>/ H1-8</w:t>
            </w:r>
            <w:r w:rsidRPr="003F0DC1">
              <w:rPr>
                <w:rFonts w:ascii="Times New Roman" w:hAnsi="Times New Roman" w:cs="Times New Roman"/>
                <w:vertAlign w:val="superscript"/>
              </w:rPr>
              <w:t>mNIS</w:t>
            </w:r>
            <w:r w:rsidRPr="003F0DC1">
              <w:rPr>
                <w:rFonts w:ascii="Times New Roman" w:hAnsi="Times New Roman" w:cs="Times New Roman"/>
              </w:rPr>
              <w:t>/ H10-19</w:t>
            </w:r>
          </w:p>
        </w:tc>
        <w:tc>
          <w:tcPr>
            <w:tcW w:w="6570" w:type="dxa"/>
          </w:tcPr>
          <w:p w14:paraId="6A16F621"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FLAG-KPNB1 constructs were cloned into AAV-Syn-GFP</w:t>
            </w:r>
          </w:p>
        </w:tc>
      </w:tr>
      <w:tr w:rsidR="003F0DC1" w:rsidRPr="003F0DC1" w14:paraId="7C0C68E4" w14:textId="77777777" w:rsidTr="00BB13A6">
        <w:tc>
          <w:tcPr>
            <w:tcW w:w="4135" w:type="dxa"/>
          </w:tcPr>
          <w:p w14:paraId="6276BD07" w14:textId="1395DC53"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pGW1-GFP</w:t>
            </w:r>
          </w:p>
        </w:tc>
        <w:tc>
          <w:tcPr>
            <w:tcW w:w="6570" w:type="dxa"/>
          </w:tcPr>
          <w:p w14:paraId="003E95FB" w14:textId="773214DF" w:rsidR="00C35A1D" w:rsidRPr="003F0DC1" w:rsidRDefault="00D51F26" w:rsidP="000B1953">
            <w:pPr>
              <w:spacing w:line="360" w:lineRule="auto"/>
              <w:rPr>
                <w:rFonts w:ascii="Times New Roman" w:hAnsi="Times New Roman" w:cs="Times New Roman"/>
              </w:rPr>
            </w:pPr>
            <w:r w:rsidRPr="003F0DC1">
              <w:rPr>
                <w:rFonts w:ascii="Times New Roman" w:hAnsi="Times New Roman" w:cs="Times New Roman"/>
              </w:rPr>
              <w:t>GFP was cloned into pGW1</w:t>
            </w:r>
          </w:p>
        </w:tc>
      </w:tr>
      <w:tr w:rsidR="003F0DC1" w:rsidRPr="003F0DC1" w14:paraId="15CC9B39" w14:textId="77777777" w:rsidTr="00BB13A6">
        <w:tc>
          <w:tcPr>
            <w:tcW w:w="4135" w:type="dxa"/>
          </w:tcPr>
          <w:p w14:paraId="0320E134"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pGW1-GFP-TDP-43 WT/ mNLS</w:t>
            </w:r>
          </w:p>
        </w:tc>
        <w:tc>
          <w:tcPr>
            <w:tcW w:w="6570" w:type="dxa"/>
          </w:tcPr>
          <w:p w14:paraId="1F6C38D2" w14:textId="57579C1B" w:rsidR="00C35A1D" w:rsidRPr="003F0DC1" w:rsidRDefault="00D51F26" w:rsidP="000B1953">
            <w:pPr>
              <w:spacing w:line="360" w:lineRule="auto"/>
              <w:rPr>
                <w:rFonts w:ascii="Times New Roman" w:hAnsi="Times New Roman" w:cs="Times New Roman"/>
              </w:rPr>
            </w:pPr>
            <w:r w:rsidRPr="003F0DC1">
              <w:rPr>
                <w:rFonts w:ascii="Times New Roman" w:hAnsi="Times New Roman" w:cs="Times New Roman"/>
              </w:rPr>
              <w:t>TDP-43 WT/ mNLS were cloned into pGW1-GFP</w:t>
            </w:r>
          </w:p>
        </w:tc>
      </w:tr>
      <w:tr w:rsidR="003F0DC1" w:rsidRPr="003F0DC1" w14:paraId="1B67FA55" w14:textId="77777777" w:rsidTr="00BB13A6">
        <w:tc>
          <w:tcPr>
            <w:tcW w:w="4135" w:type="dxa"/>
          </w:tcPr>
          <w:p w14:paraId="656B9666"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pGW1-GFP-TDP-CTF</w:t>
            </w:r>
          </w:p>
        </w:tc>
        <w:tc>
          <w:tcPr>
            <w:tcW w:w="6570" w:type="dxa"/>
          </w:tcPr>
          <w:p w14:paraId="6B75A5D6"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GFP-TDP-CTF was cloned into pGW1</w:t>
            </w:r>
          </w:p>
        </w:tc>
      </w:tr>
      <w:tr w:rsidR="003F0DC1" w:rsidRPr="003F0DC1" w14:paraId="6BB05328" w14:textId="77777777" w:rsidTr="00BB13A6">
        <w:tc>
          <w:tcPr>
            <w:tcW w:w="4135" w:type="dxa"/>
          </w:tcPr>
          <w:p w14:paraId="7EFB3E74"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pGW1-mScarlet</w:t>
            </w:r>
          </w:p>
        </w:tc>
        <w:tc>
          <w:tcPr>
            <w:tcW w:w="6570" w:type="dxa"/>
          </w:tcPr>
          <w:p w14:paraId="0797F576"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mScarlet was cloned into pGW1</w:t>
            </w:r>
          </w:p>
        </w:tc>
      </w:tr>
      <w:tr w:rsidR="003F0DC1" w:rsidRPr="003F0DC1" w14:paraId="77660042" w14:textId="77777777" w:rsidTr="00BB13A6">
        <w:tc>
          <w:tcPr>
            <w:tcW w:w="4135" w:type="dxa"/>
          </w:tcPr>
          <w:p w14:paraId="66731493"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pGW1-mScarlet-KPNB1</w:t>
            </w:r>
          </w:p>
        </w:tc>
        <w:tc>
          <w:tcPr>
            <w:tcW w:w="6570" w:type="dxa"/>
          </w:tcPr>
          <w:p w14:paraId="67E92CBB"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KPNB1 was cloned into pGW1-mScarlet</w:t>
            </w:r>
          </w:p>
        </w:tc>
      </w:tr>
      <w:tr w:rsidR="003F0DC1" w:rsidRPr="003F0DC1" w14:paraId="713EA915" w14:textId="77777777" w:rsidTr="00BB13A6">
        <w:tc>
          <w:tcPr>
            <w:tcW w:w="4135" w:type="dxa"/>
          </w:tcPr>
          <w:p w14:paraId="1F24ED9F" w14:textId="77777777" w:rsidR="00C35A1D" w:rsidRPr="003F0DC1" w:rsidRDefault="00C35A1D" w:rsidP="000B1953">
            <w:pPr>
              <w:spacing w:line="360" w:lineRule="auto"/>
              <w:rPr>
                <w:rFonts w:ascii="Times New Roman" w:hAnsi="Times New Roman" w:cs="Times New Roman"/>
              </w:rPr>
            </w:pPr>
            <w:r w:rsidRPr="003F0DC1">
              <w:rPr>
                <w:rFonts w:ascii="Times New Roman" w:hAnsi="Times New Roman" w:cs="Times New Roman"/>
              </w:rPr>
              <w:t>pGW1-NLS-mTagBFP</w:t>
            </w:r>
          </w:p>
        </w:tc>
        <w:tc>
          <w:tcPr>
            <w:tcW w:w="6570" w:type="dxa"/>
          </w:tcPr>
          <w:p w14:paraId="66BCBA29" w14:textId="0EF2ED57" w:rsidR="00C35A1D" w:rsidRPr="003F0DC1" w:rsidRDefault="00D51F26" w:rsidP="000B1953">
            <w:pPr>
              <w:spacing w:line="360" w:lineRule="auto"/>
              <w:rPr>
                <w:rFonts w:ascii="Times New Roman" w:hAnsi="Times New Roman" w:cs="Times New Roman"/>
              </w:rPr>
            </w:pPr>
            <w:r w:rsidRPr="003F0DC1">
              <w:rPr>
                <w:rFonts w:ascii="Times New Roman" w:hAnsi="Times New Roman" w:cs="Times New Roman"/>
              </w:rPr>
              <w:t>NLS-mTagBFP was cloned into pGW1</w:t>
            </w:r>
          </w:p>
        </w:tc>
      </w:tr>
      <w:tr w:rsidR="003F0DC1" w:rsidRPr="003F0DC1" w14:paraId="3851A10B" w14:textId="77777777" w:rsidTr="00BB13A6">
        <w:tc>
          <w:tcPr>
            <w:tcW w:w="4135" w:type="dxa"/>
          </w:tcPr>
          <w:p w14:paraId="0BE983F1" w14:textId="77777777" w:rsidR="00C35A1D" w:rsidRPr="003F0DC1" w:rsidRDefault="00C35A1D" w:rsidP="000B1953">
            <w:pPr>
              <w:spacing w:line="360" w:lineRule="auto"/>
              <w:rPr>
                <w:rFonts w:ascii="Times New Roman" w:hAnsi="Times New Roman" w:cs="Times New Roman"/>
                <w:highlight w:val="yellow"/>
              </w:rPr>
            </w:pPr>
            <w:r w:rsidRPr="003F0DC1">
              <w:rPr>
                <w:rFonts w:ascii="Times New Roman" w:hAnsi="Times New Roman" w:cs="Times New Roman"/>
              </w:rPr>
              <w:t>pGW1-HaloTag</w:t>
            </w:r>
          </w:p>
        </w:tc>
        <w:tc>
          <w:tcPr>
            <w:tcW w:w="6570" w:type="dxa"/>
          </w:tcPr>
          <w:p w14:paraId="18776B07" w14:textId="4E47003A" w:rsidR="00C35A1D" w:rsidRPr="003F0DC1" w:rsidRDefault="00D51F26" w:rsidP="000B1953">
            <w:pPr>
              <w:spacing w:line="360" w:lineRule="auto"/>
              <w:rPr>
                <w:rFonts w:ascii="Times New Roman" w:hAnsi="Times New Roman" w:cs="Times New Roman"/>
              </w:rPr>
            </w:pPr>
            <w:r w:rsidRPr="003F0DC1">
              <w:rPr>
                <w:rFonts w:ascii="Times New Roman" w:hAnsi="Times New Roman" w:cs="Times New Roman"/>
              </w:rPr>
              <w:t>HaloTag was cloned into pGW1</w:t>
            </w:r>
          </w:p>
        </w:tc>
      </w:tr>
      <w:tr w:rsidR="003F0DC1" w:rsidRPr="003F0DC1" w14:paraId="49C996BF" w14:textId="77777777" w:rsidTr="00BB13A6">
        <w:tc>
          <w:tcPr>
            <w:tcW w:w="4135" w:type="dxa"/>
          </w:tcPr>
          <w:p w14:paraId="71CBA011" w14:textId="7EAFCC5F" w:rsidR="00106128" w:rsidRPr="003F0DC1" w:rsidRDefault="00106128" w:rsidP="009E1517">
            <w:pPr>
              <w:spacing w:line="360" w:lineRule="auto"/>
              <w:rPr>
                <w:rFonts w:ascii="Times New Roman" w:hAnsi="Times New Roman" w:cs="Times New Roman"/>
              </w:rPr>
            </w:pPr>
            <w:r w:rsidRPr="003F0DC1">
              <w:rPr>
                <w:rFonts w:ascii="Times New Roman" w:hAnsi="Times New Roman" w:cs="Times New Roman" w:hint="eastAsia"/>
                <w:szCs w:val="24"/>
                <w:lang w:val="en-GB"/>
              </w:rPr>
              <w:t>His</w:t>
            </w:r>
            <w:r w:rsidRPr="003F0DC1">
              <w:rPr>
                <w:rFonts w:ascii="Times New Roman" w:hAnsi="Times New Roman" w:cs="Times New Roman" w:hint="eastAsia"/>
                <w:szCs w:val="24"/>
                <w:vertAlign w:val="subscript"/>
                <w:lang w:val="en-GB"/>
              </w:rPr>
              <w:t>6</w:t>
            </w:r>
            <w:r w:rsidRPr="003F0DC1">
              <w:rPr>
                <w:rFonts w:ascii="Times New Roman" w:hAnsi="Times New Roman" w:cs="Times New Roman" w:hint="eastAsia"/>
                <w:szCs w:val="24"/>
                <w:lang w:val="en-GB"/>
              </w:rPr>
              <w:t>-</w:t>
            </w:r>
            <w:r w:rsidRPr="003F0DC1">
              <w:rPr>
                <w:rFonts w:ascii="Times New Roman" w:hAnsi="Times New Roman" w:cs="Times New Roman"/>
                <w:szCs w:val="24"/>
                <w:lang w:val="en-GB"/>
              </w:rPr>
              <w:t>TDP-CTF</w:t>
            </w:r>
          </w:p>
        </w:tc>
        <w:tc>
          <w:tcPr>
            <w:tcW w:w="6570" w:type="dxa"/>
          </w:tcPr>
          <w:p w14:paraId="2BC89A06" w14:textId="3CF42E8F" w:rsidR="00106128" w:rsidRPr="003F0DC1" w:rsidRDefault="00106128" w:rsidP="009E1517">
            <w:pPr>
              <w:spacing w:line="360" w:lineRule="auto"/>
              <w:rPr>
                <w:rFonts w:ascii="Times New Roman" w:hAnsi="Times New Roman" w:cs="Times New Roman"/>
              </w:rPr>
            </w:pPr>
            <w:r w:rsidRPr="003F0DC1">
              <w:rPr>
                <w:rFonts w:ascii="Times New Roman" w:hAnsi="Times New Roman" w:cs="Times New Roman"/>
              </w:rPr>
              <w:t>TDP-CTF was cloned in</w:t>
            </w:r>
            <w:r w:rsidR="00507409" w:rsidRPr="003F0DC1">
              <w:rPr>
                <w:rFonts w:ascii="Times New Roman" w:hAnsi="Times New Roman" w:cs="Times New Roman"/>
              </w:rPr>
              <w:t>to</w:t>
            </w:r>
            <w:r w:rsidRPr="003F0DC1">
              <w:rPr>
                <w:rFonts w:ascii="Times New Roman" w:hAnsi="Times New Roman" w:cs="Times New Roman"/>
              </w:rPr>
              <w:t xml:space="preserve"> </w:t>
            </w:r>
            <w:r w:rsidR="00507409" w:rsidRPr="003F0DC1">
              <w:rPr>
                <w:rFonts w:ascii="Times New Roman" w:hAnsi="Times New Roman" w:cs="Times New Roman"/>
              </w:rPr>
              <w:t>pET28a</w:t>
            </w:r>
          </w:p>
        </w:tc>
      </w:tr>
      <w:tr w:rsidR="003F0DC1" w:rsidRPr="003F0DC1" w14:paraId="1FCE93E5" w14:textId="77777777" w:rsidTr="00BB13A6">
        <w:tc>
          <w:tcPr>
            <w:tcW w:w="4135" w:type="dxa"/>
          </w:tcPr>
          <w:p w14:paraId="55A8EA90" w14:textId="4DE22125" w:rsidR="00106128" w:rsidRPr="003F0DC1" w:rsidRDefault="00106128" w:rsidP="009E1517">
            <w:pPr>
              <w:spacing w:line="360" w:lineRule="auto"/>
              <w:rPr>
                <w:rFonts w:ascii="Times New Roman" w:hAnsi="Times New Roman" w:cs="Times New Roman"/>
              </w:rPr>
            </w:pPr>
            <w:r w:rsidRPr="003F0DC1">
              <w:rPr>
                <w:rFonts w:ascii="Times New Roman" w:hAnsi="Times New Roman" w:cs="Times New Roman" w:hint="eastAsia"/>
                <w:szCs w:val="24"/>
                <w:lang w:val="en-GB"/>
              </w:rPr>
              <w:t>His</w:t>
            </w:r>
            <w:r w:rsidRPr="003F0DC1">
              <w:rPr>
                <w:rFonts w:ascii="Times New Roman" w:hAnsi="Times New Roman" w:cs="Times New Roman" w:hint="eastAsia"/>
                <w:szCs w:val="24"/>
                <w:vertAlign w:val="subscript"/>
                <w:lang w:val="en-GB"/>
              </w:rPr>
              <w:t>6</w:t>
            </w:r>
            <w:r w:rsidRPr="003F0DC1">
              <w:rPr>
                <w:rFonts w:ascii="Times New Roman" w:hAnsi="Times New Roman" w:cs="Times New Roman" w:hint="eastAsia"/>
                <w:szCs w:val="24"/>
                <w:lang w:val="en-GB"/>
              </w:rPr>
              <w:t>-Nup62FG</w:t>
            </w:r>
          </w:p>
        </w:tc>
        <w:tc>
          <w:tcPr>
            <w:tcW w:w="6570" w:type="dxa"/>
          </w:tcPr>
          <w:p w14:paraId="4C3B7399" w14:textId="661FAB18" w:rsidR="00106128" w:rsidRPr="003F0DC1" w:rsidRDefault="00106128" w:rsidP="009E1517">
            <w:pPr>
              <w:spacing w:line="360" w:lineRule="auto"/>
              <w:rPr>
                <w:rFonts w:ascii="Times New Roman" w:hAnsi="Times New Roman" w:cs="Times New Roman"/>
                <w:szCs w:val="24"/>
                <w:lang w:val="en-GB"/>
              </w:rPr>
            </w:pPr>
            <w:r w:rsidRPr="003F0DC1">
              <w:rPr>
                <w:rFonts w:ascii="Times New Roman" w:hAnsi="Times New Roman" w:cs="Times New Roman" w:hint="eastAsia"/>
                <w:szCs w:val="24"/>
                <w:lang w:val="en-GB"/>
              </w:rPr>
              <w:t>His</w:t>
            </w:r>
            <w:r w:rsidRPr="003F0DC1">
              <w:rPr>
                <w:rFonts w:ascii="Times New Roman" w:hAnsi="Times New Roman" w:cs="Times New Roman" w:hint="eastAsia"/>
                <w:szCs w:val="24"/>
                <w:vertAlign w:val="subscript"/>
                <w:lang w:val="en-GB"/>
              </w:rPr>
              <w:t>6</w:t>
            </w:r>
            <w:r w:rsidRPr="003F0DC1">
              <w:rPr>
                <w:rFonts w:ascii="Times New Roman" w:hAnsi="Times New Roman" w:cs="Times New Roman" w:hint="eastAsia"/>
                <w:szCs w:val="24"/>
                <w:lang w:val="en-GB"/>
              </w:rPr>
              <w:t>-Nup62FG (a</w:t>
            </w:r>
            <w:r w:rsidRPr="003F0DC1">
              <w:rPr>
                <w:rFonts w:ascii="Times New Roman" w:hAnsi="Times New Roman" w:cs="Times New Roman"/>
                <w:szCs w:val="24"/>
                <w:lang w:val="en-GB"/>
              </w:rPr>
              <w:t>mino-acids</w:t>
            </w:r>
            <w:r w:rsidRPr="003F0DC1">
              <w:rPr>
                <w:rFonts w:ascii="Times New Roman" w:hAnsi="Times New Roman" w:cs="Times New Roman" w:hint="eastAsia"/>
                <w:szCs w:val="24"/>
                <w:lang w:val="en-GB"/>
              </w:rPr>
              <w:t xml:space="preserve"> </w:t>
            </w:r>
            <w:r w:rsidRPr="003F0DC1">
              <w:rPr>
                <w:rFonts w:ascii="Times New Roman" w:hAnsi="Times New Roman" w:cs="Times New Roman"/>
                <w:szCs w:val="24"/>
                <w:lang w:val="en-GB"/>
              </w:rPr>
              <w:t xml:space="preserve">1-268) was described previously </w:t>
            </w:r>
            <w:r w:rsidR="00062733" w:rsidRPr="003F0DC1">
              <w:rPr>
                <w:rFonts w:ascii="Times New Roman" w:hAnsi="Times New Roman" w:cs="Times New Roman"/>
                <w:szCs w:val="24"/>
                <w:lang w:val="en-GB"/>
              </w:rPr>
              <w:fldChar w:fldCharType="begin"/>
            </w:r>
            <w:r w:rsidR="003F322E">
              <w:rPr>
                <w:rFonts w:ascii="Times New Roman" w:hAnsi="Times New Roman" w:cs="Times New Roman"/>
                <w:szCs w:val="24"/>
                <w:lang w:val="en-GB"/>
              </w:rPr>
              <w:instrText xml:space="preserve"> ADDIN EN.CITE &lt;EndNote&gt;&lt;Cite&gt;&lt;Author&gt;Konishi&lt;/Author&gt;&lt;Year&gt;2020&lt;/Year&gt;&lt;RecNum&gt;11538&lt;/RecNum&gt;&lt;DisplayText&gt;[17]&lt;/DisplayText&gt;&lt;record&gt;&lt;rec-number&gt;11538&lt;/rec-number&gt;&lt;foreign-keys&gt;&lt;key app="EN" db-id="sw09rwz9petd5serxvhprwxaeravsfp9p9d0" timestamp="1653252124"&gt;11538&lt;/key&gt;&lt;/foreign-keys&gt;&lt;ref-type name="Journal Article"&gt;17&lt;/ref-type&gt;&lt;contributors&gt;&lt;authors&gt;&lt;author&gt;Konishi, H. A.&lt;/author&gt;&lt;author&gt;Yoshimura, S. H.&lt;/author&gt;&lt;/authors&gt;&lt;/contributors&gt;&lt;auth-address&gt;Laboratory of Plasma Membrane and Nuclear Signaling, Graduate School of Biostudies, Kyoto University, Kyoto, Japan.&lt;/auth-address&gt;&lt;titles&gt;&lt;title&gt;Interactions between non-structured domains of FG- and non-FG-nucleoporins coordinate the ordered assembly of the nuclear pore complex in mitosis&lt;/title&gt;&lt;secondary-title&gt;FASEB J&lt;/secondary-title&gt;&lt;/titles&gt;&lt;pages&gt;1532-1545&lt;/pages&gt;&lt;volume&gt;34&lt;/volume&gt;&lt;number&gt;1&lt;/number&gt;&lt;edition&gt;2020/01/10&lt;/edition&gt;&lt;keywords&gt;&lt;keyword&gt;Animals&lt;/keyword&gt;&lt;keyword&gt;Humans&lt;/keyword&gt;&lt;keyword&gt;Mitosis/*physiology&lt;/keyword&gt;&lt;keyword&gt;Nuclear Pore/*metabolism&lt;/keyword&gt;&lt;keyword&gt;Nuclear Pore Complex Proteins/*metabolism&lt;/keyword&gt;&lt;keyword&gt;Protein Domains/*physiology&lt;/keyword&gt;&lt;keyword&gt;Rats&lt;/keyword&gt;&lt;keyword&gt;*intrinsically disordered region&lt;/keyword&gt;&lt;keyword&gt;*molecular crowding&lt;/keyword&gt;&lt;keyword&gt;*nuclear pore complex&lt;/keyword&gt;&lt;keyword&gt;*self-assembly&lt;/keyword&gt;&lt;/keywords&gt;&lt;dates&gt;&lt;year&gt;2020&lt;/year&gt;&lt;pub-dates&gt;&lt;date&gt;Jan&lt;/date&gt;&lt;/pub-dates&gt;&lt;/dates&gt;&lt;isbn&gt;1530-6860 (Electronic)&amp;#xD;0892-6638 (Linking)&lt;/isbn&gt;&lt;accession-num&gt;31914646&lt;/accession-num&gt;&lt;urls&gt;&lt;related-urls&gt;&lt;url&gt;https://www.ncbi.nlm.nih.gov/pubmed/31914646&lt;/url&gt;&lt;/related-urls&gt;&lt;/urls&gt;&lt;electronic-resource-num&gt;10.1096/fj.201901669R&lt;/electronic-resource-num&gt;&lt;/record&gt;&lt;/Cite&gt;&lt;/EndNote&gt;</w:instrText>
            </w:r>
            <w:r w:rsidR="00062733" w:rsidRPr="003F0DC1">
              <w:rPr>
                <w:rFonts w:ascii="Times New Roman" w:hAnsi="Times New Roman" w:cs="Times New Roman"/>
                <w:szCs w:val="24"/>
                <w:lang w:val="en-GB"/>
              </w:rPr>
              <w:fldChar w:fldCharType="separate"/>
            </w:r>
            <w:r w:rsidR="003F322E">
              <w:rPr>
                <w:rFonts w:ascii="Times New Roman" w:hAnsi="Times New Roman" w:cs="Times New Roman"/>
                <w:noProof/>
                <w:szCs w:val="24"/>
                <w:lang w:val="en-GB"/>
              </w:rPr>
              <w:t>[17]</w:t>
            </w:r>
            <w:r w:rsidR="00062733" w:rsidRPr="003F0DC1">
              <w:rPr>
                <w:rFonts w:ascii="Times New Roman" w:hAnsi="Times New Roman" w:cs="Times New Roman"/>
                <w:szCs w:val="24"/>
                <w:lang w:val="en-GB"/>
              </w:rPr>
              <w:fldChar w:fldCharType="end"/>
            </w:r>
            <w:r w:rsidR="00062733" w:rsidRPr="003F0DC1">
              <w:rPr>
                <w:rFonts w:ascii="Times New Roman" w:hAnsi="Times New Roman" w:cs="Times New Roman"/>
                <w:szCs w:val="24"/>
                <w:lang w:val="en-GB"/>
              </w:rPr>
              <w:t>.</w:t>
            </w:r>
          </w:p>
        </w:tc>
      </w:tr>
      <w:tr w:rsidR="00106128" w:rsidRPr="003F0DC1" w14:paraId="38414283" w14:textId="77777777" w:rsidTr="00BB13A6">
        <w:tc>
          <w:tcPr>
            <w:tcW w:w="4135" w:type="dxa"/>
          </w:tcPr>
          <w:p w14:paraId="530C6D77" w14:textId="6441FCA3" w:rsidR="00106128" w:rsidRPr="003F0DC1" w:rsidRDefault="00106128" w:rsidP="009E1517">
            <w:pPr>
              <w:spacing w:line="360" w:lineRule="auto"/>
              <w:rPr>
                <w:rFonts w:ascii="Times New Roman" w:hAnsi="Times New Roman" w:cs="Times New Roman"/>
              </w:rPr>
            </w:pPr>
            <w:r w:rsidRPr="003F0DC1">
              <w:rPr>
                <w:rFonts w:ascii="Times New Roman" w:hAnsi="Times New Roman" w:cs="Times New Roman"/>
              </w:rPr>
              <w:t xml:space="preserve">GST-KPNB1 </w:t>
            </w:r>
            <w:r w:rsidR="00CD4607" w:rsidRPr="003F0DC1">
              <w:rPr>
                <w:rFonts w:ascii="Times New Roman" w:hAnsi="Times New Roman" w:cs="Times New Roman"/>
              </w:rPr>
              <w:t>WT</w:t>
            </w:r>
            <w:r w:rsidRPr="003F0DC1">
              <w:rPr>
                <w:rFonts w:ascii="Times New Roman" w:hAnsi="Times New Roman" w:cs="Times New Roman"/>
              </w:rPr>
              <w:t>/ mNIS/ H1-9</w:t>
            </w:r>
            <w:r w:rsidRPr="003F0DC1">
              <w:rPr>
                <w:rFonts w:ascii="Times New Roman" w:hAnsi="Times New Roman" w:cs="Times New Roman"/>
                <w:vertAlign w:val="superscript"/>
              </w:rPr>
              <w:t>WT</w:t>
            </w:r>
            <w:r w:rsidRPr="003F0DC1">
              <w:rPr>
                <w:rFonts w:ascii="Times New Roman" w:hAnsi="Times New Roman" w:cs="Times New Roman"/>
              </w:rPr>
              <w:t>/ H1-9</w:t>
            </w:r>
            <w:r w:rsidRPr="003F0DC1">
              <w:rPr>
                <w:rFonts w:ascii="Times New Roman" w:hAnsi="Times New Roman" w:cs="Times New Roman"/>
                <w:vertAlign w:val="superscript"/>
              </w:rPr>
              <w:t>mNIS</w:t>
            </w:r>
          </w:p>
        </w:tc>
        <w:tc>
          <w:tcPr>
            <w:tcW w:w="6570" w:type="dxa"/>
          </w:tcPr>
          <w:p w14:paraId="1ED04DB1" w14:textId="6D8C0E28" w:rsidR="00106128" w:rsidRPr="003F0DC1" w:rsidRDefault="00092E09" w:rsidP="009E1517">
            <w:pPr>
              <w:spacing w:line="360" w:lineRule="auto"/>
              <w:rPr>
                <w:rFonts w:ascii="Times New Roman" w:hAnsi="Times New Roman" w:cs="Times New Roman"/>
              </w:rPr>
            </w:pPr>
            <w:r w:rsidRPr="003F0DC1">
              <w:rPr>
                <w:rFonts w:ascii="Times New Roman" w:hAnsi="Times New Roman" w:cs="Times New Roman"/>
              </w:rPr>
              <w:t>KPNB1 constructs were cloned in</w:t>
            </w:r>
            <w:r w:rsidR="00507409" w:rsidRPr="003F0DC1">
              <w:rPr>
                <w:rFonts w:ascii="Times New Roman" w:hAnsi="Times New Roman" w:cs="Times New Roman"/>
              </w:rPr>
              <w:t>to pGEX-6P</w:t>
            </w:r>
          </w:p>
        </w:tc>
      </w:tr>
    </w:tbl>
    <w:p w14:paraId="3770F5EF" w14:textId="77777777" w:rsidR="007B5A05" w:rsidRPr="003F0DC1" w:rsidRDefault="007B5A05" w:rsidP="00C35A1D">
      <w:pPr>
        <w:autoSpaceDE w:val="0"/>
        <w:autoSpaceDN w:val="0"/>
        <w:adjustRightInd w:val="0"/>
        <w:spacing w:line="360" w:lineRule="auto"/>
        <w:jc w:val="both"/>
        <w:rPr>
          <w:rFonts w:ascii="Times New Roman" w:hAnsi="Times New Roman" w:cs="Times New Roman"/>
        </w:rPr>
      </w:pPr>
    </w:p>
    <w:p w14:paraId="2F262351" w14:textId="369B7CD4" w:rsidR="00C35A1D" w:rsidRPr="003F0DC1" w:rsidRDefault="00C35A1D" w:rsidP="00C35A1D">
      <w:pPr>
        <w:autoSpaceDE w:val="0"/>
        <w:autoSpaceDN w:val="0"/>
        <w:adjustRightInd w:val="0"/>
        <w:spacing w:line="360" w:lineRule="auto"/>
        <w:jc w:val="both"/>
        <w:rPr>
          <w:rFonts w:ascii="Times New Roman" w:hAnsi="Times New Roman" w:cs="Times New Roman"/>
        </w:rPr>
      </w:pPr>
      <w:r w:rsidRPr="003F0DC1">
        <w:rPr>
          <w:rFonts w:ascii="Times New Roman" w:hAnsi="Times New Roman" w:cs="Times New Roman"/>
          <w:b/>
          <w:bCs/>
        </w:rPr>
        <w:lastRenderedPageBreak/>
        <w:t xml:space="preserve">Supplementary Table 4. </w:t>
      </w:r>
      <w:r w:rsidRPr="003F0DC1">
        <w:rPr>
          <w:rFonts w:ascii="Times New Roman" w:hAnsi="Times New Roman" w:cs="Times New Roman"/>
        </w:rPr>
        <w:t xml:space="preserve">Summary of </w:t>
      </w:r>
      <w:r w:rsidRPr="003F0DC1">
        <w:rPr>
          <w:rFonts w:ascii="Times New Roman" w:hAnsi="Times New Roman" w:cs="Times New Roman"/>
          <w:i/>
          <w:iCs/>
        </w:rPr>
        <w:t>Drosophila</w:t>
      </w:r>
      <w:r w:rsidRPr="003F0DC1">
        <w:rPr>
          <w:rFonts w:ascii="Times New Roman" w:hAnsi="Times New Roman" w:cs="Times New Roman"/>
        </w:rPr>
        <w:t xml:space="preserve"> strains and sources.</w:t>
      </w:r>
    </w:p>
    <w:tbl>
      <w:tblPr>
        <w:tblStyle w:val="TableGrid"/>
        <w:tblW w:w="0" w:type="auto"/>
        <w:tblLook w:val="04A0" w:firstRow="1" w:lastRow="0" w:firstColumn="1" w:lastColumn="0" w:noHBand="0" w:noVBand="1"/>
      </w:tblPr>
      <w:tblGrid>
        <w:gridCol w:w="4632"/>
        <w:gridCol w:w="6073"/>
      </w:tblGrid>
      <w:tr w:rsidR="003F0DC1" w:rsidRPr="003F0DC1" w14:paraId="0F110167" w14:textId="77777777" w:rsidTr="00BB13A6">
        <w:tc>
          <w:tcPr>
            <w:tcW w:w="463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9C4D63A" w14:textId="77777777" w:rsidR="00A67D59" w:rsidRPr="003F0DC1" w:rsidRDefault="00A67D59" w:rsidP="00092E09">
            <w:pPr>
              <w:spacing w:line="360" w:lineRule="auto"/>
              <w:rPr>
                <w:rFonts w:ascii="Times New Roman" w:hAnsi="Times New Roman" w:cs="Times New Roman"/>
                <w:b/>
                <w:bCs/>
              </w:rPr>
            </w:pPr>
            <w:r w:rsidRPr="003F0DC1">
              <w:rPr>
                <w:rFonts w:ascii="Times New Roman" w:hAnsi="Times New Roman" w:cs="Times New Roman"/>
                <w:b/>
                <w:bCs/>
              </w:rPr>
              <w:t>Drosophila strains</w:t>
            </w:r>
          </w:p>
        </w:tc>
        <w:tc>
          <w:tcPr>
            <w:tcW w:w="607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5B5D24" w14:textId="77777777" w:rsidR="00A67D59" w:rsidRPr="003F0DC1" w:rsidRDefault="00A67D59" w:rsidP="00092E09">
            <w:pPr>
              <w:spacing w:line="360" w:lineRule="auto"/>
              <w:rPr>
                <w:rFonts w:ascii="Times New Roman" w:hAnsi="Times New Roman" w:cs="Times New Roman"/>
                <w:b/>
                <w:bCs/>
              </w:rPr>
            </w:pPr>
            <w:r w:rsidRPr="003F0DC1">
              <w:rPr>
                <w:rFonts w:ascii="Times New Roman" w:hAnsi="Times New Roman" w:cs="Times New Roman"/>
                <w:b/>
                <w:bCs/>
              </w:rPr>
              <w:t>Sources</w:t>
            </w:r>
          </w:p>
        </w:tc>
      </w:tr>
      <w:tr w:rsidR="003F0DC1" w:rsidRPr="003F0DC1" w14:paraId="5B73B98C" w14:textId="77777777" w:rsidTr="00BB13A6">
        <w:tc>
          <w:tcPr>
            <w:tcW w:w="4632" w:type="dxa"/>
            <w:tcBorders>
              <w:top w:val="single" w:sz="4" w:space="0" w:color="auto"/>
              <w:left w:val="single" w:sz="4" w:space="0" w:color="auto"/>
              <w:bottom w:val="single" w:sz="4" w:space="0" w:color="auto"/>
              <w:right w:val="single" w:sz="4" w:space="0" w:color="auto"/>
            </w:tcBorders>
          </w:tcPr>
          <w:p w14:paraId="1A6F7F4C" w14:textId="77777777" w:rsidR="00A67D59" w:rsidRPr="003F0DC1" w:rsidRDefault="00A67D59" w:rsidP="00092E09">
            <w:pPr>
              <w:spacing w:line="360" w:lineRule="auto"/>
              <w:jc w:val="both"/>
              <w:rPr>
                <w:rFonts w:ascii="Times New Roman" w:hAnsi="Times New Roman" w:cs="Times New Roman"/>
              </w:rPr>
            </w:pPr>
            <w:r w:rsidRPr="003F0DC1">
              <w:rPr>
                <w:rFonts w:ascii="Times New Roman" w:hAnsi="Times New Roman" w:cs="Times New Roman"/>
              </w:rPr>
              <w:t>UAS-hTDP-43, UAS-hTDP-43</w:t>
            </w:r>
            <w:r w:rsidRPr="003F0DC1">
              <w:rPr>
                <w:rFonts w:ascii="Times New Roman" w:hAnsi="Times New Roman" w:cs="Times New Roman"/>
                <w:vertAlign w:val="superscript"/>
              </w:rPr>
              <w:t>M337V</w:t>
            </w:r>
            <w:r w:rsidRPr="003F0DC1">
              <w:rPr>
                <w:rFonts w:ascii="Times New Roman" w:hAnsi="Times New Roman" w:cs="Times New Roman"/>
              </w:rPr>
              <w:t xml:space="preserve"> and UAS-TDP-43</w:t>
            </w:r>
            <w:r w:rsidRPr="003F0DC1">
              <w:rPr>
                <w:rFonts w:ascii="Times New Roman" w:hAnsi="Times New Roman" w:cs="Times New Roman"/>
                <w:vertAlign w:val="superscript"/>
                <w:lang w:val="el-GR"/>
              </w:rPr>
              <w:t>Δ</w:t>
            </w:r>
            <w:r w:rsidRPr="003F0DC1">
              <w:rPr>
                <w:rFonts w:ascii="Times New Roman" w:hAnsi="Times New Roman" w:cs="Times New Roman"/>
                <w:vertAlign w:val="superscript"/>
              </w:rPr>
              <w:t>NLS</w:t>
            </w:r>
          </w:p>
        </w:tc>
        <w:tc>
          <w:tcPr>
            <w:tcW w:w="6073" w:type="dxa"/>
            <w:tcBorders>
              <w:top w:val="single" w:sz="4" w:space="0" w:color="auto"/>
              <w:left w:val="single" w:sz="4" w:space="0" w:color="auto"/>
              <w:bottom w:val="single" w:sz="4" w:space="0" w:color="auto"/>
              <w:right w:val="single" w:sz="4" w:space="0" w:color="auto"/>
            </w:tcBorders>
          </w:tcPr>
          <w:p w14:paraId="427346E6" w14:textId="649BA2BF" w:rsidR="00A67D59" w:rsidRPr="003F0DC1" w:rsidRDefault="00A67D59" w:rsidP="00092E09">
            <w:pPr>
              <w:spacing w:line="360" w:lineRule="auto"/>
              <w:jc w:val="both"/>
              <w:rPr>
                <w:rFonts w:ascii="Times New Roman" w:hAnsi="Times New Roman" w:cs="Times New Roman"/>
              </w:rPr>
            </w:pPr>
            <w:r w:rsidRPr="003F0DC1">
              <w:rPr>
                <w:rFonts w:ascii="Times New Roman" w:hAnsi="Times New Roman" w:cs="Times New Roman"/>
              </w:rPr>
              <w:t xml:space="preserve">Gift from JP Taylor </w:t>
            </w:r>
            <w:r w:rsidR="00042115" w:rsidRPr="003F0DC1">
              <w:rPr>
                <w:rFonts w:ascii="Times New Roman" w:hAnsi="Times New Roman" w:cs="Times New Roman"/>
              </w:rPr>
              <w:fldChar w:fldCharType="begin">
                <w:fldData xml:space="preserve">PEVuZE5vdGU+PENpdGU+PEF1dGhvcj5SaXRzb248L0F1dGhvcj48WWVhcj4yMDEwPC9ZZWFyPjxS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</w:fldData>
              </w:fldChar>
            </w:r>
            <w:r w:rsidR="003F322E">
              <w:rPr>
                <w:rFonts w:ascii="Times New Roman" w:hAnsi="Times New Roman" w:cs="Times New Roman"/>
              </w:rPr>
              <w:instrText xml:space="preserve"> ADDIN EN.CITE </w:instrText>
            </w:r>
            <w:r w:rsidR="003F322E">
              <w:rPr>
                <w:rFonts w:ascii="Times New Roman" w:hAnsi="Times New Roman" w:cs="Times New Roman"/>
              </w:rPr>
              <w:fldChar w:fldCharType="begin">
                <w:fldData xml:space="preserve">PEVuZE5vdGU+PENpdGU+PEF1dGhvcj5SaXRzb248L0F1dGhvcj48WWVhcj4yMDEwPC9ZZWFyPjxS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</w:fldData>
              </w:fldChar>
            </w:r>
            <w:r w:rsidR="003F322E">
              <w:rPr>
                <w:rFonts w:ascii="Times New Roman" w:hAnsi="Times New Roman" w:cs="Times New Roman"/>
              </w:rPr>
              <w:instrText xml:space="preserve"> ADDIN EN.CITE.DATA </w:instrText>
            </w:r>
            <w:r w:rsidR="003F322E">
              <w:rPr>
                <w:rFonts w:ascii="Times New Roman" w:hAnsi="Times New Roman" w:cs="Times New Roman"/>
              </w:rPr>
            </w:r>
            <w:r w:rsidR="003F322E">
              <w:rPr>
                <w:rFonts w:ascii="Times New Roman" w:hAnsi="Times New Roman" w:cs="Times New Roman"/>
              </w:rPr>
              <w:fldChar w:fldCharType="end"/>
            </w:r>
            <w:r w:rsidR="00042115" w:rsidRPr="003F0DC1">
              <w:rPr>
                <w:rFonts w:ascii="Times New Roman" w:hAnsi="Times New Roman" w:cs="Times New Roman"/>
              </w:rPr>
              <w:fldChar w:fldCharType="separate"/>
            </w:r>
            <w:r w:rsidR="003F322E">
              <w:rPr>
                <w:rFonts w:ascii="Times New Roman" w:hAnsi="Times New Roman" w:cs="Times New Roman"/>
                <w:noProof/>
              </w:rPr>
              <w:t>[18]</w:t>
            </w:r>
            <w:r w:rsidR="00042115" w:rsidRPr="003F0DC1">
              <w:rPr>
                <w:rFonts w:ascii="Times New Roman" w:hAnsi="Times New Roman" w:cs="Times New Roman"/>
              </w:rPr>
              <w:fldChar w:fldCharType="end"/>
            </w:r>
          </w:p>
        </w:tc>
      </w:tr>
      <w:tr w:rsidR="003F0DC1" w:rsidRPr="003F0DC1" w14:paraId="07F570C3" w14:textId="77777777" w:rsidTr="00BB13A6">
        <w:tc>
          <w:tcPr>
            <w:tcW w:w="4632" w:type="dxa"/>
            <w:tcBorders>
              <w:top w:val="single" w:sz="4" w:space="0" w:color="auto"/>
              <w:left w:val="single" w:sz="4" w:space="0" w:color="auto"/>
              <w:bottom w:val="single" w:sz="4" w:space="0" w:color="auto"/>
              <w:right w:val="single" w:sz="4" w:space="0" w:color="auto"/>
            </w:tcBorders>
          </w:tcPr>
          <w:p w14:paraId="01A22174" w14:textId="2C765EB6" w:rsidR="00A67D59" w:rsidRPr="003F0DC1" w:rsidRDefault="00A67D59" w:rsidP="00092E09">
            <w:pPr>
              <w:spacing w:line="360" w:lineRule="auto"/>
              <w:jc w:val="both"/>
              <w:rPr>
                <w:rFonts w:ascii="Times New Roman" w:hAnsi="Times New Roman" w:cs="Times New Roman"/>
              </w:rPr>
            </w:pPr>
            <w:r w:rsidRPr="003F0DC1">
              <w:rPr>
                <w:rFonts w:ascii="Times New Roman" w:hAnsi="Times New Roman" w:cs="Times New Roman"/>
              </w:rPr>
              <w:t>Gmr-Gal4 driver (1104)</w:t>
            </w:r>
          </w:p>
        </w:tc>
        <w:tc>
          <w:tcPr>
            <w:tcW w:w="6073" w:type="dxa"/>
            <w:tcBorders>
              <w:top w:val="single" w:sz="4" w:space="0" w:color="auto"/>
              <w:left w:val="single" w:sz="4" w:space="0" w:color="auto"/>
              <w:bottom w:val="single" w:sz="4" w:space="0" w:color="auto"/>
              <w:right w:val="single" w:sz="4" w:space="0" w:color="auto"/>
            </w:tcBorders>
          </w:tcPr>
          <w:p w14:paraId="43EA20B4" w14:textId="77777777" w:rsidR="00A67D59" w:rsidRPr="003F0DC1" w:rsidRDefault="00A67D59" w:rsidP="00092E09">
            <w:pPr>
              <w:spacing w:line="360" w:lineRule="auto"/>
              <w:jc w:val="both"/>
              <w:rPr>
                <w:rFonts w:ascii="Times New Roman" w:hAnsi="Times New Roman" w:cs="Times New Roman"/>
              </w:rPr>
            </w:pPr>
            <w:r w:rsidRPr="003F0DC1">
              <w:rPr>
                <w:rFonts w:ascii="Times New Roman" w:hAnsi="Times New Roman" w:cs="Times New Roman"/>
              </w:rPr>
              <w:t>Bloomington Drosophila Stock Center</w:t>
            </w:r>
          </w:p>
        </w:tc>
      </w:tr>
      <w:tr w:rsidR="003F0DC1" w:rsidRPr="003F0DC1" w14:paraId="78DE8668" w14:textId="77777777" w:rsidTr="00BB13A6">
        <w:tc>
          <w:tcPr>
            <w:tcW w:w="4632" w:type="dxa"/>
            <w:tcBorders>
              <w:top w:val="single" w:sz="4" w:space="0" w:color="auto"/>
              <w:left w:val="single" w:sz="4" w:space="0" w:color="auto"/>
              <w:bottom w:val="single" w:sz="4" w:space="0" w:color="auto"/>
              <w:right w:val="single" w:sz="4" w:space="0" w:color="auto"/>
            </w:tcBorders>
          </w:tcPr>
          <w:p w14:paraId="6DF39FD6" w14:textId="77777777" w:rsidR="00A67D59" w:rsidRPr="003F0DC1" w:rsidRDefault="00A67D59" w:rsidP="00092E09">
            <w:pPr>
              <w:spacing w:line="360" w:lineRule="auto"/>
              <w:jc w:val="both"/>
              <w:rPr>
                <w:rFonts w:ascii="Times New Roman" w:hAnsi="Times New Roman" w:cs="Times New Roman"/>
              </w:rPr>
            </w:pPr>
            <w:r w:rsidRPr="003F0DC1">
              <w:rPr>
                <w:rFonts w:ascii="Times New Roman" w:hAnsi="Times New Roman" w:cs="Times New Roman"/>
              </w:rPr>
              <w:t>elavGeneSwitch (GS)-Gal4</w:t>
            </w:r>
          </w:p>
        </w:tc>
        <w:tc>
          <w:tcPr>
            <w:tcW w:w="6073" w:type="dxa"/>
            <w:tcBorders>
              <w:top w:val="single" w:sz="4" w:space="0" w:color="auto"/>
              <w:left w:val="single" w:sz="4" w:space="0" w:color="auto"/>
              <w:bottom w:val="single" w:sz="4" w:space="0" w:color="auto"/>
              <w:right w:val="single" w:sz="4" w:space="0" w:color="auto"/>
            </w:tcBorders>
          </w:tcPr>
          <w:p w14:paraId="3647BB05" w14:textId="77777777" w:rsidR="00A67D59" w:rsidRPr="003F0DC1" w:rsidRDefault="00A67D59" w:rsidP="00092E09">
            <w:pPr>
              <w:spacing w:line="360" w:lineRule="auto"/>
              <w:jc w:val="both"/>
              <w:rPr>
                <w:rFonts w:ascii="Times New Roman" w:hAnsi="Times New Roman" w:cs="Times New Roman"/>
              </w:rPr>
            </w:pPr>
            <w:r w:rsidRPr="003F0DC1">
              <w:rPr>
                <w:rFonts w:ascii="Times New Roman" w:hAnsi="Times New Roman" w:cs="Times New Roman"/>
              </w:rPr>
              <w:t xml:space="preserve">                       “</w:t>
            </w:r>
          </w:p>
        </w:tc>
      </w:tr>
      <w:tr w:rsidR="003F0DC1" w:rsidRPr="003F0DC1" w14:paraId="2CCFC0CD" w14:textId="77777777" w:rsidTr="00BB13A6">
        <w:tc>
          <w:tcPr>
            <w:tcW w:w="4632" w:type="dxa"/>
            <w:tcBorders>
              <w:top w:val="single" w:sz="4" w:space="0" w:color="auto"/>
              <w:left w:val="single" w:sz="4" w:space="0" w:color="auto"/>
              <w:bottom w:val="single" w:sz="4" w:space="0" w:color="auto"/>
              <w:right w:val="single" w:sz="4" w:space="0" w:color="auto"/>
            </w:tcBorders>
          </w:tcPr>
          <w:p w14:paraId="0BD72A96" w14:textId="77777777" w:rsidR="00A67D59" w:rsidRPr="003F0DC1" w:rsidRDefault="00A67D59" w:rsidP="00092E09">
            <w:pPr>
              <w:spacing w:line="360" w:lineRule="auto"/>
              <w:jc w:val="both"/>
              <w:rPr>
                <w:rFonts w:ascii="Times New Roman" w:hAnsi="Times New Roman" w:cs="Times New Roman"/>
              </w:rPr>
            </w:pPr>
            <w:r w:rsidRPr="003F0DC1">
              <w:rPr>
                <w:rFonts w:ascii="Times New Roman" w:hAnsi="Times New Roman" w:cs="Times New Roman"/>
              </w:rPr>
              <w:t>UAS-LacZ (8529 and 8530)</w:t>
            </w:r>
          </w:p>
        </w:tc>
        <w:tc>
          <w:tcPr>
            <w:tcW w:w="6073" w:type="dxa"/>
            <w:tcBorders>
              <w:top w:val="single" w:sz="4" w:space="0" w:color="auto"/>
              <w:left w:val="single" w:sz="4" w:space="0" w:color="auto"/>
              <w:bottom w:val="single" w:sz="4" w:space="0" w:color="auto"/>
              <w:right w:val="single" w:sz="4" w:space="0" w:color="auto"/>
            </w:tcBorders>
          </w:tcPr>
          <w:p w14:paraId="5889780F" w14:textId="77777777" w:rsidR="00A67D59" w:rsidRPr="003F0DC1" w:rsidRDefault="00A67D59" w:rsidP="00092E09">
            <w:pPr>
              <w:spacing w:line="360" w:lineRule="auto"/>
              <w:jc w:val="both"/>
              <w:rPr>
                <w:rFonts w:ascii="Times New Roman" w:hAnsi="Times New Roman" w:cs="Times New Roman"/>
              </w:rPr>
            </w:pPr>
            <w:r w:rsidRPr="003F0DC1">
              <w:rPr>
                <w:rFonts w:ascii="Times New Roman" w:hAnsi="Times New Roman" w:cs="Times New Roman"/>
              </w:rPr>
              <w:t xml:space="preserve">                       “</w:t>
            </w:r>
          </w:p>
        </w:tc>
      </w:tr>
      <w:tr w:rsidR="003F0DC1" w:rsidRPr="003F0DC1" w14:paraId="3B705C05" w14:textId="77777777" w:rsidTr="00BB13A6">
        <w:tc>
          <w:tcPr>
            <w:tcW w:w="4632" w:type="dxa"/>
            <w:tcBorders>
              <w:top w:val="single" w:sz="4" w:space="0" w:color="auto"/>
              <w:left w:val="single" w:sz="4" w:space="0" w:color="auto"/>
              <w:bottom w:val="single" w:sz="4" w:space="0" w:color="auto"/>
              <w:right w:val="single" w:sz="4" w:space="0" w:color="auto"/>
            </w:tcBorders>
          </w:tcPr>
          <w:p w14:paraId="39243AC9" w14:textId="77777777" w:rsidR="00A67D59" w:rsidRPr="003F0DC1" w:rsidRDefault="00A67D59" w:rsidP="00092E09">
            <w:pPr>
              <w:spacing w:line="360" w:lineRule="auto"/>
              <w:jc w:val="both"/>
              <w:rPr>
                <w:rFonts w:ascii="Times New Roman" w:hAnsi="Times New Roman" w:cs="Times New Roman"/>
              </w:rPr>
            </w:pPr>
            <w:r w:rsidRPr="003F0DC1">
              <w:rPr>
                <w:rFonts w:ascii="Times New Roman" w:hAnsi="Times New Roman" w:cs="Times New Roman"/>
              </w:rPr>
              <w:t>P{EPgy</w:t>
            </w:r>
            <w:proofErr w:type="gramStart"/>
            <w:r w:rsidRPr="003F0DC1">
              <w:rPr>
                <w:rFonts w:ascii="Times New Roman" w:hAnsi="Times New Roman" w:cs="Times New Roman"/>
              </w:rPr>
              <w:t>2}Fs</w:t>
            </w:r>
            <w:proofErr w:type="gramEnd"/>
            <w:r w:rsidRPr="003F0DC1">
              <w:rPr>
                <w:rFonts w:ascii="Times New Roman" w:hAnsi="Times New Roman" w:cs="Times New Roman"/>
              </w:rPr>
              <w:t>(2)Ket</w:t>
            </w:r>
            <w:r w:rsidRPr="003F0DC1">
              <w:rPr>
                <w:rFonts w:ascii="Times New Roman" w:hAnsi="Times New Roman" w:cs="Times New Roman"/>
                <w:vertAlign w:val="superscript"/>
              </w:rPr>
              <w:t>EY06666</w:t>
            </w:r>
            <w:r w:rsidRPr="003F0DC1">
              <w:rPr>
                <w:rFonts w:ascii="Times New Roman" w:hAnsi="Times New Roman" w:cs="Times New Roman"/>
              </w:rPr>
              <w:t xml:space="preserve"> (15967)</w:t>
            </w:r>
          </w:p>
        </w:tc>
        <w:tc>
          <w:tcPr>
            <w:tcW w:w="6073" w:type="dxa"/>
            <w:tcBorders>
              <w:top w:val="single" w:sz="4" w:space="0" w:color="auto"/>
              <w:left w:val="single" w:sz="4" w:space="0" w:color="auto"/>
              <w:bottom w:val="single" w:sz="4" w:space="0" w:color="auto"/>
              <w:right w:val="single" w:sz="4" w:space="0" w:color="auto"/>
            </w:tcBorders>
          </w:tcPr>
          <w:p w14:paraId="3DF00158" w14:textId="77777777" w:rsidR="00A67D59" w:rsidRPr="003F0DC1" w:rsidRDefault="00A67D59" w:rsidP="00092E09">
            <w:pPr>
              <w:spacing w:line="360" w:lineRule="auto"/>
              <w:jc w:val="both"/>
              <w:rPr>
                <w:rFonts w:ascii="Times New Roman" w:hAnsi="Times New Roman" w:cs="Times New Roman"/>
              </w:rPr>
            </w:pPr>
            <w:r w:rsidRPr="003F0DC1">
              <w:rPr>
                <w:rFonts w:ascii="Times New Roman" w:hAnsi="Times New Roman" w:cs="Times New Roman"/>
              </w:rPr>
              <w:t xml:space="preserve">                       “</w:t>
            </w:r>
          </w:p>
        </w:tc>
      </w:tr>
      <w:tr w:rsidR="003F0DC1" w:rsidRPr="003F0DC1" w14:paraId="6560D871" w14:textId="77777777" w:rsidTr="00BB13A6">
        <w:tc>
          <w:tcPr>
            <w:tcW w:w="4632" w:type="dxa"/>
            <w:tcBorders>
              <w:top w:val="single" w:sz="4" w:space="0" w:color="auto"/>
              <w:left w:val="single" w:sz="4" w:space="0" w:color="auto"/>
              <w:bottom w:val="single" w:sz="4" w:space="0" w:color="auto"/>
              <w:right w:val="single" w:sz="4" w:space="0" w:color="auto"/>
            </w:tcBorders>
          </w:tcPr>
          <w:p w14:paraId="6086F77E" w14:textId="77777777" w:rsidR="00A67D59" w:rsidRPr="003F0DC1" w:rsidRDefault="00A67D59" w:rsidP="00092E09">
            <w:pPr>
              <w:spacing w:line="360" w:lineRule="auto"/>
              <w:jc w:val="both"/>
              <w:rPr>
                <w:rFonts w:ascii="Times New Roman" w:hAnsi="Times New Roman" w:cs="Times New Roman"/>
              </w:rPr>
            </w:pPr>
            <w:r w:rsidRPr="003F0DC1">
              <w:rPr>
                <w:rFonts w:ascii="Times New Roman" w:hAnsi="Times New Roman" w:cs="Times New Roman"/>
              </w:rPr>
              <w:t xml:space="preserve">UAS-Ketel RNAi (31242, 41845, 44576, and 27567) </w:t>
            </w:r>
          </w:p>
        </w:tc>
        <w:tc>
          <w:tcPr>
            <w:tcW w:w="6073" w:type="dxa"/>
            <w:tcBorders>
              <w:top w:val="single" w:sz="4" w:space="0" w:color="auto"/>
              <w:left w:val="single" w:sz="4" w:space="0" w:color="auto"/>
              <w:bottom w:val="single" w:sz="4" w:space="0" w:color="auto"/>
              <w:right w:val="single" w:sz="4" w:space="0" w:color="auto"/>
            </w:tcBorders>
          </w:tcPr>
          <w:p w14:paraId="34D18826" w14:textId="77777777" w:rsidR="00A67D59" w:rsidRPr="003F0DC1" w:rsidRDefault="00A67D59" w:rsidP="00092E09">
            <w:pPr>
              <w:spacing w:line="360" w:lineRule="auto"/>
              <w:jc w:val="both"/>
              <w:rPr>
                <w:rFonts w:ascii="Times New Roman" w:hAnsi="Times New Roman" w:cs="Times New Roman"/>
              </w:rPr>
            </w:pPr>
            <w:r w:rsidRPr="003F0DC1">
              <w:rPr>
                <w:rFonts w:ascii="Times New Roman" w:hAnsi="Times New Roman" w:cs="Times New Roman"/>
              </w:rPr>
              <w:t xml:space="preserve">                       “</w:t>
            </w:r>
          </w:p>
        </w:tc>
      </w:tr>
      <w:tr w:rsidR="003F0DC1" w:rsidRPr="003F0DC1" w14:paraId="6F342C37" w14:textId="77777777" w:rsidTr="00BB13A6">
        <w:tc>
          <w:tcPr>
            <w:tcW w:w="4632" w:type="dxa"/>
            <w:tcBorders>
              <w:top w:val="single" w:sz="4" w:space="0" w:color="auto"/>
              <w:left w:val="single" w:sz="4" w:space="0" w:color="auto"/>
              <w:bottom w:val="single" w:sz="4" w:space="0" w:color="auto"/>
              <w:right w:val="single" w:sz="4" w:space="0" w:color="auto"/>
            </w:tcBorders>
          </w:tcPr>
          <w:p w14:paraId="4F5C618F" w14:textId="77777777" w:rsidR="00A67D59" w:rsidRPr="003F0DC1" w:rsidRDefault="00A67D59" w:rsidP="00092E09">
            <w:pPr>
              <w:spacing w:line="360" w:lineRule="auto"/>
              <w:jc w:val="both"/>
              <w:rPr>
                <w:rFonts w:ascii="Times New Roman" w:hAnsi="Times New Roman" w:cs="Times New Roman"/>
              </w:rPr>
            </w:pPr>
            <w:r w:rsidRPr="003F0DC1">
              <w:rPr>
                <w:rFonts w:ascii="Times New Roman" w:hAnsi="Times New Roman" w:cs="Times New Roman"/>
              </w:rPr>
              <w:t>UAS-Ketel RNAi (107622)</w:t>
            </w:r>
          </w:p>
        </w:tc>
        <w:tc>
          <w:tcPr>
            <w:tcW w:w="6073" w:type="dxa"/>
            <w:tcBorders>
              <w:top w:val="single" w:sz="4" w:space="0" w:color="auto"/>
              <w:left w:val="single" w:sz="4" w:space="0" w:color="auto"/>
              <w:bottom w:val="single" w:sz="4" w:space="0" w:color="auto"/>
              <w:right w:val="single" w:sz="4" w:space="0" w:color="auto"/>
            </w:tcBorders>
          </w:tcPr>
          <w:p w14:paraId="2617841E" w14:textId="77777777" w:rsidR="00A67D59" w:rsidRPr="003F0DC1" w:rsidRDefault="00A67D59" w:rsidP="00092E09">
            <w:pPr>
              <w:spacing w:line="360" w:lineRule="auto"/>
              <w:jc w:val="both"/>
              <w:rPr>
                <w:rFonts w:ascii="Times New Roman" w:hAnsi="Times New Roman" w:cs="Times New Roman"/>
              </w:rPr>
            </w:pPr>
            <w:r w:rsidRPr="003F0DC1">
              <w:rPr>
                <w:rFonts w:ascii="Times New Roman" w:hAnsi="Times New Roman" w:cs="Times New Roman"/>
              </w:rPr>
              <w:t>Vienna Drosophila Resource Center</w:t>
            </w:r>
          </w:p>
        </w:tc>
      </w:tr>
      <w:tr w:rsidR="003F0DC1" w:rsidRPr="003F0DC1" w14:paraId="2CAD5198" w14:textId="77777777" w:rsidTr="00BB13A6">
        <w:tc>
          <w:tcPr>
            <w:tcW w:w="4632" w:type="dxa"/>
            <w:tcBorders>
              <w:top w:val="single" w:sz="4" w:space="0" w:color="auto"/>
              <w:left w:val="single" w:sz="4" w:space="0" w:color="auto"/>
              <w:bottom w:val="single" w:sz="4" w:space="0" w:color="auto"/>
              <w:right w:val="single" w:sz="4" w:space="0" w:color="auto"/>
            </w:tcBorders>
          </w:tcPr>
          <w:p w14:paraId="269B6678" w14:textId="42AC8788" w:rsidR="00A3027C" w:rsidRPr="003F0DC1" w:rsidRDefault="00A3027C" w:rsidP="00092E09">
            <w:pPr>
              <w:spacing w:line="360" w:lineRule="auto"/>
              <w:jc w:val="both"/>
              <w:rPr>
                <w:rFonts w:ascii="Times New Roman" w:hAnsi="Times New Roman" w:cs="Times New Roman"/>
              </w:rPr>
            </w:pPr>
            <w:r w:rsidRPr="003F0DC1">
              <w:rPr>
                <w:rFonts w:ascii="Times New Roman" w:hAnsi="Times New Roman" w:cs="Times New Roman"/>
              </w:rPr>
              <w:t>UAS-V5-Ketel</w:t>
            </w:r>
          </w:p>
        </w:tc>
        <w:tc>
          <w:tcPr>
            <w:tcW w:w="6073" w:type="dxa"/>
            <w:tcBorders>
              <w:top w:val="single" w:sz="4" w:space="0" w:color="auto"/>
              <w:left w:val="single" w:sz="4" w:space="0" w:color="auto"/>
              <w:bottom w:val="single" w:sz="4" w:space="0" w:color="auto"/>
              <w:right w:val="single" w:sz="4" w:space="0" w:color="auto"/>
            </w:tcBorders>
          </w:tcPr>
          <w:p w14:paraId="32B6DF9D" w14:textId="6FD83FF3" w:rsidR="00A3027C" w:rsidRPr="003F0DC1" w:rsidRDefault="00A3027C" w:rsidP="00092E09">
            <w:pPr>
              <w:spacing w:line="360" w:lineRule="auto"/>
              <w:jc w:val="both"/>
              <w:rPr>
                <w:rFonts w:ascii="Times New Roman" w:hAnsi="Times New Roman" w:cs="Times New Roman"/>
              </w:rPr>
            </w:pPr>
            <w:r w:rsidRPr="003F0DC1">
              <w:rPr>
                <w:rFonts w:ascii="Times New Roman" w:hAnsi="Times New Roman" w:cs="Times New Roman"/>
              </w:rPr>
              <w:t>This study</w:t>
            </w:r>
          </w:p>
        </w:tc>
      </w:tr>
      <w:tr w:rsidR="003F0DC1" w:rsidRPr="003F0DC1" w14:paraId="628D6B4A" w14:textId="77777777" w:rsidTr="00BB13A6">
        <w:tc>
          <w:tcPr>
            <w:tcW w:w="4632" w:type="dxa"/>
            <w:tcBorders>
              <w:top w:val="single" w:sz="4" w:space="0" w:color="auto"/>
              <w:left w:val="single" w:sz="4" w:space="0" w:color="auto"/>
              <w:bottom w:val="single" w:sz="4" w:space="0" w:color="auto"/>
              <w:right w:val="single" w:sz="4" w:space="0" w:color="auto"/>
            </w:tcBorders>
          </w:tcPr>
          <w:p w14:paraId="3F913876" w14:textId="3B0C1160" w:rsidR="00A3027C" w:rsidRPr="003F0DC1" w:rsidRDefault="00EB44AD" w:rsidP="00092E09">
            <w:pPr>
              <w:spacing w:line="360" w:lineRule="auto"/>
              <w:rPr>
                <w:rFonts w:ascii="Times New Roman" w:hAnsi="Times New Roman" w:cs="Times New Roman"/>
                <w:lang w:val="fr-FR"/>
              </w:rPr>
            </w:pPr>
            <w:proofErr w:type="gramStart"/>
            <w:r w:rsidRPr="003F0DC1">
              <w:rPr>
                <w:rFonts w:ascii="Times New Roman" w:hAnsi="Times New Roman" w:cs="Times New Roman"/>
                <w:shd w:val="clear" w:color="auto" w:fill="FFFFFF"/>
                <w:lang w:val="fr-FR"/>
              </w:rPr>
              <w:t>cdm</w:t>
            </w:r>
            <w:proofErr w:type="gramEnd"/>
            <w:r w:rsidRPr="003F0DC1">
              <w:rPr>
                <w:rFonts w:ascii="Times New Roman" w:hAnsi="Times New Roman" w:cs="Times New Roman"/>
                <w:shd w:val="clear" w:color="auto" w:fill="FFFFFF"/>
                <w:lang w:val="fr-FR"/>
              </w:rPr>
              <w:t xml:space="preserve"> RNAi: y[1]v[1];P{y[+t7.7]v[+t1.8]=TRiP.JF01428}attP2 (31639)</w:t>
            </w:r>
          </w:p>
        </w:tc>
        <w:tc>
          <w:tcPr>
            <w:tcW w:w="6073" w:type="dxa"/>
            <w:tcBorders>
              <w:top w:val="single" w:sz="4" w:space="0" w:color="auto"/>
              <w:left w:val="single" w:sz="4" w:space="0" w:color="auto"/>
              <w:bottom w:val="single" w:sz="4" w:space="0" w:color="auto"/>
              <w:right w:val="single" w:sz="4" w:space="0" w:color="auto"/>
            </w:tcBorders>
          </w:tcPr>
          <w:p w14:paraId="412FD1B9" w14:textId="396C45DB" w:rsidR="00A3027C" w:rsidRPr="003F0DC1" w:rsidRDefault="00EB44AD" w:rsidP="00092E09">
            <w:pPr>
              <w:spacing w:line="360" w:lineRule="auto"/>
              <w:jc w:val="both"/>
              <w:rPr>
                <w:rFonts w:ascii="Times New Roman" w:hAnsi="Times New Roman" w:cs="Times New Roman"/>
                <w:lang w:val="fr-FR"/>
              </w:rPr>
            </w:pPr>
            <w:r w:rsidRPr="003F0DC1">
              <w:rPr>
                <w:rFonts w:ascii="Times New Roman" w:hAnsi="Times New Roman" w:cs="Times New Roman"/>
              </w:rPr>
              <w:t>Bloomington Drosophila Stock Center</w:t>
            </w:r>
          </w:p>
        </w:tc>
      </w:tr>
      <w:tr w:rsidR="00EB44AD" w:rsidRPr="003F0DC1" w14:paraId="44635BE2" w14:textId="77777777" w:rsidTr="00BB13A6">
        <w:tc>
          <w:tcPr>
            <w:tcW w:w="4632" w:type="dxa"/>
            <w:tcBorders>
              <w:top w:val="single" w:sz="4" w:space="0" w:color="auto"/>
              <w:left w:val="single" w:sz="4" w:space="0" w:color="auto"/>
              <w:bottom w:val="single" w:sz="4" w:space="0" w:color="auto"/>
              <w:right w:val="single" w:sz="4" w:space="0" w:color="auto"/>
            </w:tcBorders>
          </w:tcPr>
          <w:p w14:paraId="11148907" w14:textId="27EAE36B" w:rsidR="00EB44AD" w:rsidRPr="003F0DC1" w:rsidRDefault="00EB44AD" w:rsidP="00092E09">
            <w:pPr>
              <w:spacing w:line="360" w:lineRule="auto"/>
              <w:rPr>
                <w:rFonts w:ascii="Times New Roman" w:hAnsi="Times New Roman" w:cs="Times New Roman"/>
                <w:shd w:val="clear" w:color="auto" w:fill="FFFFFF"/>
                <w:lang w:val="fr-FR"/>
              </w:rPr>
            </w:pPr>
            <w:proofErr w:type="gramStart"/>
            <w:r w:rsidRPr="003F0DC1">
              <w:rPr>
                <w:rFonts w:ascii="Times New Roman" w:hAnsi="Times New Roman" w:cs="Times New Roman"/>
                <w:shd w:val="clear" w:color="auto" w:fill="FFFFFF"/>
                <w:lang w:val="fr-FR"/>
              </w:rPr>
              <w:t>cdm</w:t>
            </w:r>
            <w:proofErr w:type="gramEnd"/>
            <w:r w:rsidRPr="003F0DC1">
              <w:rPr>
                <w:rFonts w:ascii="Times New Roman" w:hAnsi="Times New Roman" w:cs="Times New Roman"/>
                <w:shd w:val="clear" w:color="auto" w:fill="FFFFFF"/>
                <w:lang w:val="fr-FR"/>
              </w:rPr>
              <w:t xml:space="preserve"> OE: y[1] w[*]; P{w[+mC]=UAS-imp13.G} (58711)</w:t>
            </w:r>
          </w:p>
        </w:tc>
        <w:tc>
          <w:tcPr>
            <w:tcW w:w="6073" w:type="dxa"/>
            <w:tcBorders>
              <w:top w:val="single" w:sz="4" w:space="0" w:color="auto"/>
              <w:left w:val="single" w:sz="4" w:space="0" w:color="auto"/>
              <w:bottom w:val="single" w:sz="4" w:space="0" w:color="auto"/>
              <w:right w:val="single" w:sz="4" w:space="0" w:color="auto"/>
            </w:tcBorders>
          </w:tcPr>
          <w:p w14:paraId="5BD98F82" w14:textId="09C0BA27" w:rsidR="00EB44AD" w:rsidRPr="003F0DC1" w:rsidRDefault="00EB44AD" w:rsidP="00092E09">
            <w:pPr>
              <w:spacing w:line="360" w:lineRule="auto"/>
              <w:jc w:val="both"/>
              <w:rPr>
                <w:rFonts w:ascii="Times New Roman" w:hAnsi="Times New Roman" w:cs="Times New Roman"/>
                <w:lang w:val="fr-FR"/>
              </w:rPr>
            </w:pPr>
            <w:r w:rsidRPr="003F0DC1">
              <w:rPr>
                <w:rFonts w:ascii="Times New Roman" w:hAnsi="Times New Roman" w:cs="Times New Roman"/>
              </w:rPr>
              <w:t>Bloomington Drosophila Stock Center</w:t>
            </w:r>
          </w:p>
        </w:tc>
      </w:tr>
    </w:tbl>
    <w:p w14:paraId="0610B38D" w14:textId="20D97476" w:rsidR="00A67D59" w:rsidRPr="003F0DC1" w:rsidRDefault="00A67D59" w:rsidP="00C35A1D">
      <w:pPr>
        <w:autoSpaceDE w:val="0"/>
        <w:autoSpaceDN w:val="0"/>
        <w:adjustRightInd w:val="0"/>
        <w:spacing w:line="360" w:lineRule="auto"/>
        <w:jc w:val="both"/>
        <w:rPr>
          <w:rFonts w:ascii="Times New Roman" w:hAnsi="Times New Roman" w:cs="Times New Roman"/>
          <w:lang w:val="fr-FR"/>
        </w:rPr>
      </w:pPr>
    </w:p>
    <w:p w14:paraId="515583A5" w14:textId="77777777" w:rsidR="004F1F57" w:rsidRPr="003F0DC1" w:rsidRDefault="004F1F57" w:rsidP="00C35A1D">
      <w:pPr>
        <w:autoSpaceDE w:val="0"/>
        <w:autoSpaceDN w:val="0"/>
        <w:adjustRightInd w:val="0"/>
        <w:spacing w:line="360" w:lineRule="auto"/>
        <w:jc w:val="both"/>
        <w:rPr>
          <w:rFonts w:ascii="Times New Roman" w:hAnsi="Times New Roman" w:cs="Times New Roman"/>
          <w:lang w:val="fr-FR"/>
        </w:rPr>
      </w:pPr>
    </w:p>
    <w:p w14:paraId="65259ED5" w14:textId="77777777" w:rsidR="00C35A1D" w:rsidRPr="003F0DC1" w:rsidRDefault="00C35A1D" w:rsidP="00C35A1D">
      <w:pPr>
        <w:autoSpaceDE w:val="0"/>
        <w:autoSpaceDN w:val="0"/>
        <w:adjustRightInd w:val="0"/>
        <w:spacing w:line="360" w:lineRule="auto"/>
        <w:jc w:val="both"/>
        <w:rPr>
          <w:rFonts w:ascii="Times New Roman" w:hAnsi="Times New Roman" w:cs="Times New Roman"/>
        </w:rPr>
      </w:pPr>
      <w:r w:rsidRPr="003F0DC1">
        <w:rPr>
          <w:rFonts w:ascii="Times New Roman" w:hAnsi="Times New Roman" w:cs="Times New Roman"/>
          <w:b/>
          <w:bCs/>
        </w:rPr>
        <w:t xml:space="preserve">Supplementary Table 5. </w:t>
      </w:r>
      <w:r w:rsidRPr="003F0DC1">
        <w:rPr>
          <w:rFonts w:ascii="Times New Roman" w:hAnsi="Times New Roman" w:cs="Times New Roman"/>
        </w:rPr>
        <w:t>Summary of reagents and sources.</w:t>
      </w:r>
    </w:p>
    <w:tbl>
      <w:tblPr>
        <w:tblStyle w:val="TableGrid"/>
        <w:tblW w:w="0" w:type="auto"/>
        <w:tblLook w:val="04A0" w:firstRow="1" w:lastRow="0" w:firstColumn="1" w:lastColumn="0" w:noHBand="0" w:noVBand="1"/>
      </w:tblPr>
      <w:tblGrid>
        <w:gridCol w:w="5125"/>
        <w:gridCol w:w="2700"/>
        <w:gridCol w:w="2880"/>
      </w:tblGrid>
      <w:tr w:rsidR="003F0DC1" w:rsidRPr="003F0DC1" w14:paraId="59894703" w14:textId="57E9C4EB" w:rsidTr="00BB13A6">
        <w:tc>
          <w:tcPr>
            <w:tcW w:w="51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4B4B5C" w14:textId="2A7EADF2" w:rsidR="00E82D00" w:rsidRPr="003F0DC1" w:rsidRDefault="00E82D00" w:rsidP="00092E09">
            <w:pPr>
              <w:spacing w:line="360" w:lineRule="auto"/>
              <w:rPr>
                <w:rFonts w:ascii="Times New Roman" w:hAnsi="Times New Roman" w:cs="Times New Roman"/>
                <w:b/>
                <w:bCs/>
              </w:rPr>
            </w:pPr>
            <w:r w:rsidRPr="003F0DC1">
              <w:rPr>
                <w:rFonts w:ascii="Times New Roman" w:hAnsi="Times New Roman" w:cs="Times New Roman"/>
                <w:b/>
                <w:bCs/>
              </w:rPr>
              <w:t>Primary Antibodies</w:t>
            </w:r>
          </w:p>
        </w:tc>
        <w:tc>
          <w:tcPr>
            <w:tcW w:w="2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96FD89" w14:textId="77777777" w:rsidR="00E82D00" w:rsidRPr="003F0DC1" w:rsidRDefault="00E82D00" w:rsidP="00092E09">
            <w:pPr>
              <w:spacing w:line="360" w:lineRule="auto"/>
              <w:rPr>
                <w:rFonts w:ascii="Times New Roman" w:hAnsi="Times New Roman" w:cs="Times New Roman"/>
                <w:b/>
                <w:bCs/>
              </w:rPr>
            </w:pPr>
            <w:r w:rsidRPr="003F0DC1">
              <w:rPr>
                <w:rFonts w:ascii="Times New Roman" w:hAnsi="Times New Roman" w:cs="Times New Roman"/>
                <w:b/>
                <w:bCs/>
              </w:rPr>
              <w:t>Sources</w:t>
            </w:r>
          </w:p>
        </w:tc>
        <w:tc>
          <w:tcPr>
            <w:tcW w:w="28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E345F36" w14:textId="72CF1725" w:rsidR="00E82D00" w:rsidRPr="003F0DC1" w:rsidRDefault="00E82D00" w:rsidP="00092E09">
            <w:pPr>
              <w:spacing w:line="360" w:lineRule="auto"/>
              <w:rPr>
                <w:rFonts w:ascii="Times New Roman" w:hAnsi="Times New Roman" w:cs="Times New Roman"/>
                <w:b/>
                <w:bCs/>
              </w:rPr>
            </w:pPr>
            <w:r w:rsidRPr="003F0DC1">
              <w:rPr>
                <w:rFonts w:ascii="Times New Roman" w:hAnsi="Times New Roman" w:cs="Times New Roman"/>
                <w:b/>
                <w:bCs/>
              </w:rPr>
              <w:t>Catalog/lot number</w:t>
            </w:r>
          </w:p>
        </w:tc>
      </w:tr>
      <w:tr w:rsidR="003F0DC1" w:rsidRPr="003F0DC1" w14:paraId="26AA3946" w14:textId="6EB34A54" w:rsidTr="00BB13A6">
        <w:tc>
          <w:tcPr>
            <w:tcW w:w="5125" w:type="dxa"/>
            <w:tcBorders>
              <w:top w:val="single" w:sz="4" w:space="0" w:color="auto"/>
              <w:left w:val="single" w:sz="4" w:space="0" w:color="auto"/>
              <w:bottom w:val="single" w:sz="4" w:space="0" w:color="auto"/>
              <w:right w:val="single" w:sz="4" w:space="0" w:color="auto"/>
            </w:tcBorders>
          </w:tcPr>
          <w:p w14:paraId="79C6B156" w14:textId="77C8A253" w:rsidR="00E82D00" w:rsidRPr="003F0DC1" w:rsidRDefault="00E82D00" w:rsidP="00092E09">
            <w:pPr>
              <w:spacing w:line="360" w:lineRule="auto"/>
              <w:jc w:val="both"/>
              <w:rPr>
                <w:rFonts w:ascii="Times New Roman" w:hAnsi="Times New Roman" w:cs="Times New Roman"/>
              </w:rPr>
            </w:pPr>
            <w:r w:rsidRPr="003F0DC1">
              <w:rPr>
                <w:rFonts w:ascii="Times New Roman" w:hAnsi="Times New Roman" w:cs="Times New Roman"/>
              </w:rPr>
              <w:t>Rabbit anti-TDP-43</w:t>
            </w:r>
          </w:p>
        </w:tc>
        <w:tc>
          <w:tcPr>
            <w:tcW w:w="2700" w:type="dxa"/>
            <w:tcBorders>
              <w:top w:val="single" w:sz="4" w:space="0" w:color="auto"/>
              <w:left w:val="single" w:sz="4" w:space="0" w:color="auto"/>
              <w:bottom w:val="single" w:sz="4" w:space="0" w:color="auto"/>
              <w:right w:val="single" w:sz="4" w:space="0" w:color="auto"/>
            </w:tcBorders>
          </w:tcPr>
          <w:p w14:paraId="568E283B" w14:textId="77777777" w:rsidR="00E82D00" w:rsidRPr="003F0DC1" w:rsidRDefault="00E82D00" w:rsidP="00092E09">
            <w:pPr>
              <w:spacing w:line="360" w:lineRule="auto"/>
              <w:jc w:val="both"/>
              <w:rPr>
                <w:rFonts w:ascii="Times New Roman" w:hAnsi="Times New Roman" w:cs="Times New Roman"/>
              </w:rPr>
            </w:pPr>
            <w:r w:rsidRPr="003F0DC1">
              <w:rPr>
                <w:rFonts w:ascii="Times New Roman" w:hAnsi="Times New Roman" w:cs="Times New Roman"/>
              </w:rPr>
              <w:t>Proteintech</w:t>
            </w:r>
          </w:p>
        </w:tc>
        <w:tc>
          <w:tcPr>
            <w:tcW w:w="2880" w:type="dxa"/>
            <w:tcBorders>
              <w:top w:val="single" w:sz="4" w:space="0" w:color="auto"/>
              <w:left w:val="single" w:sz="4" w:space="0" w:color="auto"/>
              <w:bottom w:val="single" w:sz="4" w:space="0" w:color="auto"/>
              <w:right w:val="single" w:sz="4" w:space="0" w:color="auto"/>
            </w:tcBorders>
          </w:tcPr>
          <w:p w14:paraId="6F377C03" w14:textId="5A8B5435" w:rsidR="00E82D00" w:rsidRPr="003F0DC1" w:rsidRDefault="003B3770" w:rsidP="00092E09">
            <w:pPr>
              <w:spacing w:line="360" w:lineRule="auto"/>
              <w:jc w:val="both"/>
              <w:rPr>
                <w:rFonts w:ascii="Times New Roman" w:hAnsi="Times New Roman" w:cs="Times New Roman"/>
              </w:rPr>
            </w:pPr>
            <w:r w:rsidRPr="003F0DC1">
              <w:rPr>
                <w:rFonts w:ascii="Times New Roman" w:hAnsi="Times New Roman" w:cs="Times New Roman"/>
              </w:rPr>
              <w:t>12892-1-AP</w:t>
            </w:r>
            <w:r w:rsidR="00346300" w:rsidRPr="003F0DC1">
              <w:rPr>
                <w:rFonts w:ascii="Times New Roman" w:hAnsi="Times New Roman" w:cs="Times New Roman"/>
              </w:rPr>
              <w:t>/</w:t>
            </w:r>
            <w:r w:rsidR="00E07A06" w:rsidRPr="003F0DC1">
              <w:rPr>
                <w:rFonts w:ascii="Times New Roman" w:hAnsi="Times New Roman" w:cs="Times New Roman"/>
              </w:rPr>
              <w:t>00102386</w:t>
            </w:r>
          </w:p>
        </w:tc>
      </w:tr>
      <w:tr w:rsidR="003F0DC1" w:rsidRPr="003F0DC1" w14:paraId="10F10A0C" w14:textId="39E7407A" w:rsidTr="00BB13A6">
        <w:tc>
          <w:tcPr>
            <w:tcW w:w="5125" w:type="dxa"/>
            <w:tcBorders>
              <w:top w:val="single" w:sz="4" w:space="0" w:color="auto"/>
              <w:left w:val="single" w:sz="4" w:space="0" w:color="auto"/>
              <w:bottom w:val="single" w:sz="4" w:space="0" w:color="auto"/>
              <w:right w:val="single" w:sz="4" w:space="0" w:color="auto"/>
            </w:tcBorders>
          </w:tcPr>
          <w:p w14:paraId="6B640419" w14:textId="754AFA68" w:rsidR="00E82D00" w:rsidRPr="003F0DC1" w:rsidRDefault="00E82D00" w:rsidP="00092E09">
            <w:pPr>
              <w:autoSpaceDE w:val="0"/>
              <w:autoSpaceDN w:val="0"/>
              <w:adjustRightInd w:val="0"/>
              <w:spacing w:line="360" w:lineRule="auto"/>
              <w:jc w:val="both"/>
              <w:rPr>
                <w:rFonts w:ascii="Times New Roman" w:hAnsi="Times New Roman" w:cs="Times New Roman"/>
              </w:rPr>
            </w:pPr>
            <w:r w:rsidRPr="003F0DC1">
              <w:rPr>
                <w:rFonts w:ascii="Times New Roman" w:hAnsi="Times New Roman" w:cs="Times New Roman"/>
              </w:rPr>
              <w:t>Mouse anti-phospho-TDP-43</w:t>
            </w:r>
            <w:r w:rsidRPr="003F0DC1">
              <w:rPr>
                <w:rFonts w:ascii="Times New Roman" w:hAnsi="Times New Roman" w:cs="Times New Roman"/>
                <w:vertAlign w:val="superscript"/>
              </w:rPr>
              <w:t>S409/410</w:t>
            </w:r>
          </w:p>
        </w:tc>
        <w:tc>
          <w:tcPr>
            <w:tcW w:w="2700" w:type="dxa"/>
            <w:tcBorders>
              <w:top w:val="single" w:sz="4" w:space="0" w:color="auto"/>
              <w:left w:val="single" w:sz="4" w:space="0" w:color="auto"/>
              <w:bottom w:val="single" w:sz="4" w:space="0" w:color="auto"/>
              <w:right w:val="single" w:sz="4" w:space="0" w:color="auto"/>
            </w:tcBorders>
          </w:tcPr>
          <w:p w14:paraId="76FE32D5" w14:textId="587556E6" w:rsidR="00E82D00" w:rsidRPr="003F0DC1" w:rsidRDefault="00E82D00" w:rsidP="00092E09">
            <w:pPr>
              <w:spacing w:line="360" w:lineRule="auto"/>
              <w:jc w:val="both"/>
              <w:rPr>
                <w:rFonts w:ascii="Times New Roman" w:hAnsi="Times New Roman" w:cs="Times New Roman"/>
              </w:rPr>
            </w:pPr>
            <w:r w:rsidRPr="003F0DC1">
              <w:rPr>
                <w:rFonts w:ascii="Times New Roman" w:hAnsi="Times New Roman" w:cs="Times New Roman"/>
              </w:rPr>
              <w:t>Cosmo</w:t>
            </w:r>
          </w:p>
        </w:tc>
        <w:tc>
          <w:tcPr>
            <w:tcW w:w="2880" w:type="dxa"/>
            <w:tcBorders>
              <w:top w:val="single" w:sz="4" w:space="0" w:color="auto"/>
              <w:left w:val="single" w:sz="4" w:space="0" w:color="auto"/>
              <w:bottom w:val="single" w:sz="4" w:space="0" w:color="auto"/>
              <w:right w:val="single" w:sz="4" w:space="0" w:color="auto"/>
            </w:tcBorders>
          </w:tcPr>
          <w:p w14:paraId="77A169E0" w14:textId="16FB603D" w:rsidR="00E82D00" w:rsidRPr="003F0DC1" w:rsidRDefault="003B3770" w:rsidP="00092E09">
            <w:pPr>
              <w:spacing w:line="360" w:lineRule="auto"/>
              <w:jc w:val="both"/>
              <w:rPr>
                <w:rFonts w:ascii="Times New Roman" w:hAnsi="Times New Roman" w:cs="Times New Roman"/>
              </w:rPr>
            </w:pPr>
            <w:r w:rsidRPr="003F0DC1">
              <w:rPr>
                <w:rFonts w:ascii="Times New Roman" w:hAnsi="Times New Roman" w:cs="Times New Roman"/>
              </w:rPr>
              <w:t>TIP-PTD-M01</w:t>
            </w:r>
            <w:r w:rsidR="00FB6C5C" w:rsidRPr="003F0DC1">
              <w:rPr>
                <w:rFonts w:ascii="Times New Roman" w:hAnsi="Times New Roman" w:cs="Times New Roman"/>
              </w:rPr>
              <w:t>/11-9-20</w:t>
            </w:r>
          </w:p>
        </w:tc>
      </w:tr>
      <w:tr w:rsidR="003F0DC1" w:rsidRPr="003F0DC1" w14:paraId="3BEC3A2D" w14:textId="50EE7EE1" w:rsidTr="00BB13A6">
        <w:tc>
          <w:tcPr>
            <w:tcW w:w="5125" w:type="dxa"/>
            <w:tcBorders>
              <w:top w:val="single" w:sz="4" w:space="0" w:color="auto"/>
              <w:left w:val="single" w:sz="4" w:space="0" w:color="auto"/>
              <w:bottom w:val="single" w:sz="4" w:space="0" w:color="auto"/>
              <w:right w:val="single" w:sz="4" w:space="0" w:color="auto"/>
            </w:tcBorders>
          </w:tcPr>
          <w:p w14:paraId="0A1B1ACC" w14:textId="6AFB16A6" w:rsidR="00E82D00" w:rsidRPr="003F0DC1" w:rsidRDefault="00E82D00" w:rsidP="00092E09">
            <w:pPr>
              <w:autoSpaceDE w:val="0"/>
              <w:autoSpaceDN w:val="0"/>
              <w:adjustRightInd w:val="0"/>
              <w:spacing w:line="360" w:lineRule="auto"/>
              <w:jc w:val="both"/>
              <w:rPr>
                <w:rFonts w:ascii="Times New Roman" w:hAnsi="Times New Roman" w:cs="Times New Roman"/>
              </w:rPr>
            </w:pPr>
            <w:r w:rsidRPr="003F0DC1">
              <w:rPr>
                <w:rFonts w:ascii="Times New Roman" w:hAnsi="Times New Roman" w:cs="Times New Roman"/>
              </w:rPr>
              <w:t>Rabbit anti-phospho-TDP-43</w:t>
            </w:r>
            <w:r w:rsidRPr="003F0DC1">
              <w:rPr>
                <w:rFonts w:ascii="Times New Roman" w:hAnsi="Times New Roman" w:cs="Times New Roman"/>
                <w:vertAlign w:val="superscript"/>
              </w:rPr>
              <w:t xml:space="preserve">S409/410 </w:t>
            </w:r>
            <w:r w:rsidRPr="003F0DC1">
              <w:rPr>
                <w:rFonts w:ascii="Times New Roman" w:hAnsi="Times New Roman" w:cs="Times New Roman"/>
              </w:rPr>
              <w:t>(for fly specimen</w:t>
            </w:r>
            <w:r w:rsidR="00BB13A6" w:rsidRPr="003F0DC1">
              <w:rPr>
                <w:rFonts w:ascii="Times New Roman" w:hAnsi="Times New Roman" w:cs="Times New Roman"/>
              </w:rPr>
              <w:t>s</w:t>
            </w:r>
            <w:r w:rsidRPr="003F0DC1">
              <w:rPr>
                <w:rFonts w:ascii="Times New Roman" w:hAnsi="Times New Roman" w:cs="Times New Roman"/>
              </w:rPr>
              <w:t>)</w:t>
            </w:r>
          </w:p>
        </w:tc>
        <w:tc>
          <w:tcPr>
            <w:tcW w:w="2700" w:type="dxa"/>
            <w:tcBorders>
              <w:top w:val="single" w:sz="4" w:space="0" w:color="auto"/>
              <w:left w:val="single" w:sz="4" w:space="0" w:color="auto"/>
              <w:bottom w:val="single" w:sz="4" w:space="0" w:color="auto"/>
              <w:right w:val="single" w:sz="4" w:space="0" w:color="auto"/>
            </w:tcBorders>
          </w:tcPr>
          <w:p w14:paraId="4CDFAC92" w14:textId="48B04FB5" w:rsidR="00E82D00" w:rsidRPr="003F0DC1" w:rsidRDefault="00E82D00" w:rsidP="00092E09">
            <w:pPr>
              <w:spacing w:line="360" w:lineRule="auto"/>
              <w:jc w:val="both"/>
              <w:rPr>
                <w:rFonts w:ascii="Times New Roman" w:hAnsi="Times New Roman" w:cs="Times New Roman"/>
              </w:rPr>
            </w:pPr>
            <w:r w:rsidRPr="003F0DC1">
              <w:rPr>
                <w:rFonts w:ascii="Times New Roman" w:hAnsi="Times New Roman" w:cs="Times New Roman"/>
              </w:rPr>
              <w:t>Proteintech</w:t>
            </w:r>
          </w:p>
        </w:tc>
        <w:tc>
          <w:tcPr>
            <w:tcW w:w="2880" w:type="dxa"/>
            <w:tcBorders>
              <w:top w:val="single" w:sz="4" w:space="0" w:color="auto"/>
              <w:left w:val="single" w:sz="4" w:space="0" w:color="auto"/>
              <w:bottom w:val="single" w:sz="4" w:space="0" w:color="auto"/>
              <w:right w:val="single" w:sz="4" w:space="0" w:color="auto"/>
            </w:tcBorders>
          </w:tcPr>
          <w:p w14:paraId="68865328" w14:textId="389EAAE4" w:rsidR="00E82D00" w:rsidRPr="003F0DC1" w:rsidRDefault="00346300" w:rsidP="00092E09">
            <w:pPr>
              <w:spacing w:line="360" w:lineRule="auto"/>
              <w:jc w:val="both"/>
              <w:rPr>
                <w:rFonts w:ascii="Times New Roman" w:hAnsi="Times New Roman" w:cs="Times New Roman"/>
              </w:rPr>
            </w:pPr>
            <w:r w:rsidRPr="003F0DC1">
              <w:rPr>
                <w:rFonts w:ascii="Times New Roman" w:hAnsi="Times New Roman" w:cs="Times New Roman"/>
              </w:rPr>
              <w:t>22309-1-AP</w:t>
            </w:r>
          </w:p>
        </w:tc>
      </w:tr>
      <w:tr w:rsidR="003F0DC1" w:rsidRPr="003F0DC1" w14:paraId="653ADEFD" w14:textId="67292C87" w:rsidTr="00BB13A6">
        <w:tc>
          <w:tcPr>
            <w:tcW w:w="5125" w:type="dxa"/>
            <w:tcBorders>
              <w:top w:val="single" w:sz="4" w:space="0" w:color="auto"/>
              <w:left w:val="single" w:sz="4" w:space="0" w:color="auto"/>
              <w:bottom w:val="single" w:sz="4" w:space="0" w:color="auto"/>
              <w:right w:val="single" w:sz="4" w:space="0" w:color="auto"/>
            </w:tcBorders>
          </w:tcPr>
          <w:p w14:paraId="7080A1B8" w14:textId="4D7AE3E3" w:rsidR="00E82D00" w:rsidRPr="003F0DC1" w:rsidRDefault="00E82D00" w:rsidP="00092E09">
            <w:pPr>
              <w:autoSpaceDE w:val="0"/>
              <w:autoSpaceDN w:val="0"/>
              <w:adjustRightInd w:val="0"/>
              <w:spacing w:line="360" w:lineRule="auto"/>
              <w:jc w:val="both"/>
              <w:rPr>
                <w:rFonts w:ascii="Times New Roman" w:hAnsi="Times New Roman" w:cs="Times New Roman"/>
              </w:rPr>
            </w:pPr>
            <w:r w:rsidRPr="003F0DC1">
              <w:rPr>
                <w:rFonts w:ascii="Times New Roman" w:hAnsi="Times New Roman" w:cs="Times New Roman"/>
              </w:rPr>
              <w:t>Rat anti-phospho-TDP-43</w:t>
            </w:r>
            <w:r w:rsidRPr="003F0DC1">
              <w:rPr>
                <w:rFonts w:ascii="Times New Roman" w:hAnsi="Times New Roman" w:cs="Times New Roman"/>
                <w:vertAlign w:val="superscript"/>
              </w:rPr>
              <w:t>S409/410</w:t>
            </w:r>
            <w:r w:rsidRPr="003F0DC1">
              <w:rPr>
                <w:rFonts w:ascii="Times New Roman" w:hAnsi="Times New Roman" w:cs="Times New Roman"/>
              </w:rPr>
              <w:t xml:space="preserve"> (for human tissue)</w:t>
            </w:r>
          </w:p>
        </w:tc>
        <w:tc>
          <w:tcPr>
            <w:tcW w:w="2700" w:type="dxa"/>
            <w:tcBorders>
              <w:top w:val="single" w:sz="4" w:space="0" w:color="auto"/>
              <w:left w:val="single" w:sz="4" w:space="0" w:color="auto"/>
              <w:bottom w:val="single" w:sz="4" w:space="0" w:color="auto"/>
              <w:right w:val="single" w:sz="4" w:space="0" w:color="auto"/>
            </w:tcBorders>
          </w:tcPr>
          <w:p w14:paraId="11C8F3BA" w14:textId="7E85688F" w:rsidR="00E82D00" w:rsidRPr="003F0DC1" w:rsidRDefault="00E82D00" w:rsidP="00092E09">
            <w:pPr>
              <w:spacing w:line="360" w:lineRule="auto"/>
              <w:jc w:val="both"/>
              <w:rPr>
                <w:rFonts w:ascii="Times New Roman" w:hAnsi="Times New Roman" w:cs="Times New Roman"/>
              </w:rPr>
            </w:pPr>
            <w:r w:rsidRPr="003F0DC1">
              <w:rPr>
                <w:rFonts w:ascii="Times New Roman" w:hAnsi="Times New Roman" w:cs="Times New Roman"/>
              </w:rPr>
              <w:t>BioLegend</w:t>
            </w:r>
          </w:p>
        </w:tc>
        <w:tc>
          <w:tcPr>
            <w:tcW w:w="2880" w:type="dxa"/>
            <w:tcBorders>
              <w:top w:val="single" w:sz="4" w:space="0" w:color="auto"/>
              <w:left w:val="single" w:sz="4" w:space="0" w:color="auto"/>
              <w:bottom w:val="single" w:sz="4" w:space="0" w:color="auto"/>
              <w:right w:val="single" w:sz="4" w:space="0" w:color="auto"/>
            </w:tcBorders>
          </w:tcPr>
          <w:p w14:paraId="319E1587" w14:textId="26971011" w:rsidR="00E82D00" w:rsidRPr="003F0DC1" w:rsidRDefault="00AD2BAA" w:rsidP="00092E09">
            <w:pPr>
              <w:spacing w:line="360" w:lineRule="auto"/>
              <w:jc w:val="both"/>
              <w:rPr>
                <w:rFonts w:ascii="Times New Roman" w:hAnsi="Times New Roman" w:cs="Times New Roman"/>
              </w:rPr>
            </w:pPr>
            <w:r w:rsidRPr="003F0DC1">
              <w:rPr>
                <w:rFonts w:ascii="Times New Roman" w:hAnsi="Times New Roman" w:cs="Times New Roman"/>
              </w:rPr>
              <w:t>829901/</w:t>
            </w:r>
            <w:r w:rsidR="00F50D81" w:rsidRPr="003F0DC1">
              <w:rPr>
                <w:rFonts w:ascii="Times New Roman" w:hAnsi="Times New Roman" w:cs="Times New Roman"/>
              </w:rPr>
              <w:t>B352848</w:t>
            </w:r>
          </w:p>
        </w:tc>
      </w:tr>
      <w:tr w:rsidR="003F0DC1" w:rsidRPr="003F0DC1" w14:paraId="6C3D8B37" w14:textId="35124D8B" w:rsidTr="00BB13A6">
        <w:tc>
          <w:tcPr>
            <w:tcW w:w="5125" w:type="dxa"/>
            <w:tcBorders>
              <w:top w:val="single" w:sz="4" w:space="0" w:color="auto"/>
              <w:left w:val="single" w:sz="4" w:space="0" w:color="auto"/>
              <w:bottom w:val="single" w:sz="4" w:space="0" w:color="auto"/>
              <w:right w:val="single" w:sz="4" w:space="0" w:color="auto"/>
            </w:tcBorders>
          </w:tcPr>
          <w:p w14:paraId="1E898780" w14:textId="54D1ECB6" w:rsidR="00E82D00" w:rsidRPr="003F0DC1" w:rsidRDefault="00E82D00" w:rsidP="00092E09">
            <w:pPr>
              <w:autoSpaceDE w:val="0"/>
              <w:autoSpaceDN w:val="0"/>
              <w:adjustRightInd w:val="0"/>
              <w:spacing w:line="360" w:lineRule="auto"/>
              <w:jc w:val="both"/>
              <w:rPr>
                <w:rFonts w:ascii="Times New Roman" w:hAnsi="Times New Roman" w:cs="Times New Roman"/>
              </w:rPr>
            </w:pPr>
            <w:r w:rsidRPr="003F0DC1">
              <w:rPr>
                <w:rFonts w:ascii="Times New Roman" w:hAnsi="Times New Roman" w:cs="Times New Roman"/>
              </w:rPr>
              <w:t>Rabbit anti-KPNB1 (for western blot)</w:t>
            </w:r>
          </w:p>
        </w:tc>
        <w:tc>
          <w:tcPr>
            <w:tcW w:w="2700" w:type="dxa"/>
            <w:tcBorders>
              <w:top w:val="single" w:sz="4" w:space="0" w:color="auto"/>
              <w:left w:val="single" w:sz="4" w:space="0" w:color="auto"/>
              <w:bottom w:val="single" w:sz="4" w:space="0" w:color="auto"/>
              <w:right w:val="single" w:sz="4" w:space="0" w:color="auto"/>
            </w:tcBorders>
          </w:tcPr>
          <w:p w14:paraId="1D1FE915" w14:textId="77777777" w:rsidR="00E82D00" w:rsidRPr="003F0DC1" w:rsidRDefault="00E82D00" w:rsidP="00092E09">
            <w:pPr>
              <w:spacing w:line="360" w:lineRule="auto"/>
              <w:jc w:val="both"/>
              <w:rPr>
                <w:rFonts w:ascii="Times New Roman" w:hAnsi="Times New Roman" w:cs="Times New Roman"/>
              </w:rPr>
            </w:pPr>
            <w:r w:rsidRPr="003F0DC1">
              <w:rPr>
                <w:rFonts w:ascii="Times New Roman" w:hAnsi="Times New Roman" w:cs="Times New Roman"/>
              </w:rPr>
              <w:t>Novus Biologicals</w:t>
            </w:r>
          </w:p>
        </w:tc>
        <w:tc>
          <w:tcPr>
            <w:tcW w:w="2880" w:type="dxa"/>
            <w:tcBorders>
              <w:top w:val="single" w:sz="4" w:space="0" w:color="auto"/>
              <w:left w:val="single" w:sz="4" w:space="0" w:color="auto"/>
              <w:bottom w:val="single" w:sz="4" w:space="0" w:color="auto"/>
              <w:right w:val="single" w:sz="4" w:space="0" w:color="auto"/>
            </w:tcBorders>
          </w:tcPr>
          <w:p w14:paraId="1A358C97" w14:textId="032AAF9F" w:rsidR="00E82D00" w:rsidRPr="003F0DC1" w:rsidRDefault="00112A38" w:rsidP="00092E09">
            <w:pPr>
              <w:spacing w:line="360" w:lineRule="auto"/>
              <w:jc w:val="both"/>
              <w:rPr>
                <w:rFonts w:ascii="Times New Roman" w:hAnsi="Times New Roman" w:cs="Times New Roman"/>
              </w:rPr>
            </w:pPr>
            <w:r w:rsidRPr="003F0DC1">
              <w:rPr>
                <w:rFonts w:ascii="Times New Roman" w:hAnsi="Times New Roman" w:cs="Times New Roman"/>
              </w:rPr>
              <w:t>NBP1-87712/00004091</w:t>
            </w:r>
          </w:p>
        </w:tc>
      </w:tr>
      <w:tr w:rsidR="003F0DC1" w:rsidRPr="003F0DC1" w14:paraId="73547D7B" w14:textId="4577C26E" w:rsidTr="00BB13A6">
        <w:tc>
          <w:tcPr>
            <w:tcW w:w="5125" w:type="dxa"/>
            <w:tcBorders>
              <w:top w:val="single" w:sz="4" w:space="0" w:color="auto"/>
              <w:left w:val="single" w:sz="4" w:space="0" w:color="auto"/>
              <w:bottom w:val="single" w:sz="4" w:space="0" w:color="auto"/>
              <w:right w:val="single" w:sz="4" w:space="0" w:color="auto"/>
            </w:tcBorders>
          </w:tcPr>
          <w:p w14:paraId="1012ACDA" w14:textId="3AC1C476" w:rsidR="00E82D00" w:rsidRPr="003F0DC1" w:rsidRDefault="00E82D00" w:rsidP="00092E09">
            <w:pPr>
              <w:spacing w:line="360" w:lineRule="auto"/>
              <w:jc w:val="both"/>
              <w:rPr>
                <w:rFonts w:ascii="Times New Roman" w:hAnsi="Times New Roman" w:cs="Times New Roman"/>
              </w:rPr>
            </w:pPr>
            <w:r w:rsidRPr="003F0DC1">
              <w:rPr>
                <w:rFonts w:ascii="Times New Roman" w:hAnsi="Times New Roman" w:cs="Times New Roman"/>
              </w:rPr>
              <w:t>Mouse anti-KPNB1 (for immunocytochemistry)</w:t>
            </w:r>
          </w:p>
        </w:tc>
        <w:tc>
          <w:tcPr>
            <w:tcW w:w="2700" w:type="dxa"/>
            <w:tcBorders>
              <w:top w:val="single" w:sz="4" w:space="0" w:color="auto"/>
              <w:left w:val="single" w:sz="4" w:space="0" w:color="auto"/>
              <w:bottom w:val="single" w:sz="4" w:space="0" w:color="auto"/>
              <w:right w:val="single" w:sz="4" w:space="0" w:color="auto"/>
            </w:tcBorders>
          </w:tcPr>
          <w:p w14:paraId="377DE204" w14:textId="77777777" w:rsidR="00E82D00" w:rsidRPr="003F0DC1" w:rsidRDefault="00E82D00" w:rsidP="00092E09">
            <w:pPr>
              <w:spacing w:line="360" w:lineRule="auto"/>
              <w:jc w:val="both"/>
              <w:rPr>
                <w:rFonts w:ascii="Times New Roman" w:hAnsi="Times New Roman" w:cs="Times New Roman"/>
              </w:rPr>
            </w:pPr>
            <w:r w:rsidRPr="003F0DC1">
              <w:rPr>
                <w:rFonts w:ascii="Times New Roman" w:hAnsi="Times New Roman" w:cs="Times New Roman"/>
              </w:rPr>
              <w:t>Abcam</w:t>
            </w:r>
          </w:p>
        </w:tc>
        <w:tc>
          <w:tcPr>
            <w:tcW w:w="2880" w:type="dxa"/>
            <w:tcBorders>
              <w:top w:val="single" w:sz="4" w:space="0" w:color="auto"/>
              <w:left w:val="single" w:sz="4" w:space="0" w:color="auto"/>
              <w:bottom w:val="single" w:sz="4" w:space="0" w:color="auto"/>
              <w:right w:val="single" w:sz="4" w:space="0" w:color="auto"/>
            </w:tcBorders>
          </w:tcPr>
          <w:p w14:paraId="1E6AD7E5" w14:textId="48194F3E" w:rsidR="00E82D00" w:rsidRPr="003F0DC1" w:rsidRDefault="00112A38" w:rsidP="00092E09">
            <w:pPr>
              <w:spacing w:line="360" w:lineRule="auto"/>
              <w:jc w:val="both"/>
              <w:rPr>
                <w:rFonts w:ascii="Times New Roman" w:hAnsi="Times New Roman" w:cs="Times New Roman"/>
              </w:rPr>
            </w:pPr>
            <w:r w:rsidRPr="003F0DC1">
              <w:rPr>
                <w:rFonts w:ascii="Times New Roman" w:hAnsi="Times New Roman" w:cs="Times New Roman"/>
              </w:rPr>
              <w:t>AB2811/GR3205596-11</w:t>
            </w:r>
          </w:p>
        </w:tc>
      </w:tr>
      <w:tr w:rsidR="003F0DC1" w:rsidRPr="003F0DC1" w14:paraId="31661A8F" w14:textId="23C3BA06" w:rsidTr="00BB13A6">
        <w:tc>
          <w:tcPr>
            <w:tcW w:w="5125" w:type="dxa"/>
            <w:tcBorders>
              <w:top w:val="single" w:sz="4" w:space="0" w:color="auto"/>
              <w:left w:val="single" w:sz="4" w:space="0" w:color="auto"/>
              <w:bottom w:val="single" w:sz="4" w:space="0" w:color="auto"/>
              <w:right w:val="single" w:sz="4" w:space="0" w:color="auto"/>
            </w:tcBorders>
          </w:tcPr>
          <w:p w14:paraId="7E3DC4AD" w14:textId="7FE623AF" w:rsidR="00E82D00" w:rsidRPr="003F0DC1" w:rsidRDefault="00E82D00" w:rsidP="00092E09">
            <w:pPr>
              <w:spacing w:line="360" w:lineRule="auto"/>
              <w:jc w:val="both"/>
              <w:rPr>
                <w:rFonts w:ascii="Times New Roman" w:hAnsi="Times New Roman" w:cs="Times New Roman"/>
              </w:rPr>
            </w:pPr>
            <w:r w:rsidRPr="003F0DC1">
              <w:rPr>
                <w:rFonts w:ascii="Times New Roman" w:hAnsi="Times New Roman" w:cs="Times New Roman"/>
              </w:rPr>
              <w:t>Mouse anti-KPNB1 (for human tissue staining)</w:t>
            </w:r>
          </w:p>
        </w:tc>
        <w:tc>
          <w:tcPr>
            <w:tcW w:w="2700" w:type="dxa"/>
            <w:tcBorders>
              <w:top w:val="single" w:sz="4" w:space="0" w:color="auto"/>
              <w:left w:val="single" w:sz="4" w:space="0" w:color="auto"/>
              <w:bottom w:val="single" w:sz="4" w:space="0" w:color="auto"/>
              <w:right w:val="single" w:sz="4" w:space="0" w:color="auto"/>
            </w:tcBorders>
          </w:tcPr>
          <w:p w14:paraId="22AF1284" w14:textId="40D9D5A6" w:rsidR="00E82D00" w:rsidRPr="003F0DC1" w:rsidRDefault="00E82D00" w:rsidP="00BB13A6">
            <w:pPr>
              <w:spacing w:line="360" w:lineRule="auto"/>
              <w:rPr>
                <w:rFonts w:ascii="Times New Roman" w:hAnsi="Times New Roman" w:cs="Times New Roman"/>
              </w:rPr>
            </w:pPr>
            <w:r w:rsidRPr="003F0DC1">
              <w:rPr>
                <w:rFonts w:ascii="Times New Roman" w:hAnsi="Times New Roman" w:cs="Times New Roman"/>
              </w:rPr>
              <w:t>Santa Cruz Biotechnology</w:t>
            </w:r>
          </w:p>
        </w:tc>
        <w:tc>
          <w:tcPr>
            <w:tcW w:w="2880" w:type="dxa"/>
            <w:tcBorders>
              <w:top w:val="single" w:sz="4" w:space="0" w:color="auto"/>
              <w:left w:val="single" w:sz="4" w:space="0" w:color="auto"/>
              <w:bottom w:val="single" w:sz="4" w:space="0" w:color="auto"/>
              <w:right w:val="single" w:sz="4" w:space="0" w:color="auto"/>
            </w:tcBorders>
          </w:tcPr>
          <w:p w14:paraId="26C44881" w14:textId="248D0F8D" w:rsidR="00E82D00" w:rsidRPr="003F0DC1" w:rsidRDefault="00AD2BAA" w:rsidP="00092E09">
            <w:pPr>
              <w:spacing w:line="360" w:lineRule="auto"/>
              <w:jc w:val="both"/>
              <w:rPr>
                <w:rFonts w:ascii="Times New Roman" w:hAnsi="Times New Roman" w:cs="Times New Roman"/>
              </w:rPr>
            </w:pPr>
            <w:r w:rsidRPr="003F0DC1">
              <w:rPr>
                <w:rFonts w:ascii="Times New Roman" w:hAnsi="Times New Roman" w:cs="Times New Roman"/>
              </w:rPr>
              <w:t>SC-137016/G2621</w:t>
            </w:r>
          </w:p>
        </w:tc>
      </w:tr>
      <w:tr w:rsidR="003F0DC1" w:rsidRPr="003F0DC1" w14:paraId="1BC9BCF7" w14:textId="4C531BAF" w:rsidTr="00BB13A6">
        <w:tc>
          <w:tcPr>
            <w:tcW w:w="5125" w:type="dxa"/>
            <w:tcBorders>
              <w:top w:val="single" w:sz="4" w:space="0" w:color="auto"/>
              <w:left w:val="single" w:sz="4" w:space="0" w:color="auto"/>
              <w:bottom w:val="single" w:sz="4" w:space="0" w:color="auto"/>
              <w:right w:val="single" w:sz="4" w:space="0" w:color="auto"/>
            </w:tcBorders>
          </w:tcPr>
          <w:p w14:paraId="0B5EC336" w14:textId="6AC0616B" w:rsidR="00E82D00" w:rsidRPr="003F0DC1" w:rsidRDefault="00E82D00" w:rsidP="00092E09">
            <w:pPr>
              <w:spacing w:line="360" w:lineRule="auto"/>
              <w:jc w:val="both"/>
              <w:rPr>
                <w:rFonts w:ascii="Times New Roman" w:hAnsi="Times New Roman" w:cs="Times New Roman"/>
              </w:rPr>
            </w:pPr>
            <w:r w:rsidRPr="003F0DC1">
              <w:rPr>
                <w:rFonts w:ascii="Times New Roman" w:hAnsi="Times New Roman" w:cs="Times New Roman"/>
              </w:rPr>
              <w:t>Mouse anti-nuclear pore complex proteins (mAb414)</w:t>
            </w:r>
          </w:p>
        </w:tc>
        <w:tc>
          <w:tcPr>
            <w:tcW w:w="2700" w:type="dxa"/>
            <w:tcBorders>
              <w:top w:val="single" w:sz="4" w:space="0" w:color="auto"/>
              <w:left w:val="single" w:sz="4" w:space="0" w:color="auto"/>
              <w:bottom w:val="single" w:sz="4" w:space="0" w:color="auto"/>
              <w:right w:val="single" w:sz="4" w:space="0" w:color="auto"/>
            </w:tcBorders>
          </w:tcPr>
          <w:p w14:paraId="66245B26" w14:textId="77777777" w:rsidR="00E82D00" w:rsidRPr="003F0DC1" w:rsidRDefault="00E82D00" w:rsidP="00092E09">
            <w:pPr>
              <w:spacing w:line="360" w:lineRule="auto"/>
              <w:jc w:val="both"/>
              <w:rPr>
                <w:rFonts w:ascii="Times New Roman" w:hAnsi="Times New Roman" w:cs="Times New Roman"/>
              </w:rPr>
            </w:pPr>
            <w:r w:rsidRPr="003F0DC1">
              <w:rPr>
                <w:rFonts w:ascii="Times New Roman" w:hAnsi="Times New Roman" w:cs="Times New Roman"/>
              </w:rPr>
              <w:t>BioLegend</w:t>
            </w:r>
          </w:p>
        </w:tc>
        <w:tc>
          <w:tcPr>
            <w:tcW w:w="2880" w:type="dxa"/>
            <w:tcBorders>
              <w:top w:val="single" w:sz="4" w:space="0" w:color="auto"/>
              <w:left w:val="single" w:sz="4" w:space="0" w:color="auto"/>
              <w:bottom w:val="single" w:sz="4" w:space="0" w:color="auto"/>
              <w:right w:val="single" w:sz="4" w:space="0" w:color="auto"/>
            </w:tcBorders>
          </w:tcPr>
          <w:p w14:paraId="2B59F3F3" w14:textId="51C4BFA9" w:rsidR="00E82D00" w:rsidRPr="003F0DC1" w:rsidRDefault="00AD2BAA" w:rsidP="00092E09">
            <w:pPr>
              <w:spacing w:line="360" w:lineRule="auto"/>
              <w:jc w:val="both"/>
              <w:rPr>
                <w:rFonts w:ascii="Times New Roman" w:hAnsi="Times New Roman" w:cs="Times New Roman"/>
              </w:rPr>
            </w:pPr>
            <w:r w:rsidRPr="003F0DC1">
              <w:rPr>
                <w:rFonts w:ascii="Times New Roman" w:hAnsi="Times New Roman" w:cs="Times New Roman"/>
              </w:rPr>
              <w:t>902901/B291104</w:t>
            </w:r>
          </w:p>
        </w:tc>
      </w:tr>
      <w:tr w:rsidR="003F0DC1" w:rsidRPr="003F0DC1" w14:paraId="7A74A5B0" w14:textId="07025E85" w:rsidTr="00BB13A6">
        <w:tc>
          <w:tcPr>
            <w:tcW w:w="5125" w:type="dxa"/>
            <w:tcBorders>
              <w:top w:val="single" w:sz="4" w:space="0" w:color="auto"/>
              <w:left w:val="single" w:sz="4" w:space="0" w:color="auto"/>
              <w:bottom w:val="single" w:sz="4" w:space="0" w:color="auto"/>
              <w:right w:val="single" w:sz="4" w:space="0" w:color="auto"/>
            </w:tcBorders>
          </w:tcPr>
          <w:p w14:paraId="25630262" w14:textId="3F751D99" w:rsidR="00E82D00" w:rsidRPr="003F0DC1" w:rsidRDefault="00E82D00" w:rsidP="00092E09">
            <w:pPr>
              <w:spacing w:line="360" w:lineRule="auto"/>
              <w:jc w:val="both"/>
              <w:rPr>
                <w:rFonts w:ascii="Times New Roman" w:hAnsi="Times New Roman" w:cs="Times New Roman"/>
              </w:rPr>
            </w:pPr>
            <w:r w:rsidRPr="003F0DC1">
              <w:rPr>
                <w:rFonts w:ascii="Times New Roman" w:hAnsi="Times New Roman" w:cs="Times New Roman"/>
              </w:rPr>
              <w:t>Rabbit anti-Nup50</w:t>
            </w:r>
          </w:p>
        </w:tc>
        <w:tc>
          <w:tcPr>
            <w:tcW w:w="2700" w:type="dxa"/>
            <w:tcBorders>
              <w:top w:val="single" w:sz="4" w:space="0" w:color="auto"/>
              <w:left w:val="single" w:sz="4" w:space="0" w:color="auto"/>
              <w:bottom w:val="single" w:sz="4" w:space="0" w:color="auto"/>
              <w:right w:val="single" w:sz="4" w:space="0" w:color="auto"/>
            </w:tcBorders>
          </w:tcPr>
          <w:p w14:paraId="625F3B59" w14:textId="77777777" w:rsidR="00E82D00" w:rsidRPr="003F0DC1" w:rsidRDefault="00E82D00" w:rsidP="00092E09">
            <w:pPr>
              <w:spacing w:line="360" w:lineRule="auto"/>
              <w:jc w:val="both"/>
              <w:rPr>
                <w:rFonts w:ascii="Times New Roman" w:hAnsi="Times New Roman" w:cs="Times New Roman"/>
              </w:rPr>
            </w:pPr>
            <w:r w:rsidRPr="003F0DC1">
              <w:rPr>
                <w:rFonts w:ascii="Times New Roman" w:hAnsi="Times New Roman" w:cs="Times New Roman"/>
              </w:rPr>
              <w:t>Abcam</w:t>
            </w:r>
          </w:p>
        </w:tc>
        <w:tc>
          <w:tcPr>
            <w:tcW w:w="2880" w:type="dxa"/>
            <w:tcBorders>
              <w:top w:val="single" w:sz="4" w:space="0" w:color="auto"/>
              <w:left w:val="single" w:sz="4" w:space="0" w:color="auto"/>
              <w:bottom w:val="single" w:sz="4" w:space="0" w:color="auto"/>
              <w:right w:val="single" w:sz="4" w:space="0" w:color="auto"/>
            </w:tcBorders>
          </w:tcPr>
          <w:p w14:paraId="00F0C71F" w14:textId="55EA63B6" w:rsidR="00E82D00" w:rsidRPr="003F0DC1" w:rsidRDefault="00112A38" w:rsidP="00092E09">
            <w:pPr>
              <w:spacing w:line="360" w:lineRule="auto"/>
              <w:jc w:val="both"/>
              <w:rPr>
                <w:rFonts w:ascii="Times New Roman" w:hAnsi="Times New Roman" w:cs="Times New Roman"/>
              </w:rPr>
            </w:pPr>
            <w:r w:rsidRPr="003F0DC1">
              <w:rPr>
                <w:rFonts w:ascii="Times New Roman" w:hAnsi="Times New Roman" w:cs="Times New Roman"/>
              </w:rPr>
              <w:t>AB137092/GR101996-8</w:t>
            </w:r>
          </w:p>
        </w:tc>
      </w:tr>
      <w:tr w:rsidR="003F0DC1" w:rsidRPr="003F0DC1" w14:paraId="3704D8F9" w14:textId="7D5D913E" w:rsidTr="00BB13A6">
        <w:tc>
          <w:tcPr>
            <w:tcW w:w="5125" w:type="dxa"/>
            <w:tcBorders>
              <w:top w:val="single" w:sz="4" w:space="0" w:color="auto"/>
              <w:left w:val="single" w:sz="4" w:space="0" w:color="auto"/>
              <w:bottom w:val="single" w:sz="4" w:space="0" w:color="auto"/>
              <w:right w:val="single" w:sz="4" w:space="0" w:color="auto"/>
            </w:tcBorders>
          </w:tcPr>
          <w:p w14:paraId="68054167" w14:textId="79E135CA" w:rsidR="00E82D00" w:rsidRPr="003F0DC1" w:rsidRDefault="00E82D00" w:rsidP="00092E09">
            <w:pPr>
              <w:spacing w:line="360" w:lineRule="auto"/>
              <w:jc w:val="both"/>
              <w:rPr>
                <w:rFonts w:ascii="Times New Roman" w:hAnsi="Times New Roman" w:cs="Times New Roman"/>
              </w:rPr>
            </w:pPr>
            <w:r w:rsidRPr="003F0DC1">
              <w:rPr>
                <w:rFonts w:ascii="Times New Roman" w:hAnsi="Times New Roman" w:cs="Times New Roman"/>
              </w:rPr>
              <w:t>Mouse anti-Nup62</w:t>
            </w:r>
          </w:p>
        </w:tc>
        <w:tc>
          <w:tcPr>
            <w:tcW w:w="2700" w:type="dxa"/>
            <w:tcBorders>
              <w:top w:val="single" w:sz="4" w:space="0" w:color="auto"/>
              <w:left w:val="single" w:sz="4" w:space="0" w:color="auto"/>
              <w:bottom w:val="single" w:sz="4" w:space="0" w:color="auto"/>
              <w:right w:val="single" w:sz="4" w:space="0" w:color="auto"/>
            </w:tcBorders>
          </w:tcPr>
          <w:p w14:paraId="2CAAFEFC" w14:textId="77777777" w:rsidR="00E82D00" w:rsidRPr="003F0DC1" w:rsidRDefault="00E82D00" w:rsidP="00092E09">
            <w:pPr>
              <w:spacing w:line="360" w:lineRule="auto"/>
              <w:jc w:val="both"/>
              <w:rPr>
                <w:rFonts w:ascii="Times New Roman" w:hAnsi="Times New Roman" w:cs="Times New Roman"/>
              </w:rPr>
            </w:pPr>
            <w:r w:rsidRPr="003F0DC1">
              <w:rPr>
                <w:rFonts w:ascii="Times New Roman" w:hAnsi="Times New Roman" w:cs="Times New Roman"/>
              </w:rPr>
              <w:t>BD labs</w:t>
            </w:r>
          </w:p>
        </w:tc>
        <w:tc>
          <w:tcPr>
            <w:tcW w:w="2880" w:type="dxa"/>
            <w:tcBorders>
              <w:top w:val="single" w:sz="4" w:space="0" w:color="auto"/>
              <w:left w:val="single" w:sz="4" w:space="0" w:color="auto"/>
              <w:bottom w:val="single" w:sz="4" w:space="0" w:color="auto"/>
              <w:right w:val="single" w:sz="4" w:space="0" w:color="auto"/>
            </w:tcBorders>
          </w:tcPr>
          <w:p w14:paraId="0999F43F" w14:textId="07FCECC5" w:rsidR="00E82D00" w:rsidRPr="003F0DC1" w:rsidRDefault="00112A38" w:rsidP="00092E09">
            <w:pPr>
              <w:spacing w:line="360" w:lineRule="auto"/>
              <w:jc w:val="both"/>
              <w:rPr>
                <w:rFonts w:ascii="Times New Roman" w:hAnsi="Times New Roman" w:cs="Times New Roman"/>
              </w:rPr>
            </w:pPr>
            <w:r w:rsidRPr="003F0DC1">
              <w:rPr>
                <w:rFonts w:ascii="Times New Roman" w:hAnsi="Times New Roman" w:cs="Times New Roman"/>
              </w:rPr>
              <w:t>610497/9107962</w:t>
            </w:r>
          </w:p>
        </w:tc>
      </w:tr>
      <w:tr w:rsidR="003F0DC1" w:rsidRPr="003F0DC1" w14:paraId="7F147858" w14:textId="799C73CD" w:rsidTr="00BB13A6">
        <w:tc>
          <w:tcPr>
            <w:tcW w:w="5125" w:type="dxa"/>
            <w:tcBorders>
              <w:top w:val="single" w:sz="4" w:space="0" w:color="auto"/>
              <w:left w:val="single" w:sz="4" w:space="0" w:color="auto"/>
              <w:bottom w:val="single" w:sz="4" w:space="0" w:color="auto"/>
              <w:right w:val="single" w:sz="4" w:space="0" w:color="auto"/>
            </w:tcBorders>
          </w:tcPr>
          <w:p w14:paraId="5004909D" w14:textId="736935DE" w:rsidR="00E82D00" w:rsidRPr="003F0DC1" w:rsidRDefault="00E82D00" w:rsidP="00092E09">
            <w:pPr>
              <w:spacing w:line="360" w:lineRule="auto"/>
              <w:jc w:val="both"/>
              <w:rPr>
                <w:rFonts w:ascii="Times New Roman" w:hAnsi="Times New Roman" w:cs="Times New Roman"/>
              </w:rPr>
            </w:pPr>
            <w:r w:rsidRPr="003F0DC1">
              <w:rPr>
                <w:rFonts w:ascii="Times New Roman" w:hAnsi="Times New Roman" w:cs="Times New Roman"/>
              </w:rPr>
              <w:t>Rabbit anti-Nup98</w:t>
            </w:r>
          </w:p>
        </w:tc>
        <w:tc>
          <w:tcPr>
            <w:tcW w:w="2700" w:type="dxa"/>
            <w:tcBorders>
              <w:top w:val="single" w:sz="4" w:space="0" w:color="auto"/>
              <w:left w:val="single" w:sz="4" w:space="0" w:color="auto"/>
              <w:bottom w:val="single" w:sz="4" w:space="0" w:color="auto"/>
              <w:right w:val="single" w:sz="4" w:space="0" w:color="auto"/>
            </w:tcBorders>
          </w:tcPr>
          <w:p w14:paraId="5A2CADCD" w14:textId="7391288F" w:rsidR="00E82D00" w:rsidRPr="003F0DC1" w:rsidRDefault="00E82D00" w:rsidP="00092E09">
            <w:pPr>
              <w:spacing w:line="360" w:lineRule="auto"/>
              <w:jc w:val="both"/>
              <w:rPr>
                <w:rFonts w:ascii="Times New Roman" w:hAnsi="Times New Roman" w:cs="Times New Roman"/>
              </w:rPr>
            </w:pPr>
            <w:r w:rsidRPr="003F0DC1">
              <w:rPr>
                <w:rFonts w:ascii="Times New Roman" w:hAnsi="Times New Roman" w:cs="Times New Roman"/>
              </w:rPr>
              <w:t>Cell Signaling</w:t>
            </w:r>
          </w:p>
        </w:tc>
        <w:tc>
          <w:tcPr>
            <w:tcW w:w="2880" w:type="dxa"/>
            <w:tcBorders>
              <w:top w:val="single" w:sz="4" w:space="0" w:color="auto"/>
              <w:left w:val="single" w:sz="4" w:space="0" w:color="auto"/>
              <w:bottom w:val="single" w:sz="4" w:space="0" w:color="auto"/>
              <w:right w:val="single" w:sz="4" w:space="0" w:color="auto"/>
            </w:tcBorders>
          </w:tcPr>
          <w:p w14:paraId="02136FCB" w14:textId="439CCE28" w:rsidR="00E82D00" w:rsidRPr="003F0DC1" w:rsidRDefault="00EA6422" w:rsidP="00092E09">
            <w:pPr>
              <w:spacing w:line="360" w:lineRule="auto"/>
              <w:jc w:val="both"/>
              <w:rPr>
                <w:rFonts w:ascii="Times New Roman" w:hAnsi="Times New Roman" w:cs="Times New Roman"/>
              </w:rPr>
            </w:pPr>
            <w:r w:rsidRPr="003F0DC1">
              <w:rPr>
                <w:rFonts w:ascii="Times New Roman" w:hAnsi="Times New Roman" w:cs="Times New Roman"/>
              </w:rPr>
              <w:t>2598S</w:t>
            </w:r>
            <w:r w:rsidR="00823741" w:rsidRPr="003F0DC1">
              <w:rPr>
                <w:rFonts w:ascii="Times New Roman" w:hAnsi="Times New Roman" w:cs="Times New Roman"/>
              </w:rPr>
              <w:t>/4</w:t>
            </w:r>
          </w:p>
        </w:tc>
      </w:tr>
      <w:tr w:rsidR="003F0DC1" w:rsidRPr="003F0DC1" w14:paraId="36385772" w14:textId="2D2CB3C2" w:rsidTr="00BB13A6">
        <w:tc>
          <w:tcPr>
            <w:tcW w:w="5125" w:type="dxa"/>
            <w:tcBorders>
              <w:top w:val="single" w:sz="4" w:space="0" w:color="auto"/>
              <w:left w:val="single" w:sz="4" w:space="0" w:color="auto"/>
              <w:bottom w:val="single" w:sz="4" w:space="0" w:color="auto"/>
              <w:right w:val="single" w:sz="4" w:space="0" w:color="auto"/>
            </w:tcBorders>
          </w:tcPr>
          <w:p w14:paraId="4F59D73B" w14:textId="106F7843" w:rsidR="00E82D00" w:rsidRPr="003F0DC1" w:rsidRDefault="00E82D00" w:rsidP="00092E09">
            <w:pPr>
              <w:spacing w:line="360" w:lineRule="auto"/>
              <w:jc w:val="both"/>
              <w:rPr>
                <w:rFonts w:ascii="Times New Roman" w:hAnsi="Times New Roman" w:cs="Times New Roman"/>
              </w:rPr>
            </w:pPr>
            <w:r w:rsidRPr="003F0DC1">
              <w:rPr>
                <w:rFonts w:ascii="Times New Roman" w:hAnsi="Times New Roman" w:cs="Times New Roman"/>
              </w:rPr>
              <w:t>Mouse anti-Ran</w:t>
            </w:r>
          </w:p>
        </w:tc>
        <w:tc>
          <w:tcPr>
            <w:tcW w:w="2700" w:type="dxa"/>
            <w:tcBorders>
              <w:top w:val="single" w:sz="4" w:space="0" w:color="auto"/>
              <w:left w:val="single" w:sz="4" w:space="0" w:color="auto"/>
              <w:bottom w:val="single" w:sz="4" w:space="0" w:color="auto"/>
              <w:right w:val="single" w:sz="4" w:space="0" w:color="auto"/>
            </w:tcBorders>
          </w:tcPr>
          <w:p w14:paraId="44A2D7A9" w14:textId="77777777" w:rsidR="00E82D00" w:rsidRPr="003F0DC1" w:rsidRDefault="00E82D00" w:rsidP="00092E09">
            <w:pPr>
              <w:spacing w:line="360" w:lineRule="auto"/>
              <w:jc w:val="both"/>
              <w:rPr>
                <w:rFonts w:ascii="Times New Roman" w:hAnsi="Times New Roman" w:cs="Times New Roman"/>
              </w:rPr>
            </w:pPr>
            <w:r w:rsidRPr="003F0DC1">
              <w:rPr>
                <w:rFonts w:ascii="Times New Roman" w:hAnsi="Times New Roman" w:cs="Times New Roman"/>
              </w:rPr>
              <w:t>Sigma Aldrich</w:t>
            </w:r>
          </w:p>
        </w:tc>
        <w:tc>
          <w:tcPr>
            <w:tcW w:w="2880" w:type="dxa"/>
            <w:tcBorders>
              <w:top w:val="single" w:sz="4" w:space="0" w:color="auto"/>
              <w:left w:val="single" w:sz="4" w:space="0" w:color="auto"/>
              <w:bottom w:val="single" w:sz="4" w:space="0" w:color="auto"/>
              <w:right w:val="single" w:sz="4" w:space="0" w:color="auto"/>
            </w:tcBorders>
          </w:tcPr>
          <w:p w14:paraId="26F8F7E3" w14:textId="040728FD" w:rsidR="00E82D00" w:rsidRPr="003F0DC1" w:rsidRDefault="00F50D81" w:rsidP="00092E09">
            <w:pPr>
              <w:spacing w:line="360" w:lineRule="auto"/>
              <w:jc w:val="both"/>
              <w:rPr>
                <w:rFonts w:ascii="Times New Roman" w:hAnsi="Times New Roman" w:cs="Times New Roman"/>
              </w:rPr>
            </w:pPr>
            <w:r w:rsidRPr="003F0DC1">
              <w:rPr>
                <w:rFonts w:ascii="Times New Roman" w:hAnsi="Times New Roman" w:cs="Times New Roman"/>
              </w:rPr>
              <w:t>R4777</w:t>
            </w:r>
          </w:p>
        </w:tc>
      </w:tr>
      <w:tr w:rsidR="003F0DC1" w:rsidRPr="003F0DC1" w14:paraId="54AD1DEF" w14:textId="20249FCE" w:rsidTr="00BB13A6">
        <w:tc>
          <w:tcPr>
            <w:tcW w:w="5125" w:type="dxa"/>
            <w:tcBorders>
              <w:top w:val="single" w:sz="4" w:space="0" w:color="auto"/>
              <w:left w:val="single" w:sz="4" w:space="0" w:color="auto"/>
              <w:bottom w:val="single" w:sz="4" w:space="0" w:color="auto"/>
              <w:right w:val="single" w:sz="4" w:space="0" w:color="auto"/>
            </w:tcBorders>
          </w:tcPr>
          <w:p w14:paraId="2A7F7D38" w14:textId="1586C6C8" w:rsidR="00E82D00" w:rsidRPr="003F0DC1" w:rsidRDefault="00E82D00" w:rsidP="00092E09">
            <w:pPr>
              <w:spacing w:line="360" w:lineRule="auto"/>
              <w:jc w:val="both"/>
              <w:rPr>
                <w:rFonts w:ascii="Times New Roman" w:hAnsi="Times New Roman" w:cs="Times New Roman"/>
              </w:rPr>
            </w:pPr>
            <w:r w:rsidRPr="003F0DC1">
              <w:rPr>
                <w:rFonts w:ascii="Times New Roman" w:hAnsi="Times New Roman" w:cs="Times New Roman"/>
              </w:rPr>
              <w:lastRenderedPageBreak/>
              <w:t>Mouse anti-importin-α1</w:t>
            </w:r>
          </w:p>
        </w:tc>
        <w:tc>
          <w:tcPr>
            <w:tcW w:w="2700" w:type="dxa"/>
            <w:tcBorders>
              <w:top w:val="single" w:sz="4" w:space="0" w:color="auto"/>
              <w:left w:val="single" w:sz="4" w:space="0" w:color="auto"/>
              <w:bottom w:val="single" w:sz="4" w:space="0" w:color="auto"/>
              <w:right w:val="single" w:sz="4" w:space="0" w:color="auto"/>
            </w:tcBorders>
          </w:tcPr>
          <w:p w14:paraId="77F387C9" w14:textId="77777777" w:rsidR="00E82D00" w:rsidRPr="003F0DC1" w:rsidRDefault="00E82D00" w:rsidP="00092E09">
            <w:pPr>
              <w:spacing w:line="360" w:lineRule="auto"/>
              <w:jc w:val="both"/>
              <w:rPr>
                <w:rFonts w:ascii="Times New Roman" w:hAnsi="Times New Roman" w:cs="Times New Roman"/>
              </w:rPr>
            </w:pPr>
            <w:r w:rsidRPr="003F0DC1">
              <w:rPr>
                <w:rFonts w:ascii="Times New Roman" w:hAnsi="Times New Roman" w:cs="Times New Roman"/>
              </w:rPr>
              <w:t>Novus Biologicals</w:t>
            </w:r>
          </w:p>
        </w:tc>
        <w:tc>
          <w:tcPr>
            <w:tcW w:w="2880" w:type="dxa"/>
            <w:tcBorders>
              <w:top w:val="single" w:sz="4" w:space="0" w:color="auto"/>
              <w:left w:val="single" w:sz="4" w:space="0" w:color="auto"/>
              <w:bottom w:val="single" w:sz="4" w:space="0" w:color="auto"/>
              <w:right w:val="single" w:sz="4" w:space="0" w:color="auto"/>
            </w:tcBorders>
          </w:tcPr>
          <w:p w14:paraId="3813608D" w14:textId="38BCFCA6" w:rsidR="00E82D00" w:rsidRPr="003F0DC1" w:rsidRDefault="00BE752E" w:rsidP="00092E09">
            <w:pPr>
              <w:spacing w:line="360" w:lineRule="auto"/>
              <w:jc w:val="both"/>
              <w:rPr>
                <w:rFonts w:ascii="Times New Roman" w:hAnsi="Times New Roman" w:cs="Times New Roman"/>
              </w:rPr>
            </w:pPr>
            <w:r w:rsidRPr="003F0DC1">
              <w:rPr>
                <w:rFonts w:ascii="Times New Roman" w:hAnsi="Times New Roman" w:cs="Times New Roman"/>
              </w:rPr>
              <w:t>MAB6207</w:t>
            </w:r>
          </w:p>
        </w:tc>
      </w:tr>
      <w:tr w:rsidR="003F0DC1" w:rsidRPr="003F0DC1" w14:paraId="097EDCF0" w14:textId="76F0A448" w:rsidTr="00BB13A6">
        <w:tc>
          <w:tcPr>
            <w:tcW w:w="5125" w:type="dxa"/>
            <w:tcBorders>
              <w:top w:val="single" w:sz="4" w:space="0" w:color="auto"/>
              <w:left w:val="single" w:sz="4" w:space="0" w:color="auto"/>
              <w:bottom w:val="single" w:sz="4" w:space="0" w:color="auto"/>
              <w:right w:val="single" w:sz="4" w:space="0" w:color="auto"/>
            </w:tcBorders>
          </w:tcPr>
          <w:p w14:paraId="4BA86C27" w14:textId="5620AA24" w:rsidR="00E82D00" w:rsidRPr="003F0DC1" w:rsidRDefault="00E82D00" w:rsidP="00092E09">
            <w:pPr>
              <w:spacing w:line="360" w:lineRule="auto"/>
              <w:jc w:val="both"/>
              <w:rPr>
                <w:rFonts w:ascii="Times New Roman" w:hAnsi="Times New Roman" w:cs="Times New Roman"/>
              </w:rPr>
            </w:pPr>
            <w:r w:rsidRPr="003F0DC1">
              <w:rPr>
                <w:rFonts w:ascii="Times New Roman" w:hAnsi="Times New Roman" w:cs="Times New Roman"/>
              </w:rPr>
              <w:t>Mouse anti-FLAG (M2)</w:t>
            </w:r>
          </w:p>
        </w:tc>
        <w:tc>
          <w:tcPr>
            <w:tcW w:w="2700" w:type="dxa"/>
            <w:tcBorders>
              <w:top w:val="single" w:sz="4" w:space="0" w:color="auto"/>
              <w:left w:val="single" w:sz="4" w:space="0" w:color="auto"/>
              <w:bottom w:val="single" w:sz="4" w:space="0" w:color="auto"/>
              <w:right w:val="single" w:sz="4" w:space="0" w:color="auto"/>
            </w:tcBorders>
          </w:tcPr>
          <w:p w14:paraId="1749E911" w14:textId="3E2BF83A" w:rsidR="00E82D00" w:rsidRPr="003F0DC1" w:rsidRDefault="00E82D00" w:rsidP="00092E09">
            <w:pPr>
              <w:spacing w:line="360" w:lineRule="auto"/>
              <w:jc w:val="both"/>
              <w:rPr>
                <w:rFonts w:ascii="Times New Roman" w:hAnsi="Times New Roman" w:cs="Times New Roman"/>
              </w:rPr>
            </w:pPr>
            <w:r w:rsidRPr="003F0DC1">
              <w:rPr>
                <w:rFonts w:ascii="Times New Roman" w:hAnsi="Times New Roman" w:cs="Times New Roman"/>
              </w:rPr>
              <w:t>Sigma Aldrich</w:t>
            </w:r>
          </w:p>
        </w:tc>
        <w:tc>
          <w:tcPr>
            <w:tcW w:w="2880" w:type="dxa"/>
            <w:tcBorders>
              <w:top w:val="single" w:sz="4" w:space="0" w:color="auto"/>
              <w:left w:val="single" w:sz="4" w:space="0" w:color="auto"/>
              <w:bottom w:val="single" w:sz="4" w:space="0" w:color="auto"/>
              <w:right w:val="single" w:sz="4" w:space="0" w:color="auto"/>
            </w:tcBorders>
          </w:tcPr>
          <w:p w14:paraId="08DB6495" w14:textId="46F85E0C" w:rsidR="00E82D00" w:rsidRPr="003F0DC1" w:rsidRDefault="00EA6422" w:rsidP="00092E09">
            <w:pPr>
              <w:spacing w:line="360" w:lineRule="auto"/>
              <w:jc w:val="both"/>
              <w:rPr>
                <w:rFonts w:ascii="Times New Roman" w:hAnsi="Times New Roman" w:cs="Times New Roman"/>
              </w:rPr>
            </w:pPr>
            <w:r w:rsidRPr="003F0DC1">
              <w:rPr>
                <w:rFonts w:ascii="Times New Roman" w:hAnsi="Times New Roman" w:cs="Times New Roman"/>
              </w:rPr>
              <w:t>F1804</w:t>
            </w:r>
          </w:p>
        </w:tc>
      </w:tr>
      <w:tr w:rsidR="003F0DC1" w:rsidRPr="003F0DC1" w14:paraId="10E99F5B" w14:textId="3239A3C7" w:rsidTr="00BB13A6">
        <w:tc>
          <w:tcPr>
            <w:tcW w:w="5125" w:type="dxa"/>
            <w:tcBorders>
              <w:top w:val="single" w:sz="4" w:space="0" w:color="auto"/>
              <w:left w:val="single" w:sz="4" w:space="0" w:color="auto"/>
              <w:bottom w:val="single" w:sz="4" w:space="0" w:color="auto"/>
              <w:right w:val="single" w:sz="4" w:space="0" w:color="auto"/>
            </w:tcBorders>
          </w:tcPr>
          <w:p w14:paraId="106233AB" w14:textId="1C6C1CCE" w:rsidR="00E82D00" w:rsidRPr="003F0DC1" w:rsidRDefault="00E82D00" w:rsidP="00092E09">
            <w:pPr>
              <w:spacing w:line="360" w:lineRule="auto"/>
              <w:jc w:val="both"/>
              <w:rPr>
                <w:rFonts w:ascii="Times New Roman" w:hAnsi="Times New Roman" w:cs="Times New Roman"/>
              </w:rPr>
            </w:pPr>
            <w:r w:rsidRPr="003F0DC1">
              <w:rPr>
                <w:rFonts w:ascii="Times New Roman" w:hAnsi="Times New Roman" w:cs="Times New Roman"/>
              </w:rPr>
              <w:t>Mouse anti-β-tubulin</w:t>
            </w:r>
          </w:p>
        </w:tc>
        <w:tc>
          <w:tcPr>
            <w:tcW w:w="2700" w:type="dxa"/>
            <w:tcBorders>
              <w:top w:val="single" w:sz="4" w:space="0" w:color="auto"/>
              <w:left w:val="single" w:sz="4" w:space="0" w:color="auto"/>
              <w:bottom w:val="single" w:sz="4" w:space="0" w:color="auto"/>
              <w:right w:val="single" w:sz="4" w:space="0" w:color="auto"/>
            </w:tcBorders>
          </w:tcPr>
          <w:p w14:paraId="2264D26F" w14:textId="57A1E71B" w:rsidR="00E82D00" w:rsidRPr="003F0DC1" w:rsidRDefault="00E82D00" w:rsidP="00092E09">
            <w:pPr>
              <w:spacing w:line="360" w:lineRule="auto"/>
              <w:jc w:val="both"/>
              <w:rPr>
                <w:rFonts w:ascii="Times New Roman" w:hAnsi="Times New Roman" w:cs="Times New Roman"/>
              </w:rPr>
            </w:pPr>
            <w:r w:rsidRPr="003F0DC1">
              <w:rPr>
                <w:rFonts w:ascii="Times New Roman" w:hAnsi="Times New Roman" w:cs="Times New Roman"/>
              </w:rPr>
              <w:t>DSHB</w:t>
            </w:r>
          </w:p>
        </w:tc>
        <w:tc>
          <w:tcPr>
            <w:tcW w:w="2880" w:type="dxa"/>
            <w:tcBorders>
              <w:top w:val="single" w:sz="4" w:space="0" w:color="auto"/>
              <w:left w:val="single" w:sz="4" w:space="0" w:color="auto"/>
              <w:bottom w:val="single" w:sz="4" w:space="0" w:color="auto"/>
              <w:right w:val="single" w:sz="4" w:space="0" w:color="auto"/>
            </w:tcBorders>
          </w:tcPr>
          <w:p w14:paraId="684CC801" w14:textId="6456B9F4" w:rsidR="00E82D00" w:rsidRPr="003F0DC1" w:rsidRDefault="00F50D81" w:rsidP="00092E09">
            <w:pPr>
              <w:spacing w:line="360" w:lineRule="auto"/>
              <w:jc w:val="both"/>
              <w:rPr>
                <w:rFonts w:ascii="Times New Roman" w:hAnsi="Times New Roman" w:cs="Times New Roman"/>
              </w:rPr>
            </w:pPr>
            <w:r w:rsidRPr="003F0DC1">
              <w:rPr>
                <w:rFonts w:ascii="Times New Roman" w:hAnsi="Times New Roman" w:cs="Times New Roman"/>
              </w:rPr>
              <w:t>E7-s</w:t>
            </w:r>
          </w:p>
        </w:tc>
      </w:tr>
      <w:tr w:rsidR="003F0DC1" w:rsidRPr="003F0DC1" w14:paraId="6DC2A176" w14:textId="2EAF4027" w:rsidTr="00BB13A6">
        <w:tc>
          <w:tcPr>
            <w:tcW w:w="5125" w:type="dxa"/>
            <w:tcBorders>
              <w:top w:val="single" w:sz="4" w:space="0" w:color="auto"/>
              <w:left w:val="single" w:sz="4" w:space="0" w:color="auto"/>
              <w:bottom w:val="single" w:sz="4" w:space="0" w:color="auto"/>
              <w:right w:val="single" w:sz="4" w:space="0" w:color="auto"/>
            </w:tcBorders>
          </w:tcPr>
          <w:p w14:paraId="6D930DEB" w14:textId="2EA5EF27" w:rsidR="00E82D00" w:rsidRPr="003F0DC1" w:rsidRDefault="00E82D00" w:rsidP="00092E09">
            <w:pPr>
              <w:spacing w:line="360" w:lineRule="auto"/>
              <w:jc w:val="both"/>
              <w:rPr>
                <w:rFonts w:ascii="Times New Roman" w:hAnsi="Times New Roman" w:cs="Times New Roman"/>
              </w:rPr>
            </w:pPr>
            <w:r w:rsidRPr="003F0DC1">
              <w:rPr>
                <w:rFonts w:ascii="Times New Roman" w:hAnsi="Times New Roman" w:cs="Times New Roman"/>
              </w:rPr>
              <w:t>Mouse anti-β-actin</w:t>
            </w:r>
          </w:p>
        </w:tc>
        <w:tc>
          <w:tcPr>
            <w:tcW w:w="2700" w:type="dxa"/>
            <w:tcBorders>
              <w:top w:val="single" w:sz="4" w:space="0" w:color="auto"/>
              <w:left w:val="single" w:sz="4" w:space="0" w:color="auto"/>
              <w:bottom w:val="single" w:sz="4" w:space="0" w:color="auto"/>
              <w:right w:val="single" w:sz="4" w:space="0" w:color="auto"/>
            </w:tcBorders>
          </w:tcPr>
          <w:p w14:paraId="3D89E27D" w14:textId="67C5475A" w:rsidR="00E82D00" w:rsidRPr="003F0DC1" w:rsidRDefault="00E82D00" w:rsidP="00092E09">
            <w:pPr>
              <w:spacing w:line="360" w:lineRule="auto"/>
              <w:jc w:val="both"/>
              <w:rPr>
                <w:rFonts w:ascii="Times New Roman" w:hAnsi="Times New Roman" w:cs="Times New Roman"/>
              </w:rPr>
            </w:pPr>
            <w:r w:rsidRPr="003F0DC1">
              <w:rPr>
                <w:rFonts w:ascii="Times New Roman" w:hAnsi="Times New Roman" w:cs="Times New Roman"/>
              </w:rPr>
              <w:t>Sigma Aldrich</w:t>
            </w:r>
          </w:p>
        </w:tc>
        <w:tc>
          <w:tcPr>
            <w:tcW w:w="2880" w:type="dxa"/>
            <w:tcBorders>
              <w:top w:val="single" w:sz="4" w:space="0" w:color="auto"/>
              <w:left w:val="single" w:sz="4" w:space="0" w:color="auto"/>
              <w:bottom w:val="single" w:sz="4" w:space="0" w:color="auto"/>
              <w:right w:val="single" w:sz="4" w:space="0" w:color="auto"/>
            </w:tcBorders>
          </w:tcPr>
          <w:p w14:paraId="143CD1DE" w14:textId="6F01ED19" w:rsidR="00E07A06" w:rsidRPr="003F0DC1" w:rsidRDefault="00E07A06" w:rsidP="00092E09">
            <w:pPr>
              <w:spacing w:line="360" w:lineRule="auto"/>
              <w:jc w:val="both"/>
              <w:rPr>
                <w:rFonts w:ascii="Times New Roman" w:hAnsi="Times New Roman" w:cs="Times New Roman"/>
              </w:rPr>
            </w:pPr>
            <w:r w:rsidRPr="003F0DC1">
              <w:rPr>
                <w:rFonts w:ascii="Times New Roman" w:hAnsi="Times New Roman" w:cs="Times New Roman"/>
              </w:rPr>
              <w:t>A2228 </w:t>
            </w:r>
          </w:p>
        </w:tc>
      </w:tr>
      <w:tr w:rsidR="003F0DC1" w:rsidRPr="003F0DC1" w14:paraId="26D0C249" w14:textId="05D8975B" w:rsidTr="00BB13A6">
        <w:tc>
          <w:tcPr>
            <w:tcW w:w="5125" w:type="dxa"/>
            <w:tcBorders>
              <w:top w:val="single" w:sz="4" w:space="0" w:color="auto"/>
              <w:left w:val="single" w:sz="4" w:space="0" w:color="auto"/>
              <w:bottom w:val="single" w:sz="4" w:space="0" w:color="auto"/>
              <w:right w:val="single" w:sz="4" w:space="0" w:color="auto"/>
            </w:tcBorders>
          </w:tcPr>
          <w:p w14:paraId="5EB913B7" w14:textId="00031BD6" w:rsidR="00E82D00" w:rsidRPr="003F0DC1" w:rsidRDefault="00E82D00" w:rsidP="00092E09">
            <w:pPr>
              <w:spacing w:line="360" w:lineRule="auto"/>
              <w:jc w:val="both"/>
              <w:rPr>
                <w:rFonts w:ascii="Times New Roman" w:hAnsi="Times New Roman" w:cs="Times New Roman"/>
              </w:rPr>
            </w:pPr>
            <w:r w:rsidRPr="003F0DC1">
              <w:rPr>
                <w:rFonts w:ascii="Times New Roman" w:hAnsi="Times New Roman" w:cs="Times New Roman"/>
              </w:rPr>
              <w:t>Mouse anti-mCherry</w:t>
            </w:r>
          </w:p>
        </w:tc>
        <w:tc>
          <w:tcPr>
            <w:tcW w:w="2700" w:type="dxa"/>
            <w:tcBorders>
              <w:top w:val="single" w:sz="4" w:space="0" w:color="auto"/>
              <w:left w:val="single" w:sz="4" w:space="0" w:color="auto"/>
              <w:bottom w:val="single" w:sz="4" w:space="0" w:color="auto"/>
              <w:right w:val="single" w:sz="4" w:space="0" w:color="auto"/>
            </w:tcBorders>
          </w:tcPr>
          <w:p w14:paraId="7D364A63" w14:textId="77777777" w:rsidR="00E82D00" w:rsidRPr="003F0DC1" w:rsidRDefault="00E82D00" w:rsidP="00092E09">
            <w:pPr>
              <w:spacing w:line="360" w:lineRule="auto"/>
              <w:jc w:val="both"/>
              <w:rPr>
                <w:rFonts w:ascii="Times New Roman" w:hAnsi="Times New Roman" w:cs="Times New Roman"/>
              </w:rPr>
            </w:pPr>
            <w:r w:rsidRPr="003F0DC1">
              <w:rPr>
                <w:rFonts w:ascii="Times New Roman" w:hAnsi="Times New Roman" w:cs="Times New Roman"/>
              </w:rPr>
              <w:t>Novus Biologicals</w:t>
            </w:r>
          </w:p>
        </w:tc>
        <w:tc>
          <w:tcPr>
            <w:tcW w:w="2880" w:type="dxa"/>
            <w:tcBorders>
              <w:top w:val="single" w:sz="4" w:space="0" w:color="auto"/>
              <w:left w:val="single" w:sz="4" w:space="0" w:color="auto"/>
              <w:bottom w:val="single" w:sz="4" w:space="0" w:color="auto"/>
              <w:right w:val="single" w:sz="4" w:space="0" w:color="auto"/>
            </w:tcBorders>
          </w:tcPr>
          <w:p w14:paraId="61331EA7" w14:textId="7AF56EC8" w:rsidR="00E82D00" w:rsidRPr="003F0DC1" w:rsidRDefault="00EA6422" w:rsidP="00092E09">
            <w:pPr>
              <w:spacing w:line="360" w:lineRule="auto"/>
              <w:jc w:val="both"/>
              <w:rPr>
                <w:rFonts w:ascii="Times New Roman" w:hAnsi="Times New Roman" w:cs="Times New Roman"/>
              </w:rPr>
            </w:pPr>
            <w:r w:rsidRPr="003F0DC1">
              <w:rPr>
                <w:rFonts w:ascii="Times New Roman" w:hAnsi="Times New Roman" w:cs="Times New Roman"/>
              </w:rPr>
              <w:t>NBP1-96752</w:t>
            </w:r>
            <w:r w:rsidR="00823741" w:rsidRPr="003F0DC1">
              <w:rPr>
                <w:rFonts w:ascii="Times New Roman" w:hAnsi="Times New Roman" w:cs="Times New Roman"/>
              </w:rPr>
              <w:t>/092421</w:t>
            </w:r>
          </w:p>
        </w:tc>
      </w:tr>
      <w:tr w:rsidR="00E82D00" w:rsidRPr="003F0DC1" w14:paraId="115E8B99" w14:textId="077F59FF" w:rsidTr="00BB13A6">
        <w:tc>
          <w:tcPr>
            <w:tcW w:w="5125" w:type="dxa"/>
            <w:tcBorders>
              <w:top w:val="single" w:sz="4" w:space="0" w:color="auto"/>
              <w:left w:val="single" w:sz="4" w:space="0" w:color="auto"/>
              <w:bottom w:val="single" w:sz="4" w:space="0" w:color="auto"/>
              <w:right w:val="single" w:sz="4" w:space="0" w:color="auto"/>
            </w:tcBorders>
          </w:tcPr>
          <w:p w14:paraId="31BA29FC" w14:textId="77C55727" w:rsidR="00E82D00" w:rsidRPr="003F0DC1" w:rsidRDefault="00E82D00" w:rsidP="00092E09">
            <w:pPr>
              <w:spacing w:line="360" w:lineRule="auto"/>
              <w:jc w:val="both"/>
              <w:rPr>
                <w:rFonts w:ascii="Times New Roman" w:hAnsi="Times New Roman" w:cs="Times New Roman"/>
              </w:rPr>
            </w:pPr>
            <w:r w:rsidRPr="003F0DC1">
              <w:rPr>
                <w:rFonts w:ascii="Times New Roman" w:hAnsi="Times New Roman" w:cs="Times New Roman"/>
              </w:rPr>
              <w:t>Chicken anti-GFP</w:t>
            </w:r>
          </w:p>
        </w:tc>
        <w:tc>
          <w:tcPr>
            <w:tcW w:w="2700" w:type="dxa"/>
            <w:tcBorders>
              <w:top w:val="single" w:sz="4" w:space="0" w:color="auto"/>
              <w:left w:val="single" w:sz="4" w:space="0" w:color="auto"/>
              <w:bottom w:val="single" w:sz="4" w:space="0" w:color="auto"/>
              <w:right w:val="single" w:sz="4" w:space="0" w:color="auto"/>
            </w:tcBorders>
          </w:tcPr>
          <w:p w14:paraId="4DE97C9E" w14:textId="77777777" w:rsidR="00E82D00" w:rsidRPr="003F0DC1" w:rsidRDefault="00E82D00" w:rsidP="00092E09">
            <w:pPr>
              <w:spacing w:line="360" w:lineRule="auto"/>
              <w:jc w:val="both"/>
              <w:rPr>
                <w:rFonts w:ascii="Times New Roman" w:hAnsi="Times New Roman" w:cs="Times New Roman"/>
              </w:rPr>
            </w:pPr>
            <w:r w:rsidRPr="003F0DC1">
              <w:rPr>
                <w:rFonts w:ascii="Times New Roman" w:hAnsi="Times New Roman" w:cs="Times New Roman"/>
              </w:rPr>
              <w:t>Aves Labs</w:t>
            </w:r>
          </w:p>
        </w:tc>
        <w:tc>
          <w:tcPr>
            <w:tcW w:w="2880" w:type="dxa"/>
            <w:tcBorders>
              <w:top w:val="single" w:sz="4" w:space="0" w:color="auto"/>
              <w:left w:val="single" w:sz="4" w:space="0" w:color="auto"/>
              <w:bottom w:val="single" w:sz="4" w:space="0" w:color="auto"/>
              <w:right w:val="single" w:sz="4" w:space="0" w:color="auto"/>
            </w:tcBorders>
          </w:tcPr>
          <w:p w14:paraId="3BAC482E" w14:textId="434631C6" w:rsidR="00E82D00" w:rsidRPr="003F0DC1" w:rsidRDefault="00FB6C5C" w:rsidP="00092E09">
            <w:pPr>
              <w:spacing w:line="360" w:lineRule="auto"/>
              <w:jc w:val="both"/>
              <w:rPr>
                <w:rFonts w:ascii="Times New Roman" w:hAnsi="Times New Roman" w:cs="Times New Roman"/>
              </w:rPr>
            </w:pPr>
            <w:r w:rsidRPr="003F0DC1">
              <w:rPr>
                <w:rFonts w:ascii="Times New Roman" w:hAnsi="Times New Roman" w:cs="Times New Roman"/>
              </w:rPr>
              <w:t>GFP-1020</w:t>
            </w:r>
            <w:r w:rsidR="00C669A0" w:rsidRPr="003F0DC1">
              <w:rPr>
                <w:rFonts w:ascii="Times New Roman" w:hAnsi="Times New Roman" w:cs="Times New Roman"/>
              </w:rPr>
              <w:t>/GFP3717982</w:t>
            </w:r>
          </w:p>
        </w:tc>
      </w:tr>
    </w:tbl>
    <w:p w14:paraId="541E135B" w14:textId="77777777" w:rsidR="004F1F57" w:rsidRPr="003F0DC1" w:rsidRDefault="004F1F57" w:rsidP="00C35A1D">
      <w:pPr>
        <w:autoSpaceDE w:val="0"/>
        <w:autoSpaceDN w:val="0"/>
        <w:adjustRightInd w:val="0"/>
        <w:spacing w:line="360" w:lineRule="auto"/>
        <w:jc w:val="both"/>
        <w:rPr>
          <w:rFonts w:ascii="Times New Roman" w:hAnsi="Times New Roman" w:cs="Times New Roman"/>
        </w:rPr>
      </w:pPr>
    </w:p>
    <w:tbl>
      <w:tblPr>
        <w:tblStyle w:val="TableGrid"/>
        <w:tblW w:w="0" w:type="auto"/>
        <w:tblLook w:val="04A0" w:firstRow="1" w:lastRow="0" w:firstColumn="1" w:lastColumn="0" w:noHBand="0" w:noVBand="1"/>
      </w:tblPr>
      <w:tblGrid>
        <w:gridCol w:w="5072"/>
        <w:gridCol w:w="2753"/>
        <w:gridCol w:w="2965"/>
      </w:tblGrid>
      <w:tr w:rsidR="003F0DC1" w:rsidRPr="003F0DC1" w14:paraId="08D719B8" w14:textId="15E28E7D" w:rsidTr="00BB13A6">
        <w:tc>
          <w:tcPr>
            <w:tcW w:w="507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EE94D2" w14:textId="3DA0D238" w:rsidR="003B3770" w:rsidRPr="003F0DC1" w:rsidRDefault="003B3770" w:rsidP="00092E09">
            <w:pPr>
              <w:spacing w:line="360" w:lineRule="auto"/>
              <w:rPr>
                <w:rFonts w:ascii="Times New Roman" w:hAnsi="Times New Roman" w:cs="Times New Roman"/>
                <w:b/>
                <w:bCs/>
              </w:rPr>
            </w:pPr>
            <w:r w:rsidRPr="003F0DC1">
              <w:rPr>
                <w:rFonts w:ascii="Times New Roman" w:hAnsi="Times New Roman" w:cs="Times New Roman"/>
                <w:b/>
                <w:bCs/>
              </w:rPr>
              <w:t>Secondary Antibodies and Fluorescent Dyes</w:t>
            </w:r>
          </w:p>
        </w:tc>
        <w:tc>
          <w:tcPr>
            <w:tcW w:w="275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D00831" w14:textId="77777777" w:rsidR="003B3770" w:rsidRPr="003F0DC1" w:rsidRDefault="003B3770" w:rsidP="00092E09">
            <w:pPr>
              <w:spacing w:line="360" w:lineRule="auto"/>
              <w:rPr>
                <w:rFonts w:ascii="Times New Roman" w:hAnsi="Times New Roman" w:cs="Times New Roman"/>
                <w:b/>
                <w:bCs/>
              </w:rPr>
            </w:pPr>
            <w:r w:rsidRPr="003F0DC1">
              <w:rPr>
                <w:rFonts w:ascii="Times New Roman" w:hAnsi="Times New Roman" w:cs="Times New Roman"/>
                <w:b/>
                <w:bCs/>
              </w:rPr>
              <w:t>Sources</w:t>
            </w:r>
          </w:p>
        </w:tc>
        <w:tc>
          <w:tcPr>
            <w:tcW w:w="29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80FBD2" w14:textId="6D3F34EE" w:rsidR="003B3770" w:rsidRPr="003F0DC1" w:rsidRDefault="003B3770" w:rsidP="00092E09">
            <w:pPr>
              <w:spacing w:line="360" w:lineRule="auto"/>
              <w:rPr>
                <w:rFonts w:ascii="Times New Roman" w:hAnsi="Times New Roman" w:cs="Times New Roman"/>
                <w:b/>
                <w:bCs/>
              </w:rPr>
            </w:pPr>
            <w:r w:rsidRPr="003F0DC1">
              <w:rPr>
                <w:rFonts w:ascii="Times New Roman" w:hAnsi="Times New Roman" w:cs="Times New Roman"/>
                <w:b/>
                <w:bCs/>
              </w:rPr>
              <w:t>Catalog/lot number</w:t>
            </w:r>
          </w:p>
        </w:tc>
      </w:tr>
      <w:tr w:rsidR="003F0DC1" w:rsidRPr="003F0DC1" w14:paraId="63E12C01" w14:textId="024979CA" w:rsidTr="00BB13A6">
        <w:tc>
          <w:tcPr>
            <w:tcW w:w="5072" w:type="dxa"/>
            <w:tcBorders>
              <w:top w:val="single" w:sz="4" w:space="0" w:color="auto"/>
              <w:left w:val="single" w:sz="4" w:space="0" w:color="auto"/>
              <w:bottom w:val="single" w:sz="4" w:space="0" w:color="auto"/>
              <w:right w:val="single" w:sz="4" w:space="0" w:color="auto"/>
            </w:tcBorders>
          </w:tcPr>
          <w:p w14:paraId="3F025A1F" w14:textId="5BD37602" w:rsidR="003B3770" w:rsidRPr="003F0DC1" w:rsidRDefault="003B3770" w:rsidP="00092E09">
            <w:pPr>
              <w:autoSpaceDE w:val="0"/>
              <w:autoSpaceDN w:val="0"/>
              <w:adjustRightInd w:val="0"/>
              <w:spacing w:line="360" w:lineRule="auto"/>
              <w:jc w:val="both"/>
              <w:rPr>
                <w:rFonts w:ascii="Times New Roman" w:hAnsi="Times New Roman" w:cs="Times New Roman"/>
              </w:rPr>
            </w:pPr>
            <w:r w:rsidRPr="003F0DC1">
              <w:rPr>
                <w:rFonts w:ascii="Times New Roman" w:hAnsi="Times New Roman" w:cs="Times New Roman"/>
              </w:rPr>
              <w:t xml:space="preserve">Anti-Mouse IgG, Alexa Fluor </w:t>
            </w:r>
            <w:r w:rsidR="00755369" w:rsidRPr="003F0DC1">
              <w:rPr>
                <w:rFonts w:ascii="Times New Roman" w:hAnsi="Times New Roman" w:cs="Times New Roman"/>
              </w:rPr>
              <w:t xml:space="preserve">Plus </w:t>
            </w:r>
            <w:r w:rsidRPr="003F0DC1">
              <w:rPr>
                <w:rFonts w:ascii="Times New Roman" w:hAnsi="Times New Roman" w:cs="Times New Roman"/>
              </w:rPr>
              <w:t>555 conjugated</w:t>
            </w:r>
          </w:p>
        </w:tc>
        <w:tc>
          <w:tcPr>
            <w:tcW w:w="2753" w:type="dxa"/>
            <w:tcBorders>
              <w:top w:val="single" w:sz="4" w:space="0" w:color="auto"/>
              <w:left w:val="single" w:sz="4" w:space="0" w:color="auto"/>
              <w:bottom w:val="single" w:sz="4" w:space="0" w:color="auto"/>
              <w:right w:val="single" w:sz="4" w:space="0" w:color="auto"/>
            </w:tcBorders>
          </w:tcPr>
          <w:p w14:paraId="58482C87" w14:textId="654E44BE" w:rsidR="003B3770" w:rsidRPr="003F0DC1" w:rsidRDefault="00607EEB" w:rsidP="00092E09">
            <w:pPr>
              <w:spacing w:line="360" w:lineRule="auto"/>
              <w:jc w:val="both"/>
              <w:rPr>
                <w:rFonts w:ascii="Times New Roman" w:hAnsi="Times New Roman" w:cs="Times New Roman"/>
              </w:rPr>
            </w:pPr>
            <w:r w:rsidRPr="003F0DC1">
              <w:rPr>
                <w:rFonts w:ascii="Times New Roman" w:hAnsi="Times New Roman" w:cs="Times New Roman"/>
              </w:rPr>
              <w:t>Invitrogen</w:t>
            </w:r>
          </w:p>
        </w:tc>
        <w:tc>
          <w:tcPr>
            <w:tcW w:w="2965" w:type="dxa"/>
            <w:tcBorders>
              <w:top w:val="single" w:sz="4" w:space="0" w:color="auto"/>
              <w:left w:val="single" w:sz="4" w:space="0" w:color="auto"/>
              <w:bottom w:val="single" w:sz="4" w:space="0" w:color="auto"/>
              <w:right w:val="single" w:sz="4" w:space="0" w:color="auto"/>
            </w:tcBorders>
          </w:tcPr>
          <w:p w14:paraId="57D1ED55" w14:textId="31A4FDD4" w:rsidR="003B3770" w:rsidRPr="003F0DC1" w:rsidRDefault="003B3770" w:rsidP="00092E09">
            <w:pPr>
              <w:spacing w:line="360" w:lineRule="auto"/>
              <w:jc w:val="both"/>
              <w:rPr>
                <w:rFonts w:ascii="Times New Roman" w:hAnsi="Times New Roman" w:cs="Times New Roman"/>
              </w:rPr>
            </w:pPr>
            <w:r w:rsidRPr="003F0DC1">
              <w:rPr>
                <w:rFonts w:ascii="Times New Roman" w:hAnsi="Times New Roman" w:cs="Times New Roman"/>
              </w:rPr>
              <w:t>A32727/VC295499</w:t>
            </w:r>
          </w:p>
        </w:tc>
      </w:tr>
      <w:tr w:rsidR="003F0DC1" w:rsidRPr="003F0DC1" w14:paraId="4AF2896A" w14:textId="2B8AC381" w:rsidTr="00BB13A6">
        <w:tc>
          <w:tcPr>
            <w:tcW w:w="5072" w:type="dxa"/>
            <w:tcBorders>
              <w:top w:val="single" w:sz="4" w:space="0" w:color="auto"/>
              <w:left w:val="single" w:sz="4" w:space="0" w:color="auto"/>
              <w:bottom w:val="single" w:sz="4" w:space="0" w:color="auto"/>
              <w:right w:val="single" w:sz="4" w:space="0" w:color="auto"/>
            </w:tcBorders>
          </w:tcPr>
          <w:p w14:paraId="506210F5" w14:textId="21539A65" w:rsidR="003B3770" w:rsidRPr="003F0DC1" w:rsidRDefault="003B3770" w:rsidP="00092E09">
            <w:pPr>
              <w:autoSpaceDE w:val="0"/>
              <w:autoSpaceDN w:val="0"/>
              <w:adjustRightInd w:val="0"/>
              <w:spacing w:line="360" w:lineRule="auto"/>
              <w:jc w:val="both"/>
              <w:rPr>
                <w:rFonts w:ascii="Times New Roman" w:hAnsi="Times New Roman" w:cs="Times New Roman"/>
              </w:rPr>
            </w:pPr>
            <w:r w:rsidRPr="003F0DC1">
              <w:rPr>
                <w:rFonts w:ascii="Times New Roman" w:hAnsi="Times New Roman" w:cs="Times New Roman"/>
              </w:rPr>
              <w:t>Anti-Mouse IgG, Alexa Fluor</w:t>
            </w:r>
            <w:r w:rsidR="00755369" w:rsidRPr="003F0DC1">
              <w:rPr>
                <w:rFonts w:ascii="Times New Roman" w:hAnsi="Times New Roman" w:cs="Times New Roman"/>
              </w:rPr>
              <w:t xml:space="preserve"> Plus</w:t>
            </w:r>
            <w:r w:rsidRPr="003F0DC1">
              <w:rPr>
                <w:rFonts w:ascii="Times New Roman" w:hAnsi="Times New Roman" w:cs="Times New Roman"/>
              </w:rPr>
              <w:t xml:space="preserve"> 647 conjugated</w:t>
            </w:r>
          </w:p>
        </w:tc>
        <w:tc>
          <w:tcPr>
            <w:tcW w:w="2753" w:type="dxa"/>
            <w:tcBorders>
              <w:top w:val="single" w:sz="4" w:space="0" w:color="auto"/>
              <w:left w:val="single" w:sz="4" w:space="0" w:color="auto"/>
              <w:bottom w:val="single" w:sz="4" w:space="0" w:color="auto"/>
              <w:right w:val="single" w:sz="4" w:space="0" w:color="auto"/>
            </w:tcBorders>
          </w:tcPr>
          <w:p w14:paraId="5D3164BD" w14:textId="06B02CC8" w:rsidR="003B3770" w:rsidRPr="003F0DC1" w:rsidRDefault="00607EEB" w:rsidP="00092E09">
            <w:pPr>
              <w:spacing w:line="360" w:lineRule="auto"/>
              <w:jc w:val="both"/>
              <w:rPr>
                <w:rFonts w:ascii="Times New Roman" w:hAnsi="Times New Roman" w:cs="Times New Roman"/>
              </w:rPr>
            </w:pPr>
            <w:r w:rsidRPr="003F0DC1">
              <w:rPr>
                <w:rFonts w:ascii="Times New Roman" w:hAnsi="Times New Roman" w:cs="Times New Roman"/>
              </w:rPr>
              <w:t>Invitrogen</w:t>
            </w:r>
          </w:p>
        </w:tc>
        <w:tc>
          <w:tcPr>
            <w:tcW w:w="2965" w:type="dxa"/>
            <w:tcBorders>
              <w:top w:val="single" w:sz="4" w:space="0" w:color="auto"/>
              <w:left w:val="single" w:sz="4" w:space="0" w:color="auto"/>
              <w:bottom w:val="single" w:sz="4" w:space="0" w:color="auto"/>
              <w:right w:val="single" w:sz="4" w:space="0" w:color="auto"/>
            </w:tcBorders>
          </w:tcPr>
          <w:p w14:paraId="057AEC61" w14:textId="52A5D3D3" w:rsidR="003B3770" w:rsidRPr="003F0DC1" w:rsidRDefault="003B3770" w:rsidP="00092E09">
            <w:pPr>
              <w:spacing w:line="360" w:lineRule="auto"/>
              <w:jc w:val="both"/>
              <w:rPr>
                <w:rFonts w:ascii="Times New Roman" w:hAnsi="Times New Roman" w:cs="Times New Roman"/>
              </w:rPr>
            </w:pPr>
            <w:r w:rsidRPr="003F0DC1">
              <w:rPr>
                <w:rFonts w:ascii="Times New Roman" w:hAnsi="Times New Roman" w:cs="Times New Roman"/>
              </w:rPr>
              <w:t>A32728/WK331591</w:t>
            </w:r>
          </w:p>
        </w:tc>
      </w:tr>
      <w:tr w:rsidR="003F0DC1" w:rsidRPr="003F0DC1" w14:paraId="3347063B" w14:textId="57CB07C6" w:rsidTr="00BB13A6">
        <w:tc>
          <w:tcPr>
            <w:tcW w:w="5072" w:type="dxa"/>
            <w:tcBorders>
              <w:top w:val="single" w:sz="4" w:space="0" w:color="auto"/>
              <w:left w:val="single" w:sz="4" w:space="0" w:color="auto"/>
              <w:bottom w:val="single" w:sz="4" w:space="0" w:color="auto"/>
              <w:right w:val="single" w:sz="4" w:space="0" w:color="auto"/>
            </w:tcBorders>
          </w:tcPr>
          <w:p w14:paraId="558E90C8" w14:textId="7FAF6486" w:rsidR="003B3770" w:rsidRPr="003F0DC1" w:rsidRDefault="003B3770" w:rsidP="00092E09">
            <w:pPr>
              <w:spacing w:line="360" w:lineRule="auto"/>
              <w:jc w:val="both"/>
              <w:rPr>
                <w:rFonts w:ascii="Times New Roman" w:hAnsi="Times New Roman" w:cs="Times New Roman"/>
              </w:rPr>
            </w:pPr>
            <w:r w:rsidRPr="003F0DC1">
              <w:rPr>
                <w:rFonts w:ascii="Times New Roman" w:eastAsia="Times New Roman" w:hAnsi="Times New Roman" w:cs="Times New Roman"/>
              </w:rPr>
              <w:t xml:space="preserve">F’(ab) anti-Mouse IgG, </w:t>
            </w:r>
            <w:r w:rsidRPr="003F0DC1">
              <w:rPr>
                <w:rFonts w:ascii="Times New Roman" w:hAnsi="Times New Roman" w:cs="Times New Roman"/>
              </w:rPr>
              <w:t xml:space="preserve">Alexa Fluor </w:t>
            </w:r>
            <w:r w:rsidR="00755369" w:rsidRPr="003F0DC1">
              <w:rPr>
                <w:rFonts w:ascii="Times New Roman" w:hAnsi="Times New Roman" w:cs="Times New Roman"/>
              </w:rPr>
              <w:t xml:space="preserve">Plus </w:t>
            </w:r>
            <w:r w:rsidRPr="003F0DC1">
              <w:rPr>
                <w:rFonts w:ascii="Times New Roman" w:hAnsi="Times New Roman" w:cs="Times New Roman"/>
              </w:rPr>
              <w:t>488 conjugated</w:t>
            </w:r>
          </w:p>
        </w:tc>
        <w:tc>
          <w:tcPr>
            <w:tcW w:w="2753" w:type="dxa"/>
            <w:tcBorders>
              <w:top w:val="single" w:sz="4" w:space="0" w:color="auto"/>
              <w:left w:val="single" w:sz="4" w:space="0" w:color="auto"/>
              <w:bottom w:val="single" w:sz="4" w:space="0" w:color="auto"/>
              <w:right w:val="single" w:sz="4" w:space="0" w:color="auto"/>
            </w:tcBorders>
          </w:tcPr>
          <w:p w14:paraId="59552A5D" w14:textId="2FB29C85" w:rsidR="003B3770" w:rsidRPr="003F0DC1" w:rsidRDefault="00607EEB" w:rsidP="00092E09">
            <w:pPr>
              <w:spacing w:line="360" w:lineRule="auto"/>
              <w:jc w:val="both"/>
              <w:rPr>
                <w:rFonts w:ascii="Times New Roman" w:hAnsi="Times New Roman" w:cs="Times New Roman"/>
              </w:rPr>
            </w:pPr>
            <w:r w:rsidRPr="003F0DC1">
              <w:rPr>
                <w:rFonts w:ascii="Times New Roman" w:hAnsi="Times New Roman" w:cs="Times New Roman"/>
              </w:rPr>
              <w:t>Invitrogen</w:t>
            </w:r>
          </w:p>
        </w:tc>
        <w:tc>
          <w:tcPr>
            <w:tcW w:w="2965" w:type="dxa"/>
            <w:tcBorders>
              <w:top w:val="single" w:sz="4" w:space="0" w:color="auto"/>
              <w:left w:val="single" w:sz="4" w:space="0" w:color="auto"/>
              <w:bottom w:val="single" w:sz="4" w:space="0" w:color="auto"/>
              <w:right w:val="single" w:sz="4" w:space="0" w:color="auto"/>
            </w:tcBorders>
          </w:tcPr>
          <w:p w14:paraId="22F61C29" w14:textId="7A03C156" w:rsidR="003B3770" w:rsidRPr="003F0DC1" w:rsidRDefault="004138FE" w:rsidP="00092E09">
            <w:pPr>
              <w:spacing w:line="360" w:lineRule="auto"/>
              <w:jc w:val="both"/>
              <w:rPr>
                <w:rFonts w:ascii="Times New Roman" w:hAnsi="Times New Roman" w:cs="Times New Roman"/>
              </w:rPr>
            </w:pPr>
            <w:r w:rsidRPr="003F0DC1">
              <w:rPr>
                <w:rFonts w:ascii="Times New Roman" w:hAnsi="Times New Roman" w:cs="Times New Roman"/>
              </w:rPr>
              <w:t>A48286TR/WB322583</w:t>
            </w:r>
          </w:p>
        </w:tc>
      </w:tr>
      <w:tr w:rsidR="003F0DC1" w:rsidRPr="003F0DC1" w14:paraId="7F0EE71F" w14:textId="56A31394" w:rsidTr="00BB13A6">
        <w:tc>
          <w:tcPr>
            <w:tcW w:w="5072" w:type="dxa"/>
            <w:tcBorders>
              <w:top w:val="single" w:sz="4" w:space="0" w:color="auto"/>
              <w:left w:val="single" w:sz="4" w:space="0" w:color="auto"/>
              <w:bottom w:val="single" w:sz="4" w:space="0" w:color="auto"/>
              <w:right w:val="single" w:sz="4" w:space="0" w:color="auto"/>
            </w:tcBorders>
          </w:tcPr>
          <w:p w14:paraId="46C6D41C" w14:textId="35436DBA" w:rsidR="003B3770" w:rsidRPr="003F0DC1" w:rsidRDefault="003B3770" w:rsidP="00092E09">
            <w:pPr>
              <w:spacing w:line="360" w:lineRule="auto"/>
              <w:jc w:val="both"/>
              <w:rPr>
                <w:rFonts w:ascii="Times New Roman" w:hAnsi="Times New Roman" w:cs="Times New Roman"/>
              </w:rPr>
            </w:pPr>
            <w:r w:rsidRPr="003F0DC1">
              <w:rPr>
                <w:rFonts w:ascii="Times New Roman" w:hAnsi="Times New Roman" w:cs="Times New Roman"/>
              </w:rPr>
              <w:t xml:space="preserve">Anti-Rabbit IgG, Alexa Fluor </w:t>
            </w:r>
            <w:r w:rsidR="00755369" w:rsidRPr="003F0DC1">
              <w:rPr>
                <w:rFonts w:ascii="Times New Roman" w:hAnsi="Times New Roman" w:cs="Times New Roman"/>
              </w:rPr>
              <w:t xml:space="preserve">Plus </w:t>
            </w:r>
            <w:r w:rsidRPr="003F0DC1">
              <w:rPr>
                <w:rFonts w:ascii="Times New Roman" w:hAnsi="Times New Roman" w:cs="Times New Roman"/>
              </w:rPr>
              <w:t>488 conjugated</w:t>
            </w:r>
          </w:p>
        </w:tc>
        <w:tc>
          <w:tcPr>
            <w:tcW w:w="2753" w:type="dxa"/>
            <w:tcBorders>
              <w:top w:val="single" w:sz="4" w:space="0" w:color="auto"/>
              <w:left w:val="single" w:sz="4" w:space="0" w:color="auto"/>
              <w:bottom w:val="single" w:sz="4" w:space="0" w:color="auto"/>
              <w:right w:val="single" w:sz="4" w:space="0" w:color="auto"/>
            </w:tcBorders>
          </w:tcPr>
          <w:p w14:paraId="54C4055F" w14:textId="722B6611" w:rsidR="003B3770" w:rsidRPr="003F0DC1" w:rsidRDefault="00607EEB" w:rsidP="00092E09">
            <w:pPr>
              <w:spacing w:line="360" w:lineRule="auto"/>
              <w:jc w:val="both"/>
              <w:rPr>
                <w:rFonts w:ascii="Times New Roman" w:hAnsi="Times New Roman" w:cs="Times New Roman"/>
              </w:rPr>
            </w:pPr>
            <w:r w:rsidRPr="003F0DC1">
              <w:rPr>
                <w:rFonts w:ascii="Times New Roman" w:hAnsi="Times New Roman" w:cs="Times New Roman"/>
              </w:rPr>
              <w:t>Invitrogen</w:t>
            </w:r>
          </w:p>
        </w:tc>
        <w:tc>
          <w:tcPr>
            <w:tcW w:w="2965" w:type="dxa"/>
            <w:tcBorders>
              <w:top w:val="single" w:sz="4" w:space="0" w:color="auto"/>
              <w:left w:val="single" w:sz="4" w:space="0" w:color="auto"/>
              <w:bottom w:val="single" w:sz="4" w:space="0" w:color="auto"/>
              <w:right w:val="single" w:sz="4" w:space="0" w:color="auto"/>
            </w:tcBorders>
          </w:tcPr>
          <w:p w14:paraId="493307EE" w14:textId="21F59483" w:rsidR="003B3770" w:rsidRPr="003F0DC1" w:rsidRDefault="004138FE" w:rsidP="00092E09">
            <w:pPr>
              <w:spacing w:line="360" w:lineRule="auto"/>
              <w:jc w:val="both"/>
              <w:rPr>
                <w:rFonts w:ascii="Times New Roman" w:hAnsi="Times New Roman" w:cs="Times New Roman"/>
              </w:rPr>
            </w:pPr>
            <w:r w:rsidRPr="003F0DC1">
              <w:rPr>
                <w:rFonts w:ascii="Times New Roman" w:hAnsi="Times New Roman" w:cs="Times New Roman"/>
              </w:rPr>
              <w:t>A32731/SC243838</w:t>
            </w:r>
          </w:p>
        </w:tc>
      </w:tr>
      <w:tr w:rsidR="003F0DC1" w:rsidRPr="003F0DC1" w14:paraId="5381FFB2" w14:textId="45C41645" w:rsidTr="00BB13A6">
        <w:tc>
          <w:tcPr>
            <w:tcW w:w="5072" w:type="dxa"/>
            <w:tcBorders>
              <w:top w:val="single" w:sz="4" w:space="0" w:color="auto"/>
              <w:left w:val="single" w:sz="4" w:space="0" w:color="auto"/>
              <w:bottom w:val="single" w:sz="4" w:space="0" w:color="auto"/>
              <w:right w:val="single" w:sz="4" w:space="0" w:color="auto"/>
            </w:tcBorders>
          </w:tcPr>
          <w:p w14:paraId="79C599C0" w14:textId="4117D698" w:rsidR="003B3770" w:rsidRPr="003F0DC1" w:rsidRDefault="003B3770" w:rsidP="00092E09">
            <w:pPr>
              <w:autoSpaceDE w:val="0"/>
              <w:autoSpaceDN w:val="0"/>
              <w:adjustRightInd w:val="0"/>
              <w:spacing w:line="360" w:lineRule="auto"/>
              <w:jc w:val="both"/>
              <w:rPr>
                <w:rFonts w:ascii="Times New Roman" w:hAnsi="Times New Roman" w:cs="Times New Roman"/>
              </w:rPr>
            </w:pPr>
            <w:r w:rsidRPr="003F0DC1">
              <w:rPr>
                <w:rFonts w:ascii="Times New Roman" w:hAnsi="Times New Roman" w:cs="Times New Roman"/>
              </w:rPr>
              <w:t>Anti-Rabbit IgG, Alexa Fluor</w:t>
            </w:r>
            <w:r w:rsidR="00755369" w:rsidRPr="003F0DC1">
              <w:rPr>
                <w:rFonts w:ascii="Times New Roman" w:hAnsi="Times New Roman" w:cs="Times New Roman"/>
              </w:rPr>
              <w:t xml:space="preserve"> Plus</w:t>
            </w:r>
            <w:r w:rsidRPr="003F0DC1">
              <w:rPr>
                <w:rFonts w:ascii="Times New Roman" w:hAnsi="Times New Roman" w:cs="Times New Roman"/>
              </w:rPr>
              <w:t xml:space="preserve"> 555 conjugated</w:t>
            </w:r>
          </w:p>
        </w:tc>
        <w:tc>
          <w:tcPr>
            <w:tcW w:w="2753" w:type="dxa"/>
            <w:tcBorders>
              <w:top w:val="single" w:sz="4" w:space="0" w:color="auto"/>
              <w:left w:val="single" w:sz="4" w:space="0" w:color="auto"/>
              <w:bottom w:val="single" w:sz="4" w:space="0" w:color="auto"/>
              <w:right w:val="single" w:sz="4" w:space="0" w:color="auto"/>
            </w:tcBorders>
          </w:tcPr>
          <w:p w14:paraId="2CA866F1" w14:textId="05F78C85" w:rsidR="003B3770" w:rsidRPr="003F0DC1" w:rsidRDefault="00607EEB" w:rsidP="00092E09">
            <w:pPr>
              <w:spacing w:line="360" w:lineRule="auto"/>
              <w:jc w:val="both"/>
              <w:rPr>
                <w:rFonts w:ascii="Times New Roman" w:hAnsi="Times New Roman" w:cs="Times New Roman"/>
              </w:rPr>
            </w:pPr>
            <w:r w:rsidRPr="003F0DC1">
              <w:rPr>
                <w:rFonts w:ascii="Times New Roman" w:hAnsi="Times New Roman" w:cs="Times New Roman"/>
              </w:rPr>
              <w:t>Invitrogen</w:t>
            </w:r>
          </w:p>
        </w:tc>
        <w:tc>
          <w:tcPr>
            <w:tcW w:w="2965" w:type="dxa"/>
            <w:tcBorders>
              <w:top w:val="single" w:sz="4" w:space="0" w:color="auto"/>
              <w:left w:val="single" w:sz="4" w:space="0" w:color="auto"/>
              <w:bottom w:val="single" w:sz="4" w:space="0" w:color="auto"/>
              <w:right w:val="single" w:sz="4" w:space="0" w:color="auto"/>
            </w:tcBorders>
          </w:tcPr>
          <w:p w14:paraId="0E97229F" w14:textId="5169AEF0" w:rsidR="003B3770" w:rsidRPr="003F0DC1" w:rsidRDefault="004138FE" w:rsidP="00092E09">
            <w:pPr>
              <w:spacing w:line="360" w:lineRule="auto"/>
              <w:jc w:val="both"/>
              <w:rPr>
                <w:rFonts w:ascii="Times New Roman" w:hAnsi="Times New Roman" w:cs="Times New Roman"/>
              </w:rPr>
            </w:pPr>
            <w:r w:rsidRPr="003F0DC1">
              <w:rPr>
                <w:rFonts w:ascii="Times New Roman" w:hAnsi="Times New Roman" w:cs="Times New Roman"/>
              </w:rPr>
              <w:t>A32732/UC277969</w:t>
            </w:r>
          </w:p>
        </w:tc>
      </w:tr>
      <w:tr w:rsidR="003F0DC1" w:rsidRPr="003F0DC1" w14:paraId="32B1A725" w14:textId="5717E129" w:rsidTr="00BB13A6">
        <w:tc>
          <w:tcPr>
            <w:tcW w:w="5072" w:type="dxa"/>
            <w:tcBorders>
              <w:top w:val="single" w:sz="4" w:space="0" w:color="auto"/>
              <w:left w:val="single" w:sz="4" w:space="0" w:color="auto"/>
              <w:bottom w:val="single" w:sz="4" w:space="0" w:color="auto"/>
              <w:right w:val="single" w:sz="4" w:space="0" w:color="auto"/>
            </w:tcBorders>
          </w:tcPr>
          <w:p w14:paraId="3D3B28D4" w14:textId="5D5CEA21" w:rsidR="003B3770" w:rsidRPr="003F0DC1" w:rsidRDefault="003B3770" w:rsidP="00092E09">
            <w:pPr>
              <w:autoSpaceDE w:val="0"/>
              <w:autoSpaceDN w:val="0"/>
              <w:adjustRightInd w:val="0"/>
              <w:spacing w:line="360" w:lineRule="auto"/>
              <w:jc w:val="both"/>
              <w:rPr>
                <w:rFonts w:ascii="Times New Roman" w:hAnsi="Times New Roman" w:cs="Times New Roman"/>
              </w:rPr>
            </w:pPr>
            <w:r w:rsidRPr="003F0DC1">
              <w:rPr>
                <w:rFonts w:ascii="Times New Roman" w:hAnsi="Times New Roman" w:cs="Times New Roman"/>
              </w:rPr>
              <w:t xml:space="preserve">Anti-Rabbit IgG, Alexa Fluor 647 </w:t>
            </w:r>
            <w:r w:rsidR="00755369" w:rsidRPr="003F0DC1">
              <w:rPr>
                <w:rFonts w:ascii="Times New Roman" w:hAnsi="Times New Roman" w:cs="Times New Roman"/>
              </w:rPr>
              <w:t xml:space="preserve">Plus </w:t>
            </w:r>
            <w:r w:rsidRPr="003F0DC1">
              <w:rPr>
                <w:rFonts w:ascii="Times New Roman" w:hAnsi="Times New Roman" w:cs="Times New Roman"/>
              </w:rPr>
              <w:t>conjugated</w:t>
            </w:r>
          </w:p>
        </w:tc>
        <w:tc>
          <w:tcPr>
            <w:tcW w:w="2753" w:type="dxa"/>
            <w:tcBorders>
              <w:top w:val="single" w:sz="4" w:space="0" w:color="auto"/>
              <w:left w:val="single" w:sz="4" w:space="0" w:color="auto"/>
              <w:bottom w:val="single" w:sz="4" w:space="0" w:color="auto"/>
              <w:right w:val="single" w:sz="4" w:space="0" w:color="auto"/>
            </w:tcBorders>
          </w:tcPr>
          <w:p w14:paraId="219A2CB4" w14:textId="04D684FD" w:rsidR="003B3770" w:rsidRPr="003F0DC1" w:rsidRDefault="00607EEB" w:rsidP="00092E09">
            <w:pPr>
              <w:spacing w:line="360" w:lineRule="auto"/>
              <w:jc w:val="both"/>
              <w:rPr>
                <w:rFonts w:ascii="Times New Roman" w:hAnsi="Times New Roman" w:cs="Times New Roman"/>
              </w:rPr>
            </w:pPr>
            <w:r w:rsidRPr="003F0DC1">
              <w:rPr>
                <w:rFonts w:ascii="Times New Roman" w:hAnsi="Times New Roman" w:cs="Times New Roman"/>
              </w:rPr>
              <w:t>Invitrogen</w:t>
            </w:r>
          </w:p>
        </w:tc>
        <w:tc>
          <w:tcPr>
            <w:tcW w:w="2965" w:type="dxa"/>
            <w:tcBorders>
              <w:top w:val="single" w:sz="4" w:space="0" w:color="auto"/>
              <w:left w:val="single" w:sz="4" w:space="0" w:color="auto"/>
              <w:bottom w:val="single" w:sz="4" w:space="0" w:color="auto"/>
              <w:right w:val="single" w:sz="4" w:space="0" w:color="auto"/>
            </w:tcBorders>
          </w:tcPr>
          <w:p w14:paraId="4A25D2F6" w14:textId="4DA5B79E" w:rsidR="003B3770" w:rsidRPr="003F0DC1" w:rsidRDefault="004138FE" w:rsidP="00092E09">
            <w:pPr>
              <w:spacing w:line="360" w:lineRule="auto"/>
              <w:jc w:val="both"/>
              <w:rPr>
                <w:rFonts w:ascii="Times New Roman" w:hAnsi="Times New Roman" w:cs="Times New Roman"/>
              </w:rPr>
            </w:pPr>
            <w:r w:rsidRPr="003F0DC1">
              <w:rPr>
                <w:rFonts w:ascii="Times New Roman" w:hAnsi="Times New Roman" w:cs="Times New Roman"/>
              </w:rPr>
              <w:t>A32733/WH308578A</w:t>
            </w:r>
          </w:p>
        </w:tc>
      </w:tr>
      <w:tr w:rsidR="003F0DC1" w:rsidRPr="003F0DC1" w14:paraId="6AB1C345" w14:textId="281B04E1" w:rsidTr="00BB13A6">
        <w:tc>
          <w:tcPr>
            <w:tcW w:w="5072" w:type="dxa"/>
            <w:tcBorders>
              <w:top w:val="single" w:sz="4" w:space="0" w:color="auto"/>
              <w:left w:val="single" w:sz="4" w:space="0" w:color="auto"/>
              <w:bottom w:val="single" w:sz="4" w:space="0" w:color="auto"/>
              <w:right w:val="single" w:sz="4" w:space="0" w:color="auto"/>
            </w:tcBorders>
          </w:tcPr>
          <w:p w14:paraId="6466014B" w14:textId="2391ED6D" w:rsidR="003B3770" w:rsidRPr="003F0DC1" w:rsidRDefault="003B3770" w:rsidP="00092E09">
            <w:pPr>
              <w:autoSpaceDE w:val="0"/>
              <w:autoSpaceDN w:val="0"/>
              <w:adjustRightInd w:val="0"/>
              <w:spacing w:line="360" w:lineRule="auto"/>
              <w:jc w:val="both"/>
              <w:rPr>
                <w:rFonts w:ascii="Times New Roman" w:hAnsi="Times New Roman" w:cs="Times New Roman"/>
              </w:rPr>
            </w:pPr>
            <w:r w:rsidRPr="003F0DC1">
              <w:rPr>
                <w:rFonts w:ascii="Times New Roman" w:eastAsia="Times New Roman" w:hAnsi="Times New Roman" w:cs="Times New Roman"/>
              </w:rPr>
              <w:t>Anti-Rat IgG, Alexa Fluor 555 conjugated</w:t>
            </w:r>
          </w:p>
        </w:tc>
        <w:tc>
          <w:tcPr>
            <w:tcW w:w="2753" w:type="dxa"/>
            <w:tcBorders>
              <w:top w:val="single" w:sz="4" w:space="0" w:color="auto"/>
              <w:left w:val="single" w:sz="4" w:space="0" w:color="auto"/>
              <w:bottom w:val="single" w:sz="4" w:space="0" w:color="auto"/>
              <w:right w:val="single" w:sz="4" w:space="0" w:color="auto"/>
            </w:tcBorders>
          </w:tcPr>
          <w:p w14:paraId="384C85B2" w14:textId="34B89A01" w:rsidR="003B3770" w:rsidRPr="003F0DC1" w:rsidRDefault="00607EEB" w:rsidP="00092E09">
            <w:pPr>
              <w:spacing w:line="360" w:lineRule="auto"/>
              <w:jc w:val="both"/>
              <w:rPr>
                <w:rFonts w:ascii="Times New Roman" w:hAnsi="Times New Roman" w:cs="Times New Roman"/>
              </w:rPr>
            </w:pPr>
            <w:r w:rsidRPr="003F0DC1">
              <w:rPr>
                <w:rFonts w:ascii="Times New Roman" w:hAnsi="Times New Roman" w:cs="Times New Roman"/>
              </w:rPr>
              <w:t>Invitrogen</w:t>
            </w:r>
          </w:p>
        </w:tc>
        <w:tc>
          <w:tcPr>
            <w:tcW w:w="2965" w:type="dxa"/>
            <w:tcBorders>
              <w:top w:val="single" w:sz="4" w:space="0" w:color="auto"/>
              <w:left w:val="single" w:sz="4" w:space="0" w:color="auto"/>
              <w:bottom w:val="single" w:sz="4" w:space="0" w:color="auto"/>
              <w:right w:val="single" w:sz="4" w:space="0" w:color="auto"/>
            </w:tcBorders>
          </w:tcPr>
          <w:p w14:paraId="2F96F997" w14:textId="7473986A" w:rsidR="003B3770" w:rsidRPr="003F0DC1" w:rsidRDefault="004138FE" w:rsidP="00092E09">
            <w:pPr>
              <w:spacing w:line="360" w:lineRule="auto"/>
              <w:jc w:val="both"/>
              <w:rPr>
                <w:rFonts w:ascii="Times New Roman" w:hAnsi="Times New Roman" w:cs="Times New Roman"/>
              </w:rPr>
            </w:pPr>
            <w:r w:rsidRPr="003F0DC1">
              <w:rPr>
                <w:rFonts w:ascii="Times New Roman" w:hAnsi="Times New Roman" w:cs="Times New Roman"/>
              </w:rPr>
              <w:t>A21434/2184321</w:t>
            </w:r>
          </w:p>
        </w:tc>
      </w:tr>
      <w:tr w:rsidR="003F0DC1" w:rsidRPr="003F0DC1" w14:paraId="0CD9A260" w14:textId="4DF1E521" w:rsidTr="00BB13A6">
        <w:tc>
          <w:tcPr>
            <w:tcW w:w="5072" w:type="dxa"/>
            <w:tcBorders>
              <w:top w:val="single" w:sz="4" w:space="0" w:color="auto"/>
              <w:left w:val="single" w:sz="4" w:space="0" w:color="auto"/>
              <w:bottom w:val="single" w:sz="4" w:space="0" w:color="auto"/>
              <w:right w:val="single" w:sz="4" w:space="0" w:color="auto"/>
            </w:tcBorders>
          </w:tcPr>
          <w:p w14:paraId="409D2474" w14:textId="1E023F14" w:rsidR="003B3770" w:rsidRPr="003F0DC1" w:rsidRDefault="003B3770" w:rsidP="00092E09">
            <w:pPr>
              <w:autoSpaceDE w:val="0"/>
              <w:autoSpaceDN w:val="0"/>
              <w:adjustRightInd w:val="0"/>
              <w:spacing w:line="360" w:lineRule="auto"/>
              <w:jc w:val="both"/>
              <w:rPr>
                <w:rFonts w:ascii="Times New Roman" w:hAnsi="Times New Roman" w:cs="Times New Roman"/>
              </w:rPr>
            </w:pPr>
            <w:r w:rsidRPr="003F0DC1">
              <w:rPr>
                <w:rFonts w:ascii="Times New Roman" w:eastAsia="Times New Roman" w:hAnsi="Times New Roman" w:cs="Times New Roman"/>
              </w:rPr>
              <w:t xml:space="preserve">Anti-Rat IgG, Alexa Fluor </w:t>
            </w:r>
            <w:r w:rsidR="00755369" w:rsidRPr="003F0DC1">
              <w:rPr>
                <w:rFonts w:ascii="Times New Roman" w:eastAsia="Times New Roman" w:hAnsi="Times New Roman" w:cs="Times New Roman"/>
              </w:rPr>
              <w:t xml:space="preserve">Plus </w:t>
            </w:r>
            <w:r w:rsidRPr="003F0DC1">
              <w:rPr>
                <w:rFonts w:ascii="Times New Roman" w:eastAsia="Times New Roman" w:hAnsi="Times New Roman" w:cs="Times New Roman"/>
              </w:rPr>
              <w:t>647 conjugated</w:t>
            </w:r>
          </w:p>
        </w:tc>
        <w:tc>
          <w:tcPr>
            <w:tcW w:w="2753" w:type="dxa"/>
            <w:tcBorders>
              <w:top w:val="single" w:sz="4" w:space="0" w:color="auto"/>
              <w:left w:val="single" w:sz="4" w:space="0" w:color="auto"/>
              <w:bottom w:val="single" w:sz="4" w:space="0" w:color="auto"/>
              <w:right w:val="single" w:sz="4" w:space="0" w:color="auto"/>
            </w:tcBorders>
          </w:tcPr>
          <w:p w14:paraId="678C4FAE" w14:textId="28F8E5C4" w:rsidR="003B3770" w:rsidRPr="003F0DC1" w:rsidRDefault="00607EEB" w:rsidP="00092E09">
            <w:pPr>
              <w:spacing w:line="360" w:lineRule="auto"/>
              <w:jc w:val="both"/>
              <w:rPr>
                <w:rFonts w:ascii="Times New Roman" w:hAnsi="Times New Roman" w:cs="Times New Roman"/>
              </w:rPr>
            </w:pPr>
            <w:r w:rsidRPr="003F0DC1">
              <w:rPr>
                <w:rFonts w:ascii="Times New Roman" w:hAnsi="Times New Roman" w:cs="Times New Roman"/>
              </w:rPr>
              <w:t>Invitrogen</w:t>
            </w:r>
          </w:p>
        </w:tc>
        <w:tc>
          <w:tcPr>
            <w:tcW w:w="2965" w:type="dxa"/>
            <w:tcBorders>
              <w:top w:val="single" w:sz="4" w:space="0" w:color="auto"/>
              <w:left w:val="single" w:sz="4" w:space="0" w:color="auto"/>
              <w:bottom w:val="single" w:sz="4" w:space="0" w:color="auto"/>
              <w:right w:val="single" w:sz="4" w:space="0" w:color="auto"/>
            </w:tcBorders>
          </w:tcPr>
          <w:p w14:paraId="53F00392" w14:textId="396D410C" w:rsidR="003B3770" w:rsidRPr="003F0DC1" w:rsidRDefault="004138FE" w:rsidP="00092E09">
            <w:pPr>
              <w:spacing w:line="360" w:lineRule="auto"/>
              <w:jc w:val="both"/>
              <w:rPr>
                <w:rFonts w:ascii="Times New Roman" w:hAnsi="Times New Roman" w:cs="Times New Roman"/>
              </w:rPr>
            </w:pPr>
            <w:r w:rsidRPr="003F0DC1">
              <w:rPr>
                <w:rFonts w:ascii="Times New Roman" w:hAnsi="Times New Roman" w:cs="Times New Roman"/>
              </w:rPr>
              <w:t>A48265TR/XA345979</w:t>
            </w:r>
          </w:p>
        </w:tc>
      </w:tr>
      <w:tr w:rsidR="003F0DC1" w:rsidRPr="003F0DC1" w14:paraId="086C3A25" w14:textId="39C5D70D" w:rsidTr="00BB13A6">
        <w:tc>
          <w:tcPr>
            <w:tcW w:w="5072" w:type="dxa"/>
            <w:tcBorders>
              <w:top w:val="single" w:sz="4" w:space="0" w:color="auto"/>
              <w:left w:val="single" w:sz="4" w:space="0" w:color="auto"/>
              <w:bottom w:val="single" w:sz="4" w:space="0" w:color="auto"/>
              <w:right w:val="single" w:sz="4" w:space="0" w:color="auto"/>
            </w:tcBorders>
          </w:tcPr>
          <w:p w14:paraId="14370063" w14:textId="0EDC0085" w:rsidR="003B3770" w:rsidRPr="003F0DC1" w:rsidRDefault="003B3770" w:rsidP="00092E09">
            <w:pPr>
              <w:autoSpaceDE w:val="0"/>
              <w:autoSpaceDN w:val="0"/>
              <w:adjustRightInd w:val="0"/>
              <w:spacing w:line="360" w:lineRule="auto"/>
              <w:jc w:val="both"/>
              <w:rPr>
                <w:rFonts w:ascii="Times New Roman" w:hAnsi="Times New Roman" w:cs="Times New Roman"/>
              </w:rPr>
            </w:pPr>
            <w:r w:rsidRPr="003F0DC1">
              <w:rPr>
                <w:rFonts w:ascii="Times New Roman" w:eastAsia="Times New Roman" w:hAnsi="Times New Roman" w:cs="Times New Roman"/>
              </w:rPr>
              <w:t>Anti-Chicken IgG, Alexa Fluor 488 conjugated</w:t>
            </w:r>
          </w:p>
        </w:tc>
        <w:tc>
          <w:tcPr>
            <w:tcW w:w="2753" w:type="dxa"/>
            <w:tcBorders>
              <w:top w:val="single" w:sz="4" w:space="0" w:color="auto"/>
              <w:left w:val="single" w:sz="4" w:space="0" w:color="auto"/>
              <w:bottom w:val="single" w:sz="4" w:space="0" w:color="auto"/>
              <w:right w:val="single" w:sz="4" w:space="0" w:color="auto"/>
            </w:tcBorders>
          </w:tcPr>
          <w:p w14:paraId="1D16A2B2" w14:textId="6F935C07" w:rsidR="003B3770" w:rsidRPr="003F0DC1" w:rsidRDefault="00607EEB" w:rsidP="00092E09">
            <w:pPr>
              <w:spacing w:line="360" w:lineRule="auto"/>
              <w:jc w:val="both"/>
              <w:rPr>
                <w:rFonts w:ascii="Times New Roman" w:hAnsi="Times New Roman" w:cs="Times New Roman"/>
              </w:rPr>
            </w:pPr>
            <w:r w:rsidRPr="003F0DC1">
              <w:rPr>
                <w:rFonts w:ascii="Times New Roman" w:hAnsi="Times New Roman" w:cs="Times New Roman"/>
              </w:rPr>
              <w:t>Invitrogen</w:t>
            </w:r>
          </w:p>
        </w:tc>
        <w:tc>
          <w:tcPr>
            <w:tcW w:w="2965" w:type="dxa"/>
            <w:tcBorders>
              <w:top w:val="single" w:sz="4" w:space="0" w:color="auto"/>
              <w:left w:val="single" w:sz="4" w:space="0" w:color="auto"/>
              <w:bottom w:val="single" w:sz="4" w:space="0" w:color="auto"/>
              <w:right w:val="single" w:sz="4" w:space="0" w:color="auto"/>
            </w:tcBorders>
          </w:tcPr>
          <w:p w14:paraId="75D7CD7C" w14:textId="17EBA4F2" w:rsidR="003B3770" w:rsidRPr="003F0DC1" w:rsidRDefault="004138FE" w:rsidP="00092E09">
            <w:pPr>
              <w:spacing w:line="360" w:lineRule="auto"/>
              <w:jc w:val="both"/>
              <w:rPr>
                <w:rFonts w:ascii="Times New Roman" w:hAnsi="Times New Roman" w:cs="Times New Roman"/>
              </w:rPr>
            </w:pPr>
            <w:r w:rsidRPr="003F0DC1">
              <w:rPr>
                <w:rFonts w:ascii="Times New Roman" w:hAnsi="Times New Roman" w:cs="Times New Roman"/>
              </w:rPr>
              <w:t>A11039/2180688</w:t>
            </w:r>
          </w:p>
        </w:tc>
      </w:tr>
      <w:tr w:rsidR="003F0DC1" w:rsidRPr="003F0DC1" w14:paraId="29627E4E" w14:textId="72F2FDFD" w:rsidTr="00BB13A6">
        <w:tc>
          <w:tcPr>
            <w:tcW w:w="5072" w:type="dxa"/>
            <w:tcBorders>
              <w:top w:val="single" w:sz="4" w:space="0" w:color="auto"/>
              <w:left w:val="single" w:sz="4" w:space="0" w:color="auto"/>
              <w:bottom w:val="single" w:sz="4" w:space="0" w:color="auto"/>
              <w:right w:val="single" w:sz="4" w:space="0" w:color="auto"/>
            </w:tcBorders>
          </w:tcPr>
          <w:p w14:paraId="3AFF48C0" w14:textId="033E71DB" w:rsidR="003B3770" w:rsidRPr="003F0DC1" w:rsidRDefault="003B3770" w:rsidP="00092E09">
            <w:pPr>
              <w:autoSpaceDE w:val="0"/>
              <w:autoSpaceDN w:val="0"/>
              <w:adjustRightInd w:val="0"/>
              <w:spacing w:line="360" w:lineRule="auto"/>
              <w:jc w:val="both"/>
              <w:rPr>
                <w:rFonts w:ascii="Times New Roman" w:hAnsi="Times New Roman" w:cs="Times New Roman"/>
              </w:rPr>
            </w:pPr>
            <w:r w:rsidRPr="003F0DC1">
              <w:rPr>
                <w:rFonts w:ascii="Times New Roman" w:hAnsi="Times New Roman" w:cs="Times New Roman"/>
              </w:rPr>
              <w:t xml:space="preserve">Anti-Mouse IgG, </w:t>
            </w:r>
            <w:r w:rsidR="00607EEB" w:rsidRPr="003F0DC1">
              <w:rPr>
                <w:rFonts w:ascii="Times New Roman" w:hAnsi="Times New Roman" w:cs="Times New Roman"/>
              </w:rPr>
              <w:t>Alexa Fluor Plus 680</w:t>
            </w:r>
          </w:p>
        </w:tc>
        <w:tc>
          <w:tcPr>
            <w:tcW w:w="2753" w:type="dxa"/>
            <w:tcBorders>
              <w:top w:val="single" w:sz="4" w:space="0" w:color="auto"/>
              <w:left w:val="single" w:sz="4" w:space="0" w:color="auto"/>
              <w:bottom w:val="single" w:sz="4" w:space="0" w:color="auto"/>
              <w:right w:val="single" w:sz="4" w:space="0" w:color="auto"/>
            </w:tcBorders>
          </w:tcPr>
          <w:p w14:paraId="6E96C723" w14:textId="0DA29509" w:rsidR="003B3770" w:rsidRPr="003F0DC1" w:rsidRDefault="00607EEB" w:rsidP="00092E09">
            <w:pPr>
              <w:spacing w:line="360" w:lineRule="auto"/>
              <w:jc w:val="both"/>
              <w:rPr>
                <w:rFonts w:ascii="Times New Roman" w:hAnsi="Times New Roman" w:cs="Times New Roman"/>
              </w:rPr>
            </w:pPr>
            <w:r w:rsidRPr="003F0DC1">
              <w:rPr>
                <w:rFonts w:ascii="Times New Roman" w:hAnsi="Times New Roman" w:cs="Times New Roman"/>
              </w:rPr>
              <w:t>Invitrogen</w:t>
            </w:r>
          </w:p>
        </w:tc>
        <w:tc>
          <w:tcPr>
            <w:tcW w:w="2965" w:type="dxa"/>
            <w:tcBorders>
              <w:top w:val="single" w:sz="4" w:space="0" w:color="auto"/>
              <w:left w:val="single" w:sz="4" w:space="0" w:color="auto"/>
              <w:bottom w:val="single" w:sz="4" w:space="0" w:color="auto"/>
              <w:right w:val="single" w:sz="4" w:space="0" w:color="auto"/>
            </w:tcBorders>
          </w:tcPr>
          <w:p w14:paraId="6F06BB22" w14:textId="6AA62AD0" w:rsidR="003B3770" w:rsidRPr="003F0DC1" w:rsidRDefault="00607EEB" w:rsidP="00092E09">
            <w:pPr>
              <w:spacing w:line="360" w:lineRule="auto"/>
              <w:jc w:val="both"/>
              <w:rPr>
                <w:rFonts w:ascii="Times New Roman" w:hAnsi="Times New Roman" w:cs="Times New Roman"/>
              </w:rPr>
            </w:pPr>
            <w:r w:rsidRPr="003F0DC1">
              <w:rPr>
                <w:rFonts w:ascii="Times New Roman" w:hAnsi="Times New Roman" w:cs="Times New Roman"/>
              </w:rPr>
              <w:t>A32729/UK287771</w:t>
            </w:r>
          </w:p>
        </w:tc>
      </w:tr>
      <w:tr w:rsidR="003F0DC1" w:rsidRPr="003F0DC1" w14:paraId="5255F5C3" w14:textId="7045FAAA" w:rsidTr="00BB13A6">
        <w:tc>
          <w:tcPr>
            <w:tcW w:w="5072" w:type="dxa"/>
            <w:tcBorders>
              <w:top w:val="single" w:sz="4" w:space="0" w:color="auto"/>
              <w:left w:val="single" w:sz="4" w:space="0" w:color="auto"/>
              <w:bottom w:val="single" w:sz="4" w:space="0" w:color="auto"/>
              <w:right w:val="single" w:sz="4" w:space="0" w:color="auto"/>
            </w:tcBorders>
          </w:tcPr>
          <w:p w14:paraId="42944217" w14:textId="313C2FC6" w:rsidR="003B3770" w:rsidRPr="003F0DC1" w:rsidRDefault="003B3770" w:rsidP="00092E09">
            <w:pPr>
              <w:autoSpaceDE w:val="0"/>
              <w:autoSpaceDN w:val="0"/>
              <w:adjustRightInd w:val="0"/>
              <w:spacing w:line="360" w:lineRule="auto"/>
              <w:jc w:val="both"/>
              <w:rPr>
                <w:rFonts w:ascii="Times New Roman" w:hAnsi="Times New Roman" w:cs="Times New Roman"/>
              </w:rPr>
            </w:pPr>
            <w:r w:rsidRPr="003F0DC1">
              <w:rPr>
                <w:rFonts w:ascii="Times New Roman" w:hAnsi="Times New Roman" w:cs="Times New Roman"/>
              </w:rPr>
              <w:t xml:space="preserve">Anti-Mouse IgG, </w:t>
            </w:r>
            <w:r w:rsidR="00607EEB" w:rsidRPr="003F0DC1">
              <w:rPr>
                <w:rFonts w:ascii="Times New Roman" w:hAnsi="Times New Roman" w:cs="Times New Roman"/>
              </w:rPr>
              <w:t>Alexa Fluor Plus 800</w:t>
            </w:r>
          </w:p>
        </w:tc>
        <w:tc>
          <w:tcPr>
            <w:tcW w:w="2753" w:type="dxa"/>
            <w:tcBorders>
              <w:top w:val="single" w:sz="4" w:space="0" w:color="auto"/>
              <w:left w:val="single" w:sz="4" w:space="0" w:color="auto"/>
              <w:bottom w:val="single" w:sz="4" w:space="0" w:color="auto"/>
              <w:right w:val="single" w:sz="4" w:space="0" w:color="auto"/>
            </w:tcBorders>
          </w:tcPr>
          <w:p w14:paraId="4CB83855" w14:textId="6D017D91" w:rsidR="003B3770" w:rsidRPr="003F0DC1" w:rsidRDefault="00607EEB" w:rsidP="00092E09">
            <w:pPr>
              <w:spacing w:line="360" w:lineRule="auto"/>
              <w:jc w:val="both"/>
              <w:rPr>
                <w:rFonts w:ascii="Times New Roman" w:hAnsi="Times New Roman" w:cs="Times New Roman"/>
              </w:rPr>
            </w:pPr>
            <w:r w:rsidRPr="003F0DC1">
              <w:rPr>
                <w:rFonts w:ascii="Times New Roman" w:hAnsi="Times New Roman" w:cs="Times New Roman"/>
              </w:rPr>
              <w:t>Invitrogen</w:t>
            </w:r>
          </w:p>
        </w:tc>
        <w:tc>
          <w:tcPr>
            <w:tcW w:w="2965" w:type="dxa"/>
            <w:tcBorders>
              <w:top w:val="single" w:sz="4" w:space="0" w:color="auto"/>
              <w:left w:val="single" w:sz="4" w:space="0" w:color="auto"/>
              <w:bottom w:val="single" w:sz="4" w:space="0" w:color="auto"/>
              <w:right w:val="single" w:sz="4" w:space="0" w:color="auto"/>
            </w:tcBorders>
          </w:tcPr>
          <w:p w14:paraId="47AE3A94" w14:textId="1B3A3045" w:rsidR="003B3770" w:rsidRPr="003F0DC1" w:rsidRDefault="00607EEB" w:rsidP="00092E09">
            <w:pPr>
              <w:spacing w:line="360" w:lineRule="auto"/>
              <w:jc w:val="both"/>
              <w:rPr>
                <w:rFonts w:ascii="Times New Roman" w:hAnsi="Times New Roman" w:cs="Times New Roman"/>
              </w:rPr>
            </w:pPr>
            <w:r w:rsidRPr="003F0DC1">
              <w:rPr>
                <w:rFonts w:ascii="Times New Roman" w:hAnsi="Times New Roman" w:cs="Times New Roman"/>
              </w:rPr>
              <w:t>A32730/VL313935</w:t>
            </w:r>
          </w:p>
        </w:tc>
      </w:tr>
      <w:tr w:rsidR="003F0DC1" w:rsidRPr="003F0DC1" w14:paraId="2C081841" w14:textId="020A0C1F" w:rsidTr="00BB13A6">
        <w:tc>
          <w:tcPr>
            <w:tcW w:w="5072" w:type="dxa"/>
            <w:tcBorders>
              <w:top w:val="single" w:sz="4" w:space="0" w:color="auto"/>
              <w:left w:val="single" w:sz="4" w:space="0" w:color="auto"/>
              <w:bottom w:val="single" w:sz="4" w:space="0" w:color="auto"/>
              <w:right w:val="single" w:sz="4" w:space="0" w:color="auto"/>
            </w:tcBorders>
          </w:tcPr>
          <w:p w14:paraId="46C20E5C" w14:textId="6D3B1E2E" w:rsidR="003B3770" w:rsidRPr="003F0DC1" w:rsidRDefault="003B3770" w:rsidP="00092E09">
            <w:pPr>
              <w:spacing w:line="360" w:lineRule="auto"/>
              <w:jc w:val="both"/>
              <w:rPr>
                <w:rFonts w:ascii="Times New Roman" w:hAnsi="Times New Roman" w:cs="Times New Roman"/>
              </w:rPr>
            </w:pPr>
            <w:r w:rsidRPr="003F0DC1">
              <w:rPr>
                <w:rFonts w:ascii="Times New Roman" w:hAnsi="Times New Roman" w:cs="Times New Roman"/>
              </w:rPr>
              <w:t xml:space="preserve">Anti-Rabbit IgG, </w:t>
            </w:r>
            <w:r w:rsidR="00607EEB" w:rsidRPr="003F0DC1">
              <w:rPr>
                <w:rFonts w:ascii="Times New Roman" w:hAnsi="Times New Roman" w:cs="Times New Roman"/>
              </w:rPr>
              <w:t>Alexa Fluor Plus 680</w:t>
            </w:r>
          </w:p>
        </w:tc>
        <w:tc>
          <w:tcPr>
            <w:tcW w:w="2753" w:type="dxa"/>
            <w:tcBorders>
              <w:top w:val="single" w:sz="4" w:space="0" w:color="auto"/>
              <w:left w:val="single" w:sz="4" w:space="0" w:color="auto"/>
              <w:bottom w:val="single" w:sz="4" w:space="0" w:color="auto"/>
              <w:right w:val="single" w:sz="4" w:space="0" w:color="auto"/>
            </w:tcBorders>
          </w:tcPr>
          <w:p w14:paraId="1DADB511" w14:textId="1001CA51" w:rsidR="003B3770" w:rsidRPr="003F0DC1" w:rsidRDefault="00607EEB" w:rsidP="00092E09">
            <w:pPr>
              <w:spacing w:line="360" w:lineRule="auto"/>
              <w:jc w:val="both"/>
              <w:rPr>
                <w:rFonts w:ascii="Times New Roman" w:hAnsi="Times New Roman" w:cs="Times New Roman"/>
              </w:rPr>
            </w:pPr>
            <w:r w:rsidRPr="003F0DC1">
              <w:rPr>
                <w:rFonts w:ascii="Times New Roman" w:hAnsi="Times New Roman" w:cs="Times New Roman"/>
              </w:rPr>
              <w:t>Invitrogen</w:t>
            </w:r>
          </w:p>
        </w:tc>
        <w:tc>
          <w:tcPr>
            <w:tcW w:w="2965" w:type="dxa"/>
            <w:tcBorders>
              <w:top w:val="single" w:sz="4" w:space="0" w:color="auto"/>
              <w:left w:val="single" w:sz="4" w:space="0" w:color="auto"/>
              <w:bottom w:val="single" w:sz="4" w:space="0" w:color="auto"/>
              <w:right w:val="single" w:sz="4" w:space="0" w:color="auto"/>
            </w:tcBorders>
          </w:tcPr>
          <w:p w14:paraId="567FB842" w14:textId="70E0F13B" w:rsidR="003B3770" w:rsidRPr="003F0DC1" w:rsidRDefault="00607EEB" w:rsidP="00092E09">
            <w:pPr>
              <w:spacing w:line="360" w:lineRule="auto"/>
              <w:jc w:val="both"/>
              <w:rPr>
                <w:rFonts w:ascii="Times New Roman" w:hAnsi="Times New Roman" w:cs="Times New Roman"/>
              </w:rPr>
            </w:pPr>
            <w:r w:rsidRPr="003F0DC1">
              <w:rPr>
                <w:rFonts w:ascii="Times New Roman" w:hAnsi="Times New Roman" w:cs="Times New Roman"/>
              </w:rPr>
              <w:t>A32734/VI308536</w:t>
            </w:r>
          </w:p>
        </w:tc>
      </w:tr>
      <w:tr w:rsidR="003F0DC1" w:rsidRPr="003F0DC1" w14:paraId="5F6366BB" w14:textId="7CCCA241" w:rsidTr="00BB13A6">
        <w:tc>
          <w:tcPr>
            <w:tcW w:w="5072" w:type="dxa"/>
            <w:tcBorders>
              <w:top w:val="single" w:sz="4" w:space="0" w:color="auto"/>
              <w:left w:val="single" w:sz="4" w:space="0" w:color="auto"/>
              <w:bottom w:val="single" w:sz="4" w:space="0" w:color="auto"/>
              <w:right w:val="single" w:sz="4" w:space="0" w:color="auto"/>
            </w:tcBorders>
          </w:tcPr>
          <w:p w14:paraId="4D974F9A" w14:textId="2FBB45CA" w:rsidR="003B3770" w:rsidRPr="003F0DC1" w:rsidRDefault="003B3770" w:rsidP="00092E09">
            <w:pPr>
              <w:spacing w:line="360" w:lineRule="auto"/>
              <w:jc w:val="both"/>
              <w:rPr>
                <w:rFonts w:ascii="Times New Roman" w:hAnsi="Times New Roman" w:cs="Times New Roman"/>
              </w:rPr>
            </w:pPr>
            <w:r w:rsidRPr="003F0DC1">
              <w:rPr>
                <w:rFonts w:ascii="Times New Roman" w:hAnsi="Times New Roman" w:cs="Times New Roman"/>
              </w:rPr>
              <w:t xml:space="preserve">Anti-Rabbit IgG, </w:t>
            </w:r>
            <w:r w:rsidR="00CE314E" w:rsidRPr="003F0DC1">
              <w:rPr>
                <w:rFonts w:ascii="Times New Roman" w:hAnsi="Times New Roman" w:cs="Times New Roman"/>
              </w:rPr>
              <w:t>Alexa Fluor Plus 800</w:t>
            </w:r>
          </w:p>
        </w:tc>
        <w:tc>
          <w:tcPr>
            <w:tcW w:w="2753" w:type="dxa"/>
            <w:tcBorders>
              <w:top w:val="single" w:sz="4" w:space="0" w:color="auto"/>
              <w:left w:val="single" w:sz="4" w:space="0" w:color="auto"/>
              <w:bottom w:val="single" w:sz="4" w:space="0" w:color="auto"/>
              <w:right w:val="single" w:sz="4" w:space="0" w:color="auto"/>
            </w:tcBorders>
          </w:tcPr>
          <w:p w14:paraId="40D5A68E" w14:textId="3E713159" w:rsidR="003B3770" w:rsidRPr="003F0DC1" w:rsidRDefault="00CE314E" w:rsidP="00092E09">
            <w:pPr>
              <w:spacing w:line="360" w:lineRule="auto"/>
              <w:jc w:val="both"/>
              <w:rPr>
                <w:rFonts w:ascii="Times New Roman" w:hAnsi="Times New Roman" w:cs="Times New Roman"/>
              </w:rPr>
            </w:pPr>
            <w:r w:rsidRPr="003F0DC1">
              <w:rPr>
                <w:rFonts w:ascii="Times New Roman" w:hAnsi="Times New Roman" w:cs="Times New Roman"/>
              </w:rPr>
              <w:t>Invitrogen</w:t>
            </w:r>
          </w:p>
        </w:tc>
        <w:tc>
          <w:tcPr>
            <w:tcW w:w="2965" w:type="dxa"/>
            <w:tcBorders>
              <w:top w:val="single" w:sz="4" w:space="0" w:color="auto"/>
              <w:left w:val="single" w:sz="4" w:space="0" w:color="auto"/>
              <w:bottom w:val="single" w:sz="4" w:space="0" w:color="auto"/>
              <w:right w:val="single" w:sz="4" w:space="0" w:color="auto"/>
            </w:tcBorders>
          </w:tcPr>
          <w:p w14:paraId="51798622" w14:textId="6A158B81" w:rsidR="003B3770" w:rsidRPr="003F0DC1" w:rsidRDefault="005E1740" w:rsidP="00092E09">
            <w:pPr>
              <w:spacing w:line="360" w:lineRule="auto"/>
              <w:jc w:val="both"/>
              <w:rPr>
                <w:rFonts w:ascii="Times New Roman" w:hAnsi="Times New Roman" w:cs="Times New Roman"/>
              </w:rPr>
            </w:pPr>
            <w:r w:rsidRPr="003F0DC1">
              <w:rPr>
                <w:rFonts w:ascii="Times New Roman" w:hAnsi="Times New Roman" w:cs="Times New Roman"/>
              </w:rPr>
              <w:t>A32735/TG267417</w:t>
            </w:r>
          </w:p>
        </w:tc>
      </w:tr>
      <w:tr w:rsidR="003F0DC1" w:rsidRPr="003F0DC1" w14:paraId="566E3935" w14:textId="3E1B9D32" w:rsidTr="00BB13A6">
        <w:tc>
          <w:tcPr>
            <w:tcW w:w="5072" w:type="dxa"/>
            <w:tcBorders>
              <w:top w:val="single" w:sz="4" w:space="0" w:color="auto"/>
              <w:left w:val="single" w:sz="4" w:space="0" w:color="auto"/>
              <w:bottom w:val="single" w:sz="4" w:space="0" w:color="auto"/>
              <w:right w:val="single" w:sz="4" w:space="0" w:color="auto"/>
            </w:tcBorders>
          </w:tcPr>
          <w:p w14:paraId="03690946" w14:textId="177EEA71" w:rsidR="003B3770" w:rsidRPr="003F0DC1" w:rsidRDefault="003B3770" w:rsidP="00092E09">
            <w:pPr>
              <w:spacing w:line="360" w:lineRule="auto"/>
              <w:jc w:val="both"/>
              <w:rPr>
                <w:rFonts w:ascii="Times New Roman" w:hAnsi="Times New Roman" w:cs="Times New Roman"/>
              </w:rPr>
            </w:pPr>
            <w:r w:rsidRPr="003F0DC1">
              <w:rPr>
                <w:rFonts w:ascii="Times New Roman" w:hAnsi="Times New Roman" w:cs="Times New Roman"/>
              </w:rPr>
              <w:t>Anti-Chicken IgG, IRDye 680</w:t>
            </w:r>
            <w:r w:rsidR="005E1740" w:rsidRPr="003F0DC1">
              <w:rPr>
                <w:rFonts w:ascii="Times New Roman" w:hAnsi="Times New Roman" w:cs="Times New Roman"/>
              </w:rPr>
              <w:t>RD</w:t>
            </w:r>
          </w:p>
        </w:tc>
        <w:tc>
          <w:tcPr>
            <w:tcW w:w="2753" w:type="dxa"/>
            <w:tcBorders>
              <w:top w:val="single" w:sz="4" w:space="0" w:color="auto"/>
              <w:left w:val="single" w:sz="4" w:space="0" w:color="auto"/>
              <w:bottom w:val="single" w:sz="4" w:space="0" w:color="auto"/>
              <w:right w:val="single" w:sz="4" w:space="0" w:color="auto"/>
            </w:tcBorders>
          </w:tcPr>
          <w:p w14:paraId="6F958723" w14:textId="6B34B24E" w:rsidR="003B3770" w:rsidRPr="003F0DC1" w:rsidRDefault="003B3770" w:rsidP="00092E09">
            <w:pPr>
              <w:spacing w:line="360" w:lineRule="auto"/>
              <w:jc w:val="both"/>
              <w:rPr>
                <w:rFonts w:ascii="Times New Roman" w:hAnsi="Times New Roman" w:cs="Times New Roman"/>
              </w:rPr>
            </w:pPr>
            <w:r w:rsidRPr="003F0DC1">
              <w:rPr>
                <w:rFonts w:ascii="Times New Roman" w:hAnsi="Times New Roman" w:cs="Times New Roman"/>
              </w:rPr>
              <w:t>LI-COR</w:t>
            </w:r>
          </w:p>
        </w:tc>
        <w:tc>
          <w:tcPr>
            <w:tcW w:w="2965" w:type="dxa"/>
            <w:tcBorders>
              <w:top w:val="single" w:sz="4" w:space="0" w:color="auto"/>
              <w:left w:val="single" w:sz="4" w:space="0" w:color="auto"/>
              <w:bottom w:val="single" w:sz="4" w:space="0" w:color="auto"/>
              <w:right w:val="single" w:sz="4" w:space="0" w:color="auto"/>
            </w:tcBorders>
          </w:tcPr>
          <w:p w14:paraId="446A4EA5" w14:textId="22782E76" w:rsidR="003B3770" w:rsidRPr="003F0DC1" w:rsidRDefault="005E1740" w:rsidP="00092E09">
            <w:pPr>
              <w:spacing w:line="360" w:lineRule="auto"/>
              <w:jc w:val="both"/>
              <w:rPr>
                <w:rFonts w:ascii="Times New Roman" w:hAnsi="Times New Roman" w:cs="Times New Roman"/>
              </w:rPr>
            </w:pPr>
            <w:r w:rsidRPr="003F0DC1">
              <w:rPr>
                <w:rFonts w:ascii="Times New Roman" w:hAnsi="Times New Roman" w:cs="Times New Roman"/>
              </w:rPr>
              <w:t>926-68075/C80717-13</w:t>
            </w:r>
          </w:p>
        </w:tc>
      </w:tr>
      <w:tr w:rsidR="003F0DC1" w:rsidRPr="003F0DC1" w14:paraId="414B67F9" w14:textId="3D57F4B8" w:rsidTr="00BB13A6">
        <w:tc>
          <w:tcPr>
            <w:tcW w:w="5072" w:type="dxa"/>
            <w:tcBorders>
              <w:top w:val="single" w:sz="4" w:space="0" w:color="auto"/>
              <w:left w:val="single" w:sz="4" w:space="0" w:color="auto"/>
              <w:bottom w:val="single" w:sz="4" w:space="0" w:color="auto"/>
              <w:right w:val="single" w:sz="4" w:space="0" w:color="auto"/>
            </w:tcBorders>
          </w:tcPr>
          <w:p w14:paraId="5D958AE2" w14:textId="5FA9488E" w:rsidR="003B3770" w:rsidRPr="003F0DC1" w:rsidRDefault="003B3770" w:rsidP="00092E09">
            <w:pPr>
              <w:spacing w:line="360" w:lineRule="auto"/>
              <w:jc w:val="both"/>
              <w:rPr>
                <w:rFonts w:ascii="Times New Roman" w:hAnsi="Times New Roman" w:cs="Times New Roman"/>
              </w:rPr>
            </w:pPr>
            <w:r w:rsidRPr="003F0DC1">
              <w:rPr>
                <w:rFonts w:ascii="Times New Roman" w:hAnsi="Times New Roman" w:cs="Times New Roman"/>
              </w:rPr>
              <w:t>Anti-Chicken IgG, IRDye 800CW</w:t>
            </w:r>
          </w:p>
        </w:tc>
        <w:tc>
          <w:tcPr>
            <w:tcW w:w="2753" w:type="dxa"/>
            <w:tcBorders>
              <w:top w:val="single" w:sz="4" w:space="0" w:color="auto"/>
              <w:left w:val="single" w:sz="4" w:space="0" w:color="auto"/>
              <w:bottom w:val="single" w:sz="4" w:space="0" w:color="auto"/>
              <w:right w:val="single" w:sz="4" w:space="0" w:color="auto"/>
            </w:tcBorders>
          </w:tcPr>
          <w:p w14:paraId="4CFDD7C4" w14:textId="7C5150EA" w:rsidR="003B3770" w:rsidRPr="003F0DC1" w:rsidRDefault="003B3770" w:rsidP="00092E09">
            <w:pPr>
              <w:spacing w:line="360" w:lineRule="auto"/>
              <w:jc w:val="both"/>
              <w:rPr>
                <w:rFonts w:ascii="Times New Roman" w:hAnsi="Times New Roman" w:cs="Times New Roman"/>
              </w:rPr>
            </w:pPr>
            <w:r w:rsidRPr="003F0DC1">
              <w:rPr>
                <w:rFonts w:ascii="Times New Roman" w:hAnsi="Times New Roman" w:cs="Times New Roman"/>
              </w:rPr>
              <w:t>LI-COR</w:t>
            </w:r>
          </w:p>
        </w:tc>
        <w:tc>
          <w:tcPr>
            <w:tcW w:w="2965" w:type="dxa"/>
            <w:tcBorders>
              <w:top w:val="single" w:sz="4" w:space="0" w:color="auto"/>
              <w:left w:val="single" w:sz="4" w:space="0" w:color="auto"/>
              <w:bottom w:val="single" w:sz="4" w:space="0" w:color="auto"/>
              <w:right w:val="single" w:sz="4" w:space="0" w:color="auto"/>
            </w:tcBorders>
          </w:tcPr>
          <w:p w14:paraId="72541C72" w14:textId="62B085F6" w:rsidR="003B3770" w:rsidRPr="003F0DC1" w:rsidRDefault="005E1740" w:rsidP="00092E09">
            <w:pPr>
              <w:spacing w:line="360" w:lineRule="auto"/>
              <w:jc w:val="both"/>
              <w:rPr>
                <w:rFonts w:ascii="Times New Roman" w:hAnsi="Times New Roman" w:cs="Times New Roman"/>
              </w:rPr>
            </w:pPr>
            <w:r w:rsidRPr="003F0DC1">
              <w:rPr>
                <w:rFonts w:ascii="Times New Roman" w:hAnsi="Times New Roman" w:cs="Times New Roman"/>
              </w:rPr>
              <w:t>926-32218/C81002-07</w:t>
            </w:r>
          </w:p>
        </w:tc>
      </w:tr>
      <w:tr w:rsidR="003F0DC1" w:rsidRPr="003F0DC1" w14:paraId="2CAACDC1" w14:textId="1FD426F2" w:rsidTr="00BB13A6">
        <w:tc>
          <w:tcPr>
            <w:tcW w:w="5072" w:type="dxa"/>
            <w:tcBorders>
              <w:top w:val="single" w:sz="4" w:space="0" w:color="auto"/>
              <w:left w:val="single" w:sz="4" w:space="0" w:color="auto"/>
              <w:bottom w:val="single" w:sz="4" w:space="0" w:color="auto"/>
              <w:right w:val="single" w:sz="4" w:space="0" w:color="auto"/>
            </w:tcBorders>
          </w:tcPr>
          <w:p w14:paraId="04E09945" w14:textId="21B83B0C" w:rsidR="003B3770" w:rsidRPr="003F0DC1" w:rsidRDefault="003B3770" w:rsidP="00092E09">
            <w:pPr>
              <w:spacing w:line="360" w:lineRule="auto"/>
              <w:jc w:val="both"/>
              <w:rPr>
                <w:rFonts w:ascii="Times New Roman" w:hAnsi="Times New Roman" w:cs="Times New Roman"/>
              </w:rPr>
            </w:pPr>
            <w:r w:rsidRPr="003F0DC1">
              <w:rPr>
                <w:rFonts w:ascii="Times New Roman" w:hAnsi="Times New Roman" w:cs="Times New Roman"/>
              </w:rPr>
              <w:t>Live-or-Dye™</w:t>
            </w:r>
            <w:r w:rsidRPr="003F0DC1">
              <w:rPr>
                <w:rFonts w:ascii="Times New Roman" w:hAnsi="Times New Roman" w:cs="Times New Roman"/>
                <w:spacing w:val="5"/>
              </w:rPr>
              <w:t xml:space="preserve"> 640/662 </w:t>
            </w:r>
            <w:r w:rsidRPr="003F0DC1">
              <w:rPr>
                <w:rFonts w:ascii="Times New Roman" w:hAnsi="Times New Roman" w:cs="Times New Roman"/>
              </w:rPr>
              <w:t>Fixable</w:t>
            </w:r>
            <w:r w:rsidRPr="003F0DC1">
              <w:rPr>
                <w:rFonts w:ascii="Times New Roman" w:hAnsi="Times New Roman" w:cs="Times New Roman"/>
                <w:spacing w:val="1"/>
              </w:rPr>
              <w:t xml:space="preserve"> </w:t>
            </w:r>
            <w:r w:rsidRPr="003F0DC1">
              <w:rPr>
                <w:rFonts w:ascii="Times New Roman" w:hAnsi="Times New Roman" w:cs="Times New Roman"/>
              </w:rPr>
              <w:t>Viability Staining Kit</w:t>
            </w:r>
          </w:p>
        </w:tc>
        <w:tc>
          <w:tcPr>
            <w:tcW w:w="2753" w:type="dxa"/>
            <w:tcBorders>
              <w:top w:val="single" w:sz="4" w:space="0" w:color="auto"/>
              <w:left w:val="single" w:sz="4" w:space="0" w:color="auto"/>
              <w:bottom w:val="single" w:sz="4" w:space="0" w:color="auto"/>
              <w:right w:val="single" w:sz="4" w:space="0" w:color="auto"/>
            </w:tcBorders>
          </w:tcPr>
          <w:p w14:paraId="3764AF6E" w14:textId="33BDEE16" w:rsidR="003B3770" w:rsidRPr="003F0DC1" w:rsidRDefault="003B3770" w:rsidP="00092E09">
            <w:pPr>
              <w:spacing w:line="360" w:lineRule="auto"/>
              <w:jc w:val="both"/>
              <w:rPr>
                <w:rFonts w:ascii="Times New Roman" w:hAnsi="Times New Roman" w:cs="Times New Roman"/>
              </w:rPr>
            </w:pPr>
            <w:r w:rsidRPr="003F0DC1">
              <w:rPr>
                <w:rFonts w:ascii="Times New Roman" w:hAnsi="Times New Roman" w:cs="Times New Roman"/>
              </w:rPr>
              <w:t>Biotium</w:t>
            </w:r>
          </w:p>
        </w:tc>
        <w:tc>
          <w:tcPr>
            <w:tcW w:w="2965" w:type="dxa"/>
            <w:tcBorders>
              <w:top w:val="single" w:sz="4" w:space="0" w:color="auto"/>
              <w:left w:val="single" w:sz="4" w:space="0" w:color="auto"/>
              <w:bottom w:val="single" w:sz="4" w:space="0" w:color="auto"/>
              <w:right w:val="single" w:sz="4" w:space="0" w:color="auto"/>
            </w:tcBorders>
          </w:tcPr>
          <w:p w14:paraId="28E6CA30" w14:textId="32CBFCD4" w:rsidR="003B3770" w:rsidRPr="003F0DC1" w:rsidRDefault="002B590B" w:rsidP="00092E09">
            <w:pPr>
              <w:spacing w:line="360" w:lineRule="auto"/>
              <w:jc w:val="both"/>
              <w:rPr>
                <w:rFonts w:ascii="Times New Roman" w:hAnsi="Times New Roman" w:cs="Times New Roman"/>
              </w:rPr>
            </w:pPr>
            <w:r w:rsidRPr="003F0DC1">
              <w:rPr>
                <w:rFonts w:ascii="Times New Roman" w:hAnsi="Times New Roman" w:cs="Times New Roman"/>
              </w:rPr>
              <w:t>32007</w:t>
            </w:r>
          </w:p>
        </w:tc>
      </w:tr>
      <w:tr w:rsidR="003F0DC1" w:rsidRPr="003F0DC1" w14:paraId="11BDD669" w14:textId="38E756B9" w:rsidTr="00BB13A6">
        <w:tc>
          <w:tcPr>
            <w:tcW w:w="5072" w:type="dxa"/>
            <w:tcBorders>
              <w:top w:val="single" w:sz="4" w:space="0" w:color="auto"/>
              <w:left w:val="single" w:sz="4" w:space="0" w:color="auto"/>
              <w:bottom w:val="single" w:sz="4" w:space="0" w:color="auto"/>
              <w:right w:val="single" w:sz="4" w:space="0" w:color="auto"/>
            </w:tcBorders>
          </w:tcPr>
          <w:p w14:paraId="2FA420D5" w14:textId="18639AB6" w:rsidR="003B3770" w:rsidRPr="003F0DC1" w:rsidRDefault="003B3770" w:rsidP="00092E09">
            <w:pPr>
              <w:spacing w:line="360" w:lineRule="auto"/>
              <w:jc w:val="both"/>
              <w:rPr>
                <w:rFonts w:ascii="Times New Roman" w:hAnsi="Times New Roman" w:cs="Times New Roman"/>
              </w:rPr>
            </w:pPr>
            <w:r w:rsidRPr="003F0DC1">
              <w:rPr>
                <w:rFonts w:ascii="Times New Roman" w:hAnsi="Times New Roman" w:cs="Times New Roman"/>
              </w:rPr>
              <w:t>Amylo-Glo RTD Amyloid Plaque Stain Reagent</w:t>
            </w:r>
          </w:p>
        </w:tc>
        <w:tc>
          <w:tcPr>
            <w:tcW w:w="2753" w:type="dxa"/>
            <w:tcBorders>
              <w:top w:val="single" w:sz="4" w:space="0" w:color="auto"/>
              <w:left w:val="single" w:sz="4" w:space="0" w:color="auto"/>
              <w:bottom w:val="single" w:sz="4" w:space="0" w:color="auto"/>
              <w:right w:val="single" w:sz="4" w:space="0" w:color="auto"/>
            </w:tcBorders>
          </w:tcPr>
          <w:p w14:paraId="468C5C4D" w14:textId="4032EDFE" w:rsidR="003B3770" w:rsidRPr="003F0DC1" w:rsidRDefault="003B3770" w:rsidP="00092E09">
            <w:pPr>
              <w:spacing w:line="360" w:lineRule="auto"/>
              <w:jc w:val="both"/>
              <w:rPr>
                <w:rFonts w:ascii="Times New Roman" w:hAnsi="Times New Roman" w:cs="Times New Roman"/>
              </w:rPr>
            </w:pPr>
            <w:r w:rsidRPr="003F0DC1">
              <w:rPr>
                <w:rFonts w:ascii="Times New Roman" w:hAnsi="Times New Roman" w:cs="Times New Roman"/>
              </w:rPr>
              <w:t>Biosensis</w:t>
            </w:r>
          </w:p>
        </w:tc>
        <w:tc>
          <w:tcPr>
            <w:tcW w:w="2965" w:type="dxa"/>
            <w:tcBorders>
              <w:top w:val="single" w:sz="4" w:space="0" w:color="auto"/>
              <w:left w:val="single" w:sz="4" w:space="0" w:color="auto"/>
              <w:bottom w:val="single" w:sz="4" w:space="0" w:color="auto"/>
              <w:right w:val="single" w:sz="4" w:space="0" w:color="auto"/>
            </w:tcBorders>
          </w:tcPr>
          <w:p w14:paraId="1DF6D565" w14:textId="75E36A72" w:rsidR="003B3770" w:rsidRPr="003F0DC1" w:rsidRDefault="002B590B" w:rsidP="00092E09">
            <w:pPr>
              <w:spacing w:line="360" w:lineRule="auto"/>
              <w:jc w:val="both"/>
              <w:rPr>
                <w:rFonts w:ascii="Times New Roman" w:hAnsi="Times New Roman" w:cs="Times New Roman"/>
              </w:rPr>
            </w:pPr>
            <w:r w:rsidRPr="003F0DC1">
              <w:rPr>
                <w:rFonts w:ascii="Times New Roman" w:hAnsi="Times New Roman" w:cs="Times New Roman"/>
              </w:rPr>
              <w:t>TR-300-AG</w:t>
            </w:r>
          </w:p>
        </w:tc>
      </w:tr>
      <w:tr w:rsidR="003F0DC1" w:rsidRPr="003F0DC1" w14:paraId="23E85C82" w14:textId="21654388" w:rsidTr="00BB13A6">
        <w:tc>
          <w:tcPr>
            <w:tcW w:w="5072" w:type="dxa"/>
            <w:tcBorders>
              <w:top w:val="single" w:sz="4" w:space="0" w:color="auto"/>
              <w:left w:val="single" w:sz="4" w:space="0" w:color="auto"/>
              <w:bottom w:val="single" w:sz="4" w:space="0" w:color="auto"/>
              <w:right w:val="single" w:sz="4" w:space="0" w:color="auto"/>
            </w:tcBorders>
          </w:tcPr>
          <w:p w14:paraId="3AD724DB" w14:textId="5843825D" w:rsidR="003B3770" w:rsidRPr="003F0DC1" w:rsidRDefault="003B3770" w:rsidP="00092E09">
            <w:pPr>
              <w:spacing w:line="360" w:lineRule="auto"/>
              <w:jc w:val="both"/>
              <w:rPr>
                <w:rFonts w:ascii="Times New Roman" w:hAnsi="Times New Roman" w:cs="Times New Roman"/>
              </w:rPr>
            </w:pPr>
            <w:r w:rsidRPr="003F0DC1">
              <w:rPr>
                <w:rFonts w:ascii="Times New Roman" w:hAnsi="Times New Roman" w:cs="Times New Roman"/>
              </w:rPr>
              <w:t>Hoechst 33342</w:t>
            </w:r>
          </w:p>
        </w:tc>
        <w:tc>
          <w:tcPr>
            <w:tcW w:w="2753" w:type="dxa"/>
            <w:tcBorders>
              <w:top w:val="single" w:sz="4" w:space="0" w:color="auto"/>
              <w:left w:val="single" w:sz="4" w:space="0" w:color="auto"/>
              <w:bottom w:val="single" w:sz="4" w:space="0" w:color="auto"/>
              <w:right w:val="single" w:sz="4" w:space="0" w:color="auto"/>
            </w:tcBorders>
          </w:tcPr>
          <w:p w14:paraId="6AADAD90" w14:textId="781FA44F" w:rsidR="003B3770" w:rsidRPr="003F0DC1" w:rsidRDefault="003B3770" w:rsidP="00092E09">
            <w:pPr>
              <w:spacing w:line="360" w:lineRule="auto"/>
              <w:jc w:val="both"/>
              <w:rPr>
                <w:rFonts w:ascii="Times New Roman" w:hAnsi="Times New Roman" w:cs="Times New Roman"/>
              </w:rPr>
            </w:pPr>
            <w:r w:rsidRPr="003F0DC1">
              <w:rPr>
                <w:rFonts w:ascii="Times New Roman" w:hAnsi="Times New Roman" w:cs="Times New Roman"/>
              </w:rPr>
              <w:t>Thermo Fisher Scientific</w:t>
            </w:r>
          </w:p>
        </w:tc>
        <w:tc>
          <w:tcPr>
            <w:tcW w:w="2965" w:type="dxa"/>
            <w:tcBorders>
              <w:top w:val="single" w:sz="4" w:space="0" w:color="auto"/>
              <w:left w:val="single" w:sz="4" w:space="0" w:color="auto"/>
              <w:bottom w:val="single" w:sz="4" w:space="0" w:color="auto"/>
              <w:right w:val="single" w:sz="4" w:space="0" w:color="auto"/>
            </w:tcBorders>
          </w:tcPr>
          <w:p w14:paraId="44DC88F4" w14:textId="6C6D8AD5" w:rsidR="003B3770" w:rsidRPr="003F0DC1" w:rsidRDefault="005E1740" w:rsidP="00092E09">
            <w:pPr>
              <w:spacing w:line="360" w:lineRule="auto"/>
              <w:jc w:val="both"/>
              <w:rPr>
                <w:rFonts w:ascii="Times New Roman" w:hAnsi="Times New Roman" w:cs="Times New Roman"/>
              </w:rPr>
            </w:pPr>
            <w:r w:rsidRPr="003F0DC1">
              <w:rPr>
                <w:rFonts w:ascii="Times New Roman" w:hAnsi="Times New Roman" w:cs="Times New Roman"/>
              </w:rPr>
              <w:t>62249/UD2750232</w:t>
            </w:r>
          </w:p>
        </w:tc>
      </w:tr>
      <w:tr w:rsidR="003B3770" w:rsidRPr="003F0DC1" w14:paraId="26676127" w14:textId="5B7EDC98" w:rsidTr="00BB13A6">
        <w:tc>
          <w:tcPr>
            <w:tcW w:w="5072" w:type="dxa"/>
            <w:tcBorders>
              <w:top w:val="single" w:sz="4" w:space="0" w:color="auto"/>
              <w:left w:val="single" w:sz="4" w:space="0" w:color="auto"/>
              <w:bottom w:val="single" w:sz="4" w:space="0" w:color="auto"/>
              <w:right w:val="single" w:sz="4" w:space="0" w:color="auto"/>
            </w:tcBorders>
          </w:tcPr>
          <w:p w14:paraId="2431AFFC" w14:textId="17FBCBCC" w:rsidR="003B3770" w:rsidRPr="003F0DC1" w:rsidRDefault="003B3770" w:rsidP="00092E09">
            <w:pPr>
              <w:spacing w:line="360" w:lineRule="auto"/>
              <w:jc w:val="both"/>
              <w:rPr>
                <w:rFonts w:ascii="Times New Roman" w:hAnsi="Times New Roman" w:cs="Times New Roman"/>
              </w:rPr>
            </w:pPr>
            <w:r w:rsidRPr="003F0DC1">
              <w:rPr>
                <w:rFonts w:ascii="Times New Roman" w:hAnsi="Times New Roman" w:cs="Times New Roman"/>
              </w:rPr>
              <w:t>DRAQ5 Fluorescent Probe</w:t>
            </w:r>
          </w:p>
        </w:tc>
        <w:tc>
          <w:tcPr>
            <w:tcW w:w="2753" w:type="dxa"/>
            <w:tcBorders>
              <w:top w:val="single" w:sz="4" w:space="0" w:color="auto"/>
              <w:left w:val="single" w:sz="4" w:space="0" w:color="auto"/>
              <w:bottom w:val="single" w:sz="4" w:space="0" w:color="auto"/>
              <w:right w:val="single" w:sz="4" w:space="0" w:color="auto"/>
            </w:tcBorders>
          </w:tcPr>
          <w:p w14:paraId="21391856" w14:textId="52B71E9D" w:rsidR="003B3770" w:rsidRPr="003F0DC1" w:rsidRDefault="003B3770" w:rsidP="00092E09">
            <w:pPr>
              <w:spacing w:line="360" w:lineRule="auto"/>
              <w:jc w:val="both"/>
              <w:rPr>
                <w:rFonts w:ascii="Times New Roman" w:hAnsi="Times New Roman" w:cs="Times New Roman"/>
              </w:rPr>
            </w:pPr>
            <w:r w:rsidRPr="003F0DC1">
              <w:rPr>
                <w:rFonts w:ascii="Times New Roman" w:hAnsi="Times New Roman" w:cs="Times New Roman"/>
              </w:rPr>
              <w:t>Thermo Fisher Scientific</w:t>
            </w:r>
          </w:p>
        </w:tc>
        <w:tc>
          <w:tcPr>
            <w:tcW w:w="2965" w:type="dxa"/>
            <w:tcBorders>
              <w:top w:val="single" w:sz="4" w:space="0" w:color="auto"/>
              <w:left w:val="single" w:sz="4" w:space="0" w:color="auto"/>
              <w:bottom w:val="single" w:sz="4" w:space="0" w:color="auto"/>
              <w:right w:val="single" w:sz="4" w:space="0" w:color="auto"/>
            </w:tcBorders>
          </w:tcPr>
          <w:p w14:paraId="2CE198E6" w14:textId="4618094C" w:rsidR="003B3770" w:rsidRPr="003F0DC1" w:rsidRDefault="002B590B" w:rsidP="00092E09">
            <w:pPr>
              <w:spacing w:line="360" w:lineRule="auto"/>
              <w:jc w:val="both"/>
              <w:rPr>
                <w:rFonts w:ascii="Times New Roman" w:hAnsi="Times New Roman" w:cs="Times New Roman"/>
              </w:rPr>
            </w:pPr>
            <w:r w:rsidRPr="003F0DC1">
              <w:rPr>
                <w:rFonts w:ascii="Times New Roman" w:hAnsi="Times New Roman" w:cs="Times New Roman"/>
              </w:rPr>
              <w:t>62251/528DR50200</w:t>
            </w:r>
          </w:p>
        </w:tc>
      </w:tr>
    </w:tbl>
    <w:p w14:paraId="106FB9CC" w14:textId="77777777" w:rsidR="004F1F57" w:rsidRPr="003F0DC1" w:rsidRDefault="004F1F57" w:rsidP="00C35A1D">
      <w:pPr>
        <w:autoSpaceDE w:val="0"/>
        <w:autoSpaceDN w:val="0"/>
        <w:adjustRightInd w:val="0"/>
        <w:spacing w:line="360" w:lineRule="auto"/>
        <w:jc w:val="both"/>
        <w:rPr>
          <w:rFonts w:ascii="Times New Roman" w:hAnsi="Times New Roman" w:cs="Times New Roman"/>
        </w:rPr>
      </w:pPr>
    </w:p>
    <w:tbl>
      <w:tblPr>
        <w:tblStyle w:val="TableGrid"/>
        <w:tblW w:w="0" w:type="auto"/>
        <w:tblLook w:val="04A0" w:firstRow="1" w:lastRow="0" w:firstColumn="1" w:lastColumn="0" w:noHBand="0" w:noVBand="1"/>
      </w:tblPr>
      <w:tblGrid>
        <w:gridCol w:w="5061"/>
        <w:gridCol w:w="2983"/>
        <w:gridCol w:w="2746"/>
      </w:tblGrid>
      <w:tr w:rsidR="003F0DC1" w:rsidRPr="003F0DC1" w14:paraId="41DC1E00" w14:textId="0F53FD9F" w:rsidTr="00BB13A6">
        <w:tc>
          <w:tcPr>
            <w:tcW w:w="506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C74554" w14:textId="77777777" w:rsidR="00FB6C5C" w:rsidRPr="003F0DC1" w:rsidRDefault="00FB6C5C" w:rsidP="00092E09">
            <w:pPr>
              <w:spacing w:line="360" w:lineRule="auto"/>
              <w:rPr>
                <w:rFonts w:ascii="Times New Roman" w:hAnsi="Times New Roman" w:cs="Times New Roman"/>
                <w:b/>
                <w:bCs/>
              </w:rPr>
            </w:pPr>
            <w:r w:rsidRPr="003F0DC1">
              <w:rPr>
                <w:rFonts w:ascii="Times New Roman" w:hAnsi="Times New Roman" w:cs="Times New Roman"/>
                <w:b/>
                <w:bCs/>
              </w:rPr>
              <w:t>Chemicals and reagents</w:t>
            </w:r>
          </w:p>
        </w:tc>
        <w:tc>
          <w:tcPr>
            <w:tcW w:w="298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BB9F54" w14:textId="77777777" w:rsidR="00FB6C5C" w:rsidRPr="003F0DC1" w:rsidRDefault="00FB6C5C" w:rsidP="00092E09">
            <w:pPr>
              <w:spacing w:line="360" w:lineRule="auto"/>
              <w:rPr>
                <w:rFonts w:ascii="Times New Roman" w:hAnsi="Times New Roman" w:cs="Times New Roman"/>
                <w:b/>
                <w:bCs/>
              </w:rPr>
            </w:pPr>
            <w:r w:rsidRPr="003F0DC1">
              <w:rPr>
                <w:rFonts w:ascii="Times New Roman" w:hAnsi="Times New Roman" w:cs="Times New Roman"/>
                <w:b/>
                <w:bCs/>
              </w:rPr>
              <w:t>Sources</w:t>
            </w:r>
          </w:p>
        </w:tc>
        <w:tc>
          <w:tcPr>
            <w:tcW w:w="274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358020" w14:textId="790370DB" w:rsidR="00FB6C5C" w:rsidRPr="003F0DC1" w:rsidRDefault="00FB6C5C" w:rsidP="00092E09">
            <w:pPr>
              <w:spacing w:line="360" w:lineRule="auto"/>
              <w:rPr>
                <w:rFonts w:ascii="Times New Roman" w:hAnsi="Times New Roman" w:cs="Times New Roman"/>
                <w:b/>
                <w:bCs/>
              </w:rPr>
            </w:pPr>
            <w:r w:rsidRPr="003F0DC1">
              <w:rPr>
                <w:rFonts w:ascii="Times New Roman" w:hAnsi="Times New Roman" w:cs="Times New Roman"/>
                <w:b/>
                <w:bCs/>
              </w:rPr>
              <w:t>Catalog/lot number</w:t>
            </w:r>
          </w:p>
        </w:tc>
      </w:tr>
      <w:tr w:rsidR="003F0DC1" w:rsidRPr="003F0DC1" w14:paraId="13A50A98" w14:textId="33810A6A" w:rsidTr="00BB13A6">
        <w:tc>
          <w:tcPr>
            <w:tcW w:w="5061" w:type="dxa"/>
            <w:tcBorders>
              <w:top w:val="single" w:sz="4" w:space="0" w:color="auto"/>
              <w:left w:val="single" w:sz="4" w:space="0" w:color="auto"/>
              <w:bottom w:val="single" w:sz="4" w:space="0" w:color="auto"/>
              <w:right w:val="single" w:sz="4" w:space="0" w:color="auto"/>
            </w:tcBorders>
          </w:tcPr>
          <w:p w14:paraId="3477C097" w14:textId="77777777" w:rsidR="00FB6C5C" w:rsidRPr="003F0DC1" w:rsidRDefault="00FB6C5C" w:rsidP="00092E09">
            <w:pPr>
              <w:autoSpaceDE w:val="0"/>
              <w:autoSpaceDN w:val="0"/>
              <w:adjustRightInd w:val="0"/>
              <w:spacing w:line="360" w:lineRule="auto"/>
              <w:jc w:val="both"/>
              <w:rPr>
                <w:rFonts w:ascii="Times New Roman" w:hAnsi="Times New Roman" w:cs="Times New Roman"/>
              </w:rPr>
            </w:pPr>
            <w:r w:rsidRPr="003F0DC1">
              <w:rPr>
                <w:rFonts w:ascii="Times New Roman" w:hAnsi="Times New Roman" w:cs="Times New Roman"/>
              </w:rPr>
              <w:t>PolyMag Neo</w:t>
            </w:r>
          </w:p>
        </w:tc>
        <w:tc>
          <w:tcPr>
            <w:tcW w:w="2983" w:type="dxa"/>
            <w:tcBorders>
              <w:top w:val="single" w:sz="4" w:space="0" w:color="auto"/>
              <w:left w:val="single" w:sz="4" w:space="0" w:color="auto"/>
              <w:bottom w:val="single" w:sz="4" w:space="0" w:color="auto"/>
              <w:right w:val="single" w:sz="4" w:space="0" w:color="auto"/>
            </w:tcBorders>
          </w:tcPr>
          <w:p w14:paraId="71242B7B" w14:textId="77777777" w:rsidR="00FB6C5C" w:rsidRPr="003F0DC1" w:rsidRDefault="00FB6C5C" w:rsidP="00092E09">
            <w:pPr>
              <w:spacing w:line="360" w:lineRule="auto"/>
              <w:jc w:val="both"/>
              <w:rPr>
                <w:rFonts w:ascii="Times New Roman" w:hAnsi="Times New Roman" w:cs="Times New Roman"/>
              </w:rPr>
            </w:pPr>
            <w:r w:rsidRPr="003F0DC1">
              <w:rPr>
                <w:rFonts w:ascii="Times New Roman" w:hAnsi="Times New Roman" w:cs="Times New Roman"/>
              </w:rPr>
              <w:t>OZ Biosciences</w:t>
            </w:r>
          </w:p>
        </w:tc>
        <w:tc>
          <w:tcPr>
            <w:tcW w:w="2746" w:type="dxa"/>
            <w:tcBorders>
              <w:top w:val="single" w:sz="4" w:space="0" w:color="auto"/>
              <w:left w:val="single" w:sz="4" w:space="0" w:color="auto"/>
              <w:bottom w:val="single" w:sz="4" w:space="0" w:color="auto"/>
              <w:right w:val="single" w:sz="4" w:space="0" w:color="auto"/>
            </w:tcBorders>
          </w:tcPr>
          <w:p w14:paraId="78796696" w14:textId="007F116C" w:rsidR="00FB6C5C" w:rsidRPr="003F0DC1" w:rsidRDefault="00BC56EC" w:rsidP="00092E09">
            <w:pPr>
              <w:spacing w:line="360" w:lineRule="auto"/>
              <w:jc w:val="both"/>
              <w:rPr>
                <w:rFonts w:ascii="Times New Roman" w:hAnsi="Times New Roman" w:cs="Times New Roman"/>
              </w:rPr>
            </w:pPr>
            <w:r w:rsidRPr="003F0DC1">
              <w:rPr>
                <w:rFonts w:ascii="Times New Roman" w:hAnsi="Times New Roman" w:cs="Times New Roman"/>
              </w:rPr>
              <w:t>PG61000</w:t>
            </w:r>
          </w:p>
        </w:tc>
      </w:tr>
      <w:tr w:rsidR="003F0DC1" w:rsidRPr="003F0DC1" w14:paraId="1E817A01" w14:textId="64617FC7" w:rsidTr="00BB13A6">
        <w:tc>
          <w:tcPr>
            <w:tcW w:w="5061" w:type="dxa"/>
            <w:tcBorders>
              <w:top w:val="single" w:sz="4" w:space="0" w:color="auto"/>
              <w:left w:val="single" w:sz="4" w:space="0" w:color="auto"/>
              <w:bottom w:val="single" w:sz="4" w:space="0" w:color="auto"/>
              <w:right w:val="single" w:sz="4" w:space="0" w:color="auto"/>
            </w:tcBorders>
          </w:tcPr>
          <w:p w14:paraId="3D9414E7" w14:textId="77777777" w:rsidR="00FB6C5C" w:rsidRPr="003F0DC1" w:rsidRDefault="00FB6C5C" w:rsidP="00092E09">
            <w:pPr>
              <w:autoSpaceDE w:val="0"/>
              <w:autoSpaceDN w:val="0"/>
              <w:adjustRightInd w:val="0"/>
              <w:spacing w:line="360" w:lineRule="auto"/>
              <w:jc w:val="both"/>
              <w:rPr>
                <w:rFonts w:ascii="Times New Roman" w:hAnsi="Times New Roman" w:cs="Times New Roman"/>
              </w:rPr>
            </w:pPr>
            <w:r w:rsidRPr="003F0DC1">
              <w:rPr>
                <w:rFonts w:ascii="Times New Roman" w:hAnsi="Times New Roman" w:cs="Times New Roman"/>
              </w:rPr>
              <w:t>NeuroMag</w:t>
            </w:r>
          </w:p>
        </w:tc>
        <w:tc>
          <w:tcPr>
            <w:tcW w:w="2983" w:type="dxa"/>
            <w:tcBorders>
              <w:top w:val="single" w:sz="4" w:space="0" w:color="auto"/>
              <w:left w:val="single" w:sz="4" w:space="0" w:color="auto"/>
              <w:bottom w:val="single" w:sz="4" w:space="0" w:color="auto"/>
              <w:right w:val="single" w:sz="4" w:space="0" w:color="auto"/>
            </w:tcBorders>
          </w:tcPr>
          <w:p w14:paraId="74F2B7C8" w14:textId="77777777" w:rsidR="00FB6C5C" w:rsidRPr="003F0DC1" w:rsidRDefault="00FB6C5C" w:rsidP="00092E09">
            <w:pPr>
              <w:spacing w:line="360" w:lineRule="auto"/>
              <w:jc w:val="both"/>
              <w:rPr>
                <w:rFonts w:ascii="Times New Roman" w:hAnsi="Times New Roman" w:cs="Times New Roman"/>
              </w:rPr>
            </w:pPr>
            <w:r w:rsidRPr="003F0DC1">
              <w:rPr>
                <w:rFonts w:ascii="Times New Roman" w:hAnsi="Times New Roman" w:cs="Times New Roman"/>
              </w:rPr>
              <w:t>OZ Biosciences</w:t>
            </w:r>
          </w:p>
        </w:tc>
        <w:tc>
          <w:tcPr>
            <w:tcW w:w="2746" w:type="dxa"/>
            <w:tcBorders>
              <w:top w:val="single" w:sz="4" w:space="0" w:color="auto"/>
              <w:left w:val="single" w:sz="4" w:space="0" w:color="auto"/>
              <w:bottom w:val="single" w:sz="4" w:space="0" w:color="auto"/>
              <w:right w:val="single" w:sz="4" w:space="0" w:color="auto"/>
            </w:tcBorders>
          </w:tcPr>
          <w:p w14:paraId="0B6FD5BB" w14:textId="134C14F7" w:rsidR="00FB6C5C" w:rsidRPr="003F0DC1" w:rsidRDefault="00BC56EC" w:rsidP="00092E09">
            <w:pPr>
              <w:spacing w:line="360" w:lineRule="auto"/>
              <w:jc w:val="both"/>
              <w:rPr>
                <w:rFonts w:ascii="Times New Roman" w:hAnsi="Times New Roman" w:cs="Times New Roman"/>
              </w:rPr>
            </w:pPr>
            <w:r w:rsidRPr="003F0DC1">
              <w:rPr>
                <w:rFonts w:ascii="Times New Roman" w:hAnsi="Times New Roman" w:cs="Times New Roman"/>
              </w:rPr>
              <w:t>NM51000</w:t>
            </w:r>
          </w:p>
        </w:tc>
      </w:tr>
      <w:tr w:rsidR="003F0DC1" w:rsidRPr="003F0DC1" w14:paraId="5C44796A" w14:textId="5C6711A4" w:rsidTr="00BB13A6">
        <w:tc>
          <w:tcPr>
            <w:tcW w:w="5061" w:type="dxa"/>
            <w:tcBorders>
              <w:top w:val="single" w:sz="4" w:space="0" w:color="auto"/>
              <w:left w:val="single" w:sz="4" w:space="0" w:color="auto"/>
              <w:bottom w:val="single" w:sz="4" w:space="0" w:color="auto"/>
              <w:right w:val="single" w:sz="4" w:space="0" w:color="auto"/>
            </w:tcBorders>
          </w:tcPr>
          <w:p w14:paraId="68324610" w14:textId="7AF4B2FC" w:rsidR="00FB6C5C" w:rsidRPr="003F0DC1" w:rsidRDefault="00FB6C5C" w:rsidP="00092E09">
            <w:pPr>
              <w:autoSpaceDE w:val="0"/>
              <w:autoSpaceDN w:val="0"/>
              <w:adjustRightInd w:val="0"/>
              <w:spacing w:line="360" w:lineRule="auto"/>
              <w:jc w:val="both"/>
              <w:rPr>
                <w:rFonts w:ascii="Times New Roman" w:hAnsi="Times New Roman" w:cs="Times New Roman"/>
              </w:rPr>
            </w:pPr>
            <w:r w:rsidRPr="003F0DC1">
              <w:rPr>
                <w:rFonts w:ascii="Times New Roman" w:hAnsi="Times New Roman" w:cs="Times New Roman"/>
              </w:rPr>
              <w:t xml:space="preserve">Protease </w:t>
            </w:r>
            <w:r w:rsidR="003D6D8F" w:rsidRPr="003F0DC1">
              <w:rPr>
                <w:rFonts w:ascii="Times New Roman" w:hAnsi="Times New Roman" w:cs="Times New Roman"/>
              </w:rPr>
              <w:t>Inhibitor Tablets, EDTA free</w:t>
            </w:r>
          </w:p>
        </w:tc>
        <w:tc>
          <w:tcPr>
            <w:tcW w:w="2983" w:type="dxa"/>
            <w:tcBorders>
              <w:top w:val="single" w:sz="4" w:space="0" w:color="auto"/>
              <w:left w:val="single" w:sz="4" w:space="0" w:color="auto"/>
              <w:bottom w:val="single" w:sz="4" w:space="0" w:color="auto"/>
              <w:right w:val="single" w:sz="4" w:space="0" w:color="auto"/>
            </w:tcBorders>
          </w:tcPr>
          <w:p w14:paraId="6BB6BB83" w14:textId="188367C2" w:rsidR="00FB6C5C" w:rsidRPr="003F0DC1" w:rsidRDefault="003D6D8F" w:rsidP="00092E09">
            <w:pPr>
              <w:spacing w:line="360" w:lineRule="auto"/>
              <w:jc w:val="both"/>
              <w:rPr>
                <w:rFonts w:ascii="Times New Roman" w:hAnsi="Times New Roman" w:cs="Times New Roman"/>
              </w:rPr>
            </w:pPr>
            <w:r w:rsidRPr="003F0DC1">
              <w:rPr>
                <w:rFonts w:ascii="Times New Roman" w:hAnsi="Times New Roman" w:cs="Times New Roman"/>
              </w:rPr>
              <w:t>Thermo Fisher Scientific</w:t>
            </w:r>
          </w:p>
        </w:tc>
        <w:tc>
          <w:tcPr>
            <w:tcW w:w="2746" w:type="dxa"/>
            <w:tcBorders>
              <w:top w:val="single" w:sz="4" w:space="0" w:color="auto"/>
              <w:left w:val="single" w:sz="4" w:space="0" w:color="auto"/>
              <w:bottom w:val="single" w:sz="4" w:space="0" w:color="auto"/>
              <w:right w:val="single" w:sz="4" w:space="0" w:color="auto"/>
            </w:tcBorders>
          </w:tcPr>
          <w:p w14:paraId="791CAEF2" w14:textId="2032E6C4" w:rsidR="00FB6C5C" w:rsidRPr="003F0DC1" w:rsidRDefault="003D6D8F" w:rsidP="00092E09">
            <w:pPr>
              <w:spacing w:line="360" w:lineRule="auto"/>
              <w:jc w:val="both"/>
              <w:rPr>
                <w:rFonts w:ascii="Times New Roman" w:hAnsi="Times New Roman" w:cs="Times New Roman"/>
              </w:rPr>
            </w:pPr>
            <w:r w:rsidRPr="003F0DC1">
              <w:rPr>
                <w:rFonts w:ascii="Times New Roman" w:hAnsi="Times New Roman" w:cs="Times New Roman"/>
              </w:rPr>
              <w:t>A32965/VL3120614</w:t>
            </w:r>
          </w:p>
        </w:tc>
      </w:tr>
      <w:tr w:rsidR="003F0DC1" w:rsidRPr="003F0DC1" w14:paraId="79385230" w14:textId="5C70691B" w:rsidTr="00BB13A6">
        <w:tc>
          <w:tcPr>
            <w:tcW w:w="5061" w:type="dxa"/>
            <w:tcBorders>
              <w:top w:val="single" w:sz="4" w:space="0" w:color="auto"/>
              <w:left w:val="single" w:sz="4" w:space="0" w:color="auto"/>
              <w:bottom w:val="single" w:sz="4" w:space="0" w:color="auto"/>
              <w:right w:val="single" w:sz="4" w:space="0" w:color="auto"/>
            </w:tcBorders>
          </w:tcPr>
          <w:p w14:paraId="49F2B5D8" w14:textId="54C6349C" w:rsidR="00FB6C5C" w:rsidRPr="003F0DC1" w:rsidRDefault="00FB6C5C" w:rsidP="00092E09">
            <w:pPr>
              <w:autoSpaceDE w:val="0"/>
              <w:autoSpaceDN w:val="0"/>
              <w:adjustRightInd w:val="0"/>
              <w:spacing w:line="360" w:lineRule="auto"/>
              <w:jc w:val="both"/>
              <w:rPr>
                <w:rFonts w:ascii="Times New Roman" w:hAnsi="Times New Roman" w:cs="Times New Roman"/>
              </w:rPr>
            </w:pPr>
            <w:r w:rsidRPr="003F0DC1">
              <w:rPr>
                <w:rFonts w:ascii="Times New Roman" w:hAnsi="Times New Roman" w:cs="Times New Roman"/>
              </w:rPr>
              <w:t>ProLong® Glass Antifade Mountant</w:t>
            </w:r>
          </w:p>
        </w:tc>
        <w:tc>
          <w:tcPr>
            <w:tcW w:w="2983" w:type="dxa"/>
            <w:tcBorders>
              <w:top w:val="single" w:sz="4" w:space="0" w:color="auto"/>
              <w:left w:val="single" w:sz="4" w:space="0" w:color="auto"/>
              <w:bottom w:val="single" w:sz="4" w:space="0" w:color="auto"/>
              <w:right w:val="single" w:sz="4" w:space="0" w:color="auto"/>
            </w:tcBorders>
          </w:tcPr>
          <w:p w14:paraId="7F36ED3E" w14:textId="04303AD9" w:rsidR="00FB6C5C" w:rsidRPr="003F0DC1" w:rsidRDefault="003D6D8F" w:rsidP="00092E09">
            <w:pPr>
              <w:spacing w:line="360" w:lineRule="auto"/>
              <w:jc w:val="both"/>
              <w:rPr>
                <w:rFonts w:ascii="Times New Roman" w:hAnsi="Times New Roman" w:cs="Times New Roman"/>
              </w:rPr>
            </w:pPr>
            <w:r w:rsidRPr="003F0DC1">
              <w:rPr>
                <w:rFonts w:ascii="Times New Roman" w:hAnsi="Times New Roman" w:cs="Times New Roman"/>
              </w:rPr>
              <w:t>Invitrogen</w:t>
            </w:r>
          </w:p>
        </w:tc>
        <w:tc>
          <w:tcPr>
            <w:tcW w:w="2746" w:type="dxa"/>
            <w:tcBorders>
              <w:top w:val="single" w:sz="4" w:space="0" w:color="auto"/>
              <w:left w:val="single" w:sz="4" w:space="0" w:color="auto"/>
              <w:bottom w:val="single" w:sz="4" w:space="0" w:color="auto"/>
              <w:right w:val="single" w:sz="4" w:space="0" w:color="auto"/>
            </w:tcBorders>
          </w:tcPr>
          <w:p w14:paraId="5F7D1FED" w14:textId="7EDB0C9A" w:rsidR="00FB6C5C" w:rsidRPr="003F0DC1" w:rsidRDefault="003D6D8F" w:rsidP="00092E09">
            <w:pPr>
              <w:spacing w:line="360" w:lineRule="auto"/>
              <w:jc w:val="both"/>
              <w:rPr>
                <w:rFonts w:ascii="Times New Roman" w:hAnsi="Times New Roman" w:cs="Times New Roman"/>
              </w:rPr>
            </w:pPr>
            <w:r w:rsidRPr="003F0DC1">
              <w:rPr>
                <w:rFonts w:ascii="Times New Roman" w:hAnsi="Times New Roman" w:cs="Times New Roman"/>
              </w:rPr>
              <w:t>P36980/2342881</w:t>
            </w:r>
          </w:p>
        </w:tc>
      </w:tr>
      <w:tr w:rsidR="003F0DC1" w:rsidRPr="003F0DC1" w14:paraId="1706788D" w14:textId="5E3EAF3F" w:rsidTr="00BB13A6">
        <w:tc>
          <w:tcPr>
            <w:tcW w:w="5061" w:type="dxa"/>
            <w:tcBorders>
              <w:top w:val="single" w:sz="4" w:space="0" w:color="auto"/>
              <w:left w:val="single" w:sz="4" w:space="0" w:color="auto"/>
              <w:bottom w:val="single" w:sz="4" w:space="0" w:color="auto"/>
              <w:right w:val="single" w:sz="4" w:space="0" w:color="auto"/>
            </w:tcBorders>
          </w:tcPr>
          <w:p w14:paraId="00B60695" w14:textId="57BCE0B4" w:rsidR="00FB6C5C" w:rsidRPr="003F0DC1" w:rsidRDefault="00FB6C5C" w:rsidP="00092E09">
            <w:pPr>
              <w:autoSpaceDE w:val="0"/>
              <w:autoSpaceDN w:val="0"/>
              <w:adjustRightInd w:val="0"/>
              <w:spacing w:line="360" w:lineRule="auto"/>
              <w:jc w:val="both"/>
              <w:rPr>
                <w:rFonts w:ascii="Times New Roman" w:hAnsi="Times New Roman" w:cs="Times New Roman"/>
              </w:rPr>
            </w:pPr>
            <w:r w:rsidRPr="003F0DC1">
              <w:rPr>
                <w:rFonts w:ascii="Times New Roman" w:hAnsi="Times New Roman" w:cs="Times New Roman"/>
              </w:rPr>
              <w:lastRenderedPageBreak/>
              <w:t>GFP-Trap magnetic agarose beads</w:t>
            </w:r>
          </w:p>
        </w:tc>
        <w:tc>
          <w:tcPr>
            <w:tcW w:w="2983" w:type="dxa"/>
            <w:tcBorders>
              <w:top w:val="single" w:sz="4" w:space="0" w:color="auto"/>
              <w:left w:val="single" w:sz="4" w:space="0" w:color="auto"/>
              <w:bottom w:val="single" w:sz="4" w:space="0" w:color="auto"/>
              <w:right w:val="single" w:sz="4" w:space="0" w:color="auto"/>
            </w:tcBorders>
          </w:tcPr>
          <w:p w14:paraId="62274171" w14:textId="04054E82" w:rsidR="00FB6C5C" w:rsidRPr="003F0DC1" w:rsidRDefault="00FB6C5C" w:rsidP="00092E09">
            <w:pPr>
              <w:spacing w:line="360" w:lineRule="auto"/>
              <w:jc w:val="both"/>
              <w:rPr>
                <w:rFonts w:ascii="Times New Roman" w:hAnsi="Times New Roman" w:cs="Times New Roman"/>
              </w:rPr>
            </w:pPr>
            <w:r w:rsidRPr="003F0DC1">
              <w:rPr>
                <w:rFonts w:ascii="Times New Roman" w:hAnsi="Times New Roman" w:cs="Times New Roman"/>
              </w:rPr>
              <w:t>Chromotek</w:t>
            </w:r>
          </w:p>
        </w:tc>
        <w:tc>
          <w:tcPr>
            <w:tcW w:w="2746" w:type="dxa"/>
            <w:tcBorders>
              <w:top w:val="single" w:sz="4" w:space="0" w:color="auto"/>
              <w:left w:val="single" w:sz="4" w:space="0" w:color="auto"/>
              <w:bottom w:val="single" w:sz="4" w:space="0" w:color="auto"/>
              <w:right w:val="single" w:sz="4" w:space="0" w:color="auto"/>
            </w:tcBorders>
          </w:tcPr>
          <w:p w14:paraId="25D5F029" w14:textId="002F3D74" w:rsidR="00FB6C5C" w:rsidRPr="003F0DC1" w:rsidRDefault="00030D71" w:rsidP="00092E09">
            <w:pPr>
              <w:spacing w:line="360" w:lineRule="auto"/>
              <w:jc w:val="both"/>
              <w:rPr>
                <w:rFonts w:ascii="Times New Roman" w:hAnsi="Times New Roman" w:cs="Times New Roman"/>
              </w:rPr>
            </w:pPr>
            <w:r w:rsidRPr="003F0DC1">
              <w:rPr>
                <w:rFonts w:ascii="Times New Roman" w:hAnsi="Times New Roman" w:cs="Times New Roman"/>
              </w:rPr>
              <w:t>gtma-100</w:t>
            </w:r>
          </w:p>
        </w:tc>
      </w:tr>
      <w:tr w:rsidR="003F0DC1" w:rsidRPr="003F0DC1" w14:paraId="1122A4E4" w14:textId="1B6B1A6E" w:rsidTr="00BB13A6">
        <w:tc>
          <w:tcPr>
            <w:tcW w:w="5061" w:type="dxa"/>
            <w:tcBorders>
              <w:top w:val="single" w:sz="4" w:space="0" w:color="auto"/>
              <w:left w:val="single" w:sz="4" w:space="0" w:color="auto"/>
              <w:bottom w:val="single" w:sz="4" w:space="0" w:color="auto"/>
              <w:right w:val="single" w:sz="4" w:space="0" w:color="auto"/>
            </w:tcBorders>
          </w:tcPr>
          <w:p w14:paraId="6E4B78C2" w14:textId="5AA18108" w:rsidR="00FB6C5C" w:rsidRPr="003F0DC1" w:rsidRDefault="00FB6C5C" w:rsidP="00092E09">
            <w:pPr>
              <w:spacing w:line="360" w:lineRule="auto"/>
              <w:jc w:val="both"/>
              <w:rPr>
                <w:rFonts w:ascii="Times New Roman" w:hAnsi="Times New Roman" w:cs="Times New Roman"/>
              </w:rPr>
            </w:pPr>
            <w:r w:rsidRPr="003F0DC1">
              <w:rPr>
                <w:rFonts w:ascii="Times New Roman" w:hAnsi="Times New Roman" w:cs="Times New Roman"/>
              </w:rPr>
              <w:t>RFP-Trap magnetic agarose beads</w:t>
            </w:r>
          </w:p>
        </w:tc>
        <w:tc>
          <w:tcPr>
            <w:tcW w:w="2983" w:type="dxa"/>
            <w:tcBorders>
              <w:top w:val="single" w:sz="4" w:space="0" w:color="auto"/>
              <w:left w:val="single" w:sz="4" w:space="0" w:color="auto"/>
              <w:bottom w:val="single" w:sz="4" w:space="0" w:color="auto"/>
              <w:right w:val="single" w:sz="4" w:space="0" w:color="auto"/>
            </w:tcBorders>
          </w:tcPr>
          <w:p w14:paraId="6064ABE0" w14:textId="00DFE567" w:rsidR="00FB6C5C" w:rsidRPr="003F0DC1" w:rsidRDefault="00FB6C5C" w:rsidP="00092E09">
            <w:pPr>
              <w:spacing w:line="360" w:lineRule="auto"/>
              <w:jc w:val="both"/>
              <w:rPr>
                <w:rFonts w:ascii="Times New Roman" w:hAnsi="Times New Roman" w:cs="Times New Roman"/>
              </w:rPr>
            </w:pPr>
            <w:r w:rsidRPr="003F0DC1">
              <w:rPr>
                <w:rFonts w:ascii="Times New Roman" w:hAnsi="Times New Roman" w:cs="Times New Roman"/>
              </w:rPr>
              <w:t>Chromotek</w:t>
            </w:r>
          </w:p>
        </w:tc>
        <w:tc>
          <w:tcPr>
            <w:tcW w:w="2746" w:type="dxa"/>
            <w:tcBorders>
              <w:top w:val="single" w:sz="4" w:space="0" w:color="auto"/>
              <w:left w:val="single" w:sz="4" w:space="0" w:color="auto"/>
              <w:bottom w:val="single" w:sz="4" w:space="0" w:color="auto"/>
              <w:right w:val="single" w:sz="4" w:space="0" w:color="auto"/>
            </w:tcBorders>
          </w:tcPr>
          <w:p w14:paraId="76E1B703" w14:textId="28BE08E5" w:rsidR="00FB6C5C" w:rsidRPr="003F0DC1" w:rsidRDefault="00030D71" w:rsidP="00092E09">
            <w:pPr>
              <w:spacing w:line="360" w:lineRule="auto"/>
              <w:jc w:val="both"/>
              <w:rPr>
                <w:rFonts w:ascii="Times New Roman" w:hAnsi="Times New Roman" w:cs="Times New Roman"/>
              </w:rPr>
            </w:pPr>
            <w:r w:rsidRPr="003F0DC1">
              <w:rPr>
                <w:rFonts w:ascii="Times New Roman" w:hAnsi="Times New Roman" w:cs="Times New Roman"/>
              </w:rPr>
              <w:t>rtma-20</w:t>
            </w:r>
          </w:p>
        </w:tc>
      </w:tr>
      <w:tr w:rsidR="003F0DC1" w:rsidRPr="003F0DC1" w14:paraId="3D496EEF" w14:textId="4C36F21D" w:rsidTr="00BB13A6">
        <w:tc>
          <w:tcPr>
            <w:tcW w:w="5061" w:type="dxa"/>
            <w:tcBorders>
              <w:top w:val="single" w:sz="4" w:space="0" w:color="auto"/>
              <w:left w:val="single" w:sz="4" w:space="0" w:color="auto"/>
              <w:bottom w:val="single" w:sz="4" w:space="0" w:color="auto"/>
              <w:right w:val="single" w:sz="4" w:space="0" w:color="auto"/>
            </w:tcBorders>
          </w:tcPr>
          <w:p w14:paraId="791C839C" w14:textId="79E8377F" w:rsidR="00FB6C5C" w:rsidRPr="003F0DC1" w:rsidRDefault="00FB6C5C" w:rsidP="00092E09">
            <w:pPr>
              <w:spacing w:line="360" w:lineRule="auto"/>
              <w:jc w:val="both"/>
              <w:rPr>
                <w:rFonts w:ascii="Times New Roman" w:hAnsi="Times New Roman" w:cs="Times New Roman"/>
              </w:rPr>
            </w:pPr>
            <w:r w:rsidRPr="003F0DC1">
              <w:rPr>
                <w:rFonts w:ascii="Times New Roman" w:eastAsia="Times New Roman" w:hAnsi="Times New Roman" w:cs="Times New Roman"/>
              </w:rPr>
              <w:t>Dako</w:t>
            </w:r>
            <w:r w:rsidR="00E6506D" w:rsidRPr="003F0DC1">
              <w:rPr>
                <w:rFonts w:ascii="Times New Roman" w:eastAsia="Times New Roman" w:hAnsi="Times New Roman" w:cs="Times New Roman"/>
              </w:rPr>
              <w:t xml:space="preserve"> Antibody Diluent</w:t>
            </w:r>
          </w:p>
        </w:tc>
        <w:tc>
          <w:tcPr>
            <w:tcW w:w="2983" w:type="dxa"/>
            <w:tcBorders>
              <w:top w:val="single" w:sz="4" w:space="0" w:color="auto"/>
              <w:left w:val="single" w:sz="4" w:space="0" w:color="auto"/>
              <w:bottom w:val="single" w:sz="4" w:space="0" w:color="auto"/>
              <w:right w:val="single" w:sz="4" w:space="0" w:color="auto"/>
            </w:tcBorders>
          </w:tcPr>
          <w:p w14:paraId="55F1EE22" w14:textId="72767819" w:rsidR="00FB6C5C" w:rsidRPr="003F0DC1" w:rsidRDefault="00FB6C5C" w:rsidP="00092E09">
            <w:pPr>
              <w:spacing w:line="360" w:lineRule="auto"/>
              <w:jc w:val="both"/>
              <w:rPr>
                <w:rFonts w:ascii="Times New Roman" w:hAnsi="Times New Roman" w:cs="Times New Roman"/>
              </w:rPr>
            </w:pPr>
            <w:r w:rsidRPr="003F0DC1">
              <w:rPr>
                <w:rFonts w:ascii="Times New Roman" w:hAnsi="Times New Roman" w:cs="Times New Roman"/>
              </w:rPr>
              <w:t>Agilent</w:t>
            </w:r>
          </w:p>
        </w:tc>
        <w:tc>
          <w:tcPr>
            <w:tcW w:w="2746" w:type="dxa"/>
            <w:tcBorders>
              <w:top w:val="single" w:sz="4" w:space="0" w:color="auto"/>
              <w:left w:val="single" w:sz="4" w:space="0" w:color="auto"/>
              <w:bottom w:val="single" w:sz="4" w:space="0" w:color="auto"/>
              <w:right w:val="single" w:sz="4" w:space="0" w:color="auto"/>
            </w:tcBorders>
          </w:tcPr>
          <w:p w14:paraId="72F31E78" w14:textId="1BF379E5" w:rsidR="00FB6C5C" w:rsidRPr="003F0DC1" w:rsidRDefault="00E6506D" w:rsidP="00092E09">
            <w:pPr>
              <w:spacing w:line="360" w:lineRule="auto"/>
              <w:jc w:val="both"/>
              <w:rPr>
                <w:rFonts w:ascii="Times New Roman" w:hAnsi="Times New Roman" w:cs="Times New Roman"/>
              </w:rPr>
            </w:pPr>
            <w:r w:rsidRPr="003F0DC1">
              <w:rPr>
                <w:rFonts w:ascii="Times New Roman" w:hAnsi="Times New Roman" w:cs="Times New Roman"/>
              </w:rPr>
              <w:t>S0809/11213330</w:t>
            </w:r>
          </w:p>
        </w:tc>
      </w:tr>
      <w:tr w:rsidR="003F0DC1" w:rsidRPr="003F0DC1" w14:paraId="3739BECF" w14:textId="73E4DCEC" w:rsidTr="00BB13A6">
        <w:tc>
          <w:tcPr>
            <w:tcW w:w="5061" w:type="dxa"/>
            <w:tcBorders>
              <w:top w:val="single" w:sz="4" w:space="0" w:color="auto"/>
              <w:left w:val="single" w:sz="4" w:space="0" w:color="auto"/>
              <w:bottom w:val="single" w:sz="4" w:space="0" w:color="auto"/>
              <w:right w:val="single" w:sz="4" w:space="0" w:color="auto"/>
            </w:tcBorders>
          </w:tcPr>
          <w:p w14:paraId="4531A5D5" w14:textId="6697F4F2" w:rsidR="00FB6C5C" w:rsidRPr="003F0DC1" w:rsidRDefault="00FB6C5C" w:rsidP="00092E09">
            <w:pPr>
              <w:spacing w:line="360" w:lineRule="auto"/>
              <w:jc w:val="both"/>
              <w:rPr>
                <w:rFonts w:ascii="Times New Roman" w:hAnsi="Times New Roman" w:cs="Times New Roman"/>
              </w:rPr>
            </w:pPr>
            <w:r w:rsidRPr="003F0DC1">
              <w:rPr>
                <w:rFonts w:ascii="Times New Roman" w:eastAsia="Times New Roman" w:hAnsi="Times New Roman" w:cs="Times New Roman"/>
              </w:rPr>
              <w:t>Dako Target Retrieval Solution</w:t>
            </w:r>
            <w:r w:rsidR="00E6506D" w:rsidRPr="003F0DC1">
              <w:rPr>
                <w:rFonts w:ascii="Times New Roman" w:eastAsia="Times New Roman" w:hAnsi="Times New Roman" w:cs="Times New Roman"/>
              </w:rPr>
              <w:t xml:space="preserve"> </w:t>
            </w:r>
          </w:p>
        </w:tc>
        <w:tc>
          <w:tcPr>
            <w:tcW w:w="2983" w:type="dxa"/>
            <w:tcBorders>
              <w:top w:val="single" w:sz="4" w:space="0" w:color="auto"/>
              <w:left w:val="single" w:sz="4" w:space="0" w:color="auto"/>
              <w:bottom w:val="single" w:sz="4" w:space="0" w:color="auto"/>
              <w:right w:val="single" w:sz="4" w:space="0" w:color="auto"/>
            </w:tcBorders>
          </w:tcPr>
          <w:p w14:paraId="1CB3C282" w14:textId="55F9E905" w:rsidR="00FB6C5C" w:rsidRPr="003F0DC1" w:rsidRDefault="00FB6C5C" w:rsidP="00092E09">
            <w:pPr>
              <w:spacing w:line="360" w:lineRule="auto"/>
              <w:jc w:val="both"/>
              <w:rPr>
                <w:rFonts w:ascii="Times New Roman" w:hAnsi="Times New Roman" w:cs="Times New Roman"/>
              </w:rPr>
            </w:pPr>
            <w:r w:rsidRPr="003F0DC1">
              <w:rPr>
                <w:rFonts w:ascii="Times New Roman" w:hAnsi="Times New Roman" w:cs="Times New Roman"/>
              </w:rPr>
              <w:t>Agilent</w:t>
            </w:r>
          </w:p>
        </w:tc>
        <w:tc>
          <w:tcPr>
            <w:tcW w:w="2746" w:type="dxa"/>
            <w:tcBorders>
              <w:top w:val="single" w:sz="4" w:space="0" w:color="auto"/>
              <w:left w:val="single" w:sz="4" w:space="0" w:color="auto"/>
              <w:bottom w:val="single" w:sz="4" w:space="0" w:color="auto"/>
              <w:right w:val="single" w:sz="4" w:space="0" w:color="auto"/>
            </w:tcBorders>
          </w:tcPr>
          <w:p w14:paraId="2DFC4957" w14:textId="26F349BD" w:rsidR="00FB6C5C" w:rsidRPr="003F0DC1" w:rsidRDefault="00E6506D" w:rsidP="00092E09">
            <w:pPr>
              <w:spacing w:line="360" w:lineRule="auto"/>
              <w:jc w:val="both"/>
              <w:rPr>
                <w:rFonts w:ascii="Times New Roman" w:hAnsi="Times New Roman" w:cs="Times New Roman"/>
              </w:rPr>
            </w:pPr>
            <w:r w:rsidRPr="003F0DC1">
              <w:rPr>
                <w:rFonts w:ascii="Times New Roman" w:hAnsi="Times New Roman" w:cs="Times New Roman"/>
              </w:rPr>
              <w:t>S2369/41362183</w:t>
            </w:r>
          </w:p>
        </w:tc>
      </w:tr>
      <w:tr w:rsidR="003F0DC1" w:rsidRPr="003F0DC1" w14:paraId="3F6692EF" w14:textId="42964EF8" w:rsidTr="00BB13A6">
        <w:tc>
          <w:tcPr>
            <w:tcW w:w="5061" w:type="dxa"/>
            <w:tcBorders>
              <w:top w:val="single" w:sz="4" w:space="0" w:color="auto"/>
              <w:left w:val="single" w:sz="4" w:space="0" w:color="auto"/>
              <w:bottom w:val="single" w:sz="4" w:space="0" w:color="auto"/>
              <w:right w:val="single" w:sz="4" w:space="0" w:color="auto"/>
            </w:tcBorders>
          </w:tcPr>
          <w:p w14:paraId="3D59CCE9" w14:textId="41777455" w:rsidR="00FB6C5C" w:rsidRPr="003F0DC1" w:rsidRDefault="00FB6C5C" w:rsidP="00092E09">
            <w:pPr>
              <w:spacing w:line="360" w:lineRule="auto"/>
              <w:jc w:val="both"/>
              <w:rPr>
                <w:rFonts w:ascii="Times New Roman" w:hAnsi="Times New Roman" w:cs="Times New Roman"/>
              </w:rPr>
            </w:pPr>
            <w:r w:rsidRPr="003F0DC1">
              <w:rPr>
                <w:rFonts w:ascii="Times New Roman" w:eastAsia="Times New Roman" w:hAnsi="Times New Roman" w:cs="Times New Roman"/>
              </w:rPr>
              <w:t>True Black Lipofuscin Autofluorescence Quencher</w:t>
            </w:r>
          </w:p>
        </w:tc>
        <w:tc>
          <w:tcPr>
            <w:tcW w:w="2983" w:type="dxa"/>
            <w:tcBorders>
              <w:top w:val="single" w:sz="4" w:space="0" w:color="auto"/>
              <w:left w:val="single" w:sz="4" w:space="0" w:color="auto"/>
              <w:bottom w:val="single" w:sz="4" w:space="0" w:color="auto"/>
              <w:right w:val="single" w:sz="4" w:space="0" w:color="auto"/>
            </w:tcBorders>
          </w:tcPr>
          <w:p w14:paraId="3916EBF3" w14:textId="1EB6BF71" w:rsidR="00FB6C5C" w:rsidRPr="003F0DC1" w:rsidRDefault="00FB6C5C" w:rsidP="00092E09">
            <w:pPr>
              <w:spacing w:line="360" w:lineRule="auto"/>
              <w:jc w:val="both"/>
              <w:rPr>
                <w:rFonts w:ascii="Times New Roman" w:hAnsi="Times New Roman" w:cs="Times New Roman"/>
              </w:rPr>
            </w:pPr>
            <w:r w:rsidRPr="003F0DC1">
              <w:rPr>
                <w:rFonts w:ascii="Times New Roman" w:hAnsi="Times New Roman" w:cs="Times New Roman"/>
              </w:rPr>
              <w:t>Biotium</w:t>
            </w:r>
          </w:p>
        </w:tc>
        <w:tc>
          <w:tcPr>
            <w:tcW w:w="2746" w:type="dxa"/>
            <w:tcBorders>
              <w:top w:val="single" w:sz="4" w:space="0" w:color="auto"/>
              <w:left w:val="single" w:sz="4" w:space="0" w:color="auto"/>
              <w:bottom w:val="single" w:sz="4" w:space="0" w:color="auto"/>
              <w:right w:val="single" w:sz="4" w:space="0" w:color="auto"/>
            </w:tcBorders>
          </w:tcPr>
          <w:p w14:paraId="1B605B0F" w14:textId="2DC2AE98" w:rsidR="00FB6C5C" w:rsidRPr="003F0DC1" w:rsidRDefault="00BE41A9" w:rsidP="00092E09">
            <w:pPr>
              <w:spacing w:line="360" w:lineRule="auto"/>
              <w:jc w:val="both"/>
              <w:rPr>
                <w:rFonts w:ascii="Times New Roman" w:hAnsi="Times New Roman" w:cs="Times New Roman"/>
              </w:rPr>
            </w:pPr>
            <w:r w:rsidRPr="003F0DC1">
              <w:rPr>
                <w:rFonts w:ascii="Times New Roman" w:hAnsi="Times New Roman" w:cs="Times New Roman"/>
              </w:rPr>
              <w:t>23007/21T0325</w:t>
            </w:r>
          </w:p>
        </w:tc>
      </w:tr>
      <w:tr w:rsidR="003F0DC1" w:rsidRPr="003F0DC1" w14:paraId="53F42F63" w14:textId="5A92158E" w:rsidTr="00BB13A6">
        <w:trPr>
          <w:trHeight w:val="107"/>
        </w:trPr>
        <w:tc>
          <w:tcPr>
            <w:tcW w:w="5061" w:type="dxa"/>
            <w:tcBorders>
              <w:top w:val="single" w:sz="4" w:space="0" w:color="auto"/>
              <w:left w:val="single" w:sz="4" w:space="0" w:color="auto"/>
              <w:bottom w:val="single" w:sz="4" w:space="0" w:color="auto"/>
              <w:right w:val="single" w:sz="4" w:space="0" w:color="auto"/>
            </w:tcBorders>
          </w:tcPr>
          <w:p w14:paraId="5D1FA381" w14:textId="74CAFCA2" w:rsidR="00FB6C5C" w:rsidRPr="003F0DC1" w:rsidRDefault="00FB6C5C" w:rsidP="00092E09">
            <w:pPr>
              <w:spacing w:line="360" w:lineRule="auto"/>
              <w:jc w:val="both"/>
              <w:rPr>
                <w:rFonts w:ascii="Times New Roman" w:hAnsi="Times New Roman" w:cs="Times New Roman"/>
              </w:rPr>
            </w:pPr>
            <w:r w:rsidRPr="003F0DC1">
              <w:rPr>
                <w:rFonts w:ascii="Times New Roman" w:hAnsi="Times New Roman" w:cs="Times New Roman"/>
              </w:rPr>
              <w:t>RU486</w:t>
            </w:r>
          </w:p>
        </w:tc>
        <w:tc>
          <w:tcPr>
            <w:tcW w:w="2983" w:type="dxa"/>
            <w:tcBorders>
              <w:top w:val="single" w:sz="4" w:space="0" w:color="auto"/>
              <w:left w:val="single" w:sz="4" w:space="0" w:color="auto"/>
              <w:bottom w:val="single" w:sz="4" w:space="0" w:color="auto"/>
              <w:right w:val="single" w:sz="4" w:space="0" w:color="auto"/>
            </w:tcBorders>
          </w:tcPr>
          <w:p w14:paraId="21D06D0C" w14:textId="2A4ADBF9" w:rsidR="00FB6C5C" w:rsidRPr="003F0DC1" w:rsidRDefault="00FB6C5C" w:rsidP="00092E09">
            <w:pPr>
              <w:spacing w:line="360" w:lineRule="auto"/>
              <w:jc w:val="both"/>
              <w:rPr>
                <w:rFonts w:ascii="Times New Roman" w:hAnsi="Times New Roman" w:cs="Times New Roman"/>
              </w:rPr>
            </w:pPr>
            <w:r w:rsidRPr="003F0DC1">
              <w:rPr>
                <w:rFonts w:ascii="Times New Roman" w:hAnsi="Times New Roman" w:cs="Times New Roman"/>
              </w:rPr>
              <w:t>Cayman Chemical</w:t>
            </w:r>
          </w:p>
        </w:tc>
        <w:tc>
          <w:tcPr>
            <w:tcW w:w="2746" w:type="dxa"/>
            <w:tcBorders>
              <w:top w:val="single" w:sz="4" w:space="0" w:color="auto"/>
              <w:left w:val="single" w:sz="4" w:space="0" w:color="auto"/>
              <w:bottom w:val="single" w:sz="4" w:space="0" w:color="auto"/>
              <w:right w:val="single" w:sz="4" w:space="0" w:color="auto"/>
            </w:tcBorders>
          </w:tcPr>
          <w:p w14:paraId="3151D0E3" w14:textId="32F0F7F9" w:rsidR="00FB6C5C" w:rsidRPr="003F0DC1" w:rsidRDefault="005E0F91" w:rsidP="00092E09">
            <w:pPr>
              <w:spacing w:line="360" w:lineRule="auto"/>
              <w:jc w:val="both"/>
              <w:rPr>
                <w:rFonts w:ascii="Times New Roman" w:hAnsi="Times New Roman" w:cs="Times New Roman"/>
              </w:rPr>
            </w:pPr>
            <w:r w:rsidRPr="003F0DC1">
              <w:rPr>
                <w:rFonts w:ascii="Times New Roman" w:hAnsi="Times New Roman" w:cs="Times New Roman"/>
              </w:rPr>
              <w:t>10006317</w:t>
            </w:r>
          </w:p>
        </w:tc>
      </w:tr>
      <w:tr w:rsidR="00FB6C5C" w:rsidRPr="003F0DC1" w14:paraId="0E7534D1" w14:textId="2AC76850" w:rsidTr="00BB13A6">
        <w:tc>
          <w:tcPr>
            <w:tcW w:w="5061" w:type="dxa"/>
            <w:tcBorders>
              <w:top w:val="single" w:sz="4" w:space="0" w:color="auto"/>
              <w:left w:val="single" w:sz="4" w:space="0" w:color="auto"/>
              <w:bottom w:val="single" w:sz="4" w:space="0" w:color="auto"/>
              <w:right w:val="single" w:sz="4" w:space="0" w:color="auto"/>
            </w:tcBorders>
          </w:tcPr>
          <w:p w14:paraId="59CAD47C" w14:textId="202726BB" w:rsidR="00FB6C5C" w:rsidRPr="003F0DC1" w:rsidRDefault="00FB6C5C" w:rsidP="00092E09">
            <w:pPr>
              <w:spacing w:line="360" w:lineRule="auto"/>
              <w:jc w:val="both"/>
              <w:rPr>
                <w:rFonts w:ascii="Times New Roman" w:hAnsi="Times New Roman" w:cs="Times New Roman"/>
              </w:rPr>
            </w:pPr>
            <w:r w:rsidRPr="003F0DC1">
              <w:rPr>
                <w:rFonts w:ascii="Times New Roman" w:hAnsi="Times New Roman" w:cs="Times New Roman"/>
                <w:shd w:val="clear" w:color="auto" w:fill="FFFFFF"/>
              </w:rPr>
              <w:t>Polyethylenimine Hydrochloride (PEI)</w:t>
            </w:r>
          </w:p>
        </w:tc>
        <w:tc>
          <w:tcPr>
            <w:tcW w:w="2983" w:type="dxa"/>
            <w:tcBorders>
              <w:top w:val="single" w:sz="4" w:space="0" w:color="auto"/>
              <w:left w:val="single" w:sz="4" w:space="0" w:color="auto"/>
              <w:bottom w:val="single" w:sz="4" w:space="0" w:color="auto"/>
              <w:right w:val="single" w:sz="4" w:space="0" w:color="auto"/>
            </w:tcBorders>
          </w:tcPr>
          <w:p w14:paraId="55468BFC" w14:textId="190594C0" w:rsidR="00FB6C5C" w:rsidRPr="003F0DC1" w:rsidRDefault="00FB6C5C" w:rsidP="00092E09">
            <w:pPr>
              <w:spacing w:line="360" w:lineRule="auto"/>
              <w:rPr>
                <w:rFonts w:ascii="Times New Roman" w:hAnsi="Times New Roman" w:cs="Times New Roman"/>
              </w:rPr>
            </w:pPr>
            <w:r w:rsidRPr="003F0DC1">
              <w:rPr>
                <w:rFonts w:ascii="Times New Roman" w:hAnsi="Times New Roman" w:cs="Times New Roman"/>
              </w:rPr>
              <w:t>Polysciences</w:t>
            </w:r>
          </w:p>
        </w:tc>
        <w:tc>
          <w:tcPr>
            <w:tcW w:w="2746" w:type="dxa"/>
            <w:tcBorders>
              <w:top w:val="single" w:sz="4" w:space="0" w:color="auto"/>
              <w:left w:val="single" w:sz="4" w:space="0" w:color="auto"/>
              <w:bottom w:val="single" w:sz="4" w:space="0" w:color="auto"/>
              <w:right w:val="single" w:sz="4" w:space="0" w:color="auto"/>
            </w:tcBorders>
          </w:tcPr>
          <w:p w14:paraId="3EF9825B" w14:textId="409106B6" w:rsidR="00FB6C5C" w:rsidRPr="003F0DC1" w:rsidRDefault="00BC56EC" w:rsidP="00092E09">
            <w:pPr>
              <w:spacing w:line="360" w:lineRule="auto"/>
              <w:rPr>
                <w:rFonts w:ascii="Times New Roman" w:hAnsi="Times New Roman" w:cs="Times New Roman"/>
              </w:rPr>
            </w:pPr>
            <w:r w:rsidRPr="003F0DC1">
              <w:rPr>
                <w:rFonts w:ascii="Times New Roman" w:hAnsi="Times New Roman" w:cs="Times New Roman"/>
              </w:rPr>
              <w:t>24765-1</w:t>
            </w:r>
          </w:p>
        </w:tc>
      </w:tr>
    </w:tbl>
    <w:p w14:paraId="4472D210" w14:textId="04123C3C" w:rsidR="00264797" w:rsidRPr="003F0DC1" w:rsidRDefault="00264797">
      <w:pPr>
        <w:rPr>
          <w:rFonts w:ascii="Times New Roman" w:hAnsi="Times New Roman" w:cs="Times New Roman"/>
        </w:rPr>
      </w:pPr>
    </w:p>
    <w:p w14:paraId="1ED1197F" w14:textId="349015BC" w:rsidR="000B1953" w:rsidRPr="003F0DC1" w:rsidRDefault="00E8039E">
      <w:pPr>
        <w:rPr>
          <w:rFonts w:ascii="Times New Roman" w:hAnsi="Times New Roman" w:cs="Times New Roman"/>
          <w:b/>
          <w:bCs/>
          <w:sz w:val="28"/>
          <w:szCs w:val="28"/>
          <w:lang w:val="fr-FR"/>
        </w:rPr>
      </w:pPr>
      <w:r w:rsidRPr="003F0DC1">
        <w:rPr>
          <w:rFonts w:ascii="Times New Roman" w:hAnsi="Times New Roman" w:cs="Times New Roman"/>
          <w:b/>
          <w:bCs/>
          <w:sz w:val="28"/>
          <w:szCs w:val="28"/>
          <w:lang w:val="fr-FR"/>
        </w:rPr>
        <w:t>References</w:t>
      </w:r>
    </w:p>
    <w:p w14:paraId="10B56E09" w14:textId="77777777" w:rsidR="003F322E" w:rsidRPr="003F322E" w:rsidRDefault="000B1953" w:rsidP="003F322E">
      <w:pPr>
        <w:pStyle w:val="EndNoteBibliography"/>
        <w:spacing w:after="0"/>
        <w:ind w:left="720" w:hanging="720"/>
        <w:rPr>
          <w:rFonts w:ascii="Times New Roman" w:hAnsi="Times New Roman" w:cs="Times New Roman"/>
        </w:rPr>
      </w:pPr>
      <w:r w:rsidRPr="003F322E">
        <w:rPr>
          <w:rFonts w:ascii="Times New Roman" w:hAnsi="Times New Roman" w:cs="Times New Roman"/>
        </w:rPr>
        <w:fldChar w:fldCharType="begin"/>
      </w:r>
      <w:r w:rsidRPr="003F322E">
        <w:rPr>
          <w:rFonts w:ascii="Times New Roman" w:hAnsi="Times New Roman" w:cs="Times New Roman"/>
          <w:lang w:val="fr-FR"/>
        </w:rPr>
        <w:instrText xml:space="preserve"> ADDIN EN.REFLIST </w:instrText>
      </w:r>
      <w:r w:rsidRPr="003F322E">
        <w:rPr>
          <w:rFonts w:ascii="Times New Roman" w:hAnsi="Times New Roman" w:cs="Times New Roman"/>
        </w:rPr>
        <w:fldChar w:fldCharType="separate"/>
      </w:r>
      <w:r w:rsidR="003F322E" w:rsidRPr="003F322E">
        <w:rPr>
          <w:rFonts w:ascii="Times New Roman" w:hAnsi="Times New Roman" w:cs="Times New Roman"/>
        </w:rPr>
        <w:t>1.</w:t>
      </w:r>
      <w:r w:rsidR="003F322E" w:rsidRPr="003F322E">
        <w:rPr>
          <w:rFonts w:ascii="Times New Roman" w:hAnsi="Times New Roman" w:cs="Times New Roman"/>
        </w:rPr>
        <w:tab/>
        <w:t>Chou CC, Zhang Y, Umoh ME, Vaughan SW, Lorenzini I, Liu F, et al. TDP-43 pathology disrupts nuclear pore complexes and nucleocytoplasmic transport in ALS/FTD</w:t>
      </w:r>
      <w:r w:rsidR="003F322E" w:rsidRPr="003F322E">
        <w:rPr>
          <w:rFonts w:ascii="Times New Roman" w:hAnsi="Times New Roman" w:cs="Times New Roman"/>
          <w:b/>
        </w:rPr>
        <w:t>.</w:t>
      </w:r>
      <w:r w:rsidR="003F322E" w:rsidRPr="003F322E">
        <w:rPr>
          <w:rFonts w:ascii="Times New Roman" w:hAnsi="Times New Roman" w:cs="Times New Roman"/>
        </w:rPr>
        <w:t xml:space="preserve"> </w:t>
      </w:r>
      <w:r w:rsidR="003F322E" w:rsidRPr="003F322E">
        <w:rPr>
          <w:rFonts w:ascii="Times New Roman" w:hAnsi="Times New Roman" w:cs="Times New Roman"/>
          <w:i/>
        </w:rPr>
        <w:t xml:space="preserve">Nat Neurosci </w:t>
      </w:r>
      <w:r w:rsidR="003F322E" w:rsidRPr="003F322E">
        <w:rPr>
          <w:rFonts w:ascii="Times New Roman" w:hAnsi="Times New Roman" w:cs="Times New Roman"/>
        </w:rPr>
        <w:t>2018;21</w:t>
      </w:r>
      <w:r w:rsidR="003F322E" w:rsidRPr="003F322E">
        <w:rPr>
          <w:rFonts w:ascii="Times New Roman" w:hAnsi="Times New Roman" w:cs="Times New Roman"/>
          <w:b/>
        </w:rPr>
        <w:t>:</w:t>
      </w:r>
      <w:r w:rsidR="003F322E" w:rsidRPr="003F322E">
        <w:rPr>
          <w:rFonts w:ascii="Times New Roman" w:hAnsi="Times New Roman" w:cs="Times New Roman"/>
        </w:rPr>
        <w:t>228-239.</w:t>
      </w:r>
    </w:p>
    <w:p w14:paraId="32AB9BD9" w14:textId="77777777" w:rsidR="003F322E" w:rsidRPr="003F322E" w:rsidRDefault="003F322E" w:rsidP="003F322E">
      <w:pPr>
        <w:pStyle w:val="EndNoteBibliography"/>
        <w:spacing w:after="0"/>
        <w:ind w:left="720" w:hanging="720"/>
        <w:rPr>
          <w:rFonts w:ascii="Times New Roman" w:hAnsi="Times New Roman" w:cs="Times New Roman"/>
        </w:rPr>
      </w:pPr>
      <w:r w:rsidRPr="003F322E">
        <w:rPr>
          <w:rFonts w:ascii="Times New Roman" w:hAnsi="Times New Roman" w:cs="Times New Roman"/>
        </w:rPr>
        <w:t>2.</w:t>
      </w:r>
      <w:r w:rsidRPr="003F322E">
        <w:rPr>
          <w:rFonts w:ascii="Times New Roman" w:hAnsi="Times New Roman" w:cs="Times New Roman"/>
        </w:rPr>
        <w:tab/>
        <w:t>Weskamp K, Tank EM, Miguez R, McBride JP, Gomez NB, White M, et al. Shortened TDP43 isoforms upregulated by neuronal hyperactivity drive TDP43 pathology in ALS</w:t>
      </w:r>
      <w:r w:rsidRPr="003F322E">
        <w:rPr>
          <w:rFonts w:ascii="Times New Roman" w:hAnsi="Times New Roman" w:cs="Times New Roman"/>
          <w:b/>
        </w:rPr>
        <w:t>.</w:t>
      </w:r>
      <w:r w:rsidRPr="003F322E">
        <w:rPr>
          <w:rFonts w:ascii="Times New Roman" w:hAnsi="Times New Roman" w:cs="Times New Roman"/>
        </w:rPr>
        <w:t xml:space="preserve"> </w:t>
      </w:r>
      <w:r w:rsidRPr="003F322E">
        <w:rPr>
          <w:rFonts w:ascii="Times New Roman" w:hAnsi="Times New Roman" w:cs="Times New Roman"/>
          <w:i/>
        </w:rPr>
        <w:t xml:space="preserve">J Clin Invest </w:t>
      </w:r>
      <w:r w:rsidRPr="003F322E">
        <w:rPr>
          <w:rFonts w:ascii="Times New Roman" w:hAnsi="Times New Roman" w:cs="Times New Roman"/>
        </w:rPr>
        <w:t>2020;130</w:t>
      </w:r>
      <w:r w:rsidRPr="003F322E">
        <w:rPr>
          <w:rFonts w:ascii="Times New Roman" w:hAnsi="Times New Roman" w:cs="Times New Roman"/>
          <w:b/>
        </w:rPr>
        <w:t>:</w:t>
      </w:r>
      <w:r w:rsidRPr="003F322E">
        <w:rPr>
          <w:rFonts w:ascii="Times New Roman" w:hAnsi="Times New Roman" w:cs="Times New Roman"/>
        </w:rPr>
        <w:t>1139-1155.</w:t>
      </w:r>
    </w:p>
    <w:p w14:paraId="7AE6ABF3" w14:textId="77777777" w:rsidR="003F322E" w:rsidRPr="003F322E" w:rsidRDefault="003F322E" w:rsidP="003F322E">
      <w:pPr>
        <w:pStyle w:val="EndNoteBibliography"/>
        <w:spacing w:after="0"/>
        <w:ind w:left="720" w:hanging="720"/>
        <w:rPr>
          <w:rFonts w:ascii="Times New Roman" w:hAnsi="Times New Roman" w:cs="Times New Roman"/>
        </w:rPr>
      </w:pPr>
      <w:r w:rsidRPr="003F322E">
        <w:rPr>
          <w:rFonts w:ascii="Times New Roman" w:hAnsi="Times New Roman" w:cs="Times New Roman"/>
        </w:rPr>
        <w:t>3.</w:t>
      </w:r>
      <w:r w:rsidRPr="003F322E">
        <w:rPr>
          <w:rFonts w:ascii="Times New Roman" w:hAnsi="Times New Roman" w:cs="Times New Roman"/>
        </w:rPr>
        <w:tab/>
        <w:t>Shimonaka S, Nonaka T, Suzuki G, Hisanaga S, Hasegawa M. Templated Aggregation of TAR DNA-binding Protein of 43 kDa (TDP-43) by Seeding with TDP-43 Peptide Fibrils</w:t>
      </w:r>
      <w:r w:rsidRPr="003F322E">
        <w:rPr>
          <w:rFonts w:ascii="Times New Roman" w:hAnsi="Times New Roman" w:cs="Times New Roman"/>
          <w:b/>
        </w:rPr>
        <w:t>.</w:t>
      </w:r>
      <w:r w:rsidRPr="003F322E">
        <w:rPr>
          <w:rFonts w:ascii="Times New Roman" w:hAnsi="Times New Roman" w:cs="Times New Roman"/>
        </w:rPr>
        <w:t xml:space="preserve"> </w:t>
      </w:r>
      <w:r w:rsidRPr="003F322E">
        <w:rPr>
          <w:rFonts w:ascii="Times New Roman" w:hAnsi="Times New Roman" w:cs="Times New Roman"/>
          <w:i/>
        </w:rPr>
        <w:t xml:space="preserve">J Biol Chem </w:t>
      </w:r>
      <w:r w:rsidRPr="003F322E">
        <w:rPr>
          <w:rFonts w:ascii="Times New Roman" w:hAnsi="Times New Roman" w:cs="Times New Roman"/>
        </w:rPr>
        <w:t>2016;291</w:t>
      </w:r>
      <w:r w:rsidRPr="003F322E">
        <w:rPr>
          <w:rFonts w:ascii="Times New Roman" w:hAnsi="Times New Roman" w:cs="Times New Roman"/>
          <w:b/>
        </w:rPr>
        <w:t>:</w:t>
      </w:r>
      <w:r w:rsidRPr="003F322E">
        <w:rPr>
          <w:rFonts w:ascii="Times New Roman" w:hAnsi="Times New Roman" w:cs="Times New Roman"/>
        </w:rPr>
        <w:t>8896-8907.</w:t>
      </w:r>
    </w:p>
    <w:p w14:paraId="3163AE6E" w14:textId="77777777" w:rsidR="003F322E" w:rsidRPr="003F322E" w:rsidRDefault="003F322E" w:rsidP="003F322E">
      <w:pPr>
        <w:pStyle w:val="EndNoteBibliography"/>
        <w:spacing w:after="0"/>
        <w:ind w:left="720" w:hanging="720"/>
        <w:rPr>
          <w:rFonts w:ascii="Times New Roman" w:hAnsi="Times New Roman" w:cs="Times New Roman"/>
        </w:rPr>
      </w:pPr>
      <w:r w:rsidRPr="003F322E">
        <w:rPr>
          <w:rFonts w:ascii="Times New Roman" w:hAnsi="Times New Roman" w:cs="Times New Roman"/>
        </w:rPr>
        <w:t>4.</w:t>
      </w:r>
      <w:r w:rsidRPr="003F322E">
        <w:rPr>
          <w:rFonts w:ascii="Times New Roman" w:hAnsi="Times New Roman" w:cs="Times New Roman"/>
        </w:rPr>
        <w:tab/>
        <w:t>Schmidt HB, Barreau A, Rohatgi R. Phase separation-deficient TDP43 remains functional in splicing</w:t>
      </w:r>
      <w:r w:rsidRPr="003F322E">
        <w:rPr>
          <w:rFonts w:ascii="Times New Roman" w:hAnsi="Times New Roman" w:cs="Times New Roman"/>
          <w:b/>
        </w:rPr>
        <w:t>.</w:t>
      </w:r>
      <w:r w:rsidRPr="003F322E">
        <w:rPr>
          <w:rFonts w:ascii="Times New Roman" w:hAnsi="Times New Roman" w:cs="Times New Roman"/>
        </w:rPr>
        <w:t xml:space="preserve"> </w:t>
      </w:r>
      <w:r w:rsidRPr="003F322E">
        <w:rPr>
          <w:rFonts w:ascii="Times New Roman" w:hAnsi="Times New Roman" w:cs="Times New Roman"/>
          <w:i/>
        </w:rPr>
        <w:t xml:space="preserve">Nat Commun </w:t>
      </w:r>
      <w:r w:rsidRPr="003F322E">
        <w:rPr>
          <w:rFonts w:ascii="Times New Roman" w:hAnsi="Times New Roman" w:cs="Times New Roman"/>
        </w:rPr>
        <w:t>2019;10</w:t>
      </w:r>
      <w:r w:rsidRPr="003F322E">
        <w:rPr>
          <w:rFonts w:ascii="Times New Roman" w:hAnsi="Times New Roman" w:cs="Times New Roman"/>
          <w:b/>
        </w:rPr>
        <w:t>:</w:t>
      </w:r>
      <w:r w:rsidRPr="003F322E">
        <w:rPr>
          <w:rFonts w:ascii="Times New Roman" w:hAnsi="Times New Roman" w:cs="Times New Roman"/>
        </w:rPr>
        <w:t>4890.</w:t>
      </w:r>
    </w:p>
    <w:p w14:paraId="5D0906F3" w14:textId="77777777" w:rsidR="003F322E" w:rsidRPr="003F322E" w:rsidRDefault="003F322E" w:rsidP="003F322E">
      <w:pPr>
        <w:pStyle w:val="EndNoteBibliography"/>
        <w:spacing w:after="0"/>
        <w:ind w:left="720" w:hanging="720"/>
        <w:rPr>
          <w:rFonts w:ascii="Times New Roman" w:hAnsi="Times New Roman" w:cs="Times New Roman"/>
        </w:rPr>
      </w:pPr>
      <w:r w:rsidRPr="003F322E">
        <w:rPr>
          <w:rFonts w:ascii="Times New Roman" w:hAnsi="Times New Roman" w:cs="Times New Roman"/>
        </w:rPr>
        <w:t>5.</w:t>
      </w:r>
      <w:r w:rsidRPr="003F322E">
        <w:rPr>
          <w:rFonts w:ascii="Times New Roman" w:hAnsi="Times New Roman" w:cs="Times New Roman"/>
        </w:rPr>
        <w:tab/>
        <w:t>Mann JR, Gleixner AM, Mauna JC, Gomes E, DeChellis-Marks MR, Needham PG, et al. RNA Binding Antagonizes Neurotoxic Phase Transitions of TDP-43</w:t>
      </w:r>
      <w:r w:rsidRPr="003F322E">
        <w:rPr>
          <w:rFonts w:ascii="Times New Roman" w:hAnsi="Times New Roman" w:cs="Times New Roman"/>
          <w:b/>
        </w:rPr>
        <w:t>.</w:t>
      </w:r>
      <w:r w:rsidRPr="003F322E">
        <w:rPr>
          <w:rFonts w:ascii="Times New Roman" w:hAnsi="Times New Roman" w:cs="Times New Roman"/>
        </w:rPr>
        <w:t xml:space="preserve"> </w:t>
      </w:r>
      <w:r w:rsidRPr="003F322E">
        <w:rPr>
          <w:rFonts w:ascii="Times New Roman" w:hAnsi="Times New Roman" w:cs="Times New Roman"/>
          <w:i/>
        </w:rPr>
        <w:t xml:space="preserve">Neuron </w:t>
      </w:r>
      <w:r w:rsidRPr="003F322E">
        <w:rPr>
          <w:rFonts w:ascii="Times New Roman" w:hAnsi="Times New Roman" w:cs="Times New Roman"/>
        </w:rPr>
        <w:t>2019;102</w:t>
      </w:r>
      <w:r w:rsidRPr="003F322E">
        <w:rPr>
          <w:rFonts w:ascii="Times New Roman" w:hAnsi="Times New Roman" w:cs="Times New Roman"/>
          <w:b/>
        </w:rPr>
        <w:t>:</w:t>
      </w:r>
      <w:r w:rsidRPr="003F322E">
        <w:rPr>
          <w:rFonts w:ascii="Times New Roman" w:hAnsi="Times New Roman" w:cs="Times New Roman"/>
        </w:rPr>
        <w:t>321-338 e328.</w:t>
      </w:r>
    </w:p>
    <w:p w14:paraId="154FFAE9" w14:textId="77777777" w:rsidR="003F322E" w:rsidRPr="003F322E" w:rsidRDefault="003F322E" w:rsidP="003F322E">
      <w:pPr>
        <w:pStyle w:val="EndNoteBibliography"/>
        <w:spacing w:after="0"/>
        <w:ind w:left="720" w:hanging="720"/>
        <w:rPr>
          <w:rFonts w:ascii="Times New Roman" w:hAnsi="Times New Roman" w:cs="Times New Roman"/>
        </w:rPr>
      </w:pPr>
      <w:r w:rsidRPr="003F322E">
        <w:rPr>
          <w:rFonts w:ascii="Times New Roman" w:hAnsi="Times New Roman" w:cs="Times New Roman"/>
        </w:rPr>
        <w:t>6.</w:t>
      </w:r>
      <w:r w:rsidRPr="003F322E">
        <w:rPr>
          <w:rFonts w:ascii="Times New Roman" w:hAnsi="Times New Roman" w:cs="Times New Roman"/>
        </w:rPr>
        <w:tab/>
        <w:t>Winton MJ, Igaz LM, Wong MM, Kwong LK, Trojanowski JQ, Lee VM. Disturbance of nuclear and cytoplasmic TAR DNA-binding protein (TDP-43) induces disease-like redistribution, sequestration, and aggregate formation</w:t>
      </w:r>
      <w:r w:rsidRPr="003F322E">
        <w:rPr>
          <w:rFonts w:ascii="Times New Roman" w:hAnsi="Times New Roman" w:cs="Times New Roman"/>
          <w:b/>
        </w:rPr>
        <w:t>.</w:t>
      </w:r>
      <w:r w:rsidRPr="003F322E">
        <w:rPr>
          <w:rFonts w:ascii="Times New Roman" w:hAnsi="Times New Roman" w:cs="Times New Roman"/>
        </w:rPr>
        <w:t xml:space="preserve"> </w:t>
      </w:r>
      <w:r w:rsidRPr="003F322E">
        <w:rPr>
          <w:rFonts w:ascii="Times New Roman" w:hAnsi="Times New Roman" w:cs="Times New Roman"/>
          <w:i/>
        </w:rPr>
        <w:t xml:space="preserve">J Biol Chem </w:t>
      </w:r>
      <w:r w:rsidRPr="003F322E">
        <w:rPr>
          <w:rFonts w:ascii="Times New Roman" w:hAnsi="Times New Roman" w:cs="Times New Roman"/>
        </w:rPr>
        <w:t>2008;283</w:t>
      </w:r>
      <w:r w:rsidRPr="003F322E">
        <w:rPr>
          <w:rFonts w:ascii="Times New Roman" w:hAnsi="Times New Roman" w:cs="Times New Roman"/>
          <w:b/>
        </w:rPr>
        <w:t>:</w:t>
      </w:r>
      <w:r w:rsidRPr="003F322E">
        <w:rPr>
          <w:rFonts w:ascii="Times New Roman" w:hAnsi="Times New Roman" w:cs="Times New Roman"/>
        </w:rPr>
        <w:t>13302-13309.</w:t>
      </w:r>
    </w:p>
    <w:p w14:paraId="75449D68" w14:textId="77777777" w:rsidR="003F322E" w:rsidRPr="003F322E" w:rsidRDefault="003F322E" w:rsidP="003F322E">
      <w:pPr>
        <w:pStyle w:val="EndNoteBibliography"/>
        <w:spacing w:after="0"/>
        <w:ind w:left="720" w:hanging="720"/>
        <w:rPr>
          <w:rFonts w:ascii="Times New Roman" w:hAnsi="Times New Roman" w:cs="Times New Roman"/>
        </w:rPr>
      </w:pPr>
      <w:r w:rsidRPr="003F322E">
        <w:rPr>
          <w:rFonts w:ascii="Times New Roman" w:hAnsi="Times New Roman" w:cs="Times New Roman"/>
        </w:rPr>
        <w:t>7.</w:t>
      </w:r>
      <w:r w:rsidRPr="003F322E">
        <w:rPr>
          <w:rFonts w:ascii="Times New Roman" w:hAnsi="Times New Roman" w:cs="Times New Roman"/>
        </w:rPr>
        <w:tab/>
        <w:t>Rabut G, Doye V, Ellenberg J. Mapping the dynamic organization of the nuclear pore complex inside single living cells</w:t>
      </w:r>
      <w:r w:rsidRPr="003F322E">
        <w:rPr>
          <w:rFonts w:ascii="Times New Roman" w:hAnsi="Times New Roman" w:cs="Times New Roman"/>
          <w:b/>
        </w:rPr>
        <w:t>.</w:t>
      </w:r>
      <w:r w:rsidRPr="003F322E">
        <w:rPr>
          <w:rFonts w:ascii="Times New Roman" w:hAnsi="Times New Roman" w:cs="Times New Roman"/>
        </w:rPr>
        <w:t xml:space="preserve"> </w:t>
      </w:r>
      <w:r w:rsidRPr="003F322E">
        <w:rPr>
          <w:rFonts w:ascii="Times New Roman" w:hAnsi="Times New Roman" w:cs="Times New Roman"/>
          <w:i/>
        </w:rPr>
        <w:t xml:space="preserve">Nat Cell Biol </w:t>
      </w:r>
      <w:r w:rsidRPr="003F322E">
        <w:rPr>
          <w:rFonts w:ascii="Times New Roman" w:hAnsi="Times New Roman" w:cs="Times New Roman"/>
        </w:rPr>
        <w:t>2004;6</w:t>
      </w:r>
      <w:r w:rsidRPr="003F322E">
        <w:rPr>
          <w:rFonts w:ascii="Times New Roman" w:hAnsi="Times New Roman" w:cs="Times New Roman"/>
          <w:b/>
        </w:rPr>
        <w:t>:</w:t>
      </w:r>
      <w:r w:rsidRPr="003F322E">
        <w:rPr>
          <w:rFonts w:ascii="Times New Roman" w:hAnsi="Times New Roman" w:cs="Times New Roman"/>
        </w:rPr>
        <w:t>1114-1121.</w:t>
      </w:r>
    </w:p>
    <w:p w14:paraId="0CE6047A" w14:textId="77777777" w:rsidR="003F322E" w:rsidRPr="003F322E" w:rsidRDefault="003F322E" w:rsidP="003F322E">
      <w:pPr>
        <w:pStyle w:val="EndNoteBibliography"/>
        <w:spacing w:after="0"/>
        <w:ind w:left="720" w:hanging="720"/>
        <w:rPr>
          <w:rFonts w:ascii="Times New Roman" w:hAnsi="Times New Roman" w:cs="Times New Roman"/>
        </w:rPr>
      </w:pPr>
      <w:r w:rsidRPr="003F322E">
        <w:rPr>
          <w:rFonts w:ascii="Times New Roman" w:hAnsi="Times New Roman" w:cs="Times New Roman"/>
        </w:rPr>
        <w:t>8.</w:t>
      </w:r>
      <w:r w:rsidRPr="003F322E">
        <w:rPr>
          <w:rFonts w:ascii="Times New Roman" w:hAnsi="Times New Roman" w:cs="Times New Roman"/>
        </w:rPr>
        <w:tab/>
        <w:t>Bednenko J, Cingolani G, Gerace L. Importin beta contains a COOH-terminal nucleoporin binding region important for nuclear transport</w:t>
      </w:r>
      <w:r w:rsidRPr="003F322E">
        <w:rPr>
          <w:rFonts w:ascii="Times New Roman" w:hAnsi="Times New Roman" w:cs="Times New Roman"/>
          <w:b/>
        </w:rPr>
        <w:t>.</w:t>
      </w:r>
      <w:r w:rsidRPr="003F322E">
        <w:rPr>
          <w:rFonts w:ascii="Times New Roman" w:hAnsi="Times New Roman" w:cs="Times New Roman"/>
        </w:rPr>
        <w:t xml:space="preserve"> </w:t>
      </w:r>
      <w:r w:rsidRPr="003F322E">
        <w:rPr>
          <w:rFonts w:ascii="Times New Roman" w:hAnsi="Times New Roman" w:cs="Times New Roman"/>
          <w:i/>
        </w:rPr>
        <w:t xml:space="preserve">J Cell Biol </w:t>
      </w:r>
      <w:r w:rsidRPr="003F322E">
        <w:rPr>
          <w:rFonts w:ascii="Times New Roman" w:hAnsi="Times New Roman" w:cs="Times New Roman"/>
        </w:rPr>
        <w:t>2003;162</w:t>
      </w:r>
      <w:r w:rsidRPr="003F322E">
        <w:rPr>
          <w:rFonts w:ascii="Times New Roman" w:hAnsi="Times New Roman" w:cs="Times New Roman"/>
          <w:b/>
        </w:rPr>
        <w:t>:</w:t>
      </w:r>
      <w:r w:rsidRPr="003F322E">
        <w:rPr>
          <w:rFonts w:ascii="Times New Roman" w:hAnsi="Times New Roman" w:cs="Times New Roman"/>
        </w:rPr>
        <w:t>391-401.</w:t>
      </w:r>
    </w:p>
    <w:p w14:paraId="07E81FCD" w14:textId="77777777" w:rsidR="003F322E" w:rsidRPr="003F322E" w:rsidRDefault="003F322E" w:rsidP="003F322E">
      <w:pPr>
        <w:pStyle w:val="EndNoteBibliography"/>
        <w:spacing w:after="0"/>
        <w:ind w:left="720" w:hanging="720"/>
        <w:rPr>
          <w:rFonts w:ascii="Times New Roman" w:hAnsi="Times New Roman" w:cs="Times New Roman"/>
        </w:rPr>
      </w:pPr>
      <w:r w:rsidRPr="003F322E">
        <w:rPr>
          <w:rFonts w:ascii="Times New Roman" w:hAnsi="Times New Roman" w:cs="Times New Roman"/>
        </w:rPr>
        <w:t>9.</w:t>
      </w:r>
      <w:r w:rsidRPr="003F322E">
        <w:rPr>
          <w:rFonts w:ascii="Times New Roman" w:hAnsi="Times New Roman" w:cs="Times New Roman"/>
        </w:rPr>
        <w:tab/>
        <w:t>Guo L, Kim HJ, Wang H, Monaghan J, Freyermuth F, Sung JC, et al. Nuclear-Import Receptors Reverse Aberrant Phase Transitions of RNA-Binding Proteins with Prion-like Domains</w:t>
      </w:r>
      <w:r w:rsidRPr="003F322E">
        <w:rPr>
          <w:rFonts w:ascii="Times New Roman" w:hAnsi="Times New Roman" w:cs="Times New Roman"/>
          <w:b/>
        </w:rPr>
        <w:t>.</w:t>
      </w:r>
      <w:r w:rsidRPr="003F322E">
        <w:rPr>
          <w:rFonts w:ascii="Times New Roman" w:hAnsi="Times New Roman" w:cs="Times New Roman"/>
        </w:rPr>
        <w:t xml:space="preserve"> </w:t>
      </w:r>
      <w:r w:rsidRPr="003F322E">
        <w:rPr>
          <w:rFonts w:ascii="Times New Roman" w:hAnsi="Times New Roman" w:cs="Times New Roman"/>
          <w:i/>
        </w:rPr>
        <w:t xml:space="preserve">Cell </w:t>
      </w:r>
      <w:r w:rsidRPr="003F322E">
        <w:rPr>
          <w:rFonts w:ascii="Times New Roman" w:hAnsi="Times New Roman" w:cs="Times New Roman"/>
        </w:rPr>
        <w:t>2018;173</w:t>
      </w:r>
      <w:r w:rsidRPr="003F322E">
        <w:rPr>
          <w:rFonts w:ascii="Times New Roman" w:hAnsi="Times New Roman" w:cs="Times New Roman"/>
          <w:b/>
        </w:rPr>
        <w:t>:</w:t>
      </w:r>
      <w:r w:rsidRPr="003F322E">
        <w:rPr>
          <w:rFonts w:ascii="Times New Roman" w:hAnsi="Times New Roman" w:cs="Times New Roman"/>
        </w:rPr>
        <w:t>677-692 e620.</w:t>
      </w:r>
    </w:p>
    <w:p w14:paraId="623A3BB3" w14:textId="77777777" w:rsidR="003F322E" w:rsidRPr="003F322E" w:rsidRDefault="003F322E" w:rsidP="003F322E">
      <w:pPr>
        <w:pStyle w:val="EndNoteBibliography"/>
        <w:spacing w:after="0"/>
        <w:ind w:left="720" w:hanging="720"/>
        <w:rPr>
          <w:rFonts w:ascii="Times New Roman" w:hAnsi="Times New Roman" w:cs="Times New Roman"/>
        </w:rPr>
      </w:pPr>
      <w:r w:rsidRPr="003F322E">
        <w:rPr>
          <w:rFonts w:ascii="Times New Roman" w:hAnsi="Times New Roman" w:cs="Times New Roman"/>
        </w:rPr>
        <w:t>10.</w:t>
      </w:r>
      <w:r w:rsidRPr="003F322E">
        <w:rPr>
          <w:rFonts w:ascii="Times New Roman" w:hAnsi="Times New Roman" w:cs="Times New Roman"/>
        </w:rPr>
        <w:tab/>
        <w:t>Rebane A, Aab A, Steitz JA. Transportins 1 and 2 are redundant nuclear import factors for hnRNP A1 and HuR</w:t>
      </w:r>
      <w:r w:rsidRPr="003F322E">
        <w:rPr>
          <w:rFonts w:ascii="Times New Roman" w:hAnsi="Times New Roman" w:cs="Times New Roman"/>
          <w:b/>
        </w:rPr>
        <w:t>.</w:t>
      </w:r>
      <w:r w:rsidRPr="003F322E">
        <w:rPr>
          <w:rFonts w:ascii="Times New Roman" w:hAnsi="Times New Roman" w:cs="Times New Roman"/>
        </w:rPr>
        <w:t xml:space="preserve"> </w:t>
      </w:r>
      <w:r w:rsidRPr="003F322E">
        <w:rPr>
          <w:rFonts w:ascii="Times New Roman" w:hAnsi="Times New Roman" w:cs="Times New Roman"/>
          <w:i/>
        </w:rPr>
        <w:t xml:space="preserve">RNA </w:t>
      </w:r>
      <w:r w:rsidRPr="003F322E">
        <w:rPr>
          <w:rFonts w:ascii="Times New Roman" w:hAnsi="Times New Roman" w:cs="Times New Roman"/>
        </w:rPr>
        <w:t>2004;10</w:t>
      </w:r>
      <w:r w:rsidRPr="003F322E">
        <w:rPr>
          <w:rFonts w:ascii="Times New Roman" w:hAnsi="Times New Roman" w:cs="Times New Roman"/>
          <w:b/>
        </w:rPr>
        <w:t>:</w:t>
      </w:r>
      <w:r w:rsidRPr="003F322E">
        <w:rPr>
          <w:rFonts w:ascii="Times New Roman" w:hAnsi="Times New Roman" w:cs="Times New Roman"/>
        </w:rPr>
        <w:t>590-599.</w:t>
      </w:r>
    </w:p>
    <w:p w14:paraId="0143E459" w14:textId="77777777" w:rsidR="003F322E" w:rsidRPr="003F322E" w:rsidRDefault="003F322E" w:rsidP="003F322E">
      <w:pPr>
        <w:pStyle w:val="EndNoteBibliography"/>
        <w:spacing w:after="0"/>
        <w:ind w:left="720" w:hanging="720"/>
        <w:rPr>
          <w:rFonts w:ascii="Times New Roman" w:hAnsi="Times New Roman" w:cs="Times New Roman"/>
        </w:rPr>
      </w:pPr>
      <w:r w:rsidRPr="003F322E">
        <w:rPr>
          <w:rFonts w:ascii="Times New Roman" w:hAnsi="Times New Roman" w:cs="Times New Roman"/>
        </w:rPr>
        <w:t>11.</w:t>
      </w:r>
      <w:r w:rsidRPr="003F322E">
        <w:rPr>
          <w:rFonts w:ascii="Times New Roman" w:hAnsi="Times New Roman" w:cs="Times New Roman"/>
        </w:rPr>
        <w:tab/>
        <w:t>Soniat M, Cagatay T, Chook YM. Recognition Elements in the Histone H3 and H4 Tails for Seven Different Importins</w:t>
      </w:r>
      <w:r w:rsidRPr="003F322E">
        <w:rPr>
          <w:rFonts w:ascii="Times New Roman" w:hAnsi="Times New Roman" w:cs="Times New Roman"/>
          <w:b/>
        </w:rPr>
        <w:t>.</w:t>
      </w:r>
      <w:r w:rsidRPr="003F322E">
        <w:rPr>
          <w:rFonts w:ascii="Times New Roman" w:hAnsi="Times New Roman" w:cs="Times New Roman"/>
        </w:rPr>
        <w:t xml:space="preserve"> </w:t>
      </w:r>
      <w:r w:rsidRPr="003F322E">
        <w:rPr>
          <w:rFonts w:ascii="Times New Roman" w:hAnsi="Times New Roman" w:cs="Times New Roman"/>
          <w:i/>
        </w:rPr>
        <w:t xml:space="preserve">J Biol Chem </w:t>
      </w:r>
      <w:r w:rsidRPr="003F322E">
        <w:rPr>
          <w:rFonts w:ascii="Times New Roman" w:hAnsi="Times New Roman" w:cs="Times New Roman"/>
        </w:rPr>
        <w:t>2016;291</w:t>
      </w:r>
      <w:r w:rsidRPr="003F322E">
        <w:rPr>
          <w:rFonts w:ascii="Times New Roman" w:hAnsi="Times New Roman" w:cs="Times New Roman"/>
          <w:b/>
        </w:rPr>
        <w:t>:</w:t>
      </w:r>
      <w:r w:rsidRPr="003F322E">
        <w:rPr>
          <w:rFonts w:ascii="Times New Roman" w:hAnsi="Times New Roman" w:cs="Times New Roman"/>
        </w:rPr>
        <w:t>21171-21183.</w:t>
      </w:r>
    </w:p>
    <w:p w14:paraId="72BF5D6C" w14:textId="77777777" w:rsidR="003F322E" w:rsidRPr="003F322E" w:rsidRDefault="003F322E" w:rsidP="003F322E">
      <w:pPr>
        <w:pStyle w:val="EndNoteBibliography"/>
        <w:spacing w:after="0"/>
        <w:ind w:left="720" w:hanging="720"/>
        <w:rPr>
          <w:rFonts w:ascii="Times New Roman" w:hAnsi="Times New Roman" w:cs="Times New Roman"/>
        </w:rPr>
      </w:pPr>
      <w:r w:rsidRPr="003F322E">
        <w:rPr>
          <w:rFonts w:ascii="Times New Roman" w:hAnsi="Times New Roman" w:cs="Times New Roman"/>
        </w:rPr>
        <w:t>12.</w:t>
      </w:r>
      <w:r w:rsidRPr="003F322E">
        <w:rPr>
          <w:rFonts w:ascii="Times New Roman" w:hAnsi="Times New Roman" w:cs="Times New Roman"/>
        </w:rPr>
        <w:tab/>
        <w:t>Chao HW, Lai YT, Lu YL, Lin CL, Mai W, Huang YS. NMDAR signaling facilitates the IPO5-mediated nuclear import of CPEB3</w:t>
      </w:r>
      <w:r w:rsidRPr="003F322E">
        <w:rPr>
          <w:rFonts w:ascii="Times New Roman" w:hAnsi="Times New Roman" w:cs="Times New Roman"/>
          <w:b/>
        </w:rPr>
        <w:t>.</w:t>
      </w:r>
      <w:r w:rsidRPr="003F322E">
        <w:rPr>
          <w:rFonts w:ascii="Times New Roman" w:hAnsi="Times New Roman" w:cs="Times New Roman"/>
        </w:rPr>
        <w:t xml:space="preserve"> </w:t>
      </w:r>
      <w:r w:rsidRPr="003F322E">
        <w:rPr>
          <w:rFonts w:ascii="Times New Roman" w:hAnsi="Times New Roman" w:cs="Times New Roman"/>
          <w:i/>
        </w:rPr>
        <w:t xml:space="preserve">Nucleic Acids Res </w:t>
      </w:r>
      <w:r w:rsidRPr="003F322E">
        <w:rPr>
          <w:rFonts w:ascii="Times New Roman" w:hAnsi="Times New Roman" w:cs="Times New Roman"/>
        </w:rPr>
        <w:t>2012;40</w:t>
      </w:r>
      <w:r w:rsidRPr="003F322E">
        <w:rPr>
          <w:rFonts w:ascii="Times New Roman" w:hAnsi="Times New Roman" w:cs="Times New Roman"/>
          <w:b/>
        </w:rPr>
        <w:t>:</w:t>
      </w:r>
      <w:r w:rsidRPr="003F322E">
        <w:rPr>
          <w:rFonts w:ascii="Times New Roman" w:hAnsi="Times New Roman" w:cs="Times New Roman"/>
        </w:rPr>
        <w:t>8484-8498.</w:t>
      </w:r>
    </w:p>
    <w:p w14:paraId="023801FB" w14:textId="77777777" w:rsidR="003F322E" w:rsidRPr="003F322E" w:rsidRDefault="003F322E" w:rsidP="003F322E">
      <w:pPr>
        <w:pStyle w:val="EndNoteBibliography"/>
        <w:spacing w:after="0"/>
        <w:ind w:left="720" w:hanging="720"/>
        <w:rPr>
          <w:rFonts w:ascii="Times New Roman" w:hAnsi="Times New Roman" w:cs="Times New Roman"/>
        </w:rPr>
      </w:pPr>
      <w:r w:rsidRPr="003F322E">
        <w:rPr>
          <w:rFonts w:ascii="Times New Roman" w:hAnsi="Times New Roman" w:cs="Times New Roman"/>
        </w:rPr>
        <w:t>13.</w:t>
      </w:r>
      <w:r w:rsidRPr="003F322E">
        <w:rPr>
          <w:rFonts w:ascii="Times New Roman" w:hAnsi="Times New Roman" w:cs="Times New Roman"/>
        </w:rPr>
        <w:tab/>
        <w:t>Kelley JB, Talley AM, Spencer A, Gioeli D, Paschal BM. Karyopherin alpha7 (KPNA7), a divergent member of the importin alpha family of nuclear import receptors</w:t>
      </w:r>
      <w:r w:rsidRPr="003F322E">
        <w:rPr>
          <w:rFonts w:ascii="Times New Roman" w:hAnsi="Times New Roman" w:cs="Times New Roman"/>
          <w:b/>
        </w:rPr>
        <w:t>.</w:t>
      </w:r>
      <w:r w:rsidRPr="003F322E">
        <w:rPr>
          <w:rFonts w:ascii="Times New Roman" w:hAnsi="Times New Roman" w:cs="Times New Roman"/>
        </w:rPr>
        <w:t xml:space="preserve"> </w:t>
      </w:r>
      <w:r w:rsidRPr="003F322E">
        <w:rPr>
          <w:rFonts w:ascii="Times New Roman" w:hAnsi="Times New Roman" w:cs="Times New Roman"/>
          <w:i/>
        </w:rPr>
        <w:t xml:space="preserve">BMC Cell Biol </w:t>
      </w:r>
      <w:r w:rsidRPr="003F322E">
        <w:rPr>
          <w:rFonts w:ascii="Times New Roman" w:hAnsi="Times New Roman" w:cs="Times New Roman"/>
        </w:rPr>
        <w:t>2010;11</w:t>
      </w:r>
      <w:r w:rsidRPr="003F322E">
        <w:rPr>
          <w:rFonts w:ascii="Times New Roman" w:hAnsi="Times New Roman" w:cs="Times New Roman"/>
          <w:b/>
        </w:rPr>
        <w:t>:</w:t>
      </w:r>
      <w:r w:rsidRPr="003F322E">
        <w:rPr>
          <w:rFonts w:ascii="Times New Roman" w:hAnsi="Times New Roman" w:cs="Times New Roman"/>
        </w:rPr>
        <w:t>63.</w:t>
      </w:r>
    </w:p>
    <w:p w14:paraId="47066078" w14:textId="77777777" w:rsidR="003F322E" w:rsidRPr="003F322E" w:rsidRDefault="003F322E" w:rsidP="003F322E">
      <w:pPr>
        <w:pStyle w:val="EndNoteBibliography"/>
        <w:spacing w:after="0"/>
        <w:ind w:left="720" w:hanging="720"/>
        <w:rPr>
          <w:rFonts w:ascii="Times New Roman" w:hAnsi="Times New Roman" w:cs="Times New Roman"/>
        </w:rPr>
      </w:pPr>
      <w:r w:rsidRPr="003F322E">
        <w:rPr>
          <w:rFonts w:ascii="Times New Roman" w:hAnsi="Times New Roman" w:cs="Times New Roman"/>
        </w:rPr>
        <w:t>14.</w:t>
      </w:r>
      <w:r w:rsidRPr="003F322E">
        <w:rPr>
          <w:rFonts w:ascii="Times New Roman" w:hAnsi="Times New Roman" w:cs="Times New Roman"/>
        </w:rPr>
        <w:tab/>
        <w:t>Tsuchiya M, Ogawa H, Suzuki T, Sugiyama N, Haraguchi T, Hiraoka Y. Exportin 4 interacts with Sox9 through the HMG Box and inhibits the DNA binding of Sox9</w:t>
      </w:r>
      <w:r w:rsidRPr="003F322E">
        <w:rPr>
          <w:rFonts w:ascii="Times New Roman" w:hAnsi="Times New Roman" w:cs="Times New Roman"/>
          <w:b/>
        </w:rPr>
        <w:t>.</w:t>
      </w:r>
      <w:r w:rsidRPr="003F322E">
        <w:rPr>
          <w:rFonts w:ascii="Times New Roman" w:hAnsi="Times New Roman" w:cs="Times New Roman"/>
        </w:rPr>
        <w:t xml:space="preserve"> </w:t>
      </w:r>
      <w:r w:rsidRPr="003F322E">
        <w:rPr>
          <w:rFonts w:ascii="Times New Roman" w:hAnsi="Times New Roman" w:cs="Times New Roman"/>
          <w:i/>
        </w:rPr>
        <w:t xml:space="preserve">PLoS One </w:t>
      </w:r>
      <w:r w:rsidRPr="003F322E">
        <w:rPr>
          <w:rFonts w:ascii="Times New Roman" w:hAnsi="Times New Roman" w:cs="Times New Roman"/>
        </w:rPr>
        <w:t>2011;6</w:t>
      </w:r>
      <w:r w:rsidRPr="003F322E">
        <w:rPr>
          <w:rFonts w:ascii="Times New Roman" w:hAnsi="Times New Roman" w:cs="Times New Roman"/>
          <w:b/>
        </w:rPr>
        <w:t>:</w:t>
      </w:r>
      <w:r w:rsidRPr="003F322E">
        <w:rPr>
          <w:rFonts w:ascii="Times New Roman" w:hAnsi="Times New Roman" w:cs="Times New Roman"/>
        </w:rPr>
        <w:t>e25694.</w:t>
      </w:r>
    </w:p>
    <w:p w14:paraId="0C6248F4" w14:textId="77777777" w:rsidR="003F322E" w:rsidRPr="003F322E" w:rsidRDefault="003F322E" w:rsidP="003F322E">
      <w:pPr>
        <w:pStyle w:val="EndNoteBibliography"/>
        <w:spacing w:after="0"/>
        <w:ind w:left="720" w:hanging="720"/>
        <w:rPr>
          <w:rFonts w:ascii="Times New Roman" w:hAnsi="Times New Roman" w:cs="Times New Roman"/>
        </w:rPr>
      </w:pPr>
      <w:r w:rsidRPr="003F322E">
        <w:rPr>
          <w:rFonts w:ascii="Times New Roman" w:hAnsi="Times New Roman" w:cs="Times New Roman"/>
        </w:rPr>
        <w:t>15.</w:t>
      </w:r>
      <w:r w:rsidRPr="003F322E">
        <w:rPr>
          <w:rFonts w:ascii="Times New Roman" w:hAnsi="Times New Roman" w:cs="Times New Roman"/>
        </w:rPr>
        <w:tab/>
        <w:t>Seow Y, Sibley CR, Wood MJ. Artificial mirtron-mediated gene knockdown: functional DMPK silencing in mammalian cells</w:t>
      </w:r>
      <w:r w:rsidRPr="003F322E">
        <w:rPr>
          <w:rFonts w:ascii="Times New Roman" w:hAnsi="Times New Roman" w:cs="Times New Roman"/>
          <w:b/>
        </w:rPr>
        <w:t>.</w:t>
      </w:r>
      <w:r w:rsidRPr="003F322E">
        <w:rPr>
          <w:rFonts w:ascii="Times New Roman" w:hAnsi="Times New Roman" w:cs="Times New Roman"/>
        </w:rPr>
        <w:t xml:space="preserve"> </w:t>
      </w:r>
      <w:r w:rsidRPr="003F322E">
        <w:rPr>
          <w:rFonts w:ascii="Times New Roman" w:hAnsi="Times New Roman" w:cs="Times New Roman"/>
          <w:i/>
        </w:rPr>
        <w:t xml:space="preserve">RNA </w:t>
      </w:r>
      <w:r w:rsidRPr="003F322E">
        <w:rPr>
          <w:rFonts w:ascii="Times New Roman" w:hAnsi="Times New Roman" w:cs="Times New Roman"/>
        </w:rPr>
        <w:t>2012;18</w:t>
      </w:r>
      <w:r w:rsidRPr="003F322E">
        <w:rPr>
          <w:rFonts w:ascii="Times New Roman" w:hAnsi="Times New Roman" w:cs="Times New Roman"/>
          <w:b/>
        </w:rPr>
        <w:t>:</w:t>
      </w:r>
      <w:r w:rsidRPr="003F322E">
        <w:rPr>
          <w:rFonts w:ascii="Times New Roman" w:hAnsi="Times New Roman" w:cs="Times New Roman"/>
        </w:rPr>
        <w:t>1328-1337.</w:t>
      </w:r>
    </w:p>
    <w:p w14:paraId="4F4CEAF2" w14:textId="77777777" w:rsidR="003F322E" w:rsidRPr="003F322E" w:rsidRDefault="003F322E" w:rsidP="003F322E">
      <w:pPr>
        <w:pStyle w:val="EndNoteBibliography"/>
        <w:spacing w:after="0"/>
        <w:ind w:left="720" w:hanging="720"/>
        <w:rPr>
          <w:rFonts w:ascii="Times New Roman" w:hAnsi="Times New Roman" w:cs="Times New Roman"/>
        </w:rPr>
      </w:pPr>
      <w:r w:rsidRPr="003F322E">
        <w:rPr>
          <w:rFonts w:ascii="Times New Roman" w:hAnsi="Times New Roman" w:cs="Times New Roman"/>
        </w:rPr>
        <w:t>16.</w:t>
      </w:r>
      <w:r w:rsidRPr="003F322E">
        <w:rPr>
          <w:rFonts w:ascii="Times New Roman" w:hAnsi="Times New Roman" w:cs="Times New Roman"/>
        </w:rPr>
        <w:tab/>
        <w:t>Hatch EM, Fischer AH, Deerinck TJ, Hetzer MW. Catastrophic nuclear envelope collapse in cancer cell micronuclei</w:t>
      </w:r>
      <w:r w:rsidRPr="003F322E">
        <w:rPr>
          <w:rFonts w:ascii="Times New Roman" w:hAnsi="Times New Roman" w:cs="Times New Roman"/>
          <w:b/>
        </w:rPr>
        <w:t>.</w:t>
      </w:r>
      <w:r w:rsidRPr="003F322E">
        <w:rPr>
          <w:rFonts w:ascii="Times New Roman" w:hAnsi="Times New Roman" w:cs="Times New Roman"/>
        </w:rPr>
        <w:t xml:space="preserve"> </w:t>
      </w:r>
      <w:r w:rsidRPr="003F322E">
        <w:rPr>
          <w:rFonts w:ascii="Times New Roman" w:hAnsi="Times New Roman" w:cs="Times New Roman"/>
          <w:i/>
        </w:rPr>
        <w:t xml:space="preserve">Cell </w:t>
      </w:r>
      <w:r w:rsidRPr="003F322E">
        <w:rPr>
          <w:rFonts w:ascii="Times New Roman" w:hAnsi="Times New Roman" w:cs="Times New Roman"/>
        </w:rPr>
        <w:t>2013;154</w:t>
      </w:r>
      <w:r w:rsidRPr="003F322E">
        <w:rPr>
          <w:rFonts w:ascii="Times New Roman" w:hAnsi="Times New Roman" w:cs="Times New Roman"/>
          <w:b/>
        </w:rPr>
        <w:t>:</w:t>
      </w:r>
      <w:r w:rsidRPr="003F322E">
        <w:rPr>
          <w:rFonts w:ascii="Times New Roman" w:hAnsi="Times New Roman" w:cs="Times New Roman"/>
        </w:rPr>
        <w:t>47-60.</w:t>
      </w:r>
    </w:p>
    <w:p w14:paraId="57EC6121" w14:textId="77777777" w:rsidR="003F322E" w:rsidRPr="003F322E" w:rsidRDefault="003F322E" w:rsidP="003F322E">
      <w:pPr>
        <w:pStyle w:val="EndNoteBibliography"/>
        <w:spacing w:after="0"/>
        <w:ind w:left="720" w:hanging="720"/>
        <w:rPr>
          <w:rFonts w:ascii="Times New Roman" w:hAnsi="Times New Roman" w:cs="Times New Roman"/>
        </w:rPr>
      </w:pPr>
      <w:r w:rsidRPr="003F322E">
        <w:rPr>
          <w:rFonts w:ascii="Times New Roman" w:hAnsi="Times New Roman" w:cs="Times New Roman"/>
        </w:rPr>
        <w:t>17.</w:t>
      </w:r>
      <w:r w:rsidRPr="003F322E">
        <w:rPr>
          <w:rFonts w:ascii="Times New Roman" w:hAnsi="Times New Roman" w:cs="Times New Roman"/>
        </w:rPr>
        <w:tab/>
        <w:t>Konishi HA, Yoshimura SH. Interactions between non-structured domains of FG- and non-FG-nucleoporins coordinate the ordered assembly of the nuclear pore complex in mitosis</w:t>
      </w:r>
      <w:r w:rsidRPr="003F322E">
        <w:rPr>
          <w:rFonts w:ascii="Times New Roman" w:hAnsi="Times New Roman" w:cs="Times New Roman"/>
          <w:b/>
        </w:rPr>
        <w:t>.</w:t>
      </w:r>
      <w:r w:rsidRPr="003F322E">
        <w:rPr>
          <w:rFonts w:ascii="Times New Roman" w:hAnsi="Times New Roman" w:cs="Times New Roman"/>
        </w:rPr>
        <w:t xml:space="preserve"> </w:t>
      </w:r>
      <w:r w:rsidRPr="003F322E">
        <w:rPr>
          <w:rFonts w:ascii="Times New Roman" w:hAnsi="Times New Roman" w:cs="Times New Roman"/>
          <w:i/>
        </w:rPr>
        <w:t xml:space="preserve">FASEB J </w:t>
      </w:r>
      <w:r w:rsidRPr="003F322E">
        <w:rPr>
          <w:rFonts w:ascii="Times New Roman" w:hAnsi="Times New Roman" w:cs="Times New Roman"/>
        </w:rPr>
        <w:t>2020;34</w:t>
      </w:r>
      <w:r w:rsidRPr="003F322E">
        <w:rPr>
          <w:rFonts w:ascii="Times New Roman" w:hAnsi="Times New Roman" w:cs="Times New Roman"/>
          <w:b/>
        </w:rPr>
        <w:t>:</w:t>
      </w:r>
      <w:r w:rsidRPr="003F322E">
        <w:rPr>
          <w:rFonts w:ascii="Times New Roman" w:hAnsi="Times New Roman" w:cs="Times New Roman"/>
        </w:rPr>
        <w:t>1532-1545.</w:t>
      </w:r>
    </w:p>
    <w:p w14:paraId="207AEDE0" w14:textId="77777777" w:rsidR="003F322E" w:rsidRPr="003F322E" w:rsidRDefault="003F322E" w:rsidP="003F322E">
      <w:pPr>
        <w:pStyle w:val="EndNoteBibliography"/>
        <w:ind w:left="720" w:hanging="720"/>
        <w:rPr>
          <w:rFonts w:ascii="Times New Roman" w:hAnsi="Times New Roman" w:cs="Times New Roman"/>
        </w:rPr>
      </w:pPr>
      <w:r w:rsidRPr="003F322E">
        <w:rPr>
          <w:rFonts w:ascii="Times New Roman" w:hAnsi="Times New Roman" w:cs="Times New Roman"/>
        </w:rPr>
        <w:t>18.</w:t>
      </w:r>
      <w:r w:rsidRPr="003F322E">
        <w:rPr>
          <w:rFonts w:ascii="Times New Roman" w:hAnsi="Times New Roman" w:cs="Times New Roman"/>
        </w:rPr>
        <w:tab/>
        <w:t>Ritson GP, Custer SK, Freibaum BD, Guinto JB, Geffel D, Moore J, et al. TDP-43 mediates degeneration in a novel Drosophila model of disease caused by mutations in VCP/p97</w:t>
      </w:r>
      <w:r w:rsidRPr="003F322E">
        <w:rPr>
          <w:rFonts w:ascii="Times New Roman" w:hAnsi="Times New Roman" w:cs="Times New Roman"/>
          <w:b/>
        </w:rPr>
        <w:t>.</w:t>
      </w:r>
      <w:r w:rsidRPr="003F322E">
        <w:rPr>
          <w:rFonts w:ascii="Times New Roman" w:hAnsi="Times New Roman" w:cs="Times New Roman"/>
        </w:rPr>
        <w:t xml:space="preserve"> </w:t>
      </w:r>
      <w:r w:rsidRPr="003F322E">
        <w:rPr>
          <w:rFonts w:ascii="Times New Roman" w:hAnsi="Times New Roman" w:cs="Times New Roman"/>
          <w:i/>
        </w:rPr>
        <w:t xml:space="preserve">J Neurosci </w:t>
      </w:r>
      <w:r w:rsidRPr="003F322E">
        <w:rPr>
          <w:rFonts w:ascii="Times New Roman" w:hAnsi="Times New Roman" w:cs="Times New Roman"/>
        </w:rPr>
        <w:t>2010;30</w:t>
      </w:r>
      <w:r w:rsidRPr="003F322E">
        <w:rPr>
          <w:rFonts w:ascii="Times New Roman" w:hAnsi="Times New Roman" w:cs="Times New Roman"/>
          <w:b/>
        </w:rPr>
        <w:t>:</w:t>
      </w:r>
      <w:r w:rsidRPr="003F322E">
        <w:rPr>
          <w:rFonts w:ascii="Times New Roman" w:hAnsi="Times New Roman" w:cs="Times New Roman"/>
        </w:rPr>
        <w:t>7729-7739.</w:t>
      </w:r>
    </w:p>
    <w:p w14:paraId="3A84FBCA" w14:textId="7FEC1F55" w:rsidR="00C75ABF" w:rsidRPr="003F0DC1" w:rsidRDefault="000B1953" w:rsidP="00BB13A6">
      <w:pPr>
        <w:spacing w:line="360" w:lineRule="auto"/>
        <w:ind w:left="360" w:hanging="360"/>
        <w:rPr>
          <w:rFonts w:ascii="Times New Roman" w:hAnsi="Times New Roman" w:cs="Times New Roman"/>
        </w:rPr>
      </w:pPr>
      <w:r w:rsidRPr="003F322E">
        <w:rPr>
          <w:rFonts w:ascii="Times New Roman" w:hAnsi="Times New Roman" w:cs="Times New Roman"/>
        </w:rPr>
        <w:fldChar w:fldCharType="end"/>
      </w:r>
    </w:p>
    <w:sectPr w:rsidR="00C75ABF" w:rsidRPr="003F0DC1" w:rsidSect="000F65A1">
      <w:footerReference w:type="default" r:id="rId3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7BA365" w14:textId="77777777" w:rsidR="008A5ED3" w:rsidRDefault="008A5ED3" w:rsidP="00BB13A6">
      <w:pPr>
        <w:spacing w:after="0" w:line="240" w:lineRule="auto"/>
      </w:pPr>
      <w:r>
        <w:separator/>
      </w:r>
    </w:p>
  </w:endnote>
  <w:endnote w:type="continuationSeparator" w:id="0">
    <w:p w14:paraId="54C3F00C" w14:textId="77777777" w:rsidR="008A5ED3" w:rsidRDefault="008A5ED3" w:rsidP="00BB13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7358305"/>
      <w:docPartObj>
        <w:docPartGallery w:val="Page Numbers (Bottom of Page)"/>
        <w:docPartUnique/>
      </w:docPartObj>
    </w:sdtPr>
    <w:sdtEndPr>
      <w:rPr>
        <w:noProof/>
      </w:rPr>
    </w:sdtEndPr>
    <w:sdtContent>
      <w:p w14:paraId="3574C072" w14:textId="4E853D2F" w:rsidR="00BB13A6" w:rsidRDefault="00BB13A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BB4D88E" w14:textId="77777777" w:rsidR="00BB13A6" w:rsidRDefault="00BB13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41E502" w14:textId="77777777" w:rsidR="008A5ED3" w:rsidRDefault="008A5ED3" w:rsidP="00BB13A6">
      <w:pPr>
        <w:spacing w:after="0" w:line="240" w:lineRule="auto"/>
      </w:pPr>
      <w:r>
        <w:separator/>
      </w:r>
    </w:p>
  </w:footnote>
  <w:footnote w:type="continuationSeparator" w:id="0">
    <w:p w14:paraId="08E77E8F" w14:textId="77777777" w:rsidR="008A5ED3" w:rsidRDefault="008A5ED3" w:rsidP="00BB13A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MON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w09rwz9petd5serxvhprwxaeravsfp9p9d0&quot;&gt;SMN, TDP-43, FUS 2014-Converted&lt;record-ids&gt;&lt;item&gt;2999&lt;/item&gt;&lt;item&gt;4025&lt;/item&gt;&lt;item&gt;8876&lt;/item&gt;&lt;item&gt;9179&lt;/item&gt;&lt;item&gt;9838&lt;/item&gt;&lt;item&gt;10249&lt;/item&gt;&lt;item&gt;10325&lt;/item&gt;&lt;item&gt;10628&lt;/item&gt;&lt;item&gt;10762&lt;/item&gt;&lt;item&gt;10923&lt;/item&gt;&lt;/record-ids&gt;&lt;/item&gt;&lt;/Libraries&gt;"/>
  </w:docVars>
  <w:rsids>
    <w:rsidRoot w:val="00C35A1D"/>
    <w:rsid w:val="00021650"/>
    <w:rsid w:val="000300CD"/>
    <w:rsid w:val="00030D71"/>
    <w:rsid w:val="00034808"/>
    <w:rsid w:val="00042115"/>
    <w:rsid w:val="00062733"/>
    <w:rsid w:val="00062E6A"/>
    <w:rsid w:val="00085322"/>
    <w:rsid w:val="00092E09"/>
    <w:rsid w:val="000958CB"/>
    <w:rsid w:val="000A2291"/>
    <w:rsid w:val="000B1953"/>
    <w:rsid w:val="000E477C"/>
    <w:rsid w:val="000F233F"/>
    <w:rsid w:val="000F65A1"/>
    <w:rsid w:val="00106128"/>
    <w:rsid w:val="00112A38"/>
    <w:rsid w:val="00122055"/>
    <w:rsid w:val="001336D1"/>
    <w:rsid w:val="00142ACF"/>
    <w:rsid w:val="0015679F"/>
    <w:rsid w:val="001C1FCA"/>
    <w:rsid w:val="001E02CF"/>
    <w:rsid w:val="00202F78"/>
    <w:rsid w:val="00223653"/>
    <w:rsid w:val="00240419"/>
    <w:rsid w:val="00264797"/>
    <w:rsid w:val="00292F2A"/>
    <w:rsid w:val="002A30DF"/>
    <w:rsid w:val="002B590B"/>
    <w:rsid w:val="002C02CE"/>
    <w:rsid w:val="002C3FB8"/>
    <w:rsid w:val="002C6CDC"/>
    <w:rsid w:val="002E1792"/>
    <w:rsid w:val="002E6EE4"/>
    <w:rsid w:val="00343454"/>
    <w:rsid w:val="00343D63"/>
    <w:rsid w:val="00346300"/>
    <w:rsid w:val="003466C3"/>
    <w:rsid w:val="00360C1F"/>
    <w:rsid w:val="003736D7"/>
    <w:rsid w:val="0038617C"/>
    <w:rsid w:val="0039539C"/>
    <w:rsid w:val="003A3796"/>
    <w:rsid w:val="003A40C2"/>
    <w:rsid w:val="003B2D2D"/>
    <w:rsid w:val="003B3770"/>
    <w:rsid w:val="003C7654"/>
    <w:rsid w:val="003D5593"/>
    <w:rsid w:val="003D6D8F"/>
    <w:rsid w:val="003D7BDB"/>
    <w:rsid w:val="003E3E7C"/>
    <w:rsid w:val="003F0DC1"/>
    <w:rsid w:val="003F322E"/>
    <w:rsid w:val="003F6D60"/>
    <w:rsid w:val="0041341A"/>
    <w:rsid w:val="004138FE"/>
    <w:rsid w:val="0041592C"/>
    <w:rsid w:val="0043216A"/>
    <w:rsid w:val="0044182A"/>
    <w:rsid w:val="004426A4"/>
    <w:rsid w:val="00472576"/>
    <w:rsid w:val="004976D8"/>
    <w:rsid w:val="004B29D2"/>
    <w:rsid w:val="004B79C5"/>
    <w:rsid w:val="004C749E"/>
    <w:rsid w:val="004F1F57"/>
    <w:rsid w:val="00507409"/>
    <w:rsid w:val="0051640C"/>
    <w:rsid w:val="00526A7A"/>
    <w:rsid w:val="00532AE0"/>
    <w:rsid w:val="00547281"/>
    <w:rsid w:val="00556FB2"/>
    <w:rsid w:val="00564708"/>
    <w:rsid w:val="005769CE"/>
    <w:rsid w:val="005A03D2"/>
    <w:rsid w:val="005C108E"/>
    <w:rsid w:val="005C2BA1"/>
    <w:rsid w:val="005D31B3"/>
    <w:rsid w:val="005E0BF1"/>
    <w:rsid w:val="005E0F91"/>
    <w:rsid w:val="005E1740"/>
    <w:rsid w:val="005F18AD"/>
    <w:rsid w:val="006032F7"/>
    <w:rsid w:val="00607EEB"/>
    <w:rsid w:val="00612E50"/>
    <w:rsid w:val="00641131"/>
    <w:rsid w:val="006766C0"/>
    <w:rsid w:val="00680BD7"/>
    <w:rsid w:val="006B45EC"/>
    <w:rsid w:val="006D47F4"/>
    <w:rsid w:val="006D4CE5"/>
    <w:rsid w:val="007115DC"/>
    <w:rsid w:val="007248B4"/>
    <w:rsid w:val="007312A3"/>
    <w:rsid w:val="00733312"/>
    <w:rsid w:val="00755369"/>
    <w:rsid w:val="0075544F"/>
    <w:rsid w:val="0076555A"/>
    <w:rsid w:val="00765D9B"/>
    <w:rsid w:val="00770CAE"/>
    <w:rsid w:val="00781D4C"/>
    <w:rsid w:val="00796D77"/>
    <w:rsid w:val="007A3F9C"/>
    <w:rsid w:val="007B5A05"/>
    <w:rsid w:val="007D0E48"/>
    <w:rsid w:val="007E3F0D"/>
    <w:rsid w:val="007E5BCF"/>
    <w:rsid w:val="00823741"/>
    <w:rsid w:val="00851A23"/>
    <w:rsid w:val="00872A9F"/>
    <w:rsid w:val="00876850"/>
    <w:rsid w:val="00876BEA"/>
    <w:rsid w:val="0088363A"/>
    <w:rsid w:val="008A5ED3"/>
    <w:rsid w:val="0097288F"/>
    <w:rsid w:val="009B33BD"/>
    <w:rsid w:val="009C072E"/>
    <w:rsid w:val="009D1AA5"/>
    <w:rsid w:val="009E669A"/>
    <w:rsid w:val="009E68E0"/>
    <w:rsid w:val="009F2DE4"/>
    <w:rsid w:val="009F43EC"/>
    <w:rsid w:val="00A04574"/>
    <w:rsid w:val="00A2132F"/>
    <w:rsid w:val="00A3027C"/>
    <w:rsid w:val="00A32891"/>
    <w:rsid w:val="00A565C8"/>
    <w:rsid w:val="00A67D59"/>
    <w:rsid w:val="00A7406E"/>
    <w:rsid w:val="00A8153C"/>
    <w:rsid w:val="00A93222"/>
    <w:rsid w:val="00AB5A42"/>
    <w:rsid w:val="00AD2BAA"/>
    <w:rsid w:val="00AE2661"/>
    <w:rsid w:val="00AF27EE"/>
    <w:rsid w:val="00B042AB"/>
    <w:rsid w:val="00B31020"/>
    <w:rsid w:val="00B52D3A"/>
    <w:rsid w:val="00B72E84"/>
    <w:rsid w:val="00BB13A6"/>
    <w:rsid w:val="00BB1D08"/>
    <w:rsid w:val="00BC56EC"/>
    <w:rsid w:val="00BC6974"/>
    <w:rsid w:val="00BD7E98"/>
    <w:rsid w:val="00BE41A9"/>
    <w:rsid w:val="00BE752E"/>
    <w:rsid w:val="00BF2324"/>
    <w:rsid w:val="00BF26D5"/>
    <w:rsid w:val="00C07AFF"/>
    <w:rsid w:val="00C07BE8"/>
    <w:rsid w:val="00C147E0"/>
    <w:rsid w:val="00C340FF"/>
    <w:rsid w:val="00C35A1D"/>
    <w:rsid w:val="00C6114A"/>
    <w:rsid w:val="00C63513"/>
    <w:rsid w:val="00C662EE"/>
    <w:rsid w:val="00C669A0"/>
    <w:rsid w:val="00C709F3"/>
    <w:rsid w:val="00C75ABF"/>
    <w:rsid w:val="00C82063"/>
    <w:rsid w:val="00CA504E"/>
    <w:rsid w:val="00CB0F13"/>
    <w:rsid w:val="00CD4607"/>
    <w:rsid w:val="00CD65F2"/>
    <w:rsid w:val="00CE314E"/>
    <w:rsid w:val="00D21A09"/>
    <w:rsid w:val="00D26F3C"/>
    <w:rsid w:val="00D36B2F"/>
    <w:rsid w:val="00D50C7F"/>
    <w:rsid w:val="00D51F26"/>
    <w:rsid w:val="00D53029"/>
    <w:rsid w:val="00D56C7E"/>
    <w:rsid w:val="00D73569"/>
    <w:rsid w:val="00D77BE3"/>
    <w:rsid w:val="00D934A1"/>
    <w:rsid w:val="00D93822"/>
    <w:rsid w:val="00DA4508"/>
    <w:rsid w:val="00DE7BEF"/>
    <w:rsid w:val="00DF4EF0"/>
    <w:rsid w:val="00DF672B"/>
    <w:rsid w:val="00E04793"/>
    <w:rsid w:val="00E07A06"/>
    <w:rsid w:val="00E23790"/>
    <w:rsid w:val="00E27E5D"/>
    <w:rsid w:val="00E34E51"/>
    <w:rsid w:val="00E6506D"/>
    <w:rsid w:val="00E8039E"/>
    <w:rsid w:val="00E82D00"/>
    <w:rsid w:val="00E83247"/>
    <w:rsid w:val="00E87F2F"/>
    <w:rsid w:val="00E94F05"/>
    <w:rsid w:val="00EA6422"/>
    <w:rsid w:val="00EB03AD"/>
    <w:rsid w:val="00EB44AD"/>
    <w:rsid w:val="00EE0E7C"/>
    <w:rsid w:val="00EE4E02"/>
    <w:rsid w:val="00EE6F93"/>
    <w:rsid w:val="00F06F9A"/>
    <w:rsid w:val="00F50D81"/>
    <w:rsid w:val="00F550A6"/>
    <w:rsid w:val="00F631F2"/>
    <w:rsid w:val="00F91351"/>
    <w:rsid w:val="00FB6C5C"/>
    <w:rsid w:val="00FD4122"/>
    <w:rsid w:val="00FE66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5448A"/>
  <w14:defaultImageDpi w14:val="32767"/>
  <w15:chartTrackingRefBased/>
  <w15:docId w15:val="{21CEE853-C643-4872-A99C-66406902D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5A1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35A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35A1D"/>
    <w:rPr>
      <w:sz w:val="16"/>
      <w:szCs w:val="16"/>
    </w:rPr>
  </w:style>
  <w:style w:type="paragraph" w:styleId="CommentText">
    <w:name w:val="annotation text"/>
    <w:basedOn w:val="Normal"/>
    <w:link w:val="CommentTextChar"/>
    <w:uiPriority w:val="99"/>
    <w:semiHidden/>
    <w:unhideWhenUsed/>
    <w:rsid w:val="00C35A1D"/>
    <w:pPr>
      <w:spacing w:line="240" w:lineRule="auto"/>
    </w:pPr>
    <w:rPr>
      <w:sz w:val="20"/>
      <w:szCs w:val="20"/>
    </w:rPr>
  </w:style>
  <w:style w:type="character" w:customStyle="1" w:styleId="CommentTextChar">
    <w:name w:val="Comment Text Char"/>
    <w:basedOn w:val="DefaultParagraphFont"/>
    <w:link w:val="CommentText"/>
    <w:uiPriority w:val="99"/>
    <w:semiHidden/>
    <w:rsid w:val="00C35A1D"/>
    <w:rPr>
      <w:sz w:val="20"/>
      <w:szCs w:val="20"/>
    </w:rPr>
  </w:style>
  <w:style w:type="paragraph" w:customStyle="1" w:styleId="c-article-author-listitem">
    <w:name w:val="c-article-author-list__item"/>
    <w:basedOn w:val="Normal"/>
    <w:rsid w:val="00C35A1D"/>
    <w:pPr>
      <w:spacing w:before="100" w:beforeAutospacing="1" w:after="100" w:afterAutospacing="1" w:line="240" w:lineRule="auto"/>
    </w:pPr>
    <w:rPr>
      <w:rFonts w:ascii="Times New Roman" w:eastAsia="Times New Roman" w:hAnsi="Times New Roman" w:cs="Times New Roman"/>
      <w:sz w:val="24"/>
      <w:szCs w:val="24"/>
    </w:rPr>
  </w:style>
  <w:style w:type="table" w:styleId="LightShading">
    <w:name w:val="Light Shading"/>
    <w:basedOn w:val="TableNormal"/>
    <w:uiPriority w:val="60"/>
    <w:rsid w:val="00C35A1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Style1">
    <w:name w:val="Style1"/>
    <w:basedOn w:val="Caption"/>
    <w:link w:val="Style1Char"/>
    <w:qFormat/>
    <w:rsid w:val="00C35A1D"/>
    <w:rPr>
      <w:rFonts w:ascii="Arial" w:hAnsi="Arial" w:cs="Arial"/>
      <w:color w:val="auto"/>
    </w:rPr>
  </w:style>
  <w:style w:type="character" w:customStyle="1" w:styleId="Style1Char">
    <w:name w:val="Style1 Char"/>
    <w:basedOn w:val="DefaultParagraphFont"/>
    <w:link w:val="Style1"/>
    <w:rsid w:val="00C35A1D"/>
    <w:rPr>
      <w:rFonts w:ascii="Arial" w:hAnsi="Arial" w:cs="Arial"/>
      <w:i/>
      <w:iCs/>
      <w:sz w:val="18"/>
      <w:szCs w:val="18"/>
    </w:rPr>
  </w:style>
  <w:style w:type="paragraph" w:styleId="Caption">
    <w:name w:val="caption"/>
    <w:basedOn w:val="Normal"/>
    <w:next w:val="Normal"/>
    <w:uiPriority w:val="35"/>
    <w:semiHidden/>
    <w:unhideWhenUsed/>
    <w:qFormat/>
    <w:rsid w:val="00C35A1D"/>
    <w:pPr>
      <w:spacing w:line="240" w:lineRule="auto"/>
    </w:pPr>
    <w:rPr>
      <w:i/>
      <w:iCs/>
      <w:color w:val="1F497D" w:themeColor="text2"/>
      <w:sz w:val="18"/>
      <w:szCs w:val="18"/>
    </w:rPr>
  </w:style>
  <w:style w:type="paragraph" w:customStyle="1" w:styleId="EndNoteBibliographyTitle">
    <w:name w:val="EndNote Bibliography Title"/>
    <w:basedOn w:val="Normal"/>
    <w:link w:val="EndNoteBibliographyTitleChar"/>
    <w:rsid w:val="000B1953"/>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0B1953"/>
    <w:rPr>
      <w:rFonts w:ascii="Calibri" w:hAnsi="Calibri" w:cs="Calibri"/>
      <w:noProof/>
    </w:rPr>
  </w:style>
  <w:style w:type="paragraph" w:customStyle="1" w:styleId="EndNoteBibliography">
    <w:name w:val="EndNote Bibliography"/>
    <w:basedOn w:val="Normal"/>
    <w:link w:val="EndNoteBibliographyChar"/>
    <w:rsid w:val="000B1953"/>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0B1953"/>
    <w:rPr>
      <w:rFonts w:ascii="Calibri" w:hAnsi="Calibri" w:cs="Calibri"/>
      <w:noProof/>
    </w:rPr>
  </w:style>
  <w:style w:type="paragraph" w:styleId="CommentSubject">
    <w:name w:val="annotation subject"/>
    <w:basedOn w:val="CommentText"/>
    <w:next w:val="CommentText"/>
    <w:link w:val="CommentSubjectChar"/>
    <w:uiPriority w:val="99"/>
    <w:semiHidden/>
    <w:unhideWhenUsed/>
    <w:rsid w:val="000A2291"/>
    <w:rPr>
      <w:b/>
      <w:bCs/>
    </w:rPr>
  </w:style>
  <w:style w:type="character" w:customStyle="1" w:styleId="CommentSubjectChar">
    <w:name w:val="Comment Subject Char"/>
    <w:basedOn w:val="CommentTextChar"/>
    <w:link w:val="CommentSubject"/>
    <w:uiPriority w:val="99"/>
    <w:semiHidden/>
    <w:rsid w:val="000A2291"/>
    <w:rPr>
      <w:b/>
      <w:bCs/>
      <w:sz w:val="20"/>
      <w:szCs w:val="20"/>
    </w:rPr>
  </w:style>
  <w:style w:type="paragraph" w:styleId="Header">
    <w:name w:val="header"/>
    <w:basedOn w:val="Normal"/>
    <w:link w:val="HeaderChar"/>
    <w:uiPriority w:val="99"/>
    <w:unhideWhenUsed/>
    <w:rsid w:val="00BB13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13A6"/>
  </w:style>
  <w:style w:type="paragraph" w:styleId="Footer">
    <w:name w:val="footer"/>
    <w:basedOn w:val="Normal"/>
    <w:link w:val="FooterChar"/>
    <w:uiPriority w:val="99"/>
    <w:unhideWhenUsed/>
    <w:rsid w:val="00BB13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13A6"/>
  </w:style>
  <w:style w:type="paragraph" w:styleId="Revision">
    <w:name w:val="Revision"/>
    <w:hidden/>
    <w:uiPriority w:val="99"/>
    <w:semiHidden/>
    <w:rsid w:val="00D21A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926927">
      <w:bodyDiv w:val="1"/>
      <w:marLeft w:val="0"/>
      <w:marRight w:val="0"/>
      <w:marTop w:val="0"/>
      <w:marBottom w:val="0"/>
      <w:divBdr>
        <w:top w:val="none" w:sz="0" w:space="0" w:color="auto"/>
        <w:left w:val="none" w:sz="0" w:space="0" w:color="auto"/>
        <w:bottom w:val="none" w:sz="0" w:space="0" w:color="auto"/>
        <w:right w:val="none" w:sz="0" w:space="0" w:color="auto"/>
      </w:divBdr>
    </w:div>
    <w:div w:id="1300962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TIF"/><Relationship Id="rId18" Type="http://schemas.openxmlformats.org/officeDocument/2006/relationships/image" Target="media/image9.TIF"/><Relationship Id="rId26" Type="http://schemas.openxmlformats.org/officeDocument/2006/relationships/image" Target="media/image17.tiff"/><Relationship Id="rId3" Type="http://schemas.openxmlformats.org/officeDocument/2006/relationships/customXml" Target="../customXml/item3.xml"/><Relationship Id="rId21" Type="http://schemas.openxmlformats.org/officeDocument/2006/relationships/image" Target="media/image12.TIF"/><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TIF"/><Relationship Id="rId17" Type="http://schemas.openxmlformats.org/officeDocument/2006/relationships/image" Target="media/image8.TIF"/><Relationship Id="rId25" Type="http://schemas.openxmlformats.org/officeDocument/2006/relationships/image" Target="media/image16.TIF"/><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7.TIF"/><Relationship Id="rId20" Type="http://schemas.openxmlformats.org/officeDocument/2006/relationships/image" Target="media/image11.TIF"/><Relationship Id="rId29" Type="http://schemas.openxmlformats.org/officeDocument/2006/relationships/image" Target="media/image20.tif"/><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TIF"/><Relationship Id="rId24" Type="http://schemas.openxmlformats.org/officeDocument/2006/relationships/image" Target="media/image15.TIF"/><Relationship Id="rId32" Type="http://schemas.openxmlformats.org/officeDocument/2006/relationships/image" Target="media/image23.TIF"/><Relationship Id="rId5" Type="http://schemas.openxmlformats.org/officeDocument/2006/relationships/styles" Target="styles.xml"/><Relationship Id="rId15" Type="http://schemas.openxmlformats.org/officeDocument/2006/relationships/image" Target="media/image6.TIF"/><Relationship Id="rId23" Type="http://schemas.openxmlformats.org/officeDocument/2006/relationships/image" Target="media/image14.TIF"/><Relationship Id="rId28" Type="http://schemas.openxmlformats.org/officeDocument/2006/relationships/image" Target="media/image19.TIF"/><Relationship Id="rId10" Type="http://schemas.openxmlformats.org/officeDocument/2006/relationships/image" Target="media/image1.tiff"/><Relationship Id="rId19" Type="http://schemas.openxmlformats.org/officeDocument/2006/relationships/image" Target="media/image10.TIF"/><Relationship Id="rId31" Type="http://schemas.openxmlformats.org/officeDocument/2006/relationships/image" Target="media/image22.TIF"/><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5.TIF"/><Relationship Id="rId22" Type="http://schemas.openxmlformats.org/officeDocument/2006/relationships/image" Target="media/image13.TIF"/><Relationship Id="rId27" Type="http://schemas.openxmlformats.org/officeDocument/2006/relationships/image" Target="media/image18.TIF"/><Relationship Id="rId30" Type="http://schemas.openxmlformats.org/officeDocument/2006/relationships/image" Target="media/image21.TIF"/><Relationship Id="rId35" Type="http://schemas.openxmlformats.org/officeDocument/2006/relationships/theme" Target="theme/theme1.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111C9CB3358AA458DC5B06A9943023D" ma:contentTypeVersion="14" ma:contentTypeDescription="Create a new document." ma:contentTypeScope="" ma:versionID="98b5496f7788a7bc625eef8df08afed8">
  <xsd:schema xmlns:xsd="http://www.w3.org/2001/XMLSchema" xmlns:xs="http://www.w3.org/2001/XMLSchema" xmlns:p="http://schemas.microsoft.com/office/2006/metadata/properties" xmlns:ns3="6a9d0386-966d-4219-9007-3ca72be347c2" xmlns:ns4="b2034d4d-3fd3-4acf-8148-792d2fc03e08" targetNamespace="http://schemas.microsoft.com/office/2006/metadata/properties" ma:root="true" ma:fieldsID="a2ce799b4095b78c655b6b77e92a127c" ns3:_="" ns4:_="">
    <xsd:import namespace="6a9d0386-966d-4219-9007-3ca72be347c2"/>
    <xsd:import namespace="b2034d4d-3fd3-4acf-8148-792d2fc03e0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9d0386-966d-4219-9007-3ca72be347c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034d4d-3fd3-4acf-8148-792d2fc03e0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825311-084D-D34C-9EF7-B27E243DEFC3}">
  <ds:schemaRefs>
    <ds:schemaRef ds:uri="http://schemas.openxmlformats.org/officeDocument/2006/bibliography"/>
  </ds:schemaRefs>
</ds:datastoreItem>
</file>

<file path=customXml/itemProps2.xml><?xml version="1.0" encoding="utf-8"?>
<ds:datastoreItem xmlns:ds="http://schemas.openxmlformats.org/officeDocument/2006/customXml" ds:itemID="{19CB5546-E657-4DAE-834D-C4F55B2FC0D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86A8667-C54A-4CC7-B246-BD97CCDB30A2}">
  <ds:schemaRefs>
    <ds:schemaRef ds:uri="http://schemas.microsoft.com/sharepoint/v3/contenttype/forms"/>
  </ds:schemaRefs>
</ds:datastoreItem>
</file>

<file path=customXml/itemProps4.xml><?xml version="1.0" encoding="utf-8"?>
<ds:datastoreItem xmlns:ds="http://schemas.openxmlformats.org/officeDocument/2006/customXml" ds:itemID="{5CAE6945-0E2B-4962-BF11-542BB94121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9d0386-966d-4219-9007-3ca72be347c2"/>
    <ds:schemaRef ds:uri="b2034d4d-3fd3-4acf-8148-792d2fc03e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25fff9c-3f63-4fb2-9a8a-d9bdd0321f9a}" enabled="0" method="" siteId="{a25fff9c-3f63-4fb2-9a8a-d9bdd0321f9a}" removed="1"/>
</clbl:labelList>
</file>

<file path=docProps/app.xml><?xml version="1.0" encoding="utf-8"?>
<Properties xmlns="http://schemas.openxmlformats.org/officeDocument/2006/extended-properties" xmlns:vt="http://schemas.openxmlformats.org/officeDocument/2006/docPropsVTypes">
  <Template>Normal.dotm</Template>
  <TotalTime>12</TotalTime>
  <Pages>36</Pages>
  <Words>11094</Words>
  <Characters>63237</Characters>
  <Application>Microsoft Office Word</Application>
  <DocSecurity>0</DocSecurity>
  <Lines>526</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Rossoll, Wilfried O., Ph.D.</dc:creator>
  <cp:keywords/>
  <dc:description/>
  <cp:lastModifiedBy>Rossoll, Wilfried O., Ph.D.</cp:lastModifiedBy>
  <cp:revision>5</cp:revision>
  <dcterms:created xsi:type="dcterms:W3CDTF">2022-11-22T22:15:00Z</dcterms:created>
  <dcterms:modified xsi:type="dcterms:W3CDTF">2022-11-23T00:30:00Z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0x010100A111C9CB3358AA458DC5B06A9943023D</vt:lpwstr>
  </property>
</Properties>
</file>