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B92B1F" w14:textId="74E7F2FE" w:rsidR="00BF3750" w:rsidRPr="00BF3750" w:rsidRDefault="001B5DCD" w:rsidP="006F099D">
      <w:pPr>
        <w:spacing w:after="120" w:line="240" w:lineRule="auto"/>
        <w:jc w:val="both"/>
        <w:rPr>
          <w:rFonts w:ascii="Arial" w:hAnsi="Arial" w:cs="Arial"/>
          <w:b/>
          <w:sz w:val="20"/>
          <w:szCs w:val="20"/>
        </w:rPr>
      </w:pPr>
      <w:r>
        <w:rPr>
          <w:rFonts w:ascii="Arial" w:hAnsi="Arial" w:cs="Arial"/>
          <w:b/>
          <w:sz w:val="20"/>
          <w:szCs w:val="20"/>
        </w:rPr>
        <w:t>Supplementary</w:t>
      </w:r>
      <w:r w:rsidR="008B7610">
        <w:rPr>
          <w:rFonts w:ascii="Arial" w:hAnsi="Arial" w:cs="Arial"/>
          <w:b/>
          <w:sz w:val="20"/>
          <w:szCs w:val="20"/>
        </w:rPr>
        <w:t xml:space="preserve"> table</w:t>
      </w:r>
      <w:r>
        <w:rPr>
          <w:rFonts w:ascii="Arial" w:hAnsi="Arial" w:cs="Arial"/>
          <w:b/>
          <w:sz w:val="20"/>
          <w:szCs w:val="20"/>
        </w:rPr>
        <w:t xml:space="preserve"> 1</w:t>
      </w:r>
      <w:r w:rsidR="000D2170">
        <w:rPr>
          <w:rFonts w:ascii="Arial" w:hAnsi="Arial" w:cs="Arial"/>
          <w:b/>
          <w:sz w:val="20"/>
          <w:szCs w:val="20"/>
        </w:rPr>
        <w:t>. List of material and resources</w:t>
      </w:r>
    </w:p>
    <w:tbl>
      <w:tblPr>
        <w:tblStyle w:val="TableGrid"/>
        <w:tblW w:w="95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238"/>
        <w:gridCol w:w="2250"/>
        <w:gridCol w:w="2088"/>
      </w:tblGrid>
      <w:tr w:rsidR="00C66DB7" w:rsidRPr="003C67F3" w14:paraId="6DF20E4E" w14:textId="77777777" w:rsidTr="001F6838">
        <w:trPr>
          <w:cantSplit/>
          <w:trHeight w:hRule="exact" w:val="288"/>
        </w:trPr>
        <w:tc>
          <w:tcPr>
            <w:tcW w:w="5238" w:type="dxa"/>
            <w:tcBorders>
              <w:top w:val="single" w:sz="12" w:space="0" w:color="000000"/>
              <w:bottom w:val="single" w:sz="12" w:space="0" w:color="000000"/>
            </w:tcBorders>
            <w:shd w:val="clear" w:color="auto" w:fill="auto"/>
            <w:vAlign w:val="center"/>
          </w:tcPr>
          <w:p w14:paraId="2DB5EBE4" w14:textId="77777777" w:rsidR="00C66DB7" w:rsidRPr="000E4B7E" w:rsidRDefault="00C66DB7" w:rsidP="00AD16C5">
            <w:pPr>
              <w:rPr>
                <w:rFonts w:ascii="Arial" w:hAnsi="Arial" w:cs="Arial"/>
                <w:b/>
                <w:sz w:val="20"/>
                <w:szCs w:val="20"/>
              </w:rPr>
            </w:pPr>
            <w:r w:rsidRPr="000E4B7E">
              <w:rPr>
                <w:rFonts w:ascii="Arial" w:hAnsi="Arial" w:cs="Arial"/>
                <w:b/>
                <w:sz w:val="20"/>
                <w:szCs w:val="20"/>
              </w:rPr>
              <w:t>REAGENT or RESOURCE</w:t>
            </w:r>
          </w:p>
        </w:tc>
        <w:tc>
          <w:tcPr>
            <w:tcW w:w="2250" w:type="dxa"/>
            <w:tcBorders>
              <w:top w:val="single" w:sz="12" w:space="0" w:color="000000"/>
              <w:bottom w:val="single" w:sz="12" w:space="0" w:color="000000"/>
            </w:tcBorders>
            <w:shd w:val="clear" w:color="auto" w:fill="auto"/>
            <w:vAlign w:val="center"/>
          </w:tcPr>
          <w:p w14:paraId="3727617F" w14:textId="77777777" w:rsidR="00C66DB7" w:rsidRPr="000E4B7E" w:rsidRDefault="00C66DB7" w:rsidP="00AD16C5">
            <w:pPr>
              <w:rPr>
                <w:rFonts w:ascii="Arial" w:hAnsi="Arial" w:cs="Arial"/>
                <w:b/>
                <w:sz w:val="20"/>
                <w:szCs w:val="20"/>
              </w:rPr>
            </w:pPr>
            <w:r w:rsidRPr="000E4B7E">
              <w:rPr>
                <w:rFonts w:ascii="Arial" w:hAnsi="Arial" w:cs="Arial"/>
                <w:b/>
                <w:sz w:val="20"/>
                <w:szCs w:val="20"/>
              </w:rPr>
              <w:t>SOURCE</w:t>
            </w:r>
          </w:p>
        </w:tc>
        <w:tc>
          <w:tcPr>
            <w:tcW w:w="2088" w:type="dxa"/>
            <w:tcBorders>
              <w:top w:val="single" w:sz="12" w:space="0" w:color="000000"/>
              <w:bottom w:val="single" w:sz="12" w:space="0" w:color="000000"/>
            </w:tcBorders>
            <w:shd w:val="clear" w:color="auto" w:fill="auto"/>
            <w:vAlign w:val="center"/>
          </w:tcPr>
          <w:p w14:paraId="7CD40C8A" w14:textId="77777777" w:rsidR="00C66DB7" w:rsidRPr="000E4B7E" w:rsidRDefault="00C66DB7" w:rsidP="00AD16C5">
            <w:pPr>
              <w:rPr>
                <w:rFonts w:ascii="Arial" w:hAnsi="Arial" w:cs="Arial"/>
                <w:b/>
                <w:sz w:val="20"/>
                <w:szCs w:val="20"/>
              </w:rPr>
            </w:pPr>
            <w:r w:rsidRPr="000E4B7E">
              <w:rPr>
                <w:rFonts w:ascii="Arial" w:hAnsi="Arial" w:cs="Arial"/>
                <w:b/>
                <w:sz w:val="20"/>
                <w:szCs w:val="20"/>
              </w:rPr>
              <w:t>IDENTIFIER</w:t>
            </w:r>
          </w:p>
        </w:tc>
      </w:tr>
      <w:tr w:rsidR="00C66DB7" w:rsidRPr="003C67F3" w14:paraId="133E14AE" w14:textId="77777777" w:rsidTr="001F6838">
        <w:trPr>
          <w:cantSplit/>
          <w:trHeight w:val="259"/>
        </w:trPr>
        <w:tc>
          <w:tcPr>
            <w:tcW w:w="9576" w:type="dxa"/>
            <w:gridSpan w:val="3"/>
            <w:tcBorders>
              <w:top w:val="single" w:sz="12" w:space="0" w:color="000000"/>
              <w:bottom w:val="single" w:sz="12" w:space="0" w:color="000000"/>
            </w:tcBorders>
            <w:shd w:val="clear" w:color="auto" w:fill="auto"/>
          </w:tcPr>
          <w:p w14:paraId="7A1BB00E" w14:textId="77777777" w:rsidR="00C66DB7" w:rsidRPr="000E4B7E" w:rsidRDefault="00C66DB7" w:rsidP="00AD16C5">
            <w:pPr>
              <w:rPr>
                <w:rFonts w:ascii="Arial" w:hAnsi="Arial" w:cs="Arial"/>
                <w:b/>
                <w:sz w:val="20"/>
                <w:szCs w:val="20"/>
              </w:rPr>
            </w:pPr>
            <w:r w:rsidRPr="000E4B7E">
              <w:rPr>
                <w:rFonts w:ascii="Arial" w:hAnsi="Arial" w:cs="Arial"/>
                <w:b/>
                <w:sz w:val="20"/>
                <w:szCs w:val="20"/>
              </w:rPr>
              <w:t>Antibodies</w:t>
            </w:r>
          </w:p>
        </w:tc>
      </w:tr>
      <w:tr w:rsidR="00C66DB7" w:rsidRPr="003C67F3" w14:paraId="7CC2DA66" w14:textId="77777777" w:rsidTr="000D160F">
        <w:trPr>
          <w:cantSplit/>
          <w:trHeight w:val="259"/>
        </w:trPr>
        <w:tc>
          <w:tcPr>
            <w:tcW w:w="5238" w:type="dxa"/>
            <w:tcBorders>
              <w:top w:val="single" w:sz="12" w:space="0" w:color="000000"/>
              <w:bottom w:val="single" w:sz="4" w:space="0" w:color="auto"/>
            </w:tcBorders>
            <w:shd w:val="clear" w:color="auto" w:fill="auto"/>
          </w:tcPr>
          <w:p w14:paraId="4FAC19F9" w14:textId="2D00FFE3" w:rsidR="00C66DB7" w:rsidRPr="008F53FD" w:rsidRDefault="000D160F" w:rsidP="000450D9">
            <w:pPr>
              <w:rPr>
                <w:rFonts w:ascii="Arial" w:hAnsi="Arial" w:cs="Arial"/>
                <w:color w:val="000000"/>
                <w:sz w:val="20"/>
                <w:szCs w:val="20"/>
              </w:rPr>
            </w:pPr>
            <w:r>
              <w:rPr>
                <w:rFonts w:ascii="Arial" w:hAnsi="Arial" w:cs="Arial"/>
                <w:color w:val="000000"/>
                <w:sz w:val="20"/>
                <w:szCs w:val="20"/>
              </w:rPr>
              <w:t>Rabbit anti-S100β (</w:t>
            </w:r>
            <w:r w:rsidR="00B0692B">
              <w:rPr>
                <w:rFonts w:ascii="Arial" w:hAnsi="Arial" w:cs="Arial"/>
                <w:color w:val="000000"/>
                <w:sz w:val="20"/>
                <w:szCs w:val="20"/>
              </w:rPr>
              <w:t xml:space="preserve">dilution </w:t>
            </w:r>
            <w:r>
              <w:rPr>
                <w:rFonts w:ascii="Arial" w:hAnsi="Arial" w:cs="Arial"/>
                <w:color w:val="000000"/>
                <w:sz w:val="20"/>
                <w:szCs w:val="20"/>
              </w:rPr>
              <w:t>1:1000)</w:t>
            </w:r>
          </w:p>
        </w:tc>
        <w:tc>
          <w:tcPr>
            <w:tcW w:w="2250" w:type="dxa"/>
            <w:tcBorders>
              <w:top w:val="single" w:sz="12" w:space="0" w:color="000000"/>
              <w:bottom w:val="single" w:sz="4" w:space="0" w:color="auto"/>
            </w:tcBorders>
            <w:shd w:val="clear" w:color="auto" w:fill="auto"/>
          </w:tcPr>
          <w:p w14:paraId="186D393B" w14:textId="1207E94E" w:rsidR="00C66DB7" w:rsidRPr="008F53FD" w:rsidRDefault="000D160F" w:rsidP="00CC1F21">
            <w:pPr>
              <w:rPr>
                <w:rFonts w:ascii="Arial" w:hAnsi="Arial" w:cs="Arial"/>
                <w:color w:val="000000"/>
                <w:sz w:val="20"/>
                <w:szCs w:val="20"/>
              </w:rPr>
            </w:pPr>
            <w:r>
              <w:rPr>
                <w:rFonts w:ascii="Arial" w:hAnsi="Arial" w:cs="Arial"/>
                <w:color w:val="000000"/>
                <w:sz w:val="20"/>
                <w:szCs w:val="20"/>
              </w:rPr>
              <w:t>Abcam</w:t>
            </w:r>
          </w:p>
        </w:tc>
        <w:tc>
          <w:tcPr>
            <w:tcW w:w="2088" w:type="dxa"/>
            <w:tcBorders>
              <w:top w:val="single" w:sz="12" w:space="0" w:color="000000"/>
              <w:bottom w:val="single" w:sz="4" w:space="0" w:color="auto"/>
            </w:tcBorders>
            <w:shd w:val="clear" w:color="auto" w:fill="auto"/>
          </w:tcPr>
          <w:p w14:paraId="0772AAE7" w14:textId="77777777" w:rsidR="00B0692B" w:rsidRDefault="007865D3" w:rsidP="00CC1F21">
            <w:pPr>
              <w:rPr>
                <w:rFonts w:ascii="Arial" w:hAnsi="Arial" w:cs="Arial"/>
                <w:sz w:val="20"/>
                <w:szCs w:val="20"/>
              </w:rPr>
            </w:pPr>
            <w:r w:rsidRPr="008F53FD">
              <w:rPr>
                <w:rFonts w:ascii="Arial" w:hAnsi="Arial" w:cs="Arial"/>
                <w:sz w:val="20"/>
                <w:szCs w:val="20"/>
              </w:rPr>
              <w:t>Cat#</w:t>
            </w:r>
            <w:r w:rsidR="000D160F">
              <w:rPr>
                <w:rFonts w:ascii="Arial" w:hAnsi="Arial" w:cs="Arial"/>
                <w:sz w:val="20"/>
                <w:szCs w:val="20"/>
              </w:rPr>
              <w:t>Ab52642</w:t>
            </w:r>
            <w:r w:rsidR="00B0692B">
              <w:rPr>
                <w:rFonts w:ascii="Arial" w:hAnsi="Arial" w:cs="Arial"/>
                <w:sz w:val="20"/>
                <w:szCs w:val="20"/>
              </w:rPr>
              <w:t>;</w:t>
            </w:r>
          </w:p>
          <w:p w14:paraId="313942C2" w14:textId="6F49DC6F" w:rsidR="00C66DB7" w:rsidRPr="008F53FD" w:rsidRDefault="00E0532A" w:rsidP="00CC1F21">
            <w:pPr>
              <w:rPr>
                <w:rFonts w:ascii="Arial" w:hAnsi="Arial" w:cs="Arial"/>
                <w:sz w:val="20"/>
                <w:szCs w:val="20"/>
              </w:rPr>
            </w:pPr>
            <w:r w:rsidRPr="008F53FD">
              <w:rPr>
                <w:rFonts w:ascii="Arial" w:hAnsi="Arial" w:cs="Arial"/>
                <w:sz w:val="20"/>
                <w:szCs w:val="20"/>
              </w:rPr>
              <w:t>RRID:</w:t>
            </w:r>
            <w:r w:rsidR="00B0692B">
              <w:rPr>
                <w:rFonts w:ascii="Arial" w:hAnsi="Arial" w:cs="Arial"/>
                <w:sz w:val="20"/>
                <w:szCs w:val="20"/>
              </w:rPr>
              <w:t>AB_882426</w:t>
            </w:r>
          </w:p>
        </w:tc>
      </w:tr>
      <w:tr w:rsidR="000D160F" w:rsidRPr="003C67F3" w14:paraId="13A10E46" w14:textId="77777777" w:rsidTr="000D160F">
        <w:trPr>
          <w:cantSplit/>
          <w:trHeight w:val="259"/>
        </w:trPr>
        <w:tc>
          <w:tcPr>
            <w:tcW w:w="5238" w:type="dxa"/>
            <w:tcBorders>
              <w:top w:val="single" w:sz="4" w:space="0" w:color="auto"/>
            </w:tcBorders>
            <w:shd w:val="clear" w:color="auto" w:fill="auto"/>
          </w:tcPr>
          <w:p w14:paraId="7B26FBD2" w14:textId="6F0510BC" w:rsidR="000D160F" w:rsidRPr="008F53FD" w:rsidRDefault="000D160F" w:rsidP="00B0692B">
            <w:pPr>
              <w:rPr>
                <w:rFonts w:ascii="Arial" w:hAnsi="Arial" w:cs="Arial"/>
                <w:color w:val="000000"/>
                <w:sz w:val="20"/>
                <w:szCs w:val="20"/>
              </w:rPr>
            </w:pPr>
            <w:r>
              <w:rPr>
                <w:rFonts w:ascii="Arial" w:hAnsi="Arial" w:cs="Arial"/>
                <w:color w:val="000000"/>
                <w:sz w:val="20"/>
                <w:szCs w:val="20"/>
              </w:rPr>
              <w:t>Mouse anti-</w:t>
            </w:r>
            <w:r w:rsidR="00B0692B">
              <w:rPr>
                <w:rFonts w:ascii="Arial" w:hAnsi="Arial" w:cs="Arial"/>
                <w:color w:val="000000"/>
                <w:sz w:val="20"/>
                <w:szCs w:val="20"/>
              </w:rPr>
              <w:t>aquaporin 4 (</w:t>
            </w:r>
            <w:r>
              <w:rPr>
                <w:rFonts w:ascii="Arial" w:hAnsi="Arial" w:cs="Arial"/>
                <w:color w:val="000000"/>
                <w:sz w:val="20"/>
                <w:szCs w:val="20"/>
              </w:rPr>
              <w:t>AQP4</w:t>
            </w:r>
            <w:r w:rsidR="00B0692B">
              <w:rPr>
                <w:rFonts w:ascii="Arial" w:hAnsi="Arial" w:cs="Arial"/>
                <w:color w:val="000000"/>
                <w:sz w:val="20"/>
                <w:szCs w:val="20"/>
              </w:rPr>
              <w:t>)</w:t>
            </w:r>
            <w:r>
              <w:rPr>
                <w:rFonts w:ascii="Arial" w:hAnsi="Arial" w:cs="Arial"/>
                <w:color w:val="000000"/>
                <w:sz w:val="20"/>
                <w:szCs w:val="20"/>
              </w:rPr>
              <w:t xml:space="preserve"> (</w:t>
            </w:r>
            <w:r w:rsidR="00B0692B">
              <w:rPr>
                <w:rFonts w:ascii="Arial" w:hAnsi="Arial" w:cs="Arial"/>
                <w:color w:val="000000"/>
                <w:sz w:val="20"/>
                <w:szCs w:val="20"/>
              </w:rPr>
              <w:t xml:space="preserve">dilution </w:t>
            </w:r>
            <w:r>
              <w:rPr>
                <w:rFonts w:ascii="Arial" w:hAnsi="Arial" w:cs="Arial"/>
                <w:color w:val="000000"/>
                <w:sz w:val="20"/>
                <w:szCs w:val="20"/>
              </w:rPr>
              <w:t>1:200)</w:t>
            </w:r>
          </w:p>
        </w:tc>
        <w:tc>
          <w:tcPr>
            <w:tcW w:w="2250" w:type="dxa"/>
            <w:tcBorders>
              <w:top w:val="single" w:sz="4" w:space="0" w:color="auto"/>
            </w:tcBorders>
            <w:shd w:val="clear" w:color="auto" w:fill="auto"/>
          </w:tcPr>
          <w:p w14:paraId="2197A924" w14:textId="27A9A1AD" w:rsidR="000D160F" w:rsidRPr="008F53FD" w:rsidRDefault="000D160F" w:rsidP="00CC1F21">
            <w:pPr>
              <w:rPr>
                <w:rFonts w:ascii="Arial" w:hAnsi="Arial" w:cs="Arial"/>
                <w:color w:val="000000"/>
                <w:sz w:val="20"/>
                <w:szCs w:val="20"/>
              </w:rPr>
            </w:pPr>
            <w:r>
              <w:rPr>
                <w:rFonts w:ascii="Arial" w:hAnsi="Arial" w:cs="Arial"/>
                <w:color w:val="000000"/>
                <w:sz w:val="20"/>
                <w:szCs w:val="20"/>
              </w:rPr>
              <w:t>Abcam</w:t>
            </w:r>
          </w:p>
        </w:tc>
        <w:tc>
          <w:tcPr>
            <w:tcW w:w="2088" w:type="dxa"/>
            <w:tcBorders>
              <w:top w:val="single" w:sz="4" w:space="0" w:color="auto"/>
            </w:tcBorders>
            <w:shd w:val="clear" w:color="auto" w:fill="auto"/>
          </w:tcPr>
          <w:p w14:paraId="7DE77CD5" w14:textId="77777777" w:rsidR="00B0692B" w:rsidRDefault="007865D3" w:rsidP="00CC1F21">
            <w:pPr>
              <w:rPr>
                <w:rFonts w:ascii="Arial" w:hAnsi="Arial" w:cs="Arial"/>
                <w:sz w:val="20"/>
                <w:szCs w:val="20"/>
              </w:rPr>
            </w:pPr>
            <w:r w:rsidRPr="008F53FD">
              <w:rPr>
                <w:rFonts w:ascii="Arial" w:hAnsi="Arial" w:cs="Arial"/>
                <w:sz w:val="20"/>
                <w:szCs w:val="20"/>
              </w:rPr>
              <w:t>Cat#</w:t>
            </w:r>
            <w:r w:rsidR="000D160F">
              <w:rPr>
                <w:rFonts w:ascii="Arial" w:hAnsi="Arial" w:cs="Arial"/>
                <w:sz w:val="20"/>
                <w:szCs w:val="20"/>
              </w:rPr>
              <w:t>Ab9512</w:t>
            </w:r>
            <w:r w:rsidR="00B0692B">
              <w:rPr>
                <w:rFonts w:ascii="Arial" w:hAnsi="Arial" w:cs="Arial"/>
                <w:sz w:val="20"/>
                <w:szCs w:val="20"/>
              </w:rPr>
              <w:t>;</w:t>
            </w:r>
          </w:p>
          <w:p w14:paraId="52409BAD" w14:textId="5D1AFC31" w:rsidR="000D160F" w:rsidRPr="008F53FD" w:rsidRDefault="00E0532A" w:rsidP="00CC1F21">
            <w:pPr>
              <w:rPr>
                <w:rFonts w:ascii="Arial" w:hAnsi="Arial" w:cs="Arial"/>
                <w:sz w:val="20"/>
                <w:szCs w:val="20"/>
              </w:rPr>
            </w:pPr>
            <w:r w:rsidRPr="008F53FD">
              <w:rPr>
                <w:rFonts w:ascii="Arial" w:hAnsi="Arial" w:cs="Arial"/>
                <w:sz w:val="20"/>
                <w:szCs w:val="20"/>
              </w:rPr>
              <w:t>RRID:</w:t>
            </w:r>
            <w:r w:rsidR="00B0692B">
              <w:rPr>
                <w:rFonts w:ascii="Arial" w:hAnsi="Arial" w:cs="Arial"/>
                <w:sz w:val="20"/>
                <w:szCs w:val="20"/>
              </w:rPr>
              <w:t>AB_307299</w:t>
            </w:r>
          </w:p>
        </w:tc>
      </w:tr>
      <w:tr w:rsidR="000D160F" w:rsidRPr="003C67F3" w14:paraId="5F958A8F" w14:textId="77777777" w:rsidTr="000D160F">
        <w:trPr>
          <w:cantSplit/>
          <w:trHeight w:val="259"/>
        </w:trPr>
        <w:tc>
          <w:tcPr>
            <w:tcW w:w="5238" w:type="dxa"/>
            <w:tcBorders>
              <w:top w:val="single" w:sz="4" w:space="0" w:color="auto"/>
            </w:tcBorders>
            <w:shd w:val="clear" w:color="auto" w:fill="auto"/>
          </w:tcPr>
          <w:p w14:paraId="40817580" w14:textId="3E13895A" w:rsidR="000D160F" w:rsidRDefault="000D160F" w:rsidP="000450D9">
            <w:pPr>
              <w:rPr>
                <w:rFonts w:ascii="Arial" w:hAnsi="Arial" w:cs="Arial"/>
                <w:color w:val="000000"/>
                <w:sz w:val="20"/>
                <w:szCs w:val="20"/>
              </w:rPr>
            </w:pPr>
            <w:r>
              <w:rPr>
                <w:rFonts w:ascii="Arial" w:hAnsi="Arial" w:cs="Arial"/>
                <w:color w:val="000000"/>
                <w:sz w:val="20"/>
                <w:szCs w:val="20"/>
              </w:rPr>
              <w:t>Mouse anti-ALDH1L1 (</w:t>
            </w:r>
            <w:r w:rsidR="00B0692B">
              <w:rPr>
                <w:rFonts w:ascii="Arial" w:hAnsi="Arial" w:cs="Arial"/>
                <w:color w:val="000000"/>
                <w:sz w:val="20"/>
                <w:szCs w:val="20"/>
              </w:rPr>
              <w:t xml:space="preserve">dilution </w:t>
            </w:r>
            <w:r>
              <w:rPr>
                <w:rFonts w:ascii="Arial" w:hAnsi="Arial" w:cs="Arial"/>
                <w:color w:val="000000"/>
                <w:sz w:val="20"/>
                <w:szCs w:val="20"/>
              </w:rPr>
              <w:t>1:1000)</w:t>
            </w:r>
          </w:p>
        </w:tc>
        <w:tc>
          <w:tcPr>
            <w:tcW w:w="2250" w:type="dxa"/>
            <w:tcBorders>
              <w:top w:val="single" w:sz="4" w:space="0" w:color="auto"/>
            </w:tcBorders>
            <w:shd w:val="clear" w:color="auto" w:fill="auto"/>
          </w:tcPr>
          <w:p w14:paraId="41858B23" w14:textId="37EC093E" w:rsidR="000D160F" w:rsidRPr="008F53FD" w:rsidRDefault="000D160F" w:rsidP="00CC1F21">
            <w:pPr>
              <w:rPr>
                <w:rFonts w:ascii="Arial" w:hAnsi="Arial" w:cs="Arial"/>
                <w:color w:val="000000"/>
                <w:sz w:val="20"/>
                <w:szCs w:val="20"/>
              </w:rPr>
            </w:pPr>
            <w:r>
              <w:rPr>
                <w:rFonts w:ascii="Arial" w:hAnsi="Arial" w:cs="Arial"/>
                <w:color w:val="000000"/>
                <w:sz w:val="20"/>
                <w:szCs w:val="20"/>
              </w:rPr>
              <w:t>Abcam</w:t>
            </w:r>
          </w:p>
        </w:tc>
        <w:tc>
          <w:tcPr>
            <w:tcW w:w="2088" w:type="dxa"/>
            <w:tcBorders>
              <w:top w:val="single" w:sz="4" w:space="0" w:color="auto"/>
            </w:tcBorders>
            <w:shd w:val="clear" w:color="auto" w:fill="auto"/>
          </w:tcPr>
          <w:p w14:paraId="2EDC024C" w14:textId="77777777" w:rsidR="00B0692B" w:rsidRDefault="007865D3" w:rsidP="00CC1F21">
            <w:pPr>
              <w:rPr>
                <w:rFonts w:ascii="Arial" w:hAnsi="Arial" w:cs="Arial"/>
                <w:sz w:val="20"/>
                <w:szCs w:val="20"/>
              </w:rPr>
            </w:pPr>
            <w:r w:rsidRPr="008F53FD">
              <w:rPr>
                <w:rFonts w:ascii="Arial" w:hAnsi="Arial" w:cs="Arial"/>
                <w:sz w:val="20"/>
                <w:szCs w:val="20"/>
              </w:rPr>
              <w:t>Cat#</w:t>
            </w:r>
            <w:r w:rsidR="000D160F">
              <w:rPr>
                <w:rFonts w:ascii="Arial" w:hAnsi="Arial" w:cs="Arial"/>
                <w:sz w:val="20"/>
                <w:szCs w:val="20"/>
              </w:rPr>
              <w:t>Ab56777</w:t>
            </w:r>
            <w:r w:rsidR="00B0692B">
              <w:rPr>
                <w:rFonts w:ascii="Arial" w:hAnsi="Arial" w:cs="Arial"/>
                <w:sz w:val="20"/>
                <w:szCs w:val="20"/>
              </w:rPr>
              <w:t>;</w:t>
            </w:r>
          </w:p>
          <w:p w14:paraId="3B379D2D" w14:textId="3779F78F" w:rsidR="000D160F" w:rsidRDefault="00E0532A" w:rsidP="00CC1F21">
            <w:pPr>
              <w:rPr>
                <w:rFonts w:ascii="Arial" w:hAnsi="Arial" w:cs="Arial"/>
                <w:sz w:val="20"/>
                <w:szCs w:val="20"/>
              </w:rPr>
            </w:pPr>
            <w:r w:rsidRPr="008F53FD">
              <w:rPr>
                <w:rFonts w:ascii="Arial" w:hAnsi="Arial" w:cs="Arial"/>
                <w:sz w:val="20"/>
                <w:szCs w:val="20"/>
              </w:rPr>
              <w:t>RRID:</w:t>
            </w:r>
            <w:r w:rsidR="00B0692B">
              <w:rPr>
                <w:rFonts w:ascii="Arial" w:hAnsi="Arial" w:cs="Arial"/>
                <w:sz w:val="20"/>
                <w:szCs w:val="20"/>
              </w:rPr>
              <w:t>AB_940204</w:t>
            </w:r>
          </w:p>
        </w:tc>
      </w:tr>
      <w:tr w:rsidR="000D160F" w:rsidRPr="003C67F3" w14:paraId="2806336B" w14:textId="77777777" w:rsidTr="000D160F">
        <w:trPr>
          <w:cantSplit/>
          <w:trHeight w:val="259"/>
        </w:trPr>
        <w:tc>
          <w:tcPr>
            <w:tcW w:w="5238" w:type="dxa"/>
            <w:tcBorders>
              <w:top w:val="single" w:sz="4" w:space="0" w:color="auto"/>
            </w:tcBorders>
            <w:shd w:val="clear" w:color="auto" w:fill="auto"/>
          </w:tcPr>
          <w:p w14:paraId="2D0FCA78" w14:textId="628467BF" w:rsidR="000D160F" w:rsidRDefault="000D160F" w:rsidP="000450D9">
            <w:pPr>
              <w:rPr>
                <w:rFonts w:ascii="Arial" w:hAnsi="Arial" w:cs="Arial"/>
                <w:color w:val="000000"/>
                <w:sz w:val="20"/>
                <w:szCs w:val="20"/>
              </w:rPr>
            </w:pPr>
            <w:r>
              <w:rPr>
                <w:rFonts w:ascii="Arial" w:hAnsi="Arial" w:cs="Arial"/>
                <w:color w:val="000000"/>
                <w:sz w:val="20"/>
                <w:szCs w:val="20"/>
              </w:rPr>
              <w:t>Goat anti-SOX9 (</w:t>
            </w:r>
            <w:r w:rsidR="00B0692B">
              <w:rPr>
                <w:rFonts w:ascii="Arial" w:hAnsi="Arial" w:cs="Arial"/>
                <w:color w:val="000000"/>
                <w:sz w:val="20"/>
                <w:szCs w:val="20"/>
              </w:rPr>
              <w:t xml:space="preserve">dilution </w:t>
            </w:r>
            <w:r>
              <w:rPr>
                <w:rFonts w:ascii="Arial" w:hAnsi="Arial" w:cs="Arial"/>
                <w:color w:val="000000"/>
                <w:sz w:val="20"/>
                <w:szCs w:val="20"/>
              </w:rPr>
              <w:t>1:400)</w:t>
            </w:r>
          </w:p>
        </w:tc>
        <w:tc>
          <w:tcPr>
            <w:tcW w:w="2250" w:type="dxa"/>
            <w:tcBorders>
              <w:top w:val="single" w:sz="4" w:space="0" w:color="auto"/>
            </w:tcBorders>
            <w:shd w:val="clear" w:color="auto" w:fill="auto"/>
          </w:tcPr>
          <w:p w14:paraId="51D7351C" w14:textId="79DBD830" w:rsidR="000D160F" w:rsidRPr="008F53FD" w:rsidRDefault="000D160F" w:rsidP="00CC1F21">
            <w:pPr>
              <w:rPr>
                <w:rFonts w:ascii="Arial" w:hAnsi="Arial" w:cs="Arial"/>
                <w:color w:val="000000"/>
                <w:sz w:val="20"/>
                <w:szCs w:val="20"/>
              </w:rPr>
            </w:pPr>
            <w:r>
              <w:rPr>
                <w:rFonts w:ascii="Arial" w:hAnsi="Arial" w:cs="Arial"/>
                <w:color w:val="000000"/>
                <w:sz w:val="20"/>
                <w:szCs w:val="20"/>
              </w:rPr>
              <w:t>R&amp;D systems</w:t>
            </w:r>
          </w:p>
        </w:tc>
        <w:tc>
          <w:tcPr>
            <w:tcW w:w="2088" w:type="dxa"/>
            <w:tcBorders>
              <w:top w:val="single" w:sz="4" w:space="0" w:color="auto"/>
            </w:tcBorders>
            <w:shd w:val="clear" w:color="auto" w:fill="auto"/>
          </w:tcPr>
          <w:p w14:paraId="0EA42E3F" w14:textId="77777777" w:rsidR="00B0692B" w:rsidRDefault="007865D3" w:rsidP="00CC1F21">
            <w:pPr>
              <w:rPr>
                <w:rFonts w:ascii="Arial" w:hAnsi="Arial" w:cs="Arial"/>
                <w:sz w:val="20"/>
                <w:szCs w:val="20"/>
              </w:rPr>
            </w:pPr>
            <w:r w:rsidRPr="008F53FD">
              <w:rPr>
                <w:rFonts w:ascii="Arial" w:hAnsi="Arial" w:cs="Arial"/>
                <w:sz w:val="20"/>
                <w:szCs w:val="20"/>
              </w:rPr>
              <w:t>Cat#</w:t>
            </w:r>
            <w:r w:rsidR="000D160F">
              <w:rPr>
                <w:rFonts w:ascii="Arial" w:hAnsi="Arial" w:cs="Arial"/>
                <w:sz w:val="20"/>
                <w:szCs w:val="20"/>
              </w:rPr>
              <w:t>AF3075</w:t>
            </w:r>
            <w:r w:rsidR="00B0692B">
              <w:rPr>
                <w:rFonts w:ascii="Arial" w:hAnsi="Arial" w:cs="Arial"/>
                <w:sz w:val="20"/>
                <w:szCs w:val="20"/>
              </w:rPr>
              <w:t>;</w:t>
            </w:r>
          </w:p>
          <w:p w14:paraId="481D5301" w14:textId="103E0CB3" w:rsidR="000D160F" w:rsidRDefault="00E0532A" w:rsidP="00CC1F21">
            <w:pPr>
              <w:rPr>
                <w:rFonts w:ascii="Arial" w:hAnsi="Arial" w:cs="Arial"/>
                <w:sz w:val="20"/>
                <w:szCs w:val="20"/>
              </w:rPr>
            </w:pPr>
            <w:r w:rsidRPr="008F53FD">
              <w:rPr>
                <w:rFonts w:ascii="Arial" w:hAnsi="Arial" w:cs="Arial"/>
                <w:sz w:val="20"/>
                <w:szCs w:val="20"/>
              </w:rPr>
              <w:t>RRID:</w:t>
            </w:r>
            <w:r w:rsidR="00B0692B">
              <w:rPr>
                <w:rFonts w:ascii="Arial" w:hAnsi="Arial" w:cs="Arial"/>
                <w:sz w:val="20"/>
                <w:szCs w:val="20"/>
              </w:rPr>
              <w:t>AB_2194160</w:t>
            </w:r>
          </w:p>
        </w:tc>
      </w:tr>
      <w:tr w:rsidR="000E4B7E" w:rsidRPr="003C67F3" w14:paraId="4F2634CA" w14:textId="77777777" w:rsidTr="000D160F">
        <w:trPr>
          <w:cantSplit/>
          <w:trHeight w:val="259"/>
        </w:trPr>
        <w:tc>
          <w:tcPr>
            <w:tcW w:w="5238" w:type="dxa"/>
            <w:tcBorders>
              <w:top w:val="single" w:sz="4" w:space="0" w:color="auto"/>
            </w:tcBorders>
            <w:shd w:val="clear" w:color="auto" w:fill="auto"/>
          </w:tcPr>
          <w:p w14:paraId="40204C3B" w14:textId="6AB477EF" w:rsidR="000E4B7E" w:rsidRDefault="000E4B7E" w:rsidP="000450D9">
            <w:pPr>
              <w:rPr>
                <w:rFonts w:ascii="Arial" w:hAnsi="Arial" w:cs="Arial"/>
                <w:color w:val="000000"/>
                <w:sz w:val="20"/>
                <w:szCs w:val="20"/>
              </w:rPr>
            </w:pPr>
            <w:r>
              <w:rPr>
                <w:rFonts w:ascii="Arial" w:hAnsi="Arial" w:cs="Arial"/>
                <w:color w:val="000000"/>
                <w:sz w:val="20"/>
                <w:szCs w:val="20"/>
              </w:rPr>
              <w:t>Rat anti-GFAP (</w:t>
            </w:r>
            <w:r w:rsidR="00B0692B">
              <w:rPr>
                <w:rFonts w:ascii="Arial" w:hAnsi="Arial" w:cs="Arial"/>
                <w:color w:val="000000"/>
                <w:sz w:val="20"/>
                <w:szCs w:val="20"/>
              </w:rPr>
              <w:t xml:space="preserve">dilution </w:t>
            </w:r>
            <w:r>
              <w:rPr>
                <w:rFonts w:ascii="Arial" w:hAnsi="Arial" w:cs="Arial"/>
                <w:color w:val="000000"/>
                <w:sz w:val="20"/>
                <w:szCs w:val="20"/>
              </w:rPr>
              <w:t>ICC 1:1000, WB 1:500)</w:t>
            </w:r>
          </w:p>
        </w:tc>
        <w:tc>
          <w:tcPr>
            <w:tcW w:w="2250" w:type="dxa"/>
            <w:tcBorders>
              <w:top w:val="single" w:sz="4" w:space="0" w:color="auto"/>
            </w:tcBorders>
            <w:shd w:val="clear" w:color="auto" w:fill="auto"/>
          </w:tcPr>
          <w:p w14:paraId="3219500C" w14:textId="4E6F87C1" w:rsidR="000E4B7E" w:rsidRDefault="000E4B7E" w:rsidP="00CC1F21">
            <w:pPr>
              <w:rPr>
                <w:rFonts w:ascii="Arial" w:hAnsi="Arial" w:cs="Arial"/>
                <w:color w:val="000000"/>
                <w:sz w:val="20"/>
                <w:szCs w:val="20"/>
              </w:rPr>
            </w:pPr>
            <w:r>
              <w:rPr>
                <w:rFonts w:ascii="Arial" w:hAnsi="Arial" w:cs="Arial"/>
                <w:color w:val="000000"/>
                <w:sz w:val="20"/>
                <w:szCs w:val="20"/>
              </w:rPr>
              <w:t>Thermo Fisher Scientific</w:t>
            </w:r>
          </w:p>
        </w:tc>
        <w:tc>
          <w:tcPr>
            <w:tcW w:w="2088" w:type="dxa"/>
            <w:tcBorders>
              <w:top w:val="single" w:sz="4" w:space="0" w:color="auto"/>
            </w:tcBorders>
            <w:shd w:val="clear" w:color="auto" w:fill="auto"/>
          </w:tcPr>
          <w:p w14:paraId="097E0577" w14:textId="77777777" w:rsidR="00B0692B" w:rsidRDefault="007865D3" w:rsidP="00CC1F21">
            <w:pPr>
              <w:rPr>
                <w:rFonts w:ascii="Arial" w:hAnsi="Arial" w:cs="Arial"/>
                <w:sz w:val="20"/>
                <w:szCs w:val="20"/>
              </w:rPr>
            </w:pPr>
            <w:r w:rsidRPr="008F53FD">
              <w:rPr>
                <w:rFonts w:ascii="Arial" w:hAnsi="Arial" w:cs="Arial"/>
                <w:sz w:val="20"/>
                <w:szCs w:val="20"/>
              </w:rPr>
              <w:t>Cat#</w:t>
            </w:r>
            <w:r w:rsidR="000E4B7E">
              <w:rPr>
                <w:rFonts w:ascii="Arial" w:hAnsi="Arial" w:cs="Arial"/>
                <w:sz w:val="20"/>
                <w:szCs w:val="20"/>
              </w:rPr>
              <w:t>13-0300</w:t>
            </w:r>
            <w:r w:rsidR="00B0692B">
              <w:rPr>
                <w:rFonts w:ascii="Arial" w:hAnsi="Arial" w:cs="Arial"/>
                <w:sz w:val="20"/>
                <w:szCs w:val="20"/>
              </w:rPr>
              <w:t>;</w:t>
            </w:r>
          </w:p>
          <w:p w14:paraId="1020A352" w14:textId="665CC6A8" w:rsidR="000E4B7E" w:rsidRDefault="00E0532A" w:rsidP="00CC1F21">
            <w:pPr>
              <w:rPr>
                <w:rFonts w:ascii="Arial" w:hAnsi="Arial" w:cs="Arial"/>
                <w:sz w:val="20"/>
                <w:szCs w:val="20"/>
              </w:rPr>
            </w:pPr>
            <w:r w:rsidRPr="008F53FD">
              <w:rPr>
                <w:rFonts w:ascii="Arial" w:hAnsi="Arial" w:cs="Arial"/>
                <w:sz w:val="20"/>
                <w:szCs w:val="20"/>
              </w:rPr>
              <w:t>RRID:</w:t>
            </w:r>
            <w:r w:rsidR="00B0692B">
              <w:rPr>
                <w:rFonts w:ascii="Arial" w:hAnsi="Arial" w:cs="Arial"/>
                <w:sz w:val="20"/>
                <w:szCs w:val="20"/>
              </w:rPr>
              <w:t>AB_2532994</w:t>
            </w:r>
          </w:p>
        </w:tc>
      </w:tr>
      <w:tr w:rsidR="000D160F" w:rsidRPr="003C67F3" w14:paraId="6B92792E" w14:textId="77777777" w:rsidTr="000D160F">
        <w:trPr>
          <w:cantSplit/>
          <w:trHeight w:val="259"/>
        </w:trPr>
        <w:tc>
          <w:tcPr>
            <w:tcW w:w="5238" w:type="dxa"/>
            <w:tcBorders>
              <w:top w:val="single" w:sz="4" w:space="0" w:color="auto"/>
            </w:tcBorders>
            <w:shd w:val="clear" w:color="auto" w:fill="auto"/>
          </w:tcPr>
          <w:p w14:paraId="1B151896" w14:textId="57A691EB" w:rsidR="000D160F" w:rsidRDefault="000D160F" w:rsidP="000450D9">
            <w:pPr>
              <w:rPr>
                <w:rFonts w:ascii="Arial" w:hAnsi="Arial" w:cs="Arial"/>
                <w:color w:val="000000"/>
                <w:sz w:val="20"/>
                <w:szCs w:val="20"/>
              </w:rPr>
            </w:pPr>
            <w:r>
              <w:rPr>
                <w:rFonts w:ascii="Arial" w:hAnsi="Arial" w:cs="Arial"/>
                <w:color w:val="000000"/>
                <w:sz w:val="20"/>
                <w:szCs w:val="20"/>
              </w:rPr>
              <w:t>Rabbit anti-</w:t>
            </w:r>
            <w:r w:rsidR="00B34E10">
              <w:rPr>
                <w:rFonts w:ascii="Arial" w:hAnsi="Arial" w:cs="Arial"/>
                <w:color w:val="000000"/>
                <w:sz w:val="20"/>
                <w:szCs w:val="20"/>
              </w:rPr>
              <w:t>Microtubule-Associated Protein 2 (</w:t>
            </w:r>
            <w:r>
              <w:rPr>
                <w:rFonts w:ascii="Arial" w:hAnsi="Arial" w:cs="Arial"/>
                <w:color w:val="000000"/>
                <w:sz w:val="20"/>
                <w:szCs w:val="20"/>
              </w:rPr>
              <w:t>MAP2</w:t>
            </w:r>
            <w:r w:rsidR="00B34E10">
              <w:rPr>
                <w:rFonts w:ascii="Arial" w:hAnsi="Arial" w:cs="Arial"/>
                <w:color w:val="000000"/>
                <w:sz w:val="20"/>
                <w:szCs w:val="20"/>
              </w:rPr>
              <w:t>)</w:t>
            </w:r>
            <w:r>
              <w:rPr>
                <w:rFonts w:ascii="Arial" w:hAnsi="Arial" w:cs="Arial"/>
                <w:color w:val="000000"/>
                <w:sz w:val="20"/>
                <w:szCs w:val="20"/>
              </w:rPr>
              <w:t xml:space="preserve"> (</w:t>
            </w:r>
            <w:r w:rsidR="00B0692B">
              <w:rPr>
                <w:rFonts w:ascii="Arial" w:hAnsi="Arial" w:cs="Arial"/>
                <w:color w:val="000000"/>
                <w:sz w:val="20"/>
                <w:szCs w:val="20"/>
              </w:rPr>
              <w:t xml:space="preserve">dilution </w:t>
            </w:r>
            <w:r>
              <w:rPr>
                <w:rFonts w:ascii="Arial" w:hAnsi="Arial" w:cs="Arial"/>
                <w:color w:val="000000"/>
                <w:sz w:val="20"/>
                <w:szCs w:val="20"/>
              </w:rPr>
              <w:t>1:1000)</w:t>
            </w:r>
          </w:p>
        </w:tc>
        <w:tc>
          <w:tcPr>
            <w:tcW w:w="2250" w:type="dxa"/>
            <w:tcBorders>
              <w:top w:val="single" w:sz="4" w:space="0" w:color="auto"/>
            </w:tcBorders>
            <w:shd w:val="clear" w:color="auto" w:fill="auto"/>
          </w:tcPr>
          <w:p w14:paraId="135CFA20" w14:textId="7E967E39" w:rsidR="000D160F" w:rsidRPr="008F53FD" w:rsidRDefault="000D160F" w:rsidP="00CC1F21">
            <w:pPr>
              <w:rPr>
                <w:rFonts w:ascii="Arial" w:hAnsi="Arial" w:cs="Arial"/>
                <w:color w:val="000000"/>
                <w:sz w:val="20"/>
                <w:szCs w:val="20"/>
              </w:rPr>
            </w:pPr>
            <w:r>
              <w:rPr>
                <w:rFonts w:ascii="Arial" w:hAnsi="Arial" w:cs="Arial"/>
                <w:color w:val="000000"/>
                <w:sz w:val="20"/>
                <w:szCs w:val="20"/>
              </w:rPr>
              <w:t>Millipore</w:t>
            </w:r>
          </w:p>
        </w:tc>
        <w:tc>
          <w:tcPr>
            <w:tcW w:w="2088" w:type="dxa"/>
            <w:tcBorders>
              <w:top w:val="single" w:sz="4" w:space="0" w:color="auto"/>
            </w:tcBorders>
            <w:shd w:val="clear" w:color="auto" w:fill="auto"/>
          </w:tcPr>
          <w:p w14:paraId="53120A66" w14:textId="77777777" w:rsidR="00B0692B" w:rsidRDefault="007865D3" w:rsidP="00CC1F21">
            <w:pPr>
              <w:rPr>
                <w:rFonts w:ascii="Arial" w:hAnsi="Arial" w:cs="Arial"/>
                <w:sz w:val="20"/>
                <w:szCs w:val="20"/>
              </w:rPr>
            </w:pPr>
            <w:r w:rsidRPr="008F53FD">
              <w:rPr>
                <w:rFonts w:ascii="Arial" w:hAnsi="Arial" w:cs="Arial"/>
                <w:sz w:val="20"/>
                <w:szCs w:val="20"/>
              </w:rPr>
              <w:t>Cat#</w:t>
            </w:r>
            <w:r w:rsidR="000D160F">
              <w:rPr>
                <w:rFonts w:ascii="Arial" w:hAnsi="Arial" w:cs="Arial"/>
                <w:sz w:val="20"/>
                <w:szCs w:val="20"/>
              </w:rPr>
              <w:t>Ab5622</w:t>
            </w:r>
            <w:r w:rsidR="00B0692B">
              <w:rPr>
                <w:rFonts w:ascii="Arial" w:hAnsi="Arial" w:cs="Arial"/>
                <w:sz w:val="20"/>
                <w:szCs w:val="20"/>
              </w:rPr>
              <w:t>;</w:t>
            </w:r>
          </w:p>
          <w:p w14:paraId="70F469F9" w14:textId="33848188" w:rsidR="000D160F" w:rsidRDefault="00E0532A" w:rsidP="00CC1F21">
            <w:pPr>
              <w:rPr>
                <w:rFonts w:ascii="Arial" w:hAnsi="Arial" w:cs="Arial"/>
                <w:sz w:val="20"/>
                <w:szCs w:val="20"/>
              </w:rPr>
            </w:pPr>
            <w:r w:rsidRPr="008F53FD">
              <w:rPr>
                <w:rFonts w:ascii="Arial" w:hAnsi="Arial" w:cs="Arial"/>
                <w:sz w:val="20"/>
                <w:szCs w:val="20"/>
              </w:rPr>
              <w:t>RRID:</w:t>
            </w:r>
            <w:r w:rsidR="00B0692B">
              <w:rPr>
                <w:rFonts w:ascii="Arial" w:hAnsi="Arial" w:cs="Arial"/>
                <w:sz w:val="20"/>
                <w:szCs w:val="20"/>
              </w:rPr>
              <w:t>AB_91939</w:t>
            </w:r>
          </w:p>
        </w:tc>
      </w:tr>
      <w:tr w:rsidR="00C66DB7" w:rsidRPr="003C67F3" w14:paraId="411D940C" w14:textId="77777777" w:rsidTr="001F6838">
        <w:trPr>
          <w:cantSplit/>
          <w:trHeight w:val="259"/>
        </w:trPr>
        <w:tc>
          <w:tcPr>
            <w:tcW w:w="5238" w:type="dxa"/>
            <w:shd w:val="clear" w:color="auto" w:fill="auto"/>
          </w:tcPr>
          <w:p w14:paraId="5A4177A9" w14:textId="7A58E314" w:rsidR="00C66DB7" w:rsidRPr="008F53FD" w:rsidRDefault="008F53FD" w:rsidP="00AD16C5">
            <w:pPr>
              <w:rPr>
                <w:rFonts w:ascii="Arial" w:hAnsi="Arial" w:cs="Arial"/>
                <w:sz w:val="20"/>
                <w:szCs w:val="20"/>
              </w:rPr>
            </w:pPr>
            <w:r>
              <w:rPr>
                <w:rFonts w:ascii="Arial" w:hAnsi="Arial" w:cs="Arial"/>
                <w:sz w:val="20"/>
                <w:szCs w:val="20"/>
              </w:rPr>
              <w:t>Rabbit anti-neurofilament heavy chain (NEFH) (</w:t>
            </w:r>
            <w:r w:rsidR="00B0692B">
              <w:rPr>
                <w:rFonts w:ascii="Arial" w:hAnsi="Arial" w:cs="Arial"/>
                <w:color w:val="000000"/>
                <w:sz w:val="20"/>
                <w:szCs w:val="20"/>
              </w:rPr>
              <w:t xml:space="preserve">dilution </w:t>
            </w:r>
            <w:r>
              <w:rPr>
                <w:rFonts w:ascii="Arial" w:hAnsi="Arial" w:cs="Arial"/>
                <w:sz w:val="20"/>
                <w:szCs w:val="20"/>
              </w:rPr>
              <w:t>1:1000)</w:t>
            </w:r>
          </w:p>
        </w:tc>
        <w:tc>
          <w:tcPr>
            <w:tcW w:w="2250" w:type="dxa"/>
            <w:shd w:val="clear" w:color="auto" w:fill="auto"/>
          </w:tcPr>
          <w:p w14:paraId="1C986AEF" w14:textId="61E3D0EA" w:rsidR="00C66DB7" w:rsidRPr="008F53FD" w:rsidRDefault="008F53FD" w:rsidP="008F53FD">
            <w:pPr>
              <w:rPr>
                <w:rFonts w:ascii="Arial" w:hAnsi="Arial" w:cs="Arial"/>
                <w:sz w:val="20"/>
                <w:szCs w:val="20"/>
              </w:rPr>
            </w:pPr>
            <w:r>
              <w:rPr>
                <w:rFonts w:ascii="Arial" w:hAnsi="Arial" w:cs="Arial"/>
                <w:sz w:val="20"/>
                <w:szCs w:val="20"/>
              </w:rPr>
              <w:t>Abcam</w:t>
            </w:r>
          </w:p>
        </w:tc>
        <w:tc>
          <w:tcPr>
            <w:tcW w:w="2088" w:type="dxa"/>
            <w:shd w:val="clear" w:color="auto" w:fill="auto"/>
          </w:tcPr>
          <w:p w14:paraId="1E4B12D1" w14:textId="534A5DE8" w:rsidR="00C66DB7" w:rsidRPr="008F53FD" w:rsidRDefault="008F53FD" w:rsidP="00AD16C5">
            <w:pPr>
              <w:rPr>
                <w:rFonts w:ascii="Arial" w:hAnsi="Arial" w:cs="Arial"/>
                <w:sz w:val="20"/>
                <w:szCs w:val="20"/>
              </w:rPr>
            </w:pPr>
            <w:r>
              <w:rPr>
                <w:rFonts w:ascii="Arial" w:hAnsi="Arial" w:cs="Arial"/>
                <w:sz w:val="20"/>
                <w:szCs w:val="20"/>
              </w:rPr>
              <w:t>CAT#AB8135; RRID:AB_306298</w:t>
            </w:r>
          </w:p>
        </w:tc>
      </w:tr>
      <w:tr w:rsidR="001F6838" w:rsidRPr="003C67F3" w14:paraId="2E8199A9" w14:textId="77777777" w:rsidTr="001F6838">
        <w:trPr>
          <w:cantSplit/>
          <w:trHeight w:val="259"/>
        </w:trPr>
        <w:tc>
          <w:tcPr>
            <w:tcW w:w="5238" w:type="dxa"/>
            <w:shd w:val="clear" w:color="auto" w:fill="auto"/>
          </w:tcPr>
          <w:p w14:paraId="1F976B5C" w14:textId="16DEC19A" w:rsidR="001F6838" w:rsidRPr="008F53FD" w:rsidRDefault="001F6838" w:rsidP="001F6838">
            <w:pPr>
              <w:rPr>
                <w:rFonts w:ascii="Arial" w:hAnsi="Arial" w:cs="Arial"/>
                <w:sz w:val="20"/>
                <w:szCs w:val="20"/>
              </w:rPr>
            </w:pPr>
            <w:r w:rsidRPr="00627A39">
              <w:rPr>
                <w:rFonts w:ascii="Arial" w:hAnsi="Arial" w:cs="Arial"/>
                <w:sz w:val="20"/>
                <w:szCs w:val="20"/>
                <w:lang w:val="en-GB"/>
              </w:rPr>
              <w:t>Rabbit anti-synaptophysin (SYP)</w:t>
            </w:r>
            <w:r>
              <w:rPr>
                <w:rFonts w:ascii="Arial" w:hAnsi="Arial" w:cs="Arial"/>
                <w:sz w:val="20"/>
                <w:szCs w:val="20"/>
                <w:lang w:val="en-GB"/>
              </w:rPr>
              <w:t xml:space="preserve"> (</w:t>
            </w:r>
            <w:r w:rsidR="00B0692B">
              <w:rPr>
                <w:rFonts w:ascii="Arial" w:hAnsi="Arial" w:cs="Arial"/>
                <w:color w:val="000000"/>
                <w:sz w:val="20"/>
                <w:szCs w:val="20"/>
              </w:rPr>
              <w:t xml:space="preserve">dilution </w:t>
            </w:r>
            <w:r>
              <w:rPr>
                <w:rFonts w:ascii="Arial" w:hAnsi="Arial" w:cs="Arial"/>
                <w:sz w:val="20"/>
                <w:szCs w:val="20"/>
                <w:lang w:val="en-GB"/>
              </w:rPr>
              <w:t>1:1000)</w:t>
            </w:r>
          </w:p>
        </w:tc>
        <w:tc>
          <w:tcPr>
            <w:tcW w:w="2250" w:type="dxa"/>
            <w:shd w:val="clear" w:color="auto" w:fill="auto"/>
          </w:tcPr>
          <w:p w14:paraId="0EFE7261" w14:textId="6F08E871" w:rsidR="001F6838" w:rsidRPr="008F53FD" w:rsidRDefault="001F6838" w:rsidP="001F6838">
            <w:pPr>
              <w:rPr>
                <w:rFonts w:ascii="Arial" w:hAnsi="Arial" w:cs="Arial"/>
                <w:sz w:val="20"/>
                <w:szCs w:val="20"/>
              </w:rPr>
            </w:pPr>
            <w:r>
              <w:rPr>
                <w:rFonts w:ascii="Arial" w:hAnsi="Arial" w:cs="Arial"/>
                <w:sz w:val="20"/>
                <w:szCs w:val="20"/>
                <w:lang w:val="en-GB"/>
              </w:rPr>
              <w:t>Cell Signaling</w:t>
            </w:r>
          </w:p>
        </w:tc>
        <w:tc>
          <w:tcPr>
            <w:tcW w:w="2088" w:type="dxa"/>
            <w:shd w:val="clear" w:color="auto" w:fill="auto"/>
          </w:tcPr>
          <w:p w14:paraId="5276B16E" w14:textId="642AD575" w:rsidR="001F6838" w:rsidRPr="008F53FD" w:rsidRDefault="001F6838" w:rsidP="001F6838">
            <w:pPr>
              <w:rPr>
                <w:rFonts w:ascii="Arial" w:hAnsi="Arial" w:cs="Arial"/>
                <w:sz w:val="20"/>
                <w:szCs w:val="20"/>
              </w:rPr>
            </w:pPr>
            <w:r>
              <w:rPr>
                <w:rFonts w:ascii="Arial" w:hAnsi="Arial" w:cs="Arial"/>
                <w:sz w:val="20"/>
                <w:szCs w:val="20"/>
                <w:lang w:val="en-GB"/>
              </w:rPr>
              <w:t>Cat#</w:t>
            </w:r>
            <w:r w:rsidRPr="00627A39">
              <w:rPr>
                <w:rFonts w:ascii="Arial" w:hAnsi="Arial" w:cs="Arial"/>
                <w:sz w:val="20"/>
                <w:szCs w:val="20"/>
                <w:lang w:val="en-GB"/>
              </w:rPr>
              <w:t>5461S</w:t>
            </w:r>
            <w:r>
              <w:rPr>
                <w:rFonts w:ascii="Arial" w:hAnsi="Arial" w:cs="Arial"/>
                <w:sz w:val="20"/>
                <w:szCs w:val="20"/>
                <w:lang w:val="en-GB"/>
              </w:rPr>
              <w:t>;</w:t>
            </w:r>
            <w:r w:rsidRPr="00627A39">
              <w:rPr>
                <w:rFonts w:ascii="Arial" w:hAnsi="Arial" w:cs="Arial"/>
                <w:sz w:val="20"/>
                <w:szCs w:val="20"/>
                <w:lang w:val="en-GB"/>
              </w:rPr>
              <w:t xml:space="preserve"> </w:t>
            </w:r>
            <w:r w:rsidRPr="008F53FD">
              <w:rPr>
                <w:rFonts w:ascii="Arial" w:hAnsi="Arial" w:cs="Arial"/>
                <w:sz w:val="20"/>
                <w:szCs w:val="20"/>
              </w:rPr>
              <w:t>RRID:</w:t>
            </w:r>
            <w:r w:rsidRPr="00627A39">
              <w:rPr>
                <w:rFonts w:ascii="Arial" w:hAnsi="Arial" w:cs="Arial"/>
                <w:sz w:val="20"/>
                <w:szCs w:val="20"/>
                <w:lang w:val="en-GB"/>
              </w:rPr>
              <w:t>AB_10698743</w:t>
            </w:r>
          </w:p>
        </w:tc>
      </w:tr>
      <w:tr w:rsidR="001F6838" w:rsidRPr="003C67F3" w14:paraId="0315CD43" w14:textId="77777777" w:rsidTr="001F6838">
        <w:trPr>
          <w:cantSplit/>
          <w:trHeight w:val="259"/>
        </w:trPr>
        <w:tc>
          <w:tcPr>
            <w:tcW w:w="5238" w:type="dxa"/>
            <w:shd w:val="clear" w:color="auto" w:fill="auto"/>
          </w:tcPr>
          <w:p w14:paraId="1D6F89E3" w14:textId="7902D733" w:rsidR="001F6838" w:rsidRDefault="001F6838" w:rsidP="001F6838">
            <w:pPr>
              <w:rPr>
                <w:rFonts w:ascii="Arial" w:hAnsi="Arial" w:cs="Arial"/>
                <w:sz w:val="20"/>
                <w:szCs w:val="20"/>
              </w:rPr>
            </w:pPr>
            <w:r w:rsidRPr="00627A39">
              <w:rPr>
                <w:rFonts w:ascii="Arial" w:hAnsi="Arial" w:cs="Arial"/>
                <w:sz w:val="20"/>
                <w:szCs w:val="20"/>
                <w:lang w:val="en-GB"/>
              </w:rPr>
              <w:t>Goat anti-choline acetyltransferase (ChAT)</w:t>
            </w:r>
            <w:r w:rsidR="00820E64">
              <w:rPr>
                <w:rFonts w:ascii="Arial" w:hAnsi="Arial" w:cs="Arial"/>
                <w:sz w:val="20"/>
                <w:szCs w:val="20"/>
                <w:lang w:val="en-GB"/>
              </w:rPr>
              <w:t xml:space="preserve"> (</w:t>
            </w:r>
            <w:r w:rsidR="00B0692B">
              <w:rPr>
                <w:rFonts w:ascii="Arial" w:hAnsi="Arial" w:cs="Arial"/>
                <w:color w:val="000000"/>
                <w:sz w:val="20"/>
                <w:szCs w:val="20"/>
              </w:rPr>
              <w:t xml:space="preserve">dilution </w:t>
            </w:r>
            <w:r w:rsidR="00820E64">
              <w:rPr>
                <w:rFonts w:ascii="Arial" w:hAnsi="Arial" w:cs="Arial"/>
                <w:sz w:val="20"/>
                <w:szCs w:val="20"/>
                <w:lang w:val="en-GB"/>
              </w:rPr>
              <w:t>1:500)</w:t>
            </w:r>
          </w:p>
        </w:tc>
        <w:tc>
          <w:tcPr>
            <w:tcW w:w="2250" w:type="dxa"/>
            <w:shd w:val="clear" w:color="auto" w:fill="auto"/>
          </w:tcPr>
          <w:p w14:paraId="5B0983AF" w14:textId="32921533" w:rsidR="001F6838" w:rsidRPr="008F53FD" w:rsidRDefault="001F6838" w:rsidP="001F6838">
            <w:pPr>
              <w:rPr>
                <w:rFonts w:ascii="Arial" w:hAnsi="Arial" w:cs="Arial"/>
                <w:sz w:val="20"/>
                <w:szCs w:val="20"/>
              </w:rPr>
            </w:pPr>
            <w:r>
              <w:rPr>
                <w:rFonts w:ascii="Arial" w:hAnsi="Arial" w:cs="Arial"/>
                <w:sz w:val="20"/>
                <w:szCs w:val="20"/>
                <w:lang w:val="en-GB"/>
              </w:rPr>
              <w:t>Millipore</w:t>
            </w:r>
          </w:p>
        </w:tc>
        <w:tc>
          <w:tcPr>
            <w:tcW w:w="2088" w:type="dxa"/>
            <w:shd w:val="clear" w:color="auto" w:fill="auto"/>
          </w:tcPr>
          <w:p w14:paraId="170DAF96" w14:textId="4F59C732" w:rsidR="001F6838" w:rsidRDefault="001F6838" w:rsidP="001F6838">
            <w:pPr>
              <w:rPr>
                <w:rFonts w:ascii="Arial" w:hAnsi="Arial" w:cs="Arial"/>
                <w:sz w:val="20"/>
                <w:szCs w:val="20"/>
              </w:rPr>
            </w:pPr>
            <w:r>
              <w:rPr>
                <w:rFonts w:ascii="Arial" w:hAnsi="Arial" w:cs="Arial"/>
                <w:sz w:val="20"/>
                <w:szCs w:val="20"/>
                <w:lang w:val="en-GB"/>
              </w:rPr>
              <w:t>Cat#</w:t>
            </w:r>
            <w:r w:rsidRPr="00627A39">
              <w:rPr>
                <w:rFonts w:ascii="Arial" w:hAnsi="Arial" w:cs="Arial"/>
                <w:sz w:val="20"/>
                <w:szCs w:val="20"/>
                <w:lang w:val="en-GB"/>
              </w:rPr>
              <w:t>ab144P</w:t>
            </w:r>
            <w:r>
              <w:rPr>
                <w:rFonts w:ascii="Arial" w:hAnsi="Arial" w:cs="Arial"/>
                <w:sz w:val="20"/>
                <w:szCs w:val="20"/>
                <w:lang w:val="en-GB"/>
              </w:rPr>
              <w:t>;</w:t>
            </w:r>
            <w:r w:rsidRPr="00627A39">
              <w:rPr>
                <w:rFonts w:ascii="Arial" w:hAnsi="Arial" w:cs="Arial"/>
                <w:sz w:val="20"/>
                <w:szCs w:val="20"/>
                <w:lang w:val="en-GB"/>
              </w:rPr>
              <w:t xml:space="preserve"> </w:t>
            </w:r>
            <w:r w:rsidRPr="008F53FD">
              <w:rPr>
                <w:rFonts w:ascii="Arial" w:hAnsi="Arial" w:cs="Arial"/>
                <w:sz w:val="20"/>
                <w:szCs w:val="20"/>
              </w:rPr>
              <w:t>RRID:</w:t>
            </w:r>
            <w:r w:rsidRPr="00627A39">
              <w:rPr>
                <w:rFonts w:ascii="Arial" w:hAnsi="Arial" w:cs="Arial"/>
                <w:sz w:val="20"/>
                <w:szCs w:val="20"/>
                <w:lang w:val="en-GB"/>
              </w:rPr>
              <w:t>AB_2079751</w:t>
            </w:r>
          </w:p>
        </w:tc>
      </w:tr>
      <w:tr w:rsidR="001F6838" w:rsidRPr="003C67F3" w14:paraId="29E4BDFD" w14:textId="77777777" w:rsidTr="001F6838">
        <w:trPr>
          <w:cantSplit/>
          <w:trHeight w:val="259"/>
        </w:trPr>
        <w:tc>
          <w:tcPr>
            <w:tcW w:w="5238" w:type="dxa"/>
            <w:shd w:val="clear" w:color="auto" w:fill="auto"/>
          </w:tcPr>
          <w:p w14:paraId="1292C197" w14:textId="4355D41E" w:rsidR="001F6838" w:rsidRDefault="001F6838" w:rsidP="001F6838">
            <w:pPr>
              <w:rPr>
                <w:rFonts w:ascii="Arial" w:hAnsi="Arial" w:cs="Arial"/>
                <w:sz w:val="20"/>
                <w:szCs w:val="20"/>
              </w:rPr>
            </w:pPr>
            <w:r w:rsidRPr="00627A39">
              <w:rPr>
                <w:rFonts w:ascii="Arial" w:hAnsi="Arial" w:cs="Arial"/>
                <w:sz w:val="20"/>
                <w:szCs w:val="20"/>
                <w:lang w:val="en-GB"/>
              </w:rPr>
              <w:t xml:space="preserve">Rabbit anti-islet 1 </w:t>
            </w:r>
            <w:r w:rsidR="00820E64">
              <w:rPr>
                <w:rFonts w:ascii="Arial" w:hAnsi="Arial" w:cs="Arial"/>
                <w:sz w:val="20"/>
                <w:szCs w:val="20"/>
                <w:lang w:val="en-GB"/>
              </w:rPr>
              <w:t>(</w:t>
            </w:r>
            <w:r w:rsidR="00B0692B">
              <w:rPr>
                <w:rFonts w:ascii="Arial" w:hAnsi="Arial" w:cs="Arial"/>
                <w:color w:val="000000"/>
                <w:sz w:val="20"/>
                <w:szCs w:val="20"/>
              </w:rPr>
              <w:t xml:space="preserve">dilution </w:t>
            </w:r>
            <w:r w:rsidR="00820E64">
              <w:rPr>
                <w:rFonts w:ascii="Arial" w:hAnsi="Arial" w:cs="Arial"/>
                <w:sz w:val="20"/>
                <w:szCs w:val="20"/>
                <w:lang w:val="en-GB"/>
              </w:rPr>
              <w:t>1:400)</w:t>
            </w:r>
          </w:p>
        </w:tc>
        <w:tc>
          <w:tcPr>
            <w:tcW w:w="2250" w:type="dxa"/>
            <w:shd w:val="clear" w:color="auto" w:fill="auto"/>
          </w:tcPr>
          <w:p w14:paraId="23196E56" w14:textId="049DC5E5" w:rsidR="001F6838" w:rsidRPr="008F53FD" w:rsidRDefault="001F6838" w:rsidP="001F6838">
            <w:pPr>
              <w:rPr>
                <w:rFonts w:ascii="Arial" w:hAnsi="Arial" w:cs="Arial"/>
                <w:sz w:val="20"/>
                <w:szCs w:val="20"/>
              </w:rPr>
            </w:pPr>
            <w:r>
              <w:rPr>
                <w:rFonts w:ascii="Arial" w:hAnsi="Arial" w:cs="Arial"/>
                <w:sz w:val="20"/>
                <w:szCs w:val="20"/>
                <w:lang w:val="en-GB"/>
              </w:rPr>
              <w:t>Millipore</w:t>
            </w:r>
          </w:p>
        </w:tc>
        <w:tc>
          <w:tcPr>
            <w:tcW w:w="2088" w:type="dxa"/>
            <w:shd w:val="clear" w:color="auto" w:fill="auto"/>
          </w:tcPr>
          <w:p w14:paraId="21AAA0BA" w14:textId="58712BA7" w:rsidR="001F6838" w:rsidRDefault="001F6838" w:rsidP="001F6838">
            <w:pPr>
              <w:rPr>
                <w:rFonts w:ascii="Arial" w:hAnsi="Arial" w:cs="Arial"/>
                <w:sz w:val="20"/>
                <w:szCs w:val="20"/>
              </w:rPr>
            </w:pPr>
            <w:r>
              <w:rPr>
                <w:rFonts w:ascii="Arial" w:hAnsi="Arial" w:cs="Arial"/>
                <w:sz w:val="20"/>
                <w:szCs w:val="20"/>
                <w:lang w:val="en-GB"/>
              </w:rPr>
              <w:t>Cat#</w:t>
            </w:r>
            <w:r w:rsidRPr="00627A39">
              <w:rPr>
                <w:rFonts w:ascii="Arial" w:hAnsi="Arial" w:cs="Arial"/>
                <w:sz w:val="20"/>
                <w:szCs w:val="20"/>
                <w:lang w:val="en-GB"/>
              </w:rPr>
              <w:t>ab4326</w:t>
            </w:r>
            <w:r>
              <w:rPr>
                <w:rFonts w:ascii="Arial" w:hAnsi="Arial" w:cs="Arial"/>
                <w:sz w:val="20"/>
                <w:szCs w:val="20"/>
                <w:lang w:val="en-GB"/>
              </w:rPr>
              <w:t xml:space="preserve">; </w:t>
            </w:r>
            <w:r w:rsidRPr="008F53FD">
              <w:rPr>
                <w:rFonts w:ascii="Arial" w:hAnsi="Arial" w:cs="Arial"/>
                <w:sz w:val="20"/>
                <w:szCs w:val="20"/>
              </w:rPr>
              <w:t>RRID:</w:t>
            </w:r>
            <w:r w:rsidRPr="00627A39">
              <w:rPr>
                <w:rFonts w:ascii="Arial" w:hAnsi="Arial" w:cs="Arial"/>
                <w:sz w:val="20"/>
                <w:szCs w:val="20"/>
                <w:lang w:val="en-GB"/>
              </w:rPr>
              <w:t>AB_10563961</w:t>
            </w:r>
          </w:p>
        </w:tc>
      </w:tr>
      <w:tr w:rsidR="001F6838" w:rsidRPr="003C67F3" w14:paraId="3EE8F42D" w14:textId="77777777" w:rsidTr="001F6838">
        <w:trPr>
          <w:cantSplit/>
          <w:trHeight w:val="259"/>
        </w:trPr>
        <w:tc>
          <w:tcPr>
            <w:tcW w:w="5238" w:type="dxa"/>
            <w:shd w:val="clear" w:color="auto" w:fill="auto"/>
          </w:tcPr>
          <w:p w14:paraId="1325B0B6" w14:textId="4C2FFA1E" w:rsidR="001F6838" w:rsidRDefault="001F6838" w:rsidP="001F6838">
            <w:pPr>
              <w:rPr>
                <w:rFonts w:ascii="Arial" w:hAnsi="Arial" w:cs="Arial"/>
                <w:sz w:val="20"/>
                <w:szCs w:val="20"/>
              </w:rPr>
            </w:pPr>
            <w:r w:rsidRPr="00627A39">
              <w:rPr>
                <w:rFonts w:ascii="Arial" w:hAnsi="Arial" w:cs="Arial"/>
                <w:sz w:val="20"/>
                <w:szCs w:val="20"/>
                <w:lang w:val="en-GB"/>
              </w:rPr>
              <w:t>Mouse anti-</w:t>
            </w:r>
            <w:r w:rsidRPr="00627A39">
              <w:rPr>
                <w:rFonts w:ascii="Arial" w:hAnsi="Arial" w:cs="Arial"/>
                <w:sz w:val="20"/>
                <w:szCs w:val="20"/>
                <w:lang w:val="en-GB"/>
              </w:rPr>
              <w:sym w:font="Symbol" w:char="F062"/>
            </w:r>
            <w:r w:rsidRPr="00627A39">
              <w:rPr>
                <w:rFonts w:ascii="Arial" w:hAnsi="Arial" w:cs="Arial"/>
                <w:sz w:val="20"/>
                <w:szCs w:val="20"/>
                <w:lang w:val="en-GB"/>
              </w:rPr>
              <w:t>III-tubulin</w:t>
            </w:r>
            <w:r w:rsidR="00820E64">
              <w:rPr>
                <w:rFonts w:ascii="Arial" w:hAnsi="Arial" w:cs="Arial"/>
                <w:sz w:val="20"/>
                <w:szCs w:val="20"/>
                <w:lang w:val="en-GB"/>
              </w:rPr>
              <w:t xml:space="preserve"> (</w:t>
            </w:r>
            <w:r w:rsidR="00B0692B">
              <w:rPr>
                <w:rFonts w:ascii="Arial" w:hAnsi="Arial" w:cs="Arial"/>
                <w:color w:val="000000"/>
                <w:sz w:val="20"/>
                <w:szCs w:val="20"/>
              </w:rPr>
              <w:t xml:space="preserve">dilution </w:t>
            </w:r>
            <w:r w:rsidR="00820E64">
              <w:rPr>
                <w:rFonts w:ascii="Arial" w:hAnsi="Arial" w:cs="Arial"/>
                <w:sz w:val="20"/>
                <w:szCs w:val="20"/>
                <w:lang w:val="en-GB"/>
              </w:rPr>
              <w:t>1:500)</w:t>
            </w:r>
          </w:p>
        </w:tc>
        <w:tc>
          <w:tcPr>
            <w:tcW w:w="2250" w:type="dxa"/>
            <w:shd w:val="clear" w:color="auto" w:fill="auto"/>
          </w:tcPr>
          <w:p w14:paraId="27F8F12A" w14:textId="326A4655" w:rsidR="001F6838" w:rsidRPr="008F53FD" w:rsidRDefault="001F6838" w:rsidP="001F6838">
            <w:pPr>
              <w:rPr>
                <w:rFonts w:ascii="Arial" w:hAnsi="Arial" w:cs="Arial"/>
                <w:sz w:val="20"/>
                <w:szCs w:val="20"/>
              </w:rPr>
            </w:pPr>
            <w:r>
              <w:rPr>
                <w:rFonts w:ascii="Arial" w:hAnsi="Arial" w:cs="Arial"/>
                <w:sz w:val="20"/>
                <w:szCs w:val="20"/>
                <w:lang w:val="en-GB"/>
              </w:rPr>
              <w:t>Abcam</w:t>
            </w:r>
          </w:p>
        </w:tc>
        <w:tc>
          <w:tcPr>
            <w:tcW w:w="2088" w:type="dxa"/>
            <w:shd w:val="clear" w:color="auto" w:fill="auto"/>
          </w:tcPr>
          <w:p w14:paraId="144890D5" w14:textId="526A269F" w:rsidR="001F6838" w:rsidRDefault="001F6838" w:rsidP="001F6838">
            <w:pPr>
              <w:rPr>
                <w:rFonts w:ascii="Arial" w:hAnsi="Arial" w:cs="Arial"/>
                <w:sz w:val="20"/>
                <w:szCs w:val="20"/>
              </w:rPr>
            </w:pPr>
            <w:r>
              <w:rPr>
                <w:rFonts w:ascii="Arial" w:hAnsi="Arial" w:cs="Arial"/>
                <w:sz w:val="20"/>
                <w:szCs w:val="20"/>
                <w:lang w:val="en-GB"/>
              </w:rPr>
              <w:t>Cat#</w:t>
            </w:r>
            <w:r w:rsidRPr="00627A39">
              <w:rPr>
                <w:rFonts w:ascii="Arial" w:hAnsi="Arial" w:cs="Arial"/>
                <w:sz w:val="20"/>
                <w:szCs w:val="20"/>
                <w:lang w:val="en-GB"/>
              </w:rPr>
              <w:t>ab7751</w:t>
            </w:r>
            <w:r>
              <w:rPr>
                <w:rFonts w:ascii="Arial" w:hAnsi="Arial" w:cs="Arial"/>
                <w:sz w:val="20"/>
                <w:szCs w:val="20"/>
                <w:lang w:val="en-GB"/>
              </w:rPr>
              <w:t xml:space="preserve">; </w:t>
            </w:r>
            <w:r w:rsidRPr="008F53FD">
              <w:rPr>
                <w:rFonts w:ascii="Arial" w:hAnsi="Arial" w:cs="Arial"/>
                <w:sz w:val="20"/>
                <w:szCs w:val="20"/>
              </w:rPr>
              <w:t>RRID:</w:t>
            </w:r>
            <w:r w:rsidRPr="00627A39">
              <w:rPr>
                <w:rFonts w:ascii="Arial" w:hAnsi="Arial" w:cs="Arial"/>
                <w:sz w:val="20"/>
                <w:szCs w:val="20"/>
                <w:lang w:val="en-GB"/>
              </w:rPr>
              <w:t>AB_306045</w:t>
            </w:r>
          </w:p>
        </w:tc>
      </w:tr>
      <w:tr w:rsidR="00195F1A" w:rsidRPr="003C67F3" w14:paraId="02F8E249" w14:textId="77777777" w:rsidTr="001F6838">
        <w:trPr>
          <w:cantSplit/>
          <w:trHeight w:val="259"/>
        </w:trPr>
        <w:tc>
          <w:tcPr>
            <w:tcW w:w="5238" w:type="dxa"/>
            <w:shd w:val="clear" w:color="auto" w:fill="auto"/>
          </w:tcPr>
          <w:p w14:paraId="25DF294B" w14:textId="35A04285" w:rsidR="00195F1A" w:rsidRPr="00EB229C" w:rsidRDefault="00195F1A" w:rsidP="00195F1A">
            <w:pPr>
              <w:rPr>
                <w:rFonts w:ascii="Arial" w:hAnsi="Arial" w:cs="Arial"/>
                <w:sz w:val="20"/>
                <w:szCs w:val="20"/>
                <w:lang w:val="en-GB"/>
              </w:rPr>
            </w:pPr>
            <w:r w:rsidRPr="00EB229C">
              <w:rPr>
                <w:rFonts w:ascii="Arial" w:hAnsi="Arial" w:cs="Arial"/>
                <w:sz w:val="20"/>
                <w:szCs w:val="20"/>
                <w:lang w:val="en-GB"/>
              </w:rPr>
              <w:t>Mouse anti-myosin heavy chain (MyHC) (</w:t>
            </w:r>
            <w:r w:rsidR="00B0692B" w:rsidRPr="00EB229C">
              <w:rPr>
                <w:rFonts w:ascii="Arial" w:hAnsi="Arial" w:cs="Arial"/>
                <w:color w:val="000000"/>
                <w:sz w:val="20"/>
                <w:szCs w:val="20"/>
              </w:rPr>
              <w:t xml:space="preserve">dilution </w:t>
            </w:r>
            <w:r w:rsidRPr="00EB229C">
              <w:rPr>
                <w:rFonts w:ascii="Arial" w:hAnsi="Arial" w:cs="Arial"/>
                <w:sz w:val="20"/>
                <w:szCs w:val="20"/>
                <w:lang w:val="en-GB"/>
              </w:rPr>
              <w:t>1:20)</w:t>
            </w:r>
          </w:p>
        </w:tc>
        <w:tc>
          <w:tcPr>
            <w:tcW w:w="2250" w:type="dxa"/>
            <w:shd w:val="clear" w:color="auto" w:fill="auto"/>
          </w:tcPr>
          <w:p w14:paraId="7D3FDF4F" w14:textId="383ADE51" w:rsidR="00195F1A" w:rsidRPr="00EB229C" w:rsidRDefault="00EB229C" w:rsidP="00195F1A">
            <w:pPr>
              <w:rPr>
                <w:rFonts w:ascii="Arial" w:hAnsi="Arial" w:cs="Arial"/>
                <w:sz w:val="20"/>
                <w:szCs w:val="20"/>
                <w:lang w:val="en-GB"/>
              </w:rPr>
            </w:pPr>
            <w:r w:rsidRPr="00EB229C">
              <w:rPr>
                <w:rFonts w:ascii="Arial" w:hAnsi="Arial" w:cs="Arial"/>
                <w:sz w:val="20"/>
                <w:szCs w:val="20"/>
                <w:lang w:val="en-GB"/>
              </w:rPr>
              <w:t>This paper</w:t>
            </w:r>
          </w:p>
        </w:tc>
        <w:tc>
          <w:tcPr>
            <w:tcW w:w="2088" w:type="dxa"/>
            <w:shd w:val="clear" w:color="auto" w:fill="auto"/>
          </w:tcPr>
          <w:p w14:paraId="1666DB54" w14:textId="3C2185A8" w:rsidR="00195F1A" w:rsidRDefault="00B0692B" w:rsidP="00195F1A">
            <w:pPr>
              <w:rPr>
                <w:rFonts w:ascii="Arial" w:hAnsi="Arial" w:cs="Arial"/>
                <w:sz w:val="20"/>
                <w:szCs w:val="20"/>
                <w:lang w:val="en-GB"/>
              </w:rPr>
            </w:pPr>
            <w:r>
              <w:rPr>
                <w:rFonts w:ascii="Arial" w:hAnsi="Arial" w:cs="Arial"/>
                <w:sz w:val="20"/>
                <w:szCs w:val="20"/>
                <w:lang w:val="en-GB"/>
              </w:rPr>
              <w:t>N/A</w:t>
            </w:r>
          </w:p>
        </w:tc>
      </w:tr>
      <w:tr w:rsidR="00195F1A" w:rsidRPr="003C67F3" w14:paraId="47B8696F" w14:textId="77777777" w:rsidTr="001F6838">
        <w:trPr>
          <w:cantSplit/>
          <w:trHeight w:val="259"/>
        </w:trPr>
        <w:tc>
          <w:tcPr>
            <w:tcW w:w="5238" w:type="dxa"/>
            <w:shd w:val="clear" w:color="auto" w:fill="auto"/>
          </w:tcPr>
          <w:p w14:paraId="7CE219FC" w14:textId="4B3F807B" w:rsidR="00195F1A" w:rsidRDefault="00195F1A" w:rsidP="00195F1A">
            <w:pPr>
              <w:rPr>
                <w:rFonts w:ascii="Arial" w:hAnsi="Arial" w:cs="Arial"/>
                <w:sz w:val="20"/>
                <w:szCs w:val="20"/>
              </w:rPr>
            </w:pPr>
            <w:r w:rsidRPr="00627A39">
              <w:rPr>
                <w:rFonts w:ascii="Arial" w:hAnsi="Arial" w:cs="Arial"/>
                <w:sz w:val="20"/>
                <w:szCs w:val="20"/>
                <w:lang w:val="en-GB"/>
              </w:rPr>
              <w:t>Mouse anti-titin</w:t>
            </w:r>
            <w:r>
              <w:rPr>
                <w:rFonts w:ascii="Arial" w:hAnsi="Arial" w:cs="Arial"/>
                <w:sz w:val="20"/>
                <w:szCs w:val="20"/>
                <w:lang w:val="en-GB"/>
              </w:rPr>
              <w:t xml:space="preserve"> (</w:t>
            </w:r>
            <w:r w:rsidR="00B0692B">
              <w:rPr>
                <w:rFonts w:ascii="Arial" w:hAnsi="Arial" w:cs="Arial"/>
                <w:color w:val="000000"/>
                <w:sz w:val="20"/>
                <w:szCs w:val="20"/>
              </w:rPr>
              <w:t xml:space="preserve">dilution </w:t>
            </w:r>
            <w:r>
              <w:rPr>
                <w:rFonts w:ascii="Arial" w:hAnsi="Arial" w:cs="Arial"/>
                <w:sz w:val="20"/>
                <w:szCs w:val="20"/>
                <w:lang w:val="en-GB"/>
              </w:rPr>
              <w:t>1:300)</w:t>
            </w:r>
          </w:p>
        </w:tc>
        <w:tc>
          <w:tcPr>
            <w:tcW w:w="2250" w:type="dxa"/>
            <w:shd w:val="clear" w:color="auto" w:fill="auto"/>
          </w:tcPr>
          <w:p w14:paraId="090BDFA5" w14:textId="3D05E3A2" w:rsidR="00195F1A" w:rsidRPr="008F53FD" w:rsidRDefault="00195F1A" w:rsidP="00195F1A">
            <w:pPr>
              <w:rPr>
                <w:rFonts w:ascii="Arial" w:hAnsi="Arial" w:cs="Arial"/>
                <w:sz w:val="20"/>
                <w:szCs w:val="20"/>
              </w:rPr>
            </w:pPr>
            <w:r w:rsidRPr="00627A39">
              <w:rPr>
                <w:rFonts w:ascii="Arial" w:hAnsi="Arial" w:cs="Arial"/>
                <w:sz w:val="20"/>
                <w:szCs w:val="20"/>
                <w:lang w:val="en-GB"/>
              </w:rPr>
              <w:t>Develo</w:t>
            </w:r>
            <w:r>
              <w:rPr>
                <w:rFonts w:ascii="Arial" w:hAnsi="Arial" w:cs="Arial"/>
                <w:sz w:val="20"/>
                <w:szCs w:val="20"/>
                <w:lang w:val="en-GB"/>
              </w:rPr>
              <w:t>pmental Studies Hybridoma Bank</w:t>
            </w:r>
          </w:p>
        </w:tc>
        <w:tc>
          <w:tcPr>
            <w:tcW w:w="2088" w:type="dxa"/>
            <w:shd w:val="clear" w:color="auto" w:fill="auto"/>
          </w:tcPr>
          <w:p w14:paraId="278F839A" w14:textId="0AE71E29" w:rsidR="00195F1A" w:rsidRDefault="00195F1A" w:rsidP="00195F1A">
            <w:pPr>
              <w:rPr>
                <w:rFonts w:ascii="Arial" w:hAnsi="Arial" w:cs="Arial"/>
                <w:sz w:val="20"/>
                <w:szCs w:val="20"/>
              </w:rPr>
            </w:pPr>
            <w:r>
              <w:rPr>
                <w:rFonts w:ascii="Arial" w:hAnsi="Arial" w:cs="Arial"/>
                <w:sz w:val="20"/>
                <w:szCs w:val="20"/>
                <w:lang w:val="en-GB"/>
              </w:rPr>
              <w:t>Cat#9</w:t>
            </w:r>
            <w:r w:rsidRPr="00627A39">
              <w:rPr>
                <w:rFonts w:ascii="Arial" w:hAnsi="Arial" w:cs="Arial"/>
                <w:sz w:val="20"/>
                <w:szCs w:val="20"/>
                <w:lang w:val="en-GB"/>
              </w:rPr>
              <w:t>D10</w:t>
            </w:r>
            <w:r>
              <w:rPr>
                <w:rFonts w:ascii="Arial" w:hAnsi="Arial" w:cs="Arial"/>
                <w:sz w:val="20"/>
                <w:szCs w:val="20"/>
                <w:lang w:val="en-GB"/>
              </w:rPr>
              <w:t xml:space="preserve">; </w:t>
            </w:r>
            <w:r w:rsidRPr="008F53FD">
              <w:rPr>
                <w:rFonts w:ascii="Arial" w:hAnsi="Arial" w:cs="Arial"/>
                <w:sz w:val="20"/>
                <w:szCs w:val="20"/>
              </w:rPr>
              <w:t>RRID:</w:t>
            </w:r>
            <w:r w:rsidRPr="00627A39">
              <w:rPr>
                <w:rFonts w:ascii="Arial" w:hAnsi="Arial" w:cs="Arial"/>
                <w:sz w:val="20"/>
                <w:szCs w:val="20"/>
                <w:lang w:val="en-GB"/>
              </w:rPr>
              <w:t>AB_528491</w:t>
            </w:r>
          </w:p>
        </w:tc>
      </w:tr>
      <w:tr w:rsidR="00195F1A" w:rsidRPr="003C67F3" w14:paraId="1D1CE8F1" w14:textId="77777777" w:rsidTr="001F6838">
        <w:trPr>
          <w:cantSplit/>
          <w:trHeight w:val="259"/>
        </w:trPr>
        <w:tc>
          <w:tcPr>
            <w:tcW w:w="5238" w:type="dxa"/>
            <w:shd w:val="clear" w:color="auto" w:fill="auto"/>
          </w:tcPr>
          <w:p w14:paraId="29CB4624" w14:textId="23C04DD6" w:rsidR="00195F1A" w:rsidRPr="008F53FD" w:rsidRDefault="00195F1A" w:rsidP="00195F1A">
            <w:pPr>
              <w:rPr>
                <w:rFonts w:ascii="Arial" w:hAnsi="Arial" w:cs="Arial"/>
                <w:sz w:val="20"/>
                <w:szCs w:val="20"/>
              </w:rPr>
            </w:pPr>
            <w:r w:rsidRPr="00627A39">
              <w:rPr>
                <w:rFonts w:ascii="Arial" w:hAnsi="Arial" w:cs="Arial"/>
                <w:sz w:val="20"/>
                <w:szCs w:val="20"/>
                <w:lang w:val="en-GB"/>
              </w:rPr>
              <w:t>Rabbit anti-myogenin (MyoG)</w:t>
            </w:r>
            <w:r>
              <w:rPr>
                <w:rFonts w:ascii="Arial" w:hAnsi="Arial" w:cs="Arial"/>
                <w:sz w:val="20"/>
                <w:szCs w:val="20"/>
                <w:lang w:val="en-GB"/>
              </w:rPr>
              <w:t xml:space="preserve"> (</w:t>
            </w:r>
            <w:r w:rsidR="00B0692B">
              <w:rPr>
                <w:rFonts w:ascii="Arial" w:hAnsi="Arial" w:cs="Arial"/>
                <w:color w:val="000000"/>
                <w:sz w:val="20"/>
                <w:szCs w:val="20"/>
              </w:rPr>
              <w:t xml:space="preserve">dilution </w:t>
            </w:r>
            <w:r>
              <w:rPr>
                <w:rFonts w:ascii="Arial" w:hAnsi="Arial" w:cs="Arial"/>
                <w:sz w:val="20"/>
                <w:szCs w:val="20"/>
                <w:lang w:val="en-GB"/>
              </w:rPr>
              <w:t>1:500)</w:t>
            </w:r>
          </w:p>
        </w:tc>
        <w:tc>
          <w:tcPr>
            <w:tcW w:w="2250" w:type="dxa"/>
            <w:shd w:val="clear" w:color="auto" w:fill="auto"/>
          </w:tcPr>
          <w:p w14:paraId="764EA040" w14:textId="5E6B8B45" w:rsidR="00195F1A" w:rsidRPr="008F53FD" w:rsidRDefault="00195F1A" w:rsidP="00195F1A">
            <w:pPr>
              <w:rPr>
                <w:rFonts w:ascii="Arial" w:hAnsi="Arial" w:cs="Arial"/>
                <w:sz w:val="20"/>
                <w:szCs w:val="20"/>
              </w:rPr>
            </w:pPr>
            <w:r>
              <w:rPr>
                <w:rFonts w:ascii="Arial" w:hAnsi="Arial" w:cs="Arial"/>
                <w:sz w:val="20"/>
                <w:szCs w:val="20"/>
                <w:lang w:val="en-GB"/>
              </w:rPr>
              <w:t>Abcam</w:t>
            </w:r>
          </w:p>
        </w:tc>
        <w:tc>
          <w:tcPr>
            <w:tcW w:w="2088" w:type="dxa"/>
            <w:shd w:val="clear" w:color="auto" w:fill="auto"/>
          </w:tcPr>
          <w:p w14:paraId="4166BAE6" w14:textId="0CAEF454" w:rsidR="00195F1A" w:rsidRPr="008F53FD" w:rsidRDefault="00195F1A" w:rsidP="00195F1A">
            <w:pPr>
              <w:rPr>
                <w:rFonts w:ascii="Arial" w:hAnsi="Arial" w:cs="Arial"/>
                <w:sz w:val="20"/>
                <w:szCs w:val="20"/>
              </w:rPr>
            </w:pPr>
            <w:r>
              <w:rPr>
                <w:rFonts w:ascii="Arial" w:hAnsi="Arial" w:cs="Arial"/>
                <w:sz w:val="20"/>
                <w:szCs w:val="20"/>
                <w:lang w:val="en-GB"/>
              </w:rPr>
              <w:t>Cat#</w:t>
            </w:r>
            <w:r w:rsidRPr="00627A39">
              <w:rPr>
                <w:rFonts w:ascii="Arial" w:hAnsi="Arial" w:cs="Arial"/>
                <w:sz w:val="20"/>
                <w:szCs w:val="20"/>
                <w:lang w:val="en-GB"/>
              </w:rPr>
              <w:t>Ab124800</w:t>
            </w:r>
            <w:r>
              <w:rPr>
                <w:rFonts w:ascii="Arial" w:hAnsi="Arial" w:cs="Arial"/>
                <w:sz w:val="20"/>
                <w:szCs w:val="20"/>
                <w:lang w:val="en-GB"/>
              </w:rPr>
              <w:t>;</w:t>
            </w:r>
            <w:r w:rsidRPr="00627A39">
              <w:rPr>
                <w:rFonts w:ascii="Arial" w:hAnsi="Arial" w:cs="Arial"/>
                <w:sz w:val="20"/>
                <w:szCs w:val="20"/>
                <w:lang w:val="en-GB"/>
              </w:rPr>
              <w:t xml:space="preserve"> </w:t>
            </w:r>
            <w:r w:rsidRPr="008F53FD">
              <w:rPr>
                <w:rFonts w:ascii="Arial" w:hAnsi="Arial" w:cs="Arial"/>
                <w:sz w:val="20"/>
                <w:szCs w:val="20"/>
              </w:rPr>
              <w:t>RRID:</w:t>
            </w:r>
            <w:r w:rsidRPr="00627A39">
              <w:rPr>
                <w:rFonts w:ascii="Arial" w:hAnsi="Arial" w:cs="Arial"/>
                <w:sz w:val="20"/>
                <w:szCs w:val="20"/>
                <w:lang w:val="en-GB"/>
              </w:rPr>
              <w:t>AB_10971849</w:t>
            </w:r>
          </w:p>
        </w:tc>
      </w:tr>
      <w:tr w:rsidR="00195F1A" w:rsidRPr="003C67F3" w14:paraId="113CA5D5" w14:textId="77777777" w:rsidTr="001F6838">
        <w:trPr>
          <w:cantSplit/>
          <w:trHeight w:val="259"/>
        </w:trPr>
        <w:tc>
          <w:tcPr>
            <w:tcW w:w="5238" w:type="dxa"/>
            <w:shd w:val="clear" w:color="auto" w:fill="auto"/>
          </w:tcPr>
          <w:p w14:paraId="6DAEF576" w14:textId="2E77D28F" w:rsidR="00195F1A" w:rsidRPr="008F53FD" w:rsidRDefault="00195F1A" w:rsidP="00195F1A">
            <w:pPr>
              <w:rPr>
                <w:rFonts w:ascii="Arial" w:hAnsi="Arial" w:cs="Arial"/>
                <w:sz w:val="20"/>
                <w:szCs w:val="20"/>
              </w:rPr>
            </w:pPr>
            <w:r w:rsidRPr="00627A39">
              <w:rPr>
                <w:rFonts w:ascii="Arial" w:hAnsi="Arial" w:cs="Arial"/>
                <w:sz w:val="20"/>
                <w:szCs w:val="20"/>
                <w:lang w:val="en-GB"/>
              </w:rPr>
              <w:t>Rabbit anti-desmin</w:t>
            </w:r>
            <w:r>
              <w:rPr>
                <w:rFonts w:ascii="Arial" w:hAnsi="Arial" w:cs="Arial"/>
                <w:sz w:val="20"/>
                <w:szCs w:val="20"/>
                <w:lang w:val="en-GB"/>
              </w:rPr>
              <w:t xml:space="preserve"> (</w:t>
            </w:r>
            <w:r w:rsidR="00B0692B">
              <w:rPr>
                <w:rFonts w:ascii="Arial" w:hAnsi="Arial" w:cs="Arial"/>
                <w:color w:val="000000"/>
                <w:sz w:val="20"/>
                <w:szCs w:val="20"/>
              </w:rPr>
              <w:t xml:space="preserve">dilution </w:t>
            </w:r>
            <w:r>
              <w:rPr>
                <w:rFonts w:ascii="Arial" w:hAnsi="Arial" w:cs="Arial"/>
                <w:sz w:val="20"/>
                <w:szCs w:val="20"/>
                <w:lang w:val="en-GB"/>
              </w:rPr>
              <w:t>1:200)</w:t>
            </w:r>
          </w:p>
        </w:tc>
        <w:tc>
          <w:tcPr>
            <w:tcW w:w="2250" w:type="dxa"/>
            <w:shd w:val="clear" w:color="auto" w:fill="auto"/>
          </w:tcPr>
          <w:p w14:paraId="6C0BAF78" w14:textId="061D42C6" w:rsidR="00195F1A" w:rsidRPr="008F53FD" w:rsidRDefault="00195F1A" w:rsidP="00195F1A">
            <w:pPr>
              <w:rPr>
                <w:rFonts w:ascii="Arial" w:hAnsi="Arial" w:cs="Arial"/>
                <w:sz w:val="20"/>
                <w:szCs w:val="20"/>
              </w:rPr>
            </w:pPr>
            <w:r>
              <w:rPr>
                <w:rFonts w:ascii="Arial" w:hAnsi="Arial" w:cs="Arial"/>
                <w:sz w:val="20"/>
                <w:szCs w:val="20"/>
                <w:lang w:val="en-GB"/>
              </w:rPr>
              <w:t>Abcam</w:t>
            </w:r>
          </w:p>
        </w:tc>
        <w:tc>
          <w:tcPr>
            <w:tcW w:w="2088" w:type="dxa"/>
            <w:shd w:val="clear" w:color="auto" w:fill="auto"/>
          </w:tcPr>
          <w:p w14:paraId="17577553" w14:textId="33F717BC" w:rsidR="00195F1A" w:rsidRPr="008F53FD" w:rsidRDefault="00195F1A" w:rsidP="00195F1A">
            <w:pPr>
              <w:rPr>
                <w:rFonts w:ascii="Arial" w:hAnsi="Arial" w:cs="Arial"/>
                <w:sz w:val="20"/>
                <w:szCs w:val="20"/>
              </w:rPr>
            </w:pPr>
            <w:r>
              <w:rPr>
                <w:rFonts w:ascii="Arial" w:hAnsi="Arial" w:cs="Arial"/>
                <w:sz w:val="20"/>
                <w:szCs w:val="20"/>
                <w:lang w:val="en-GB"/>
              </w:rPr>
              <w:t>Cat#</w:t>
            </w:r>
            <w:r w:rsidRPr="00627A39">
              <w:rPr>
                <w:rFonts w:ascii="Arial" w:hAnsi="Arial" w:cs="Arial"/>
                <w:sz w:val="20"/>
                <w:szCs w:val="20"/>
                <w:lang w:val="en-GB"/>
              </w:rPr>
              <w:t>Ab15200</w:t>
            </w:r>
            <w:r>
              <w:rPr>
                <w:rFonts w:ascii="Arial" w:hAnsi="Arial" w:cs="Arial"/>
                <w:sz w:val="20"/>
                <w:szCs w:val="20"/>
                <w:lang w:val="en-GB"/>
              </w:rPr>
              <w:t xml:space="preserve">; </w:t>
            </w:r>
            <w:r w:rsidRPr="008F53FD">
              <w:rPr>
                <w:rFonts w:ascii="Arial" w:hAnsi="Arial" w:cs="Arial"/>
                <w:sz w:val="20"/>
                <w:szCs w:val="20"/>
              </w:rPr>
              <w:t>RRID:</w:t>
            </w:r>
            <w:r w:rsidRPr="00627A39">
              <w:rPr>
                <w:rFonts w:ascii="Arial" w:hAnsi="Arial" w:cs="Arial"/>
                <w:sz w:val="20"/>
                <w:szCs w:val="20"/>
                <w:lang w:val="en-GB"/>
              </w:rPr>
              <w:t>AB_301744</w:t>
            </w:r>
          </w:p>
        </w:tc>
      </w:tr>
      <w:tr w:rsidR="00195F1A" w:rsidRPr="003C67F3" w14:paraId="1BC384FE" w14:textId="77777777" w:rsidTr="001F6838">
        <w:trPr>
          <w:cantSplit/>
          <w:trHeight w:val="259"/>
        </w:trPr>
        <w:tc>
          <w:tcPr>
            <w:tcW w:w="5238" w:type="dxa"/>
            <w:shd w:val="clear" w:color="auto" w:fill="auto"/>
          </w:tcPr>
          <w:p w14:paraId="554A0675" w14:textId="3EB193EF" w:rsidR="00195F1A" w:rsidRDefault="00195F1A" w:rsidP="00195F1A">
            <w:pPr>
              <w:rPr>
                <w:rFonts w:ascii="Arial" w:hAnsi="Arial" w:cs="Arial"/>
                <w:sz w:val="20"/>
                <w:szCs w:val="20"/>
                <w:lang w:val="en-GB"/>
              </w:rPr>
            </w:pPr>
            <w:r>
              <w:rPr>
                <w:rFonts w:ascii="Arial" w:hAnsi="Arial" w:cs="Arial"/>
                <w:sz w:val="20"/>
                <w:szCs w:val="20"/>
                <w:lang w:val="en-GB"/>
              </w:rPr>
              <w:t>Mouse anti-α</w:t>
            </w:r>
            <w:r w:rsidR="0009067C">
              <w:rPr>
                <w:rFonts w:ascii="Arial" w:hAnsi="Arial" w:cs="Arial"/>
                <w:sz w:val="20"/>
                <w:szCs w:val="20"/>
                <w:lang w:val="en-GB"/>
              </w:rPr>
              <w:t>-ac</w:t>
            </w:r>
            <w:r>
              <w:rPr>
                <w:rFonts w:ascii="Arial" w:hAnsi="Arial" w:cs="Arial"/>
                <w:sz w:val="20"/>
                <w:szCs w:val="20"/>
                <w:lang w:val="en-GB"/>
              </w:rPr>
              <w:t>tinin (ACTN2) (</w:t>
            </w:r>
            <w:r w:rsidR="00B0692B">
              <w:rPr>
                <w:rFonts w:ascii="Arial" w:hAnsi="Arial" w:cs="Arial"/>
                <w:color w:val="000000"/>
                <w:sz w:val="20"/>
                <w:szCs w:val="20"/>
              </w:rPr>
              <w:t xml:space="preserve">dilution </w:t>
            </w:r>
            <w:r>
              <w:rPr>
                <w:rFonts w:ascii="Arial" w:hAnsi="Arial" w:cs="Arial"/>
                <w:sz w:val="20"/>
                <w:szCs w:val="20"/>
                <w:lang w:val="en-GB"/>
              </w:rPr>
              <w:t>1:500)</w:t>
            </w:r>
          </w:p>
        </w:tc>
        <w:tc>
          <w:tcPr>
            <w:tcW w:w="2250" w:type="dxa"/>
            <w:shd w:val="clear" w:color="auto" w:fill="auto"/>
          </w:tcPr>
          <w:p w14:paraId="13E69A9C" w14:textId="47228A4B" w:rsidR="00195F1A" w:rsidRDefault="00E0532A" w:rsidP="00195F1A">
            <w:pPr>
              <w:rPr>
                <w:rFonts w:ascii="Arial" w:hAnsi="Arial" w:cs="Arial"/>
                <w:sz w:val="20"/>
                <w:szCs w:val="20"/>
                <w:lang w:val="en-GB"/>
              </w:rPr>
            </w:pPr>
            <w:r>
              <w:rPr>
                <w:rFonts w:ascii="Arial" w:hAnsi="Arial" w:cs="Arial"/>
                <w:sz w:val="20"/>
                <w:szCs w:val="20"/>
                <w:lang w:val="en-GB"/>
              </w:rPr>
              <w:t>Sigma-Aldrich</w:t>
            </w:r>
          </w:p>
        </w:tc>
        <w:tc>
          <w:tcPr>
            <w:tcW w:w="2088" w:type="dxa"/>
            <w:shd w:val="clear" w:color="auto" w:fill="auto"/>
          </w:tcPr>
          <w:p w14:paraId="539FF0AB" w14:textId="77777777" w:rsidR="00E0532A" w:rsidRDefault="007865D3" w:rsidP="00195F1A">
            <w:pPr>
              <w:rPr>
                <w:rFonts w:ascii="Arial" w:hAnsi="Arial" w:cs="Arial"/>
                <w:sz w:val="20"/>
                <w:szCs w:val="20"/>
                <w:lang w:val="en-GB"/>
              </w:rPr>
            </w:pPr>
            <w:r w:rsidRPr="008F53FD">
              <w:rPr>
                <w:rFonts w:ascii="Arial" w:hAnsi="Arial" w:cs="Arial"/>
                <w:sz w:val="20"/>
                <w:szCs w:val="20"/>
              </w:rPr>
              <w:t>Cat#</w:t>
            </w:r>
            <w:r w:rsidR="00195F1A">
              <w:rPr>
                <w:rFonts w:ascii="Arial" w:hAnsi="Arial" w:cs="Arial"/>
                <w:sz w:val="20"/>
                <w:szCs w:val="20"/>
                <w:lang w:val="en-GB"/>
              </w:rPr>
              <w:t>A7811</w:t>
            </w:r>
            <w:r w:rsidR="00B0692B">
              <w:rPr>
                <w:rFonts w:ascii="Arial" w:hAnsi="Arial" w:cs="Arial"/>
                <w:sz w:val="20"/>
                <w:szCs w:val="20"/>
                <w:lang w:val="en-GB"/>
              </w:rPr>
              <w:t>;</w:t>
            </w:r>
          </w:p>
          <w:p w14:paraId="10C61FED" w14:textId="1DD5F0D3" w:rsidR="00195F1A" w:rsidRDefault="00E0532A" w:rsidP="00195F1A">
            <w:pPr>
              <w:rPr>
                <w:rFonts w:ascii="Arial" w:hAnsi="Arial" w:cs="Arial"/>
                <w:sz w:val="20"/>
                <w:szCs w:val="20"/>
                <w:lang w:val="en-GB"/>
              </w:rPr>
            </w:pPr>
            <w:r w:rsidRPr="008F53FD">
              <w:rPr>
                <w:rFonts w:ascii="Arial" w:hAnsi="Arial" w:cs="Arial"/>
                <w:sz w:val="20"/>
                <w:szCs w:val="20"/>
              </w:rPr>
              <w:t>RRID:</w:t>
            </w:r>
            <w:r>
              <w:rPr>
                <w:rFonts w:ascii="Arial" w:hAnsi="Arial" w:cs="Arial"/>
                <w:sz w:val="20"/>
                <w:szCs w:val="20"/>
                <w:lang w:val="en-GB"/>
              </w:rPr>
              <w:t>AB_476766</w:t>
            </w:r>
          </w:p>
        </w:tc>
      </w:tr>
      <w:tr w:rsidR="00195F1A" w:rsidRPr="003C67F3" w14:paraId="4400B11C" w14:textId="77777777" w:rsidTr="001F6838">
        <w:trPr>
          <w:cantSplit/>
          <w:trHeight w:val="259"/>
        </w:trPr>
        <w:tc>
          <w:tcPr>
            <w:tcW w:w="5238" w:type="dxa"/>
            <w:shd w:val="clear" w:color="auto" w:fill="auto"/>
          </w:tcPr>
          <w:p w14:paraId="73D57F6F" w14:textId="32344BA5" w:rsidR="00195F1A" w:rsidRPr="008F53FD" w:rsidRDefault="00195F1A" w:rsidP="00195F1A">
            <w:pPr>
              <w:rPr>
                <w:rFonts w:ascii="Arial" w:hAnsi="Arial" w:cs="Arial"/>
                <w:sz w:val="20"/>
                <w:szCs w:val="20"/>
              </w:rPr>
            </w:pPr>
            <w:r w:rsidRPr="00627A39">
              <w:rPr>
                <w:rFonts w:ascii="Arial" w:hAnsi="Arial" w:cs="Arial"/>
                <w:sz w:val="20"/>
                <w:szCs w:val="20"/>
                <w:lang w:val="en-GB"/>
              </w:rPr>
              <w:t>Rabbit anti-FUS/TLS</w:t>
            </w:r>
            <w:r>
              <w:rPr>
                <w:rFonts w:ascii="Arial" w:hAnsi="Arial" w:cs="Arial"/>
                <w:sz w:val="20"/>
                <w:szCs w:val="20"/>
                <w:lang w:val="en-GB"/>
              </w:rPr>
              <w:t xml:space="preserve"> (</w:t>
            </w:r>
            <w:r w:rsidR="00B0692B">
              <w:rPr>
                <w:rFonts w:ascii="Arial" w:hAnsi="Arial" w:cs="Arial"/>
                <w:color w:val="000000"/>
                <w:sz w:val="20"/>
                <w:szCs w:val="20"/>
              </w:rPr>
              <w:t xml:space="preserve">dilution </w:t>
            </w:r>
            <w:r>
              <w:rPr>
                <w:rFonts w:ascii="Arial" w:hAnsi="Arial" w:cs="Arial"/>
                <w:sz w:val="20"/>
                <w:szCs w:val="20"/>
                <w:lang w:val="en-GB"/>
              </w:rPr>
              <w:t>1:200)</w:t>
            </w:r>
          </w:p>
        </w:tc>
        <w:tc>
          <w:tcPr>
            <w:tcW w:w="2250" w:type="dxa"/>
            <w:shd w:val="clear" w:color="auto" w:fill="auto"/>
          </w:tcPr>
          <w:p w14:paraId="6086B8F0" w14:textId="750ABCB6" w:rsidR="00195F1A" w:rsidRPr="008F53FD" w:rsidRDefault="00195F1A" w:rsidP="00195F1A">
            <w:pPr>
              <w:rPr>
                <w:rFonts w:ascii="Arial" w:hAnsi="Arial" w:cs="Arial"/>
                <w:sz w:val="20"/>
                <w:szCs w:val="20"/>
              </w:rPr>
            </w:pPr>
            <w:r w:rsidRPr="00627A39">
              <w:rPr>
                <w:rFonts w:ascii="Arial" w:hAnsi="Arial" w:cs="Arial"/>
                <w:sz w:val="20"/>
                <w:szCs w:val="20"/>
                <w:lang w:val="en-GB"/>
              </w:rPr>
              <w:t>Pro</w:t>
            </w:r>
            <w:r>
              <w:rPr>
                <w:rFonts w:ascii="Arial" w:hAnsi="Arial" w:cs="Arial"/>
                <w:sz w:val="20"/>
                <w:szCs w:val="20"/>
                <w:lang w:val="en-GB"/>
              </w:rPr>
              <w:t>teintech</w:t>
            </w:r>
          </w:p>
        </w:tc>
        <w:tc>
          <w:tcPr>
            <w:tcW w:w="2088" w:type="dxa"/>
            <w:shd w:val="clear" w:color="auto" w:fill="auto"/>
          </w:tcPr>
          <w:p w14:paraId="2B71B385" w14:textId="5405CB06" w:rsidR="00195F1A" w:rsidRPr="008F53FD" w:rsidRDefault="00195F1A" w:rsidP="00195F1A">
            <w:pPr>
              <w:rPr>
                <w:rFonts w:ascii="Arial" w:hAnsi="Arial" w:cs="Arial"/>
                <w:sz w:val="20"/>
                <w:szCs w:val="20"/>
              </w:rPr>
            </w:pPr>
            <w:r>
              <w:rPr>
                <w:rFonts w:ascii="Arial" w:hAnsi="Arial" w:cs="Arial"/>
                <w:sz w:val="20"/>
                <w:szCs w:val="20"/>
                <w:lang w:val="en-GB"/>
              </w:rPr>
              <w:t>Cat#</w:t>
            </w:r>
            <w:r w:rsidRPr="00627A39">
              <w:rPr>
                <w:rFonts w:ascii="Arial" w:hAnsi="Arial" w:cs="Arial"/>
                <w:sz w:val="20"/>
                <w:szCs w:val="20"/>
                <w:lang w:val="en-GB"/>
              </w:rPr>
              <w:t>115701-AP</w:t>
            </w:r>
            <w:r>
              <w:rPr>
                <w:rFonts w:ascii="Arial" w:hAnsi="Arial" w:cs="Arial"/>
                <w:sz w:val="20"/>
                <w:szCs w:val="20"/>
                <w:lang w:val="en-GB"/>
              </w:rPr>
              <w:t xml:space="preserve">; </w:t>
            </w:r>
            <w:r w:rsidRPr="008F53FD">
              <w:rPr>
                <w:rFonts w:ascii="Arial" w:hAnsi="Arial" w:cs="Arial"/>
                <w:sz w:val="20"/>
                <w:szCs w:val="20"/>
              </w:rPr>
              <w:t>RRID:</w:t>
            </w:r>
            <w:r w:rsidRPr="00627A39">
              <w:rPr>
                <w:rFonts w:ascii="Arial" w:hAnsi="Arial" w:cs="Arial"/>
                <w:sz w:val="20"/>
                <w:szCs w:val="20"/>
                <w:lang w:val="en-GB"/>
              </w:rPr>
              <w:t>AB_2247082</w:t>
            </w:r>
          </w:p>
        </w:tc>
      </w:tr>
      <w:tr w:rsidR="00195F1A" w:rsidRPr="003C67F3" w14:paraId="2C5EEC57" w14:textId="77777777" w:rsidTr="001F6838">
        <w:trPr>
          <w:cantSplit/>
          <w:trHeight w:val="259"/>
        </w:trPr>
        <w:tc>
          <w:tcPr>
            <w:tcW w:w="5238" w:type="dxa"/>
            <w:shd w:val="clear" w:color="auto" w:fill="auto"/>
          </w:tcPr>
          <w:p w14:paraId="63C0C09E" w14:textId="128D3655" w:rsidR="00195F1A" w:rsidRPr="00627A39" w:rsidRDefault="00195F1A" w:rsidP="00195F1A">
            <w:pPr>
              <w:rPr>
                <w:rFonts w:ascii="Arial" w:hAnsi="Arial" w:cs="Arial"/>
                <w:sz w:val="20"/>
                <w:szCs w:val="20"/>
                <w:lang w:val="en-GB"/>
              </w:rPr>
            </w:pPr>
            <w:r>
              <w:rPr>
                <w:rFonts w:ascii="Arial" w:hAnsi="Arial" w:cs="Arial"/>
                <w:sz w:val="20"/>
                <w:szCs w:val="20"/>
                <w:lang w:val="en-GB"/>
              </w:rPr>
              <w:t>Rabbit anti-cleaved caspase 3 (</w:t>
            </w:r>
            <w:r w:rsidR="00B0692B">
              <w:rPr>
                <w:rFonts w:ascii="Arial" w:hAnsi="Arial" w:cs="Arial"/>
                <w:color w:val="000000"/>
                <w:sz w:val="20"/>
                <w:szCs w:val="20"/>
              </w:rPr>
              <w:t xml:space="preserve">dilution </w:t>
            </w:r>
            <w:r>
              <w:rPr>
                <w:rFonts w:ascii="Arial" w:hAnsi="Arial" w:cs="Arial"/>
                <w:sz w:val="20"/>
                <w:szCs w:val="20"/>
                <w:lang w:val="en-GB"/>
              </w:rPr>
              <w:t>1:400)</w:t>
            </w:r>
          </w:p>
        </w:tc>
        <w:tc>
          <w:tcPr>
            <w:tcW w:w="2250" w:type="dxa"/>
            <w:shd w:val="clear" w:color="auto" w:fill="auto"/>
          </w:tcPr>
          <w:p w14:paraId="74AA5C24" w14:textId="02A59E21" w:rsidR="00195F1A" w:rsidRPr="00627A39" w:rsidRDefault="00195F1A" w:rsidP="00B0692B">
            <w:pPr>
              <w:rPr>
                <w:rFonts w:ascii="Arial" w:hAnsi="Arial" w:cs="Arial"/>
                <w:sz w:val="20"/>
                <w:szCs w:val="20"/>
                <w:lang w:val="en-GB"/>
              </w:rPr>
            </w:pPr>
            <w:r>
              <w:rPr>
                <w:rFonts w:ascii="Arial" w:hAnsi="Arial" w:cs="Arial"/>
                <w:sz w:val="20"/>
                <w:szCs w:val="20"/>
                <w:lang w:val="en-GB"/>
              </w:rPr>
              <w:t>Cell</w:t>
            </w:r>
            <w:r w:rsidR="00B0692B">
              <w:rPr>
                <w:rFonts w:ascii="Arial" w:hAnsi="Arial" w:cs="Arial"/>
                <w:sz w:val="20"/>
                <w:szCs w:val="20"/>
                <w:lang w:val="en-GB"/>
              </w:rPr>
              <w:t xml:space="preserve"> S</w:t>
            </w:r>
            <w:r>
              <w:rPr>
                <w:rFonts w:ascii="Arial" w:hAnsi="Arial" w:cs="Arial"/>
                <w:sz w:val="20"/>
                <w:szCs w:val="20"/>
                <w:lang w:val="en-GB"/>
              </w:rPr>
              <w:t>ignaling</w:t>
            </w:r>
          </w:p>
        </w:tc>
        <w:tc>
          <w:tcPr>
            <w:tcW w:w="2088" w:type="dxa"/>
            <w:shd w:val="clear" w:color="auto" w:fill="auto"/>
          </w:tcPr>
          <w:p w14:paraId="23F838F3" w14:textId="77777777" w:rsidR="00E0532A" w:rsidRDefault="007865D3" w:rsidP="00195F1A">
            <w:pPr>
              <w:rPr>
                <w:rFonts w:ascii="Arial" w:hAnsi="Arial" w:cs="Arial"/>
                <w:sz w:val="20"/>
                <w:szCs w:val="20"/>
                <w:lang w:val="en-GB"/>
              </w:rPr>
            </w:pPr>
            <w:r w:rsidRPr="008F53FD">
              <w:rPr>
                <w:rFonts w:ascii="Arial" w:hAnsi="Arial" w:cs="Arial"/>
                <w:sz w:val="20"/>
                <w:szCs w:val="20"/>
              </w:rPr>
              <w:t>Cat#</w:t>
            </w:r>
            <w:r w:rsidR="00195F1A">
              <w:rPr>
                <w:rFonts w:ascii="Arial" w:hAnsi="Arial" w:cs="Arial"/>
                <w:sz w:val="20"/>
                <w:szCs w:val="20"/>
                <w:lang w:val="en-GB"/>
              </w:rPr>
              <w:t>9661S</w:t>
            </w:r>
            <w:r w:rsidR="00B0692B">
              <w:rPr>
                <w:rFonts w:ascii="Arial" w:hAnsi="Arial" w:cs="Arial"/>
                <w:sz w:val="20"/>
                <w:szCs w:val="20"/>
                <w:lang w:val="en-GB"/>
              </w:rPr>
              <w:t>;</w:t>
            </w:r>
          </w:p>
          <w:p w14:paraId="469DBCC0" w14:textId="3670BB80" w:rsidR="00195F1A" w:rsidRDefault="00E0532A" w:rsidP="00195F1A">
            <w:pPr>
              <w:rPr>
                <w:rFonts w:ascii="Arial" w:hAnsi="Arial" w:cs="Arial"/>
                <w:sz w:val="20"/>
                <w:szCs w:val="20"/>
                <w:lang w:val="en-GB"/>
              </w:rPr>
            </w:pPr>
            <w:r w:rsidRPr="008F53FD">
              <w:rPr>
                <w:rFonts w:ascii="Arial" w:hAnsi="Arial" w:cs="Arial"/>
                <w:sz w:val="20"/>
                <w:szCs w:val="20"/>
              </w:rPr>
              <w:t>RRID:</w:t>
            </w:r>
            <w:r>
              <w:rPr>
                <w:rFonts w:ascii="Arial" w:hAnsi="Arial" w:cs="Arial"/>
                <w:sz w:val="20"/>
                <w:szCs w:val="20"/>
                <w:lang w:val="en-GB"/>
              </w:rPr>
              <w:t>AB_2341188</w:t>
            </w:r>
          </w:p>
        </w:tc>
      </w:tr>
      <w:tr w:rsidR="00195F1A" w:rsidRPr="003C67F3" w14:paraId="7C498453" w14:textId="77777777" w:rsidTr="001F6838">
        <w:trPr>
          <w:cantSplit/>
          <w:trHeight w:val="259"/>
        </w:trPr>
        <w:tc>
          <w:tcPr>
            <w:tcW w:w="5238" w:type="dxa"/>
            <w:shd w:val="clear" w:color="auto" w:fill="auto"/>
          </w:tcPr>
          <w:p w14:paraId="64CA0EAC" w14:textId="4B8812C0" w:rsidR="00195F1A" w:rsidRDefault="00195F1A" w:rsidP="00195F1A">
            <w:pPr>
              <w:rPr>
                <w:rFonts w:ascii="Arial" w:hAnsi="Arial" w:cs="Arial"/>
                <w:sz w:val="20"/>
                <w:szCs w:val="20"/>
                <w:lang w:val="en-GB"/>
              </w:rPr>
            </w:pPr>
            <w:r w:rsidRPr="008F53FD">
              <w:rPr>
                <w:rFonts w:ascii="Arial" w:hAnsi="Arial" w:cs="Arial"/>
                <w:color w:val="000000"/>
                <w:sz w:val="20"/>
                <w:szCs w:val="20"/>
              </w:rPr>
              <w:t>α-bungarotoxin (Btx) Alexa Fluor</w:t>
            </w:r>
            <w:r w:rsidRPr="008F53FD">
              <w:rPr>
                <w:rFonts w:ascii="Arial" w:hAnsi="Arial" w:cs="Arial"/>
                <w:color w:val="000000"/>
                <w:sz w:val="20"/>
                <w:szCs w:val="20"/>
                <w:vertAlign w:val="superscript"/>
              </w:rPr>
              <w:t>TM</w:t>
            </w:r>
            <w:r w:rsidRPr="008F53FD">
              <w:rPr>
                <w:rFonts w:ascii="Arial" w:hAnsi="Arial" w:cs="Arial"/>
                <w:color w:val="000000"/>
                <w:sz w:val="20"/>
                <w:szCs w:val="20"/>
              </w:rPr>
              <w:t xml:space="preserve"> 555 (</w:t>
            </w:r>
            <w:r w:rsidR="00B0692B">
              <w:rPr>
                <w:rFonts w:ascii="Arial" w:hAnsi="Arial" w:cs="Arial"/>
                <w:color w:val="000000"/>
                <w:sz w:val="20"/>
                <w:szCs w:val="20"/>
              </w:rPr>
              <w:t xml:space="preserve">dilution </w:t>
            </w:r>
            <w:r w:rsidRPr="008F53FD">
              <w:rPr>
                <w:rFonts w:ascii="Arial" w:hAnsi="Arial" w:cs="Arial"/>
                <w:color w:val="000000"/>
                <w:sz w:val="20"/>
                <w:szCs w:val="20"/>
              </w:rPr>
              <w:t>1:1000)</w:t>
            </w:r>
          </w:p>
        </w:tc>
        <w:tc>
          <w:tcPr>
            <w:tcW w:w="2250" w:type="dxa"/>
            <w:shd w:val="clear" w:color="auto" w:fill="auto"/>
          </w:tcPr>
          <w:p w14:paraId="36A1BDAB" w14:textId="2F7071D4" w:rsidR="00195F1A" w:rsidRPr="00627A39" w:rsidRDefault="00195F1A" w:rsidP="00195F1A">
            <w:pPr>
              <w:rPr>
                <w:rFonts w:ascii="Arial" w:hAnsi="Arial" w:cs="Arial"/>
                <w:sz w:val="20"/>
                <w:szCs w:val="20"/>
                <w:lang w:val="en-GB"/>
              </w:rPr>
            </w:pPr>
            <w:r w:rsidRPr="008F53FD">
              <w:rPr>
                <w:rFonts w:ascii="Arial" w:hAnsi="Arial" w:cs="Arial"/>
                <w:color w:val="000000"/>
                <w:sz w:val="20"/>
                <w:szCs w:val="20"/>
              </w:rPr>
              <w:t>Thermo Fisher Scientific</w:t>
            </w:r>
          </w:p>
        </w:tc>
        <w:tc>
          <w:tcPr>
            <w:tcW w:w="2088" w:type="dxa"/>
            <w:shd w:val="clear" w:color="auto" w:fill="auto"/>
          </w:tcPr>
          <w:p w14:paraId="75F61326" w14:textId="07CBA198" w:rsidR="00195F1A" w:rsidRDefault="00195F1A" w:rsidP="00195F1A">
            <w:pPr>
              <w:rPr>
                <w:rFonts w:ascii="Arial" w:hAnsi="Arial" w:cs="Arial"/>
                <w:sz w:val="20"/>
                <w:szCs w:val="20"/>
                <w:lang w:val="en-GB"/>
              </w:rPr>
            </w:pPr>
            <w:r w:rsidRPr="008F53FD">
              <w:rPr>
                <w:rFonts w:ascii="Arial" w:hAnsi="Arial" w:cs="Arial"/>
                <w:sz w:val="20"/>
                <w:szCs w:val="20"/>
              </w:rPr>
              <w:t>Cat#B35451; RRID:</w:t>
            </w:r>
            <w:r>
              <w:rPr>
                <w:rFonts w:ascii="Arial" w:hAnsi="Arial" w:cs="Arial"/>
                <w:sz w:val="20"/>
                <w:szCs w:val="20"/>
              </w:rPr>
              <w:t>AB_2617152</w:t>
            </w:r>
          </w:p>
        </w:tc>
      </w:tr>
      <w:tr w:rsidR="00195F1A" w:rsidRPr="003C67F3" w14:paraId="03E453B9" w14:textId="77777777" w:rsidTr="001F6838">
        <w:trPr>
          <w:cantSplit/>
          <w:trHeight w:val="259"/>
        </w:trPr>
        <w:tc>
          <w:tcPr>
            <w:tcW w:w="5238" w:type="dxa"/>
            <w:shd w:val="clear" w:color="auto" w:fill="auto"/>
          </w:tcPr>
          <w:p w14:paraId="59207F52" w14:textId="751D08C2" w:rsidR="00195F1A" w:rsidRDefault="00195F1A" w:rsidP="0009067C">
            <w:pPr>
              <w:rPr>
                <w:rFonts w:ascii="Arial" w:hAnsi="Arial" w:cs="Arial"/>
                <w:sz w:val="20"/>
                <w:szCs w:val="20"/>
                <w:lang w:val="en-GB"/>
              </w:rPr>
            </w:pPr>
            <w:r>
              <w:rPr>
                <w:rFonts w:ascii="Arial" w:hAnsi="Arial" w:cs="Arial"/>
                <w:sz w:val="20"/>
                <w:szCs w:val="20"/>
                <w:lang w:val="en-GB"/>
              </w:rPr>
              <w:t>Mouse</w:t>
            </w:r>
            <w:r w:rsidR="0009067C">
              <w:rPr>
                <w:rFonts w:ascii="Arial" w:hAnsi="Arial" w:cs="Arial"/>
                <w:sz w:val="20"/>
                <w:szCs w:val="20"/>
                <w:lang w:val="en-GB"/>
              </w:rPr>
              <w:t xml:space="preserve"> anti-</w:t>
            </w:r>
            <w:r>
              <w:rPr>
                <w:rFonts w:ascii="Arial" w:hAnsi="Arial" w:cs="Arial"/>
                <w:sz w:val="20"/>
                <w:szCs w:val="20"/>
                <w:lang w:val="en-GB"/>
              </w:rPr>
              <w:t>GAPDH (</w:t>
            </w:r>
            <w:r w:rsidR="00B0692B">
              <w:rPr>
                <w:rFonts w:ascii="Arial" w:hAnsi="Arial" w:cs="Arial"/>
                <w:color w:val="000000"/>
                <w:sz w:val="20"/>
                <w:szCs w:val="20"/>
              </w:rPr>
              <w:t xml:space="preserve">dilution </w:t>
            </w:r>
            <w:r>
              <w:rPr>
                <w:rFonts w:ascii="Arial" w:hAnsi="Arial" w:cs="Arial"/>
                <w:sz w:val="20"/>
                <w:szCs w:val="20"/>
                <w:lang w:val="en-GB"/>
              </w:rPr>
              <w:t>WB 1:5000)</w:t>
            </w:r>
          </w:p>
        </w:tc>
        <w:tc>
          <w:tcPr>
            <w:tcW w:w="2250" w:type="dxa"/>
            <w:shd w:val="clear" w:color="auto" w:fill="auto"/>
          </w:tcPr>
          <w:p w14:paraId="4EC1626D" w14:textId="17A5C4AA" w:rsidR="00195F1A" w:rsidRPr="00627A39" w:rsidRDefault="00195F1A" w:rsidP="00195F1A">
            <w:pPr>
              <w:rPr>
                <w:rFonts w:ascii="Arial" w:hAnsi="Arial" w:cs="Arial"/>
                <w:sz w:val="20"/>
                <w:szCs w:val="20"/>
                <w:lang w:val="en-GB"/>
              </w:rPr>
            </w:pPr>
            <w:r>
              <w:rPr>
                <w:rFonts w:ascii="Arial" w:hAnsi="Arial" w:cs="Arial"/>
                <w:sz w:val="20"/>
                <w:szCs w:val="20"/>
                <w:lang w:val="en-GB"/>
              </w:rPr>
              <w:t>Santa Cruz</w:t>
            </w:r>
          </w:p>
        </w:tc>
        <w:tc>
          <w:tcPr>
            <w:tcW w:w="2088" w:type="dxa"/>
            <w:shd w:val="clear" w:color="auto" w:fill="auto"/>
          </w:tcPr>
          <w:p w14:paraId="129DBD65" w14:textId="77777777" w:rsidR="00E0532A" w:rsidRDefault="007865D3" w:rsidP="00195F1A">
            <w:pPr>
              <w:rPr>
                <w:rFonts w:ascii="Arial" w:hAnsi="Arial" w:cs="Arial"/>
                <w:sz w:val="20"/>
                <w:szCs w:val="20"/>
                <w:lang w:val="en-GB"/>
              </w:rPr>
            </w:pPr>
            <w:r w:rsidRPr="008F53FD">
              <w:rPr>
                <w:rFonts w:ascii="Arial" w:hAnsi="Arial" w:cs="Arial"/>
                <w:sz w:val="20"/>
                <w:szCs w:val="20"/>
              </w:rPr>
              <w:t>Cat#</w:t>
            </w:r>
            <w:r w:rsidR="00195F1A">
              <w:rPr>
                <w:rFonts w:ascii="Arial" w:hAnsi="Arial" w:cs="Arial"/>
                <w:sz w:val="20"/>
                <w:szCs w:val="20"/>
                <w:lang w:val="en-GB"/>
              </w:rPr>
              <w:t>Sc-47724</w:t>
            </w:r>
            <w:r w:rsidR="00B0692B">
              <w:rPr>
                <w:rFonts w:ascii="Arial" w:hAnsi="Arial" w:cs="Arial"/>
                <w:sz w:val="20"/>
                <w:szCs w:val="20"/>
                <w:lang w:val="en-GB"/>
              </w:rPr>
              <w:t>;</w:t>
            </w:r>
          </w:p>
          <w:p w14:paraId="6BE9D02E" w14:textId="376E1E34" w:rsidR="00195F1A" w:rsidRDefault="00E0532A" w:rsidP="00195F1A">
            <w:pPr>
              <w:rPr>
                <w:rFonts w:ascii="Arial" w:hAnsi="Arial" w:cs="Arial"/>
                <w:sz w:val="20"/>
                <w:szCs w:val="20"/>
                <w:lang w:val="en-GB"/>
              </w:rPr>
            </w:pPr>
            <w:r w:rsidRPr="008F53FD">
              <w:rPr>
                <w:rFonts w:ascii="Arial" w:hAnsi="Arial" w:cs="Arial"/>
                <w:sz w:val="20"/>
                <w:szCs w:val="20"/>
              </w:rPr>
              <w:t>RRID:</w:t>
            </w:r>
            <w:r>
              <w:rPr>
                <w:rFonts w:ascii="Arial" w:hAnsi="Arial" w:cs="Arial"/>
                <w:sz w:val="20"/>
                <w:szCs w:val="20"/>
                <w:lang w:val="en-GB"/>
              </w:rPr>
              <w:t>AB_627678</w:t>
            </w:r>
          </w:p>
        </w:tc>
      </w:tr>
      <w:tr w:rsidR="00195F1A" w:rsidRPr="003C67F3" w14:paraId="26CC430B" w14:textId="77777777" w:rsidTr="001F6838">
        <w:trPr>
          <w:cantSplit/>
          <w:trHeight w:val="259"/>
        </w:trPr>
        <w:tc>
          <w:tcPr>
            <w:tcW w:w="5238" w:type="dxa"/>
            <w:shd w:val="clear" w:color="auto" w:fill="auto"/>
          </w:tcPr>
          <w:p w14:paraId="2EDCCD33" w14:textId="5D0C1101" w:rsidR="00195F1A" w:rsidRDefault="0009067C" w:rsidP="0009067C">
            <w:pPr>
              <w:rPr>
                <w:rFonts w:ascii="Arial" w:hAnsi="Arial" w:cs="Arial"/>
                <w:sz w:val="20"/>
                <w:szCs w:val="20"/>
                <w:lang w:val="en-GB"/>
              </w:rPr>
            </w:pPr>
            <w:r>
              <w:rPr>
                <w:rFonts w:ascii="Arial" w:hAnsi="Arial" w:cs="Arial"/>
                <w:sz w:val="20"/>
                <w:szCs w:val="20"/>
                <w:lang w:val="en-GB"/>
              </w:rPr>
              <w:t>Rabbit anti-β-catenin (</w:t>
            </w:r>
            <w:r w:rsidR="00B0692B">
              <w:rPr>
                <w:rFonts w:ascii="Arial" w:hAnsi="Arial" w:cs="Arial"/>
                <w:color w:val="000000"/>
                <w:sz w:val="20"/>
                <w:szCs w:val="20"/>
              </w:rPr>
              <w:t xml:space="preserve">dilution </w:t>
            </w:r>
            <w:r>
              <w:rPr>
                <w:rFonts w:ascii="Arial" w:hAnsi="Arial" w:cs="Arial"/>
                <w:sz w:val="20"/>
                <w:szCs w:val="20"/>
                <w:lang w:val="en-GB"/>
              </w:rPr>
              <w:t>1:100)</w:t>
            </w:r>
          </w:p>
        </w:tc>
        <w:tc>
          <w:tcPr>
            <w:tcW w:w="2250" w:type="dxa"/>
            <w:shd w:val="clear" w:color="auto" w:fill="auto"/>
          </w:tcPr>
          <w:p w14:paraId="67B8DC64" w14:textId="16AD12A7" w:rsidR="00195F1A" w:rsidRPr="00627A39" w:rsidRDefault="0009067C" w:rsidP="00195F1A">
            <w:pPr>
              <w:rPr>
                <w:rFonts w:ascii="Arial" w:hAnsi="Arial" w:cs="Arial"/>
                <w:sz w:val="20"/>
                <w:szCs w:val="20"/>
                <w:lang w:val="en-GB"/>
              </w:rPr>
            </w:pPr>
            <w:r>
              <w:rPr>
                <w:rFonts w:ascii="Arial" w:hAnsi="Arial" w:cs="Arial"/>
                <w:sz w:val="20"/>
                <w:szCs w:val="20"/>
                <w:lang w:val="en-GB"/>
              </w:rPr>
              <w:t>Cell Signaling</w:t>
            </w:r>
          </w:p>
        </w:tc>
        <w:tc>
          <w:tcPr>
            <w:tcW w:w="2088" w:type="dxa"/>
            <w:shd w:val="clear" w:color="auto" w:fill="auto"/>
          </w:tcPr>
          <w:p w14:paraId="37117CCA" w14:textId="77777777" w:rsidR="00E0532A" w:rsidRDefault="007865D3" w:rsidP="00195F1A">
            <w:pPr>
              <w:rPr>
                <w:rFonts w:ascii="Arial" w:hAnsi="Arial" w:cs="Arial"/>
                <w:sz w:val="20"/>
                <w:szCs w:val="20"/>
                <w:lang w:val="en-GB"/>
              </w:rPr>
            </w:pPr>
            <w:r w:rsidRPr="008F53FD">
              <w:rPr>
                <w:rFonts w:ascii="Arial" w:hAnsi="Arial" w:cs="Arial"/>
                <w:sz w:val="20"/>
                <w:szCs w:val="20"/>
              </w:rPr>
              <w:t>Cat#</w:t>
            </w:r>
            <w:r w:rsidR="0009067C">
              <w:rPr>
                <w:rFonts w:ascii="Arial" w:hAnsi="Arial" w:cs="Arial"/>
                <w:sz w:val="20"/>
                <w:szCs w:val="20"/>
                <w:lang w:val="en-GB"/>
              </w:rPr>
              <w:t>8480S</w:t>
            </w:r>
            <w:r w:rsidR="00B0692B">
              <w:rPr>
                <w:rFonts w:ascii="Arial" w:hAnsi="Arial" w:cs="Arial"/>
                <w:sz w:val="20"/>
                <w:szCs w:val="20"/>
                <w:lang w:val="en-GB"/>
              </w:rPr>
              <w:t>;</w:t>
            </w:r>
          </w:p>
          <w:p w14:paraId="39EBD161" w14:textId="16899047" w:rsidR="00195F1A" w:rsidRDefault="00E0532A" w:rsidP="00195F1A">
            <w:pPr>
              <w:rPr>
                <w:rFonts w:ascii="Arial" w:hAnsi="Arial" w:cs="Arial"/>
                <w:sz w:val="20"/>
                <w:szCs w:val="20"/>
                <w:lang w:val="en-GB"/>
              </w:rPr>
            </w:pPr>
            <w:r w:rsidRPr="008F53FD">
              <w:rPr>
                <w:rFonts w:ascii="Arial" w:hAnsi="Arial" w:cs="Arial"/>
                <w:sz w:val="20"/>
                <w:szCs w:val="20"/>
              </w:rPr>
              <w:t>RRID:</w:t>
            </w:r>
            <w:r>
              <w:rPr>
                <w:rFonts w:ascii="Arial" w:hAnsi="Arial" w:cs="Arial"/>
                <w:sz w:val="20"/>
                <w:szCs w:val="20"/>
                <w:lang w:val="en-GB"/>
              </w:rPr>
              <w:t>AB_11127855</w:t>
            </w:r>
          </w:p>
        </w:tc>
      </w:tr>
      <w:tr w:rsidR="00195F1A" w:rsidRPr="003C67F3" w14:paraId="34989EDD" w14:textId="77777777" w:rsidTr="001F6838">
        <w:trPr>
          <w:cantSplit/>
          <w:trHeight w:val="259"/>
        </w:trPr>
        <w:tc>
          <w:tcPr>
            <w:tcW w:w="9576" w:type="dxa"/>
            <w:gridSpan w:val="3"/>
            <w:tcBorders>
              <w:top w:val="single" w:sz="12" w:space="0" w:color="000000"/>
              <w:bottom w:val="single" w:sz="12" w:space="0" w:color="000000"/>
            </w:tcBorders>
            <w:shd w:val="clear" w:color="auto" w:fill="auto"/>
          </w:tcPr>
          <w:p w14:paraId="622806C5" w14:textId="58D7DC51" w:rsidR="00195F1A" w:rsidRPr="000E4B7E" w:rsidRDefault="00195F1A" w:rsidP="00195F1A">
            <w:pPr>
              <w:rPr>
                <w:rFonts w:ascii="Arial" w:hAnsi="Arial" w:cs="Arial"/>
                <w:b/>
                <w:sz w:val="20"/>
                <w:szCs w:val="20"/>
              </w:rPr>
            </w:pPr>
            <w:r w:rsidRPr="000E4B7E">
              <w:rPr>
                <w:rFonts w:ascii="Arial" w:hAnsi="Arial" w:cs="Arial"/>
                <w:b/>
                <w:sz w:val="20"/>
                <w:szCs w:val="20"/>
              </w:rPr>
              <w:t>Chemicals, peptides, and recombinant proteins</w:t>
            </w:r>
          </w:p>
        </w:tc>
      </w:tr>
      <w:tr w:rsidR="004D0C06" w:rsidRPr="003C67F3" w14:paraId="7F352A3C" w14:textId="77777777" w:rsidTr="001F6838">
        <w:trPr>
          <w:cantSplit/>
          <w:trHeight w:val="259"/>
        </w:trPr>
        <w:tc>
          <w:tcPr>
            <w:tcW w:w="5238" w:type="dxa"/>
            <w:shd w:val="clear" w:color="auto" w:fill="auto"/>
          </w:tcPr>
          <w:p w14:paraId="5B05B5E3" w14:textId="493F9EAB" w:rsidR="004D0C06" w:rsidRDefault="004D0C06" w:rsidP="00195F1A">
            <w:pPr>
              <w:rPr>
                <w:rFonts w:ascii="Arial" w:hAnsi="Arial" w:cs="Arial"/>
                <w:sz w:val="20"/>
                <w:szCs w:val="20"/>
              </w:rPr>
            </w:pPr>
            <w:r>
              <w:rPr>
                <w:rFonts w:ascii="Arial" w:hAnsi="Arial" w:cs="Arial"/>
                <w:sz w:val="20"/>
                <w:szCs w:val="20"/>
              </w:rPr>
              <w:t>SB431542</w:t>
            </w:r>
          </w:p>
        </w:tc>
        <w:tc>
          <w:tcPr>
            <w:tcW w:w="2250" w:type="dxa"/>
            <w:shd w:val="clear" w:color="auto" w:fill="auto"/>
          </w:tcPr>
          <w:p w14:paraId="051FB736" w14:textId="6555EB09" w:rsidR="004D0C06" w:rsidRDefault="004D0C06" w:rsidP="004D0C06">
            <w:pPr>
              <w:rPr>
                <w:rFonts w:ascii="Arial" w:hAnsi="Arial" w:cs="Arial"/>
                <w:sz w:val="20"/>
                <w:szCs w:val="20"/>
              </w:rPr>
            </w:pPr>
            <w:r>
              <w:rPr>
                <w:rFonts w:ascii="Arial" w:hAnsi="Arial" w:cs="Arial"/>
                <w:sz w:val="20"/>
                <w:szCs w:val="20"/>
              </w:rPr>
              <w:t>Tocris Bioscience</w:t>
            </w:r>
          </w:p>
        </w:tc>
        <w:tc>
          <w:tcPr>
            <w:tcW w:w="2088" w:type="dxa"/>
            <w:shd w:val="clear" w:color="auto" w:fill="auto"/>
          </w:tcPr>
          <w:p w14:paraId="25BA1AA1" w14:textId="77777777" w:rsidR="004D0C06" w:rsidRDefault="004D0C06" w:rsidP="00195F1A">
            <w:pPr>
              <w:rPr>
                <w:rFonts w:ascii="Arial" w:hAnsi="Arial" w:cs="Arial"/>
                <w:sz w:val="20"/>
                <w:szCs w:val="20"/>
              </w:rPr>
            </w:pPr>
            <w:r w:rsidRPr="008F53FD">
              <w:rPr>
                <w:rFonts w:ascii="Arial" w:hAnsi="Arial" w:cs="Arial"/>
                <w:sz w:val="20"/>
                <w:szCs w:val="20"/>
              </w:rPr>
              <w:t>Cat#</w:t>
            </w:r>
            <w:r>
              <w:rPr>
                <w:rFonts w:ascii="Arial" w:hAnsi="Arial" w:cs="Arial"/>
                <w:sz w:val="20"/>
                <w:szCs w:val="20"/>
              </w:rPr>
              <w:t>1614;</w:t>
            </w:r>
          </w:p>
          <w:p w14:paraId="2CC43BC1" w14:textId="5656CAF0" w:rsidR="004D0C06" w:rsidRPr="008F53FD" w:rsidRDefault="004D0C06" w:rsidP="00195F1A">
            <w:pPr>
              <w:rPr>
                <w:rFonts w:ascii="Arial" w:hAnsi="Arial" w:cs="Arial"/>
                <w:sz w:val="20"/>
                <w:szCs w:val="20"/>
              </w:rPr>
            </w:pPr>
            <w:r>
              <w:rPr>
                <w:rFonts w:ascii="Arial" w:hAnsi="Arial" w:cs="Arial"/>
                <w:sz w:val="20"/>
                <w:szCs w:val="20"/>
              </w:rPr>
              <w:t>CAS: 301836-41-9</w:t>
            </w:r>
          </w:p>
        </w:tc>
      </w:tr>
      <w:tr w:rsidR="004D0C06" w:rsidRPr="003C67F3" w14:paraId="2932A12F" w14:textId="77777777" w:rsidTr="001F6838">
        <w:trPr>
          <w:cantSplit/>
          <w:trHeight w:val="259"/>
        </w:trPr>
        <w:tc>
          <w:tcPr>
            <w:tcW w:w="5238" w:type="dxa"/>
            <w:shd w:val="clear" w:color="auto" w:fill="auto"/>
          </w:tcPr>
          <w:p w14:paraId="76D1FC96" w14:textId="079C65AD" w:rsidR="004D0C06" w:rsidRDefault="004D0C06" w:rsidP="00195F1A">
            <w:pPr>
              <w:rPr>
                <w:rFonts w:ascii="Arial" w:hAnsi="Arial" w:cs="Arial"/>
                <w:sz w:val="20"/>
                <w:szCs w:val="20"/>
              </w:rPr>
            </w:pPr>
            <w:r>
              <w:rPr>
                <w:rFonts w:ascii="Arial" w:hAnsi="Arial" w:cs="Arial"/>
                <w:sz w:val="20"/>
                <w:szCs w:val="20"/>
              </w:rPr>
              <w:t>LDN-193189</w:t>
            </w:r>
          </w:p>
        </w:tc>
        <w:tc>
          <w:tcPr>
            <w:tcW w:w="2250" w:type="dxa"/>
            <w:shd w:val="clear" w:color="auto" w:fill="auto"/>
          </w:tcPr>
          <w:p w14:paraId="70D404D2" w14:textId="6CAE80D4" w:rsidR="004D0C06" w:rsidRDefault="004D0C06" w:rsidP="004D0C06">
            <w:pPr>
              <w:rPr>
                <w:rFonts w:ascii="Arial" w:hAnsi="Arial" w:cs="Arial"/>
                <w:sz w:val="20"/>
                <w:szCs w:val="20"/>
              </w:rPr>
            </w:pPr>
            <w:r>
              <w:rPr>
                <w:rFonts w:ascii="Arial" w:hAnsi="Arial" w:cs="Arial"/>
                <w:sz w:val="20"/>
                <w:szCs w:val="20"/>
              </w:rPr>
              <w:t>Stemgent</w:t>
            </w:r>
          </w:p>
        </w:tc>
        <w:tc>
          <w:tcPr>
            <w:tcW w:w="2088" w:type="dxa"/>
            <w:shd w:val="clear" w:color="auto" w:fill="auto"/>
          </w:tcPr>
          <w:p w14:paraId="61A2D737" w14:textId="77777777" w:rsidR="004D0C06" w:rsidRDefault="004D0C06" w:rsidP="00195F1A">
            <w:pPr>
              <w:rPr>
                <w:rFonts w:ascii="Arial" w:hAnsi="Arial" w:cs="Arial"/>
                <w:sz w:val="20"/>
                <w:szCs w:val="20"/>
              </w:rPr>
            </w:pPr>
            <w:r w:rsidRPr="008F53FD">
              <w:rPr>
                <w:rFonts w:ascii="Arial" w:hAnsi="Arial" w:cs="Arial"/>
                <w:sz w:val="20"/>
                <w:szCs w:val="20"/>
              </w:rPr>
              <w:t>Cat#</w:t>
            </w:r>
            <w:r>
              <w:rPr>
                <w:rFonts w:ascii="Arial" w:hAnsi="Arial" w:cs="Arial"/>
                <w:sz w:val="20"/>
                <w:szCs w:val="20"/>
              </w:rPr>
              <w:t>04-0074-02;</w:t>
            </w:r>
          </w:p>
          <w:p w14:paraId="10C9CFB9" w14:textId="03EEBC5B" w:rsidR="004D0C06" w:rsidRPr="008F53FD" w:rsidRDefault="004D0C06" w:rsidP="00195F1A">
            <w:pPr>
              <w:rPr>
                <w:rFonts w:ascii="Arial" w:hAnsi="Arial" w:cs="Arial"/>
                <w:sz w:val="20"/>
                <w:szCs w:val="20"/>
              </w:rPr>
            </w:pPr>
            <w:r>
              <w:rPr>
                <w:rFonts w:ascii="Arial" w:hAnsi="Arial" w:cs="Arial"/>
                <w:sz w:val="20"/>
                <w:szCs w:val="20"/>
              </w:rPr>
              <w:t>CAS: 1062368-24-4</w:t>
            </w:r>
          </w:p>
        </w:tc>
      </w:tr>
      <w:tr w:rsidR="003A4AC3" w:rsidRPr="003C67F3" w14:paraId="57C8F502" w14:textId="77777777" w:rsidTr="001F6838">
        <w:trPr>
          <w:cantSplit/>
          <w:trHeight w:val="259"/>
        </w:trPr>
        <w:tc>
          <w:tcPr>
            <w:tcW w:w="5238" w:type="dxa"/>
            <w:shd w:val="clear" w:color="auto" w:fill="auto"/>
          </w:tcPr>
          <w:p w14:paraId="7BA667D0" w14:textId="1DDA9ACF" w:rsidR="003A4AC3" w:rsidRDefault="00EC5C3C" w:rsidP="00195F1A">
            <w:pPr>
              <w:rPr>
                <w:rFonts w:ascii="Arial" w:hAnsi="Arial" w:cs="Arial"/>
                <w:sz w:val="20"/>
                <w:szCs w:val="20"/>
              </w:rPr>
            </w:pPr>
            <w:r>
              <w:rPr>
                <w:rFonts w:ascii="Arial" w:hAnsi="Arial" w:cs="Arial"/>
                <w:sz w:val="20"/>
                <w:szCs w:val="20"/>
              </w:rPr>
              <w:t>Recombinant Murine fibroblast growth factor (FGF)-2</w:t>
            </w:r>
          </w:p>
        </w:tc>
        <w:tc>
          <w:tcPr>
            <w:tcW w:w="2250" w:type="dxa"/>
            <w:shd w:val="clear" w:color="auto" w:fill="auto"/>
          </w:tcPr>
          <w:p w14:paraId="39E993C5" w14:textId="6AD500C4" w:rsidR="003A4AC3" w:rsidRDefault="004D0C06" w:rsidP="00195F1A">
            <w:pPr>
              <w:rPr>
                <w:rFonts w:ascii="Arial" w:hAnsi="Arial" w:cs="Arial"/>
                <w:sz w:val="20"/>
                <w:szCs w:val="20"/>
              </w:rPr>
            </w:pPr>
            <w:r>
              <w:rPr>
                <w:rFonts w:ascii="Arial" w:hAnsi="Arial" w:cs="Arial"/>
                <w:sz w:val="20"/>
                <w:szCs w:val="20"/>
              </w:rPr>
              <w:t>Peprotech</w:t>
            </w:r>
          </w:p>
        </w:tc>
        <w:tc>
          <w:tcPr>
            <w:tcW w:w="2088" w:type="dxa"/>
            <w:shd w:val="clear" w:color="auto" w:fill="auto"/>
          </w:tcPr>
          <w:p w14:paraId="50D6B41F" w14:textId="58E33ECD" w:rsidR="003A4AC3" w:rsidRPr="008F53FD" w:rsidRDefault="004D0C06" w:rsidP="00195F1A">
            <w:pPr>
              <w:rPr>
                <w:rFonts w:ascii="Arial" w:hAnsi="Arial" w:cs="Arial"/>
                <w:sz w:val="20"/>
                <w:szCs w:val="20"/>
              </w:rPr>
            </w:pPr>
            <w:r w:rsidRPr="008F53FD">
              <w:rPr>
                <w:rFonts w:ascii="Arial" w:hAnsi="Arial" w:cs="Arial"/>
                <w:sz w:val="20"/>
                <w:szCs w:val="20"/>
              </w:rPr>
              <w:t>Cat#</w:t>
            </w:r>
            <w:r>
              <w:rPr>
                <w:rFonts w:ascii="Arial" w:hAnsi="Arial" w:cs="Arial"/>
                <w:sz w:val="20"/>
                <w:szCs w:val="20"/>
              </w:rPr>
              <w:t>450-33</w:t>
            </w:r>
          </w:p>
        </w:tc>
      </w:tr>
      <w:tr w:rsidR="004D0C06" w:rsidRPr="003C67F3" w14:paraId="017620CB" w14:textId="77777777" w:rsidTr="001F6838">
        <w:trPr>
          <w:cantSplit/>
          <w:trHeight w:val="259"/>
        </w:trPr>
        <w:tc>
          <w:tcPr>
            <w:tcW w:w="5238" w:type="dxa"/>
            <w:shd w:val="clear" w:color="auto" w:fill="auto"/>
          </w:tcPr>
          <w:p w14:paraId="34DFB0C5" w14:textId="1460730C" w:rsidR="004D0C06" w:rsidRDefault="004D0C06" w:rsidP="00195F1A">
            <w:pPr>
              <w:rPr>
                <w:rFonts w:ascii="Arial" w:hAnsi="Arial" w:cs="Arial"/>
                <w:sz w:val="20"/>
                <w:szCs w:val="20"/>
              </w:rPr>
            </w:pPr>
            <w:r>
              <w:rPr>
                <w:rFonts w:ascii="Arial" w:hAnsi="Arial" w:cs="Arial"/>
                <w:sz w:val="20"/>
                <w:szCs w:val="20"/>
              </w:rPr>
              <w:t>Recombinant Human Epidermal Growth Factor (EGF)</w:t>
            </w:r>
          </w:p>
        </w:tc>
        <w:tc>
          <w:tcPr>
            <w:tcW w:w="2250" w:type="dxa"/>
            <w:shd w:val="clear" w:color="auto" w:fill="auto"/>
          </w:tcPr>
          <w:p w14:paraId="048D3E1A" w14:textId="2E9919E0" w:rsidR="004D0C06" w:rsidRDefault="004D0C06" w:rsidP="00195F1A">
            <w:pPr>
              <w:rPr>
                <w:rFonts w:ascii="Arial" w:hAnsi="Arial" w:cs="Arial"/>
                <w:sz w:val="20"/>
                <w:szCs w:val="20"/>
              </w:rPr>
            </w:pPr>
            <w:r>
              <w:rPr>
                <w:rFonts w:ascii="Arial" w:hAnsi="Arial" w:cs="Arial"/>
                <w:sz w:val="20"/>
                <w:szCs w:val="20"/>
              </w:rPr>
              <w:t>Prospec</w:t>
            </w:r>
          </w:p>
        </w:tc>
        <w:tc>
          <w:tcPr>
            <w:tcW w:w="2088" w:type="dxa"/>
            <w:shd w:val="clear" w:color="auto" w:fill="auto"/>
          </w:tcPr>
          <w:p w14:paraId="39941854" w14:textId="2D1D4AEF" w:rsidR="004D0C06" w:rsidRPr="008F53FD" w:rsidRDefault="004D0C06" w:rsidP="00195F1A">
            <w:pPr>
              <w:rPr>
                <w:rFonts w:ascii="Arial" w:hAnsi="Arial" w:cs="Arial"/>
                <w:sz w:val="20"/>
                <w:szCs w:val="20"/>
              </w:rPr>
            </w:pPr>
            <w:r w:rsidRPr="008F53FD">
              <w:rPr>
                <w:rFonts w:ascii="Arial" w:hAnsi="Arial" w:cs="Arial"/>
                <w:sz w:val="20"/>
                <w:szCs w:val="20"/>
              </w:rPr>
              <w:t>Cat#</w:t>
            </w:r>
            <w:r>
              <w:rPr>
                <w:rFonts w:ascii="Arial" w:hAnsi="Arial" w:cs="Arial"/>
                <w:sz w:val="20"/>
                <w:szCs w:val="20"/>
              </w:rPr>
              <w:t>CYT-217</w:t>
            </w:r>
          </w:p>
        </w:tc>
      </w:tr>
      <w:tr w:rsidR="003A4AC3" w:rsidRPr="003C67F3" w14:paraId="23AC3B36" w14:textId="77777777" w:rsidTr="001F6838">
        <w:trPr>
          <w:cantSplit/>
          <w:trHeight w:val="259"/>
        </w:trPr>
        <w:tc>
          <w:tcPr>
            <w:tcW w:w="5238" w:type="dxa"/>
            <w:shd w:val="clear" w:color="auto" w:fill="auto"/>
          </w:tcPr>
          <w:p w14:paraId="158AD27F" w14:textId="7EBAF9BD" w:rsidR="003A4AC3" w:rsidRDefault="004D0C06" w:rsidP="00195F1A">
            <w:pPr>
              <w:rPr>
                <w:rFonts w:ascii="Arial" w:hAnsi="Arial" w:cs="Arial"/>
                <w:sz w:val="20"/>
                <w:szCs w:val="20"/>
              </w:rPr>
            </w:pPr>
            <w:r>
              <w:rPr>
                <w:rFonts w:ascii="Arial" w:hAnsi="Arial" w:cs="Arial"/>
                <w:sz w:val="20"/>
                <w:szCs w:val="20"/>
              </w:rPr>
              <w:lastRenderedPageBreak/>
              <w:t>Recombinant Human Activin A</w:t>
            </w:r>
          </w:p>
        </w:tc>
        <w:tc>
          <w:tcPr>
            <w:tcW w:w="2250" w:type="dxa"/>
            <w:shd w:val="clear" w:color="auto" w:fill="auto"/>
          </w:tcPr>
          <w:p w14:paraId="09BA0D1C" w14:textId="1BCFED36" w:rsidR="003A4AC3" w:rsidRDefault="004D0C06" w:rsidP="00195F1A">
            <w:pPr>
              <w:rPr>
                <w:rFonts w:ascii="Arial" w:hAnsi="Arial" w:cs="Arial"/>
                <w:sz w:val="20"/>
                <w:szCs w:val="20"/>
              </w:rPr>
            </w:pPr>
            <w:r>
              <w:rPr>
                <w:rFonts w:ascii="Arial" w:hAnsi="Arial" w:cs="Arial"/>
                <w:sz w:val="20"/>
                <w:szCs w:val="20"/>
              </w:rPr>
              <w:t>Thermo Fisher Scientific</w:t>
            </w:r>
          </w:p>
        </w:tc>
        <w:tc>
          <w:tcPr>
            <w:tcW w:w="2088" w:type="dxa"/>
            <w:shd w:val="clear" w:color="auto" w:fill="auto"/>
          </w:tcPr>
          <w:p w14:paraId="41959CC6" w14:textId="42B4D5F0" w:rsidR="003A4AC3" w:rsidRPr="008F53FD" w:rsidRDefault="004D0C06" w:rsidP="00195F1A">
            <w:pPr>
              <w:rPr>
                <w:rFonts w:ascii="Arial" w:hAnsi="Arial" w:cs="Arial"/>
                <w:sz w:val="20"/>
                <w:szCs w:val="20"/>
              </w:rPr>
            </w:pPr>
            <w:r w:rsidRPr="008F53FD">
              <w:rPr>
                <w:rFonts w:ascii="Arial" w:hAnsi="Arial" w:cs="Arial"/>
                <w:sz w:val="20"/>
                <w:szCs w:val="20"/>
              </w:rPr>
              <w:t>Cat#</w:t>
            </w:r>
            <w:r>
              <w:rPr>
                <w:rFonts w:ascii="Arial" w:hAnsi="Arial" w:cs="Arial"/>
                <w:sz w:val="20"/>
                <w:szCs w:val="20"/>
              </w:rPr>
              <w:t>PHC9564</w:t>
            </w:r>
          </w:p>
        </w:tc>
      </w:tr>
      <w:tr w:rsidR="004D0C06" w:rsidRPr="003C67F3" w14:paraId="50D6AA9A" w14:textId="77777777" w:rsidTr="001F6838">
        <w:trPr>
          <w:cantSplit/>
          <w:trHeight w:val="259"/>
        </w:trPr>
        <w:tc>
          <w:tcPr>
            <w:tcW w:w="5238" w:type="dxa"/>
            <w:shd w:val="clear" w:color="auto" w:fill="auto"/>
          </w:tcPr>
          <w:p w14:paraId="70C492B2" w14:textId="4255AE27" w:rsidR="004D0C06" w:rsidRDefault="004D0C06" w:rsidP="004D0C06">
            <w:pPr>
              <w:rPr>
                <w:rFonts w:ascii="Arial" w:hAnsi="Arial" w:cs="Arial"/>
                <w:sz w:val="20"/>
                <w:szCs w:val="20"/>
              </w:rPr>
            </w:pPr>
            <w:r>
              <w:rPr>
                <w:rFonts w:ascii="Arial" w:hAnsi="Arial" w:cs="Arial"/>
                <w:sz w:val="20"/>
                <w:szCs w:val="20"/>
              </w:rPr>
              <w:t xml:space="preserve">Recombinant Human </w:t>
            </w:r>
            <w:r w:rsidR="00EC5C3C">
              <w:rPr>
                <w:rFonts w:ascii="Arial" w:hAnsi="Arial" w:cs="Arial"/>
                <w:sz w:val="20"/>
                <w:szCs w:val="20"/>
              </w:rPr>
              <w:t>insulin-like growth factor (</w:t>
            </w:r>
            <w:r>
              <w:rPr>
                <w:rFonts w:ascii="Arial" w:hAnsi="Arial" w:cs="Arial"/>
                <w:sz w:val="20"/>
                <w:szCs w:val="20"/>
              </w:rPr>
              <w:t>IGF</w:t>
            </w:r>
            <w:r w:rsidR="00EC5C3C">
              <w:rPr>
                <w:rFonts w:ascii="Arial" w:hAnsi="Arial" w:cs="Arial"/>
                <w:sz w:val="20"/>
                <w:szCs w:val="20"/>
              </w:rPr>
              <w:t>)</w:t>
            </w:r>
            <w:r>
              <w:rPr>
                <w:rFonts w:ascii="Arial" w:hAnsi="Arial" w:cs="Arial"/>
                <w:sz w:val="20"/>
                <w:szCs w:val="20"/>
              </w:rPr>
              <w:t>-1</w:t>
            </w:r>
          </w:p>
        </w:tc>
        <w:tc>
          <w:tcPr>
            <w:tcW w:w="2250" w:type="dxa"/>
            <w:shd w:val="clear" w:color="auto" w:fill="auto"/>
          </w:tcPr>
          <w:p w14:paraId="403CA3FC" w14:textId="3229C67E" w:rsidR="004D0C06" w:rsidRDefault="004D0C06" w:rsidP="004D0C06">
            <w:pPr>
              <w:rPr>
                <w:rFonts w:ascii="Arial" w:hAnsi="Arial" w:cs="Arial"/>
                <w:sz w:val="20"/>
                <w:szCs w:val="20"/>
              </w:rPr>
            </w:pPr>
            <w:r>
              <w:rPr>
                <w:rFonts w:ascii="Arial" w:hAnsi="Arial" w:cs="Arial"/>
                <w:sz w:val="20"/>
                <w:szCs w:val="20"/>
              </w:rPr>
              <w:t>Peprotech</w:t>
            </w:r>
          </w:p>
        </w:tc>
        <w:tc>
          <w:tcPr>
            <w:tcW w:w="2088" w:type="dxa"/>
            <w:shd w:val="clear" w:color="auto" w:fill="auto"/>
          </w:tcPr>
          <w:p w14:paraId="716BD4FC" w14:textId="085F088E" w:rsidR="004D0C06" w:rsidRPr="008F53FD" w:rsidRDefault="004D0C06" w:rsidP="004D0C06">
            <w:pPr>
              <w:rPr>
                <w:rFonts w:ascii="Arial" w:hAnsi="Arial" w:cs="Arial"/>
                <w:sz w:val="20"/>
                <w:szCs w:val="20"/>
              </w:rPr>
            </w:pPr>
            <w:r w:rsidRPr="008F53FD">
              <w:rPr>
                <w:rFonts w:ascii="Arial" w:hAnsi="Arial" w:cs="Arial"/>
                <w:sz w:val="20"/>
                <w:szCs w:val="20"/>
              </w:rPr>
              <w:t>Cat#</w:t>
            </w:r>
            <w:r>
              <w:rPr>
                <w:rFonts w:ascii="Arial" w:hAnsi="Arial" w:cs="Arial"/>
                <w:sz w:val="20"/>
                <w:szCs w:val="20"/>
              </w:rPr>
              <w:t>100-11</w:t>
            </w:r>
          </w:p>
        </w:tc>
      </w:tr>
      <w:tr w:rsidR="004D0C06" w:rsidRPr="003C67F3" w14:paraId="511FCAB2" w14:textId="77777777" w:rsidTr="001F6838">
        <w:trPr>
          <w:cantSplit/>
          <w:trHeight w:val="259"/>
        </w:trPr>
        <w:tc>
          <w:tcPr>
            <w:tcW w:w="5238" w:type="dxa"/>
            <w:shd w:val="clear" w:color="auto" w:fill="auto"/>
          </w:tcPr>
          <w:p w14:paraId="66233158" w14:textId="587129D7" w:rsidR="004D0C06" w:rsidRDefault="004D0C06" w:rsidP="004D0C06">
            <w:pPr>
              <w:rPr>
                <w:rFonts w:ascii="Arial" w:hAnsi="Arial" w:cs="Arial"/>
                <w:sz w:val="20"/>
                <w:szCs w:val="20"/>
              </w:rPr>
            </w:pPr>
            <w:r>
              <w:rPr>
                <w:rFonts w:ascii="Arial" w:hAnsi="Arial" w:cs="Arial"/>
                <w:sz w:val="20"/>
                <w:szCs w:val="20"/>
              </w:rPr>
              <w:t>Recombinant Human Heregulinβ-1</w:t>
            </w:r>
          </w:p>
        </w:tc>
        <w:tc>
          <w:tcPr>
            <w:tcW w:w="2250" w:type="dxa"/>
            <w:shd w:val="clear" w:color="auto" w:fill="auto"/>
          </w:tcPr>
          <w:p w14:paraId="6F28F78D" w14:textId="06D7C58D" w:rsidR="004D0C06" w:rsidRDefault="004D0C06" w:rsidP="004D0C06">
            <w:pPr>
              <w:rPr>
                <w:rFonts w:ascii="Arial" w:hAnsi="Arial" w:cs="Arial"/>
                <w:sz w:val="20"/>
                <w:szCs w:val="20"/>
              </w:rPr>
            </w:pPr>
            <w:r>
              <w:rPr>
                <w:rFonts w:ascii="Arial" w:hAnsi="Arial" w:cs="Arial"/>
                <w:sz w:val="20"/>
                <w:szCs w:val="20"/>
              </w:rPr>
              <w:t>Peprotech</w:t>
            </w:r>
          </w:p>
        </w:tc>
        <w:tc>
          <w:tcPr>
            <w:tcW w:w="2088" w:type="dxa"/>
            <w:shd w:val="clear" w:color="auto" w:fill="auto"/>
          </w:tcPr>
          <w:p w14:paraId="11ADBC5C" w14:textId="6A6C5120" w:rsidR="004D0C06" w:rsidRPr="008F53FD" w:rsidRDefault="004D0C06" w:rsidP="004D0C06">
            <w:pPr>
              <w:rPr>
                <w:rFonts w:ascii="Arial" w:hAnsi="Arial" w:cs="Arial"/>
                <w:sz w:val="20"/>
                <w:szCs w:val="20"/>
              </w:rPr>
            </w:pPr>
            <w:r w:rsidRPr="008F53FD">
              <w:rPr>
                <w:rFonts w:ascii="Arial" w:hAnsi="Arial" w:cs="Arial"/>
                <w:sz w:val="20"/>
                <w:szCs w:val="20"/>
              </w:rPr>
              <w:t>Cat#</w:t>
            </w:r>
            <w:r>
              <w:rPr>
                <w:rFonts w:ascii="Arial" w:hAnsi="Arial" w:cs="Arial"/>
                <w:sz w:val="20"/>
                <w:szCs w:val="20"/>
              </w:rPr>
              <w:t>100-03</w:t>
            </w:r>
          </w:p>
        </w:tc>
      </w:tr>
      <w:tr w:rsidR="00EC5C3C" w:rsidRPr="003C67F3" w14:paraId="038CE063" w14:textId="77777777" w:rsidTr="001F6838">
        <w:trPr>
          <w:cantSplit/>
          <w:trHeight w:val="259"/>
        </w:trPr>
        <w:tc>
          <w:tcPr>
            <w:tcW w:w="5238" w:type="dxa"/>
            <w:shd w:val="clear" w:color="auto" w:fill="auto"/>
          </w:tcPr>
          <w:p w14:paraId="57170D14" w14:textId="16B78A8A" w:rsidR="00EC5C3C" w:rsidRDefault="00EC5C3C" w:rsidP="004D0C06">
            <w:pPr>
              <w:rPr>
                <w:rFonts w:ascii="Arial" w:hAnsi="Arial" w:cs="Arial"/>
                <w:sz w:val="20"/>
                <w:szCs w:val="20"/>
              </w:rPr>
            </w:pPr>
            <w:r>
              <w:rPr>
                <w:rFonts w:ascii="Arial" w:hAnsi="Arial" w:cs="Arial"/>
                <w:sz w:val="20"/>
                <w:szCs w:val="20"/>
              </w:rPr>
              <w:t>Y-27632</w:t>
            </w:r>
          </w:p>
        </w:tc>
        <w:tc>
          <w:tcPr>
            <w:tcW w:w="2250" w:type="dxa"/>
            <w:shd w:val="clear" w:color="auto" w:fill="auto"/>
          </w:tcPr>
          <w:p w14:paraId="2A5DA883" w14:textId="2161C1D5" w:rsidR="00EC5C3C" w:rsidRDefault="00EC5C3C" w:rsidP="004D0C06">
            <w:pPr>
              <w:rPr>
                <w:rFonts w:ascii="Arial" w:hAnsi="Arial" w:cs="Arial"/>
                <w:sz w:val="20"/>
                <w:szCs w:val="20"/>
              </w:rPr>
            </w:pPr>
            <w:r>
              <w:rPr>
                <w:rFonts w:ascii="Arial" w:hAnsi="Arial" w:cs="Arial"/>
                <w:sz w:val="20"/>
                <w:szCs w:val="20"/>
              </w:rPr>
              <w:t>Merck Millipore</w:t>
            </w:r>
          </w:p>
        </w:tc>
        <w:tc>
          <w:tcPr>
            <w:tcW w:w="2088" w:type="dxa"/>
            <w:shd w:val="clear" w:color="auto" w:fill="auto"/>
          </w:tcPr>
          <w:p w14:paraId="248F49B0" w14:textId="77777777" w:rsidR="00EC5C3C" w:rsidRDefault="00EC5C3C" w:rsidP="004D0C06">
            <w:pPr>
              <w:rPr>
                <w:rFonts w:ascii="Arial" w:hAnsi="Arial" w:cs="Arial"/>
                <w:sz w:val="20"/>
                <w:szCs w:val="20"/>
              </w:rPr>
            </w:pPr>
            <w:r w:rsidRPr="008F53FD">
              <w:rPr>
                <w:rFonts w:ascii="Arial" w:hAnsi="Arial" w:cs="Arial"/>
                <w:sz w:val="20"/>
                <w:szCs w:val="20"/>
              </w:rPr>
              <w:t>Cat#</w:t>
            </w:r>
            <w:r>
              <w:rPr>
                <w:rFonts w:ascii="Arial" w:hAnsi="Arial" w:cs="Arial"/>
                <w:sz w:val="20"/>
                <w:szCs w:val="20"/>
              </w:rPr>
              <w:t>688001</w:t>
            </w:r>
          </w:p>
          <w:p w14:paraId="661660CF" w14:textId="4BD446E1" w:rsidR="00B80B35" w:rsidRPr="008F53FD" w:rsidRDefault="00B80B35" w:rsidP="004D0C06">
            <w:pPr>
              <w:rPr>
                <w:rFonts w:ascii="Arial" w:hAnsi="Arial" w:cs="Arial"/>
                <w:sz w:val="20"/>
                <w:szCs w:val="20"/>
              </w:rPr>
            </w:pPr>
            <w:r>
              <w:rPr>
                <w:rFonts w:ascii="Arial" w:hAnsi="Arial" w:cs="Arial"/>
                <w:sz w:val="20"/>
                <w:szCs w:val="20"/>
              </w:rPr>
              <w:t>CAS: 146986-50-7</w:t>
            </w:r>
          </w:p>
        </w:tc>
      </w:tr>
      <w:tr w:rsidR="00EC5C3C" w:rsidRPr="003C67F3" w14:paraId="4CBFDB77" w14:textId="77777777" w:rsidTr="001F6838">
        <w:trPr>
          <w:cantSplit/>
          <w:trHeight w:val="259"/>
        </w:trPr>
        <w:tc>
          <w:tcPr>
            <w:tcW w:w="5238" w:type="dxa"/>
            <w:shd w:val="clear" w:color="auto" w:fill="auto"/>
          </w:tcPr>
          <w:p w14:paraId="0D8A99F8" w14:textId="7A5363B1" w:rsidR="00EC5C3C" w:rsidRDefault="00EC5C3C" w:rsidP="004D0C06">
            <w:pPr>
              <w:rPr>
                <w:rFonts w:ascii="Arial" w:hAnsi="Arial" w:cs="Arial"/>
                <w:sz w:val="20"/>
                <w:szCs w:val="20"/>
              </w:rPr>
            </w:pPr>
            <w:r>
              <w:rPr>
                <w:rFonts w:ascii="Arial" w:hAnsi="Arial" w:cs="Arial"/>
                <w:sz w:val="20"/>
                <w:szCs w:val="20"/>
              </w:rPr>
              <w:t>CHIR99021</w:t>
            </w:r>
          </w:p>
        </w:tc>
        <w:tc>
          <w:tcPr>
            <w:tcW w:w="2250" w:type="dxa"/>
            <w:shd w:val="clear" w:color="auto" w:fill="auto"/>
          </w:tcPr>
          <w:p w14:paraId="19416A7B" w14:textId="41DB55AE" w:rsidR="00EC5C3C" w:rsidRDefault="00EC5C3C" w:rsidP="004D0C06">
            <w:pPr>
              <w:rPr>
                <w:rFonts w:ascii="Arial" w:hAnsi="Arial" w:cs="Arial"/>
                <w:sz w:val="20"/>
                <w:szCs w:val="20"/>
              </w:rPr>
            </w:pPr>
            <w:r>
              <w:rPr>
                <w:rFonts w:ascii="Arial" w:hAnsi="Arial" w:cs="Arial"/>
                <w:sz w:val="20"/>
                <w:szCs w:val="20"/>
              </w:rPr>
              <w:t>Tocris Biosciences</w:t>
            </w:r>
          </w:p>
        </w:tc>
        <w:tc>
          <w:tcPr>
            <w:tcW w:w="2088" w:type="dxa"/>
            <w:shd w:val="clear" w:color="auto" w:fill="auto"/>
          </w:tcPr>
          <w:p w14:paraId="087FD640" w14:textId="77777777" w:rsidR="00EC5C3C" w:rsidRDefault="00EC5C3C" w:rsidP="004D0C06">
            <w:pPr>
              <w:rPr>
                <w:rFonts w:ascii="Arial" w:hAnsi="Arial" w:cs="Arial"/>
                <w:sz w:val="20"/>
                <w:szCs w:val="20"/>
              </w:rPr>
            </w:pPr>
            <w:r w:rsidRPr="008F53FD">
              <w:rPr>
                <w:rFonts w:ascii="Arial" w:hAnsi="Arial" w:cs="Arial"/>
                <w:sz w:val="20"/>
                <w:szCs w:val="20"/>
              </w:rPr>
              <w:t>Cat#</w:t>
            </w:r>
            <w:r>
              <w:rPr>
                <w:rFonts w:ascii="Arial" w:hAnsi="Arial" w:cs="Arial"/>
                <w:sz w:val="20"/>
                <w:szCs w:val="20"/>
              </w:rPr>
              <w:t>4423</w:t>
            </w:r>
          </w:p>
          <w:p w14:paraId="7D9EB62D" w14:textId="43EC3013" w:rsidR="00B80B35" w:rsidRPr="008F53FD" w:rsidRDefault="00B80B35" w:rsidP="004D0C06">
            <w:pPr>
              <w:rPr>
                <w:rFonts w:ascii="Arial" w:hAnsi="Arial" w:cs="Arial"/>
                <w:sz w:val="20"/>
                <w:szCs w:val="20"/>
              </w:rPr>
            </w:pPr>
            <w:r>
              <w:rPr>
                <w:rFonts w:ascii="Arial" w:hAnsi="Arial" w:cs="Arial"/>
                <w:sz w:val="20"/>
                <w:szCs w:val="20"/>
              </w:rPr>
              <w:t>CAS: 252917-06-9</w:t>
            </w:r>
          </w:p>
        </w:tc>
      </w:tr>
      <w:tr w:rsidR="00EC5C3C" w:rsidRPr="003C67F3" w14:paraId="55950A18" w14:textId="77777777" w:rsidTr="001F6838">
        <w:trPr>
          <w:cantSplit/>
          <w:trHeight w:val="259"/>
        </w:trPr>
        <w:tc>
          <w:tcPr>
            <w:tcW w:w="5238" w:type="dxa"/>
            <w:shd w:val="clear" w:color="auto" w:fill="auto"/>
          </w:tcPr>
          <w:p w14:paraId="430FBEDD" w14:textId="7BD1D0FD" w:rsidR="00EC5C3C" w:rsidRDefault="00EC5C3C" w:rsidP="004D0C06">
            <w:pPr>
              <w:rPr>
                <w:rFonts w:ascii="Arial" w:hAnsi="Arial" w:cs="Arial"/>
                <w:sz w:val="20"/>
                <w:szCs w:val="20"/>
              </w:rPr>
            </w:pPr>
            <w:r>
              <w:rPr>
                <w:rFonts w:ascii="Arial" w:hAnsi="Arial" w:cs="Arial"/>
                <w:sz w:val="20"/>
                <w:szCs w:val="20"/>
              </w:rPr>
              <w:t>Retinoic acid</w:t>
            </w:r>
          </w:p>
        </w:tc>
        <w:tc>
          <w:tcPr>
            <w:tcW w:w="2250" w:type="dxa"/>
            <w:shd w:val="clear" w:color="auto" w:fill="auto"/>
          </w:tcPr>
          <w:p w14:paraId="4E1A022B" w14:textId="6BAC955E" w:rsidR="00EC5C3C" w:rsidRDefault="00EC5C3C" w:rsidP="004D0C06">
            <w:pPr>
              <w:rPr>
                <w:rFonts w:ascii="Arial" w:hAnsi="Arial" w:cs="Arial"/>
                <w:sz w:val="20"/>
                <w:szCs w:val="20"/>
              </w:rPr>
            </w:pPr>
            <w:r>
              <w:rPr>
                <w:rFonts w:ascii="Arial" w:hAnsi="Arial" w:cs="Arial"/>
                <w:sz w:val="20"/>
                <w:szCs w:val="20"/>
              </w:rPr>
              <w:t>Sigma-Aldrich</w:t>
            </w:r>
          </w:p>
        </w:tc>
        <w:tc>
          <w:tcPr>
            <w:tcW w:w="2088" w:type="dxa"/>
            <w:shd w:val="clear" w:color="auto" w:fill="auto"/>
          </w:tcPr>
          <w:p w14:paraId="38B9883E" w14:textId="77777777" w:rsidR="00EC5C3C" w:rsidRDefault="00EC5C3C" w:rsidP="004D0C06">
            <w:pPr>
              <w:rPr>
                <w:rFonts w:ascii="Arial" w:hAnsi="Arial" w:cs="Arial"/>
                <w:sz w:val="20"/>
                <w:szCs w:val="20"/>
              </w:rPr>
            </w:pPr>
            <w:r w:rsidRPr="008F53FD">
              <w:rPr>
                <w:rFonts w:ascii="Arial" w:hAnsi="Arial" w:cs="Arial"/>
                <w:sz w:val="20"/>
                <w:szCs w:val="20"/>
              </w:rPr>
              <w:t>Cat#</w:t>
            </w:r>
            <w:r>
              <w:rPr>
                <w:rFonts w:ascii="Arial" w:hAnsi="Arial" w:cs="Arial"/>
                <w:sz w:val="20"/>
                <w:szCs w:val="20"/>
              </w:rPr>
              <w:t>R2625</w:t>
            </w:r>
          </w:p>
          <w:p w14:paraId="56D21C50" w14:textId="7359A139" w:rsidR="00B80B35" w:rsidRPr="008F53FD" w:rsidRDefault="00B80B35" w:rsidP="004D0C06">
            <w:pPr>
              <w:rPr>
                <w:rFonts w:ascii="Arial" w:hAnsi="Arial" w:cs="Arial"/>
                <w:sz w:val="20"/>
                <w:szCs w:val="20"/>
              </w:rPr>
            </w:pPr>
            <w:r>
              <w:rPr>
                <w:rFonts w:ascii="Arial" w:hAnsi="Arial" w:cs="Arial"/>
                <w:sz w:val="20"/>
                <w:szCs w:val="20"/>
              </w:rPr>
              <w:t>CAS: 302-79-4</w:t>
            </w:r>
          </w:p>
        </w:tc>
      </w:tr>
      <w:tr w:rsidR="00EC5C3C" w:rsidRPr="003C67F3" w14:paraId="1A7A5B22" w14:textId="77777777" w:rsidTr="001F6838">
        <w:trPr>
          <w:cantSplit/>
          <w:trHeight w:val="259"/>
        </w:trPr>
        <w:tc>
          <w:tcPr>
            <w:tcW w:w="5238" w:type="dxa"/>
            <w:shd w:val="clear" w:color="auto" w:fill="auto"/>
          </w:tcPr>
          <w:p w14:paraId="2FE3B0BA" w14:textId="48D1589E" w:rsidR="00EC5C3C" w:rsidRDefault="00EC5C3C" w:rsidP="004D0C06">
            <w:pPr>
              <w:rPr>
                <w:rFonts w:ascii="Arial" w:hAnsi="Arial" w:cs="Arial"/>
                <w:sz w:val="20"/>
                <w:szCs w:val="20"/>
              </w:rPr>
            </w:pPr>
            <w:r>
              <w:rPr>
                <w:rFonts w:ascii="Arial" w:hAnsi="Arial" w:cs="Arial"/>
                <w:sz w:val="20"/>
                <w:szCs w:val="20"/>
              </w:rPr>
              <w:t>Smoothened agonist</w:t>
            </w:r>
          </w:p>
        </w:tc>
        <w:tc>
          <w:tcPr>
            <w:tcW w:w="2250" w:type="dxa"/>
            <w:shd w:val="clear" w:color="auto" w:fill="auto"/>
          </w:tcPr>
          <w:p w14:paraId="4CFFAAE8" w14:textId="5C933E46" w:rsidR="00EC5C3C" w:rsidRDefault="00EC5C3C" w:rsidP="004D0C06">
            <w:pPr>
              <w:rPr>
                <w:rFonts w:ascii="Arial" w:hAnsi="Arial" w:cs="Arial"/>
                <w:sz w:val="20"/>
                <w:szCs w:val="20"/>
              </w:rPr>
            </w:pPr>
            <w:r>
              <w:rPr>
                <w:rFonts w:ascii="Arial" w:hAnsi="Arial" w:cs="Arial"/>
                <w:sz w:val="20"/>
                <w:szCs w:val="20"/>
              </w:rPr>
              <w:t>Merck Millipore</w:t>
            </w:r>
          </w:p>
        </w:tc>
        <w:tc>
          <w:tcPr>
            <w:tcW w:w="2088" w:type="dxa"/>
            <w:shd w:val="clear" w:color="auto" w:fill="auto"/>
          </w:tcPr>
          <w:p w14:paraId="598D706D" w14:textId="77777777" w:rsidR="00EC5C3C" w:rsidRDefault="00EC5C3C" w:rsidP="004D0C06">
            <w:pPr>
              <w:rPr>
                <w:rFonts w:ascii="Arial" w:hAnsi="Arial" w:cs="Arial"/>
                <w:sz w:val="20"/>
                <w:szCs w:val="20"/>
              </w:rPr>
            </w:pPr>
            <w:r w:rsidRPr="008F53FD">
              <w:rPr>
                <w:rFonts w:ascii="Arial" w:hAnsi="Arial" w:cs="Arial"/>
                <w:sz w:val="20"/>
                <w:szCs w:val="20"/>
              </w:rPr>
              <w:t>Cat#</w:t>
            </w:r>
            <w:r>
              <w:rPr>
                <w:rFonts w:ascii="Arial" w:hAnsi="Arial" w:cs="Arial"/>
                <w:sz w:val="20"/>
                <w:szCs w:val="20"/>
              </w:rPr>
              <w:t>566660</w:t>
            </w:r>
          </w:p>
          <w:p w14:paraId="074C703C" w14:textId="2D6D85B7" w:rsidR="00B80B35" w:rsidRPr="008F53FD" w:rsidRDefault="00B80B35" w:rsidP="004D0C06">
            <w:pPr>
              <w:rPr>
                <w:rFonts w:ascii="Arial" w:hAnsi="Arial" w:cs="Arial"/>
                <w:sz w:val="20"/>
                <w:szCs w:val="20"/>
              </w:rPr>
            </w:pPr>
            <w:r>
              <w:rPr>
                <w:rFonts w:ascii="Arial" w:hAnsi="Arial" w:cs="Arial"/>
                <w:sz w:val="20"/>
                <w:szCs w:val="20"/>
              </w:rPr>
              <w:t>CAS: 364590-63-6</w:t>
            </w:r>
          </w:p>
        </w:tc>
      </w:tr>
      <w:tr w:rsidR="00EC5C3C" w:rsidRPr="003C67F3" w14:paraId="652D3D00" w14:textId="77777777" w:rsidTr="001F6838">
        <w:trPr>
          <w:cantSplit/>
          <w:trHeight w:val="259"/>
        </w:trPr>
        <w:tc>
          <w:tcPr>
            <w:tcW w:w="5238" w:type="dxa"/>
            <w:shd w:val="clear" w:color="auto" w:fill="auto"/>
          </w:tcPr>
          <w:p w14:paraId="7375EB3C" w14:textId="356877CE" w:rsidR="00EC5C3C" w:rsidRDefault="00B80B35" w:rsidP="004D0C06">
            <w:pPr>
              <w:rPr>
                <w:rFonts w:ascii="Arial" w:hAnsi="Arial" w:cs="Arial"/>
                <w:sz w:val="20"/>
                <w:szCs w:val="20"/>
              </w:rPr>
            </w:pPr>
            <w:r>
              <w:rPr>
                <w:rFonts w:ascii="Arial" w:hAnsi="Arial" w:cs="Arial"/>
                <w:sz w:val="20"/>
                <w:szCs w:val="20"/>
              </w:rPr>
              <w:t xml:space="preserve">Recombinant Human </w:t>
            </w:r>
            <w:r w:rsidR="00EC5C3C">
              <w:rPr>
                <w:rFonts w:ascii="Arial" w:hAnsi="Arial" w:cs="Arial"/>
                <w:sz w:val="20"/>
                <w:szCs w:val="20"/>
              </w:rPr>
              <w:t>Brain-derived neurotrophic factor (BDNF)</w:t>
            </w:r>
          </w:p>
        </w:tc>
        <w:tc>
          <w:tcPr>
            <w:tcW w:w="2250" w:type="dxa"/>
            <w:shd w:val="clear" w:color="auto" w:fill="auto"/>
          </w:tcPr>
          <w:p w14:paraId="0DCE464D" w14:textId="7DD817F5" w:rsidR="00EC5C3C" w:rsidRDefault="00EC5C3C" w:rsidP="004D0C06">
            <w:pPr>
              <w:rPr>
                <w:rFonts w:ascii="Arial" w:hAnsi="Arial" w:cs="Arial"/>
                <w:sz w:val="20"/>
                <w:szCs w:val="20"/>
              </w:rPr>
            </w:pPr>
            <w:r>
              <w:rPr>
                <w:rFonts w:ascii="Arial" w:hAnsi="Arial" w:cs="Arial"/>
                <w:sz w:val="20"/>
                <w:szCs w:val="20"/>
              </w:rPr>
              <w:t>PeproTech</w:t>
            </w:r>
          </w:p>
        </w:tc>
        <w:tc>
          <w:tcPr>
            <w:tcW w:w="2088" w:type="dxa"/>
            <w:shd w:val="clear" w:color="auto" w:fill="auto"/>
          </w:tcPr>
          <w:p w14:paraId="3D6BA1DC" w14:textId="60B4CE45" w:rsidR="00EC5C3C" w:rsidRPr="008F53FD" w:rsidRDefault="00EC5C3C" w:rsidP="004D0C06">
            <w:pPr>
              <w:rPr>
                <w:rFonts w:ascii="Arial" w:hAnsi="Arial" w:cs="Arial"/>
                <w:sz w:val="20"/>
                <w:szCs w:val="20"/>
              </w:rPr>
            </w:pPr>
            <w:r w:rsidRPr="008F53FD">
              <w:rPr>
                <w:rFonts w:ascii="Arial" w:hAnsi="Arial" w:cs="Arial"/>
                <w:sz w:val="20"/>
                <w:szCs w:val="20"/>
              </w:rPr>
              <w:t>Cat#</w:t>
            </w:r>
            <w:r w:rsidR="00B80B35">
              <w:rPr>
                <w:rFonts w:ascii="Arial" w:hAnsi="Arial" w:cs="Arial"/>
                <w:sz w:val="20"/>
                <w:szCs w:val="20"/>
              </w:rPr>
              <w:t>450-02</w:t>
            </w:r>
          </w:p>
        </w:tc>
      </w:tr>
      <w:tr w:rsidR="00EC5C3C" w:rsidRPr="003C67F3" w14:paraId="011833B3" w14:textId="77777777" w:rsidTr="001F6838">
        <w:trPr>
          <w:cantSplit/>
          <w:trHeight w:val="259"/>
        </w:trPr>
        <w:tc>
          <w:tcPr>
            <w:tcW w:w="5238" w:type="dxa"/>
            <w:shd w:val="clear" w:color="auto" w:fill="auto"/>
          </w:tcPr>
          <w:p w14:paraId="60753545" w14:textId="6D4BE193" w:rsidR="00EC5C3C" w:rsidRDefault="00B80B35" w:rsidP="004D0C06">
            <w:pPr>
              <w:rPr>
                <w:rFonts w:ascii="Arial" w:hAnsi="Arial" w:cs="Arial"/>
                <w:sz w:val="20"/>
                <w:szCs w:val="20"/>
              </w:rPr>
            </w:pPr>
            <w:r>
              <w:rPr>
                <w:rFonts w:ascii="Arial" w:hAnsi="Arial" w:cs="Arial"/>
                <w:sz w:val="20"/>
                <w:szCs w:val="20"/>
              </w:rPr>
              <w:t xml:space="preserve">Recombinant Human </w:t>
            </w:r>
            <w:r w:rsidR="00EC5C3C">
              <w:rPr>
                <w:rFonts w:ascii="Arial" w:hAnsi="Arial" w:cs="Arial"/>
                <w:sz w:val="20"/>
                <w:szCs w:val="20"/>
              </w:rPr>
              <w:t>Glial cell line-derived neurotrophic factor (GDNF)</w:t>
            </w:r>
          </w:p>
        </w:tc>
        <w:tc>
          <w:tcPr>
            <w:tcW w:w="2250" w:type="dxa"/>
            <w:shd w:val="clear" w:color="auto" w:fill="auto"/>
          </w:tcPr>
          <w:p w14:paraId="0B897FD8" w14:textId="27E04A8A" w:rsidR="00EC5C3C" w:rsidRDefault="00EC5C3C" w:rsidP="004D0C06">
            <w:pPr>
              <w:rPr>
                <w:rFonts w:ascii="Arial" w:hAnsi="Arial" w:cs="Arial"/>
                <w:sz w:val="20"/>
                <w:szCs w:val="20"/>
              </w:rPr>
            </w:pPr>
            <w:r>
              <w:rPr>
                <w:rFonts w:ascii="Arial" w:hAnsi="Arial" w:cs="Arial"/>
                <w:sz w:val="20"/>
                <w:szCs w:val="20"/>
              </w:rPr>
              <w:t>PeproTech</w:t>
            </w:r>
          </w:p>
        </w:tc>
        <w:tc>
          <w:tcPr>
            <w:tcW w:w="2088" w:type="dxa"/>
            <w:shd w:val="clear" w:color="auto" w:fill="auto"/>
          </w:tcPr>
          <w:p w14:paraId="34FA4AE6" w14:textId="798EF27B" w:rsidR="00EC5C3C" w:rsidRPr="008F53FD" w:rsidRDefault="00EC5C3C" w:rsidP="004D0C06">
            <w:pPr>
              <w:rPr>
                <w:rFonts w:ascii="Arial" w:hAnsi="Arial" w:cs="Arial"/>
                <w:sz w:val="20"/>
                <w:szCs w:val="20"/>
              </w:rPr>
            </w:pPr>
            <w:r w:rsidRPr="008F53FD">
              <w:rPr>
                <w:rFonts w:ascii="Arial" w:hAnsi="Arial" w:cs="Arial"/>
                <w:sz w:val="20"/>
                <w:szCs w:val="20"/>
              </w:rPr>
              <w:t>Cat#</w:t>
            </w:r>
            <w:r w:rsidR="00B80B35">
              <w:rPr>
                <w:rFonts w:ascii="Arial" w:hAnsi="Arial" w:cs="Arial"/>
                <w:sz w:val="20"/>
                <w:szCs w:val="20"/>
              </w:rPr>
              <w:t>450-10</w:t>
            </w:r>
          </w:p>
        </w:tc>
      </w:tr>
      <w:tr w:rsidR="00EC5C3C" w:rsidRPr="003C67F3" w14:paraId="230AF6AB" w14:textId="77777777" w:rsidTr="001F6838">
        <w:trPr>
          <w:cantSplit/>
          <w:trHeight w:val="259"/>
        </w:trPr>
        <w:tc>
          <w:tcPr>
            <w:tcW w:w="5238" w:type="dxa"/>
            <w:shd w:val="clear" w:color="auto" w:fill="auto"/>
          </w:tcPr>
          <w:p w14:paraId="26B54A30" w14:textId="6740C0AE" w:rsidR="00EC5C3C" w:rsidRDefault="00EC5C3C" w:rsidP="004D0C06">
            <w:pPr>
              <w:rPr>
                <w:rFonts w:ascii="Arial" w:hAnsi="Arial" w:cs="Arial"/>
                <w:sz w:val="20"/>
                <w:szCs w:val="20"/>
              </w:rPr>
            </w:pPr>
            <w:r>
              <w:rPr>
                <w:rFonts w:ascii="Arial" w:hAnsi="Arial" w:cs="Arial"/>
                <w:sz w:val="20"/>
                <w:szCs w:val="20"/>
              </w:rPr>
              <w:t>DAPT</w:t>
            </w:r>
          </w:p>
        </w:tc>
        <w:tc>
          <w:tcPr>
            <w:tcW w:w="2250" w:type="dxa"/>
            <w:shd w:val="clear" w:color="auto" w:fill="auto"/>
          </w:tcPr>
          <w:p w14:paraId="13EBEA82" w14:textId="620048C1" w:rsidR="00EC5C3C" w:rsidRDefault="00EC5C3C" w:rsidP="004D0C06">
            <w:pPr>
              <w:rPr>
                <w:rFonts w:ascii="Arial" w:hAnsi="Arial" w:cs="Arial"/>
                <w:sz w:val="20"/>
                <w:szCs w:val="20"/>
              </w:rPr>
            </w:pPr>
            <w:r>
              <w:rPr>
                <w:rFonts w:ascii="Arial" w:hAnsi="Arial" w:cs="Arial"/>
                <w:sz w:val="20"/>
                <w:szCs w:val="20"/>
              </w:rPr>
              <w:t>Tocris Biosciences</w:t>
            </w:r>
          </w:p>
        </w:tc>
        <w:tc>
          <w:tcPr>
            <w:tcW w:w="2088" w:type="dxa"/>
            <w:shd w:val="clear" w:color="auto" w:fill="auto"/>
          </w:tcPr>
          <w:p w14:paraId="1F3D8E0F" w14:textId="77777777" w:rsidR="00EC5C3C" w:rsidRDefault="00EC5C3C" w:rsidP="004D0C06">
            <w:pPr>
              <w:rPr>
                <w:rFonts w:ascii="Arial" w:hAnsi="Arial" w:cs="Arial"/>
                <w:sz w:val="20"/>
                <w:szCs w:val="20"/>
              </w:rPr>
            </w:pPr>
            <w:r w:rsidRPr="008F53FD">
              <w:rPr>
                <w:rFonts w:ascii="Arial" w:hAnsi="Arial" w:cs="Arial"/>
                <w:sz w:val="20"/>
                <w:szCs w:val="20"/>
              </w:rPr>
              <w:t>Cat#</w:t>
            </w:r>
            <w:r>
              <w:rPr>
                <w:rFonts w:ascii="Arial" w:hAnsi="Arial" w:cs="Arial"/>
                <w:sz w:val="20"/>
                <w:szCs w:val="20"/>
              </w:rPr>
              <w:t>2634</w:t>
            </w:r>
          </w:p>
          <w:p w14:paraId="5C903340" w14:textId="7A9B25E5" w:rsidR="00B80B35" w:rsidRPr="008F53FD" w:rsidRDefault="00B80B35" w:rsidP="004D0C06">
            <w:pPr>
              <w:rPr>
                <w:rFonts w:ascii="Arial" w:hAnsi="Arial" w:cs="Arial"/>
                <w:sz w:val="20"/>
                <w:szCs w:val="20"/>
              </w:rPr>
            </w:pPr>
            <w:r>
              <w:rPr>
                <w:rFonts w:ascii="Arial" w:hAnsi="Arial" w:cs="Arial"/>
                <w:sz w:val="20"/>
                <w:szCs w:val="20"/>
              </w:rPr>
              <w:t>CAS: 208255-80-5</w:t>
            </w:r>
          </w:p>
        </w:tc>
      </w:tr>
      <w:tr w:rsidR="00EC5C3C" w:rsidRPr="003C67F3" w14:paraId="79C2E33C" w14:textId="77777777" w:rsidTr="001F6838">
        <w:trPr>
          <w:cantSplit/>
          <w:trHeight w:val="259"/>
        </w:trPr>
        <w:tc>
          <w:tcPr>
            <w:tcW w:w="5238" w:type="dxa"/>
            <w:shd w:val="clear" w:color="auto" w:fill="auto"/>
          </w:tcPr>
          <w:p w14:paraId="10938380" w14:textId="6AC8FB7D" w:rsidR="00EC5C3C" w:rsidRDefault="00195E86" w:rsidP="004D0C06">
            <w:pPr>
              <w:rPr>
                <w:rFonts w:ascii="Arial" w:hAnsi="Arial" w:cs="Arial"/>
                <w:sz w:val="20"/>
                <w:szCs w:val="20"/>
              </w:rPr>
            </w:pPr>
            <w:r>
              <w:rPr>
                <w:rFonts w:ascii="Arial" w:hAnsi="Arial" w:cs="Arial"/>
                <w:sz w:val="20"/>
                <w:szCs w:val="20"/>
              </w:rPr>
              <w:t xml:space="preserve">Recombinant Human </w:t>
            </w:r>
            <w:r w:rsidR="005F7FAE">
              <w:rPr>
                <w:rFonts w:ascii="Arial" w:hAnsi="Arial" w:cs="Arial"/>
                <w:sz w:val="20"/>
                <w:szCs w:val="20"/>
              </w:rPr>
              <w:t>Ciliary neurotrophic factor (CNTF)</w:t>
            </w:r>
          </w:p>
        </w:tc>
        <w:tc>
          <w:tcPr>
            <w:tcW w:w="2250" w:type="dxa"/>
            <w:shd w:val="clear" w:color="auto" w:fill="auto"/>
          </w:tcPr>
          <w:p w14:paraId="06288EDC" w14:textId="4A6C1F7C" w:rsidR="00EC5C3C" w:rsidRDefault="005F7FAE" w:rsidP="004D0C06">
            <w:pPr>
              <w:rPr>
                <w:rFonts w:ascii="Arial" w:hAnsi="Arial" w:cs="Arial"/>
                <w:sz w:val="20"/>
                <w:szCs w:val="20"/>
              </w:rPr>
            </w:pPr>
            <w:r>
              <w:rPr>
                <w:rFonts w:ascii="Arial" w:hAnsi="Arial" w:cs="Arial"/>
                <w:sz w:val="20"/>
                <w:szCs w:val="20"/>
              </w:rPr>
              <w:t>PeproTech</w:t>
            </w:r>
          </w:p>
        </w:tc>
        <w:tc>
          <w:tcPr>
            <w:tcW w:w="2088" w:type="dxa"/>
            <w:shd w:val="clear" w:color="auto" w:fill="auto"/>
          </w:tcPr>
          <w:p w14:paraId="5CFD3ABA" w14:textId="4C3AFE6F" w:rsidR="00EC5C3C" w:rsidRPr="008F53FD" w:rsidRDefault="005F7FAE" w:rsidP="004D0C06">
            <w:pPr>
              <w:rPr>
                <w:rFonts w:ascii="Arial" w:hAnsi="Arial" w:cs="Arial"/>
                <w:sz w:val="20"/>
                <w:szCs w:val="20"/>
              </w:rPr>
            </w:pPr>
            <w:r w:rsidRPr="008F53FD">
              <w:rPr>
                <w:rFonts w:ascii="Arial" w:hAnsi="Arial" w:cs="Arial"/>
                <w:sz w:val="20"/>
                <w:szCs w:val="20"/>
              </w:rPr>
              <w:t>Cat#</w:t>
            </w:r>
            <w:r w:rsidR="00B80B35">
              <w:rPr>
                <w:rFonts w:ascii="Arial" w:hAnsi="Arial" w:cs="Arial"/>
                <w:sz w:val="20"/>
                <w:szCs w:val="20"/>
              </w:rPr>
              <w:t>450-13</w:t>
            </w:r>
          </w:p>
        </w:tc>
      </w:tr>
      <w:tr w:rsidR="004D0C06" w:rsidRPr="003C67F3" w14:paraId="300EE698" w14:textId="77777777" w:rsidTr="001F6838">
        <w:trPr>
          <w:cantSplit/>
          <w:trHeight w:val="259"/>
        </w:trPr>
        <w:tc>
          <w:tcPr>
            <w:tcW w:w="5238" w:type="dxa"/>
            <w:shd w:val="clear" w:color="auto" w:fill="auto"/>
          </w:tcPr>
          <w:p w14:paraId="2AACE45A" w14:textId="70258500" w:rsidR="004D0C06" w:rsidRDefault="004D0C06" w:rsidP="004D0C06">
            <w:pPr>
              <w:rPr>
                <w:rFonts w:ascii="Arial" w:hAnsi="Arial" w:cs="Arial"/>
                <w:sz w:val="20"/>
                <w:szCs w:val="20"/>
              </w:rPr>
            </w:pPr>
            <w:r>
              <w:rPr>
                <w:rFonts w:ascii="Arial" w:hAnsi="Arial" w:cs="Arial"/>
                <w:sz w:val="20"/>
                <w:szCs w:val="20"/>
              </w:rPr>
              <w:t>Ultroser G</w:t>
            </w:r>
          </w:p>
        </w:tc>
        <w:tc>
          <w:tcPr>
            <w:tcW w:w="2250" w:type="dxa"/>
            <w:shd w:val="clear" w:color="auto" w:fill="auto"/>
          </w:tcPr>
          <w:p w14:paraId="45C122E4" w14:textId="61695820" w:rsidR="004D0C06" w:rsidRDefault="004D0C06" w:rsidP="004D0C06">
            <w:pPr>
              <w:rPr>
                <w:rFonts w:ascii="Arial" w:hAnsi="Arial" w:cs="Arial"/>
                <w:sz w:val="20"/>
                <w:szCs w:val="20"/>
              </w:rPr>
            </w:pPr>
            <w:r>
              <w:rPr>
                <w:rFonts w:ascii="Arial" w:hAnsi="Arial" w:cs="Arial"/>
                <w:sz w:val="20"/>
                <w:szCs w:val="20"/>
              </w:rPr>
              <w:t>Pall Corporation</w:t>
            </w:r>
          </w:p>
        </w:tc>
        <w:tc>
          <w:tcPr>
            <w:tcW w:w="2088" w:type="dxa"/>
            <w:shd w:val="clear" w:color="auto" w:fill="auto"/>
          </w:tcPr>
          <w:p w14:paraId="1D6468A3" w14:textId="1FFAB604" w:rsidR="004D0C06" w:rsidRPr="008F53FD" w:rsidRDefault="004D0C06" w:rsidP="004D0C06">
            <w:pPr>
              <w:rPr>
                <w:rFonts w:ascii="Arial" w:hAnsi="Arial" w:cs="Arial"/>
                <w:sz w:val="20"/>
                <w:szCs w:val="20"/>
              </w:rPr>
            </w:pPr>
            <w:r w:rsidRPr="008F53FD">
              <w:rPr>
                <w:rFonts w:ascii="Arial" w:hAnsi="Arial" w:cs="Arial"/>
                <w:sz w:val="20"/>
                <w:szCs w:val="20"/>
              </w:rPr>
              <w:t>Cat#</w:t>
            </w:r>
            <w:r>
              <w:rPr>
                <w:rFonts w:ascii="Arial" w:hAnsi="Arial" w:cs="Arial"/>
                <w:sz w:val="20"/>
                <w:szCs w:val="20"/>
              </w:rPr>
              <w:t>15950-017</w:t>
            </w:r>
          </w:p>
        </w:tc>
      </w:tr>
      <w:tr w:rsidR="004D0C06" w:rsidRPr="003C67F3" w14:paraId="36475337" w14:textId="77777777" w:rsidTr="001F6838">
        <w:trPr>
          <w:cantSplit/>
          <w:trHeight w:val="259"/>
        </w:trPr>
        <w:tc>
          <w:tcPr>
            <w:tcW w:w="5238" w:type="dxa"/>
            <w:shd w:val="clear" w:color="auto" w:fill="auto"/>
          </w:tcPr>
          <w:p w14:paraId="27811F9D" w14:textId="7816DBC9" w:rsidR="004D0C06" w:rsidRDefault="004D0C06" w:rsidP="004D0C06">
            <w:pPr>
              <w:rPr>
                <w:rFonts w:ascii="Arial" w:hAnsi="Arial" w:cs="Arial"/>
                <w:sz w:val="20"/>
                <w:szCs w:val="20"/>
              </w:rPr>
            </w:pPr>
            <w:r>
              <w:rPr>
                <w:rFonts w:ascii="Arial" w:hAnsi="Arial" w:cs="Arial"/>
                <w:sz w:val="20"/>
                <w:szCs w:val="20"/>
              </w:rPr>
              <w:t>Recombinant Human EGF</w:t>
            </w:r>
          </w:p>
        </w:tc>
        <w:tc>
          <w:tcPr>
            <w:tcW w:w="2250" w:type="dxa"/>
            <w:shd w:val="clear" w:color="auto" w:fill="auto"/>
          </w:tcPr>
          <w:p w14:paraId="1FA67F3D" w14:textId="2A2FD9B6" w:rsidR="004D0C06" w:rsidRDefault="004D0C06" w:rsidP="004D0C06">
            <w:pPr>
              <w:rPr>
                <w:rFonts w:ascii="Arial" w:hAnsi="Arial" w:cs="Arial"/>
                <w:sz w:val="20"/>
                <w:szCs w:val="20"/>
              </w:rPr>
            </w:pPr>
            <w:r>
              <w:rPr>
                <w:rFonts w:ascii="Arial" w:hAnsi="Arial" w:cs="Arial"/>
                <w:sz w:val="20"/>
                <w:szCs w:val="20"/>
              </w:rPr>
              <w:t>Peprotech</w:t>
            </w:r>
          </w:p>
        </w:tc>
        <w:tc>
          <w:tcPr>
            <w:tcW w:w="2088" w:type="dxa"/>
            <w:shd w:val="clear" w:color="auto" w:fill="auto"/>
          </w:tcPr>
          <w:p w14:paraId="516BF949" w14:textId="6FBB1B65" w:rsidR="004D0C06" w:rsidRPr="008F53FD" w:rsidRDefault="004D0C06" w:rsidP="004D0C06">
            <w:pPr>
              <w:rPr>
                <w:rFonts w:ascii="Arial" w:hAnsi="Arial" w:cs="Arial"/>
                <w:sz w:val="20"/>
                <w:szCs w:val="20"/>
              </w:rPr>
            </w:pPr>
            <w:r w:rsidRPr="008F53FD">
              <w:rPr>
                <w:rFonts w:ascii="Arial" w:hAnsi="Arial" w:cs="Arial"/>
                <w:sz w:val="20"/>
                <w:szCs w:val="20"/>
              </w:rPr>
              <w:t>Cat#</w:t>
            </w:r>
            <w:r>
              <w:rPr>
                <w:rFonts w:ascii="Arial" w:hAnsi="Arial" w:cs="Arial"/>
                <w:sz w:val="20"/>
                <w:szCs w:val="20"/>
              </w:rPr>
              <w:t>AF-100-15</w:t>
            </w:r>
          </w:p>
        </w:tc>
      </w:tr>
      <w:tr w:rsidR="004D0C06" w:rsidRPr="003C67F3" w14:paraId="1825B774" w14:textId="77777777" w:rsidTr="001F6838">
        <w:trPr>
          <w:cantSplit/>
          <w:trHeight w:val="259"/>
        </w:trPr>
        <w:tc>
          <w:tcPr>
            <w:tcW w:w="5238" w:type="dxa"/>
            <w:shd w:val="clear" w:color="auto" w:fill="auto"/>
          </w:tcPr>
          <w:p w14:paraId="47D282BB" w14:textId="19B80B74" w:rsidR="004D0C06" w:rsidRDefault="005F7FAE" w:rsidP="004D0C06">
            <w:pPr>
              <w:rPr>
                <w:rFonts w:ascii="Arial" w:hAnsi="Arial" w:cs="Arial"/>
                <w:sz w:val="20"/>
                <w:szCs w:val="20"/>
              </w:rPr>
            </w:pPr>
            <w:r>
              <w:rPr>
                <w:rFonts w:ascii="Arial" w:hAnsi="Arial" w:cs="Arial"/>
                <w:sz w:val="20"/>
                <w:szCs w:val="20"/>
              </w:rPr>
              <w:t>Insulin</w:t>
            </w:r>
            <w:r w:rsidR="00195E86">
              <w:rPr>
                <w:rFonts w:ascii="Arial" w:hAnsi="Arial" w:cs="Arial"/>
                <w:sz w:val="20"/>
                <w:szCs w:val="20"/>
              </w:rPr>
              <w:t xml:space="preserve"> solution human</w:t>
            </w:r>
          </w:p>
        </w:tc>
        <w:tc>
          <w:tcPr>
            <w:tcW w:w="2250" w:type="dxa"/>
            <w:shd w:val="clear" w:color="auto" w:fill="auto"/>
          </w:tcPr>
          <w:p w14:paraId="71EE0D68" w14:textId="2C9EDB13" w:rsidR="004D0C06" w:rsidRDefault="005F7FAE" w:rsidP="004D0C06">
            <w:pPr>
              <w:rPr>
                <w:rFonts w:ascii="Arial" w:hAnsi="Arial" w:cs="Arial"/>
                <w:sz w:val="20"/>
                <w:szCs w:val="20"/>
              </w:rPr>
            </w:pPr>
            <w:r>
              <w:rPr>
                <w:rFonts w:ascii="Arial" w:hAnsi="Arial" w:cs="Arial"/>
                <w:sz w:val="20"/>
                <w:szCs w:val="20"/>
              </w:rPr>
              <w:t>Sigma-Aldrich</w:t>
            </w:r>
          </w:p>
        </w:tc>
        <w:tc>
          <w:tcPr>
            <w:tcW w:w="2088" w:type="dxa"/>
            <w:shd w:val="clear" w:color="auto" w:fill="auto"/>
          </w:tcPr>
          <w:p w14:paraId="392262C4" w14:textId="77777777" w:rsidR="004D0C06" w:rsidRDefault="005F7FAE" w:rsidP="004D0C06">
            <w:pPr>
              <w:rPr>
                <w:rFonts w:ascii="Arial" w:hAnsi="Arial" w:cs="Arial"/>
                <w:sz w:val="20"/>
                <w:szCs w:val="20"/>
              </w:rPr>
            </w:pPr>
            <w:r w:rsidRPr="008F53FD">
              <w:rPr>
                <w:rFonts w:ascii="Arial" w:hAnsi="Arial" w:cs="Arial"/>
                <w:sz w:val="20"/>
                <w:szCs w:val="20"/>
              </w:rPr>
              <w:t>Cat#</w:t>
            </w:r>
            <w:r>
              <w:rPr>
                <w:rFonts w:ascii="Arial" w:hAnsi="Arial" w:cs="Arial"/>
                <w:sz w:val="20"/>
                <w:szCs w:val="20"/>
              </w:rPr>
              <w:t>I9278</w:t>
            </w:r>
          </w:p>
          <w:p w14:paraId="548547F0" w14:textId="66B83B88" w:rsidR="00195E86" w:rsidRPr="008F53FD" w:rsidRDefault="00195E86" w:rsidP="004D0C06">
            <w:pPr>
              <w:rPr>
                <w:rFonts w:ascii="Arial" w:hAnsi="Arial" w:cs="Arial"/>
                <w:sz w:val="20"/>
                <w:szCs w:val="20"/>
              </w:rPr>
            </w:pPr>
            <w:r>
              <w:rPr>
                <w:rFonts w:ascii="Arial" w:hAnsi="Arial" w:cs="Arial"/>
                <w:sz w:val="20"/>
                <w:szCs w:val="20"/>
              </w:rPr>
              <w:t>CAS: 11061-68-0</w:t>
            </w:r>
          </w:p>
        </w:tc>
      </w:tr>
      <w:tr w:rsidR="005F7FAE" w:rsidRPr="003C67F3" w14:paraId="3A3E1C12" w14:textId="77777777" w:rsidTr="001F6838">
        <w:trPr>
          <w:cantSplit/>
          <w:trHeight w:val="259"/>
        </w:trPr>
        <w:tc>
          <w:tcPr>
            <w:tcW w:w="5238" w:type="dxa"/>
            <w:shd w:val="clear" w:color="auto" w:fill="auto"/>
          </w:tcPr>
          <w:p w14:paraId="135533E1" w14:textId="0D04D29B" w:rsidR="005F7FAE" w:rsidRDefault="005F7FAE" w:rsidP="005F7FAE">
            <w:pPr>
              <w:rPr>
                <w:rFonts w:ascii="Arial" w:hAnsi="Arial" w:cs="Arial"/>
                <w:sz w:val="20"/>
                <w:szCs w:val="20"/>
              </w:rPr>
            </w:pPr>
            <w:r>
              <w:rPr>
                <w:rFonts w:ascii="Arial" w:hAnsi="Arial" w:cs="Arial"/>
                <w:sz w:val="20"/>
                <w:szCs w:val="20"/>
              </w:rPr>
              <w:t>Recombinant human agrin protein</w:t>
            </w:r>
          </w:p>
        </w:tc>
        <w:tc>
          <w:tcPr>
            <w:tcW w:w="2250" w:type="dxa"/>
            <w:shd w:val="clear" w:color="auto" w:fill="auto"/>
          </w:tcPr>
          <w:p w14:paraId="46B3E94C" w14:textId="10C13CD4" w:rsidR="005F7FAE" w:rsidRDefault="005F7FAE" w:rsidP="005F7FAE">
            <w:pPr>
              <w:rPr>
                <w:rFonts w:ascii="Arial" w:hAnsi="Arial" w:cs="Arial"/>
                <w:sz w:val="20"/>
                <w:szCs w:val="20"/>
              </w:rPr>
            </w:pPr>
            <w:r>
              <w:rPr>
                <w:rFonts w:ascii="Arial" w:hAnsi="Arial" w:cs="Arial"/>
                <w:sz w:val="20"/>
                <w:szCs w:val="20"/>
              </w:rPr>
              <w:t>R&amp;D Systems</w:t>
            </w:r>
          </w:p>
        </w:tc>
        <w:tc>
          <w:tcPr>
            <w:tcW w:w="2088" w:type="dxa"/>
            <w:shd w:val="clear" w:color="auto" w:fill="auto"/>
          </w:tcPr>
          <w:p w14:paraId="7F09E90A" w14:textId="19AC960B" w:rsidR="005F7FAE" w:rsidRPr="008F53FD" w:rsidRDefault="005F7FAE" w:rsidP="005F7FAE">
            <w:pPr>
              <w:rPr>
                <w:rFonts w:ascii="Arial" w:hAnsi="Arial" w:cs="Arial"/>
                <w:sz w:val="20"/>
                <w:szCs w:val="20"/>
              </w:rPr>
            </w:pPr>
            <w:r w:rsidRPr="008F53FD">
              <w:rPr>
                <w:rFonts w:ascii="Arial" w:hAnsi="Arial" w:cs="Arial"/>
                <w:sz w:val="20"/>
                <w:szCs w:val="20"/>
              </w:rPr>
              <w:t>Cat#</w:t>
            </w:r>
            <w:r>
              <w:rPr>
                <w:rFonts w:ascii="Arial" w:hAnsi="Arial" w:cs="Arial"/>
                <w:sz w:val="20"/>
                <w:szCs w:val="20"/>
              </w:rPr>
              <w:t>6624-AG-050</w:t>
            </w:r>
          </w:p>
        </w:tc>
      </w:tr>
      <w:tr w:rsidR="005F7FAE" w:rsidRPr="003C67F3" w14:paraId="3CAC02B7" w14:textId="77777777" w:rsidTr="001F6838">
        <w:trPr>
          <w:cantSplit/>
          <w:trHeight w:val="259"/>
        </w:trPr>
        <w:tc>
          <w:tcPr>
            <w:tcW w:w="5238" w:type="dxa"/>
            <w:shd w:val="clear" w:color="auto" w:fill="auto"/>
          </w:tcPr>
          <w:p w14:paraId="45A8356B" w14:textId="5BB4C605" w:rsidR="005F7FAE" w:rsidRDefault="005F7FAE" w:rsidP="005F7FAE">
            <w:pPr>
              <w:rPr>
                <w:rFonts w:ascii="Arial" w:hAnsi="Arial" w:cs="Arial"/>
                <w:sz w:val="20"/>
                <w:szCs w:val="20"/>
              </w:rPr>
            </w:pPr>
            <w:r>
              <w:rPr>
                <w:rFonts w:ascii="Arial" w:hAnsi="Arial" w:cs="Arial"/>
                <w:sz w:val="20"/>
                <w:szCs w:val="20"/>
              </w:rPr>
              <w:t>Laminin</w:t>
            </w:r>
            <w:r w:rsidR="00F320B1">
              <w:rPr>
                <w:rFonts w:ascii="Arial" w:hAnsi="Arial" w:cs="Arial"/>
                <w:sz w:val="20"/>
                <w:szCs w:val="20"/>
              </w:rPr>
              <w:t xml:space="preserve"> from Engelbreth-Holm-Swarm murine sarcoma basement membrane</w:t>
            </w:r>
          </w:p>
        </w:tc>
        <w:tc>
          <w:tcPr>
            <w:tcW w:w="2250" w:type="dxa"/>
            <w:shd w:val="clear" w:color="auto" w:fill="auto"/>
          </w:tcPr>
          <w:p w14:paraId="61162A9A" w14:textId="03E5DC99" w:rsidR="005F7FAE" w:rsidRDefault="005F7FAE" w:rsidP="005F7FAE">
            <w:pPr>
              <w:rPr>
                <w:rFonts w:ascii="Arial" w:hAnsi="Arial" w:cs="Arial"/>
                <w:sz w:val="20"/>
                <w:szCs w:val="20"/>
              </w:rPr>
            </w:pPr>
            <w:r>
              <w:rPr>
                <w:rFonts w:ascii="Arial" w:hAnsi="Arial" w:cs="Arial"/>
                <w:sz w:val="20"/>
                <w:szCs w:val="20"/>
              </w:rPr>
              <w:t>Sigma-Aldrich</w:t>
            </w:r>
          </w:p>
        </w:tc>
        <w:tc>
          <w:tcPr>
            <w:tcW w:w="2088" w:type="dxa"/>
            <w:shd w:val="clear" w:color="auto" w:fill="auto"/>
          </w:tcPr>
          <w:p w14:paraId="2A7E2B16" w14:textId="77777777" w:rsidR="005F7FAE" w:rsidRDefault="005F7FAE" w:rsidP="005F7FAE">
            <w:pPr>
              <w:rPr>
                <w:rFonts w:ascii="Arial" w:hAnsi="Arial" w:cs="Arial"/>
                <w:sz w:val="20"/>
                <w:szCs w:val="20"/>
              </w:rPr>
            </w:pPr>
            <w:r w:rsidRPr="008F53FD">
              <w:rPr>
                <w:rFonts w:ascii="Arial" w:hAnsi="Arial" w:cs="Arial"/>
                <w:sz w:val="20"/>
                <w:szCs w:val="20"/>
              </w:rPr>
              <w:t>Cat#</w:t>
            </w:r>
            <w:r>
              <w:rPr>
                <w:rFonts w:ascii="Arial" w:hAnsi="Arial" w:cs="Arial"/>
                <w:sz w:val="20"/>
                <w:szCs w:val="20"/>
              </w:rPr>
              <w:t>L2020-1MG</w:t>
            </w:r>
          </w:p>
          <w:p w14:paraId="2A6D42E5" w14:textId="60D2C86B" w:rsidR="005F7FAE" w:rsidRPr="008F53FD" w:rsidRDefault="005F7FAE" w:rsidP="005F7FAE">
            <w:pPr>
              <w:rPr>
                <w:rFonts w:ascii="Arial" w:hAnsi="Arial" w:cs="Arial"/>
                <w:sz w:val="20"/>
                <w:szCs w:val="20"/>
              </w:rPr>
            </w:pPr>
            <w:r>
              <w:rPr>
                <w:rFonts w:ascii="Arial" w:hAnsi="Arial" w:cs="Arial"/>
                <w:sz w:val="20"/>
                <w:szCs w:val="20"/>
              </w:rPr>
              <w:t>CAS: 114956-81-9</w:t>
            </w:r>
          </w:p>
        </w:tc>
      </w:tr>
      <w:tr w:rsidR="005F7FAE" w:rsidRPr="003C67F3" w14:paraId="3A494750" w14:textId="77777777" w:rsidTr="001F6838">
        <w:trPr>
          <w:cantSplit/>
          <w:trHeight w:val="259"/>
        </w:trPr>
        <w:tc>
          <w:tcPr>
            <w:tcW w:w="5238" w:type="dxa"/>
            <w:shd w:val="clear" w:color="auto" w:fill="auto"/>
          </w:tcPr>
          <w:p w14:paraId="1E3AE892" w14:textId="385631B5" w:rsidR="005F7FAE" w:rsidRDefault="005F7FAE" w:rsidP="005F7FAE">
            <w:pPr>
              <w:rPr>
                <w:rFonts w:ascii="Arial" w:hAnsi="Arial" w:cs="Arial"/>
                <w:sz w:val="20"/>
                <w:szCs w:val="20"/>
              </w:rPr>
            </w:pPr>
            <w:r>
              <w:rPr>
                <w:rFonts w:ascii="Arial" w:hAnsi="Arial" w:cs="Arial"/>
                <w:sz w:val="20"/>
                <w:szCs w:val="20"/>
              </w:rPr>
              <w:t>Fluo-4 AM live cell dye (5μM)</w:t>
            </w:r>
          </w:p>
        </w:tc>
        <w:tc>
          <w:tcPr>
            <w:tcW w:w="2250" w:type="dxa"/>
            <w:shd w:val="clear" w:color="auto" w:fill="auto"/>
          </w:tcPr>
          <w:p w14:paraId="54F8FE3B" w14:textId="67CF1092" w:rsidR="005F7FAE" w:rsidRDefault="005F7FAE" w:rsidP="005F7FAE">
            <w:pPr>
              <w:rPr>
                <w:rFonts w:ascii="Arial" w:hAnsi="Arial" w:cs="Arial"/>
                <w:sz w:val="20"/>
                <w:szCs w:val="20"/>
              </w:rPr>
            </w:pPr>
            <w:r>
              <w:rPr>
                <w:rFonts w:ascii="Arial" w:hAnsi="Arial" w:cs="Arial"/>
                <w:sz w:val="20"/>
                <w:szCs w:val="20"/>
              </w:rPr>
              <w:t>Thermo Fisher Scientific</w:t>
            </w:r>
          </w:p>
        </w:tc>
        <w:tc>
          <w:tcPr>
            <w:tcW w:w="2088" w:type="dxa"/>
            <w:shd w:val="clear" w:color="auto" w:fill="auto"/>
          </w:tcPr>
          <w:p w14:paraId="6F3E0B6D" w14:textId="2561E9E1" w:rsidR="005F7FAE" w:rsidRPr="008F53FD" w:rsidRDefault="005F7FAE" w:rsidP="005F7FAE">
            <w:pPr>
              <w:rPr>
                <w:rFonts w:ascii="Arial" w:hAnsi="Arial" w:cs="Arial"/>
                <w:sz w:val="20"/>
                <w:szCs w:val="20"/>
              </w:rPr>
            </w:pPr>
            <w:r w:rsidRPr="008F53FD">
              <w:rPr>
                <w:rFonts w:ascii="Arial" w:hAnsi="Arial" w:cs="Arial"/>
                <w:sz w:val="20"/>
                <w:szCs w:val="20"/>
              </w:rPr>
              <w:t>Cat#</w:t>
            </w:r>
            <w:r>
              <w:rPr>
                <w:rFonts w:ascii="Arial" w:hAnsi="Arial" w:cs="Arial"/>
                <w:sz w:val="20"/>
                <w:szCs w:val="20"/>
              </w:rPr>
              <w:t>F14201; CAS: 273221-67-3</w:t>
            </w:r>
          </w:p>
        </w:tc>
      </w:tr>
      <w:tr w:rsidR="005F7FAE" w:rsidRPr="003C67F3" w14:paraId="5E59A3CF" w14:textId="77777777" w:rsidTr="001F6838">
        <w:trPr>
          <w:cantSplit/>
          <w:trHeight w:val="259"/>
        </w:trPr>
        <w:tc>
          <w:tcPr>
            <w:tcW w:w="9576" w:type="dxa"/>
            <w:gridSpan w:val="3"/>
            <w:tcBorders>
              <w:top w:val="single" w:sz="12" w:space="0" w:color="000000"/>
              <w:bottom w:val="single" w:sz="12" w:space="0" w:color="000000"/>
            </w:tcBorders>
            <w:shd w:val="clear" w:color="auto" w:fill="auto"/>
          </w:tcPr>
          <w:p w14:paraId="1DA1AC3F" w14:textId="344064A5" w:rsidR="005F7FAE" w:rsidRPr="000E4B7E" w:rsidRDefault="005F7FAE" w:rsidP="005F7FAE">
            <w:pPr>
              <w:rPr>
                <w:rFonts w:ascii="Arial" w:hAnsi="Arial" w:cs="Arial"/>
                <w:b/>
                <w:sz w:val="20"/>
                <w:szCs w:val="20"/>
              </w:rPr>
            </w:pPr>
            <w:r w:rsidRPr="000E4B7E">
              <w:rPr>
                <w:rFonts w:ascii="Arial" w:hAnsi="Arial" w:cs="Arial"/>
                <w:b/>
                <w:sz w:val="20"/>
                <w:szCs w:val="20"/>
              </w:rPr>
              <w:t>Critical commercial assays</w:t>
            </w:r>
          </w:p>
        </w:tc>
      </w:tr>
      <w:tr w:rsidR="005F7FAE" w:rsidRPr="003C67F3" w14:paraId="47BD619D" w14:textId="77777777" w:rsidTr="001F6838">
        <w:trPr>
          <w:cantSplit/>
          <w:trHeight w:val="259"/>
        </w:trPr>
        <w:tc>
          <w:tcPr>
            <w:tcW w:w="5238" w:type="dxa"/>
            <w:shd w:val="clear" w:color="auto" w:fill="auto"/>
          </w:tcPr>
          <w:p w14:paraId="26AFBCCD" w14:textId="24E2A348" w:rsidR="005F7FAE" w:rsidRPr="003C67F3" w:rsidRDefault="005F7FAE" w:rsidP="005F7FAE">
            <w:pPr>
              <w:rPr>
                <w:rFonts w:ascii="Arial" w:hAnsi="Arial" w:cs="Arial"/>
                <w:sz w:val="20"/>
                <w:szCs w:val="20"/>
              </w:rPr>
            </w:pPr>
            <w:r>
              <w:rPr>
                <w:rFonts w:ascii="Arial" w:hAnsi="Arial" w:cs="Arial"/>
                <w:sz w:val="20"/>
                <w:szCs w:val="20"/>
              </w:rPr>
              <w:t>CyQUANT</w:t>
            </w:r>
            <w:r>
              <w:rPr>
                <w:rFonts w:ascii="Arial" w:hAnsi="Arial" w:cs="Arial"/>
                <w:sz w:val="20"/>
                <w:szCs w:val="20"/>
                <w:vertAlign w:val="superscript"/>
              </w:rPr>
              <w:t>TM</w:t>
            </w:r>
            <w:r>
              <w:rPr>
                <w:rFonts w:ascii="Arial" w:hAnsi="Arial" w:cs="Arial"/>
                <w:sz w:val="20"/>
                <w:szCs w:val="20"/>
              </w:rPr>
              <w:t xml:space="preserve"> LDH Cytotoxicity Assay Kit</w:t>
            </w:r>
          </w:p>
        </w:tc>
        <w:tc>
          <w:tcPr>
            <w:tcW w:w="2250" w:type="dxa"/>
            <w:shd w:val="clear" w:color="auto" w:fill="auto"/>
          </w:tcPr>
          <w:p w14:paraId="3EEAC86F" w14:textId="5734C116" w:rsidR="005F7FAE" w:rsidRPr="003C67F3" w:rsidRDefault="005F7FAE" w:rsidP="005F7FAE">
            <w:pPr>
              <w:rPr>
                <w:rFonts w:ascii="Arial" w:hAnsi="Arial" w:cs="Arial"/>
                <w:sz w:val="20"/>
                <w:szCs w:val="20"/>
              </w:rPr>
            </w:pPr>
            <w:r>
              <w:rPr>
                <w:rFonts w:ascii="Arial" w:hAnsi="Arial" w:cs="Arial"/>
                <w:sz w:val="20"/>
                <w:szCs w:val="20"/>
              </w:rPr>
              <w:t>Thermo Fisher Scientific</w:t>
            </w:r>
          </w:p>
        </w:tc>
        <w:tc>
          <w:tcPr>
            <w:tcW w:w="2088" w:type="dxa"/>
            <w:shd w:val="clear" w:color="auto" w:fill="auto"/>
          </w:tcPr>
          <w:p w14:paraId="50181A7F" w14:textId="65BA5329" w:rsidR="005F7FAE" w:rsidRPr="003C67F3" w:rsidRDefault="005F7FAE" w:rsidP="005F7FAE">
            <w:pPr>
              <w:rPr>
                <w:rFonts w:ascii="Arial" w:hAnsi="Arial" w:cs="Arial"/>
                <w:sz w:val="20"/>
                <w:szCs w:val="20"/>
              </w:rPr>
            </w:pPr>
            <w:r w:rsidRPr="008F53FD">
              <w:rPr>
                <w:rFonts w:ascii="Arial" w:hAnsi="Arial" w:cs="Arial"/>
                <w:sz w:val="20"/>
                <w:szCs w:val="20"/>
              </w:rPr>
              <w:t>Cat#</w:t>
            </w:r>
            <w:r w:rsidR="00F27745">
              <w:rPr>
                <w:rFonts w:ascii="Arial" w:hAnsi="Arial" w:cs="Arial"/>
                <w:sz w:val="20"/>
                <w:szCs w:val="20"/>
              </w:rPr>
              <w:t>C20300</w:t>
            </w:r>
          </w:p>
        </w:tc>
      </w:tr>
      <w:tr w:rsidR="005F7FAE" w:rsidRPr="003C67F3" w14:paraId="014890F6" w14:textId="77777777" w:rsidTr="001F6838">
        <w:trPr>
          <w:cantSplit/>
          <w:trHeight w:val="259"/>
        </w:trPr>
        <w:tc>
          <w:tcPr>
            <w:tcW w:w="5238" w:type="dxa"/>
            <w:shd w:val="clear" w:color="auto" w:fill="auto"/>
          </w:tcPr>
          <w:p w14:paraId="475697F4" w14:textId="4D52936D" w:rsidR="005F7FAE" w:rsidRPr="003C67F3" w:rsidRDefault="005F7FAE" w:rsidP="005F7FAE">
            <w:pPr>
              <w:rPr>
                <w:rFonts w:ascii="Arial" w:hAnsi="Arial" w:cs="Arial"/>
                <w:sz w:val="20"/>
                <w:szCs w:val="20"/>
              </w:rPr>
            </w:pPr>
            <w:r>
              <w:rPr>
                <w:rFonts w:ascii="Arial" w:hAnsi="Arial" w:cs="Arial"/>
                <w:sz w:val="20"/>
                <w:szCs w:val="20"/>
              </w:rPr>
              <w:t>V-Plex Plus Proinflammatory Panel 1 (human) kit</w:t>
            </w:r>
          </w:p>
        </w:tc>
        <w:tc>
          <w:tcPr>
            <w:tcW w:w="2250" w:type="dxa"/>
            <w:shd w:val="clear" w:color="auto" w:fill="auto"/>
          </w:tcPr>
          <w:p w14:paraId="60105643" w14:textId="138575C5" w:rsidR="005F7FAE" w:rsidRPr="003C67F3" w:rsidRDefault="005F7FAE" w:rsidP="005F7FAE">
            <w:pPr>
              <w:rPr>
                <w:rFonts w:ascii="Arial" w:hAnsi="Arial" w:cs="Arial"/>
                <w:sz w:val="20"/>
                <w:szCs w:val="20"/>
              </w:rPr>
            </w:pPr>
            <w:r>
              <w:rPr>
                <w:rFonts w:ascii="Arial" w:hAnsi="Arial" w:cs="Arial"/>
                <w:sz w:val="20"/>
                <w:szCs w:val="20"/>
              </w:rPr>
              <w:t>Meso Scale Diagnostics</w:t>
            </w:r>
          </w:p>
        </w:tc>
        <w:tc>
          <w:tcPr>
            <w:tcW w:w="2088" w:type="dxa"/>
            <w:shd w:val="clear" w:color="auto" w:fill="auto"/>
          </w:tcPr>
          <w:p w14:paraId="6DCA3462" w14:textId="69571878" w:rsidR="005F7FAE" w:rsidRPr="003C67F3" w:rsidRDefault="005F7FAE" w:rsidP="005F7FAE">
            <w:pPr>
              <w:rPr>
                <w:rFonts w:ascii="Arial" w:hAnsi="Arial" w:cs="Arial"/>
                <w:sz w:val="20"/>
                <w:szCs w:val="20"/>
              </w:rPr>
            </w:pPr>
            <w:r w:rsidRPr="008F53FD">
              <w:rPr>
                <w:rFonts w:ascii="Arial" w:hAnsi="Arial" w:cs="Arial"/>
                <w:sz w:val="20"/>
                <w:szCs w:val="20"/>
              </w:rPr>
              <w:t>Cat#</w:t>
            </w:r>
            <w:r>
              <w:rPr>
                <w:rFonts w:ascii="Arial" w:hAnsi="Arial" w:cs="Arial"/>
                <w:sz w:val="20"/>
                <w:szCs w:val="20"/>
              </w:rPr>
              <w:t>K15049G-1</w:t>
            </w:r>
          </w:p>
        </w:tc>
      </w:tr>
      <w:tr w:rsidR="005F7FAE" w:rsidRPr="003C67F3" w14:paraId="4305A6B6" w14:textId="77777777" w:rsidTr="001F6838">
        <w:trPr>
          <w:cantSplit/>
          <w:trHeight w:val="259"/>
        </w:trPr>
        <w:tc>
          <w:tcPr>
            <w:tcW w:w="9576" w:type="dxa"/>
            <w:gridSpan w:val="3"/>
            <w:tcBorders>
              <w:top w:val="single" w:sz="12" w:space="0" w:color="000000"/>
              <w:bottom w:val="single" w:sz="12" w:space="0" w:color="000000"/>
            </w:tcBorders>
            <w:shd w:val="clear" w:color="auto" w:fill="auto"/>
          </w:tcPr>
          <w:p w14:paraId="546F0AFE" w14:textId="3996CD84" w:rsidR="005F7FAE" w:rsidRPr="000E4B7E" w:rsidRDefault="005F7FAE" w:rsidP="005F7FAE">
            <w:pPr>
              <w:rPr>
                <w:rFonts w:ascii="Arial" w:hAnsi="Arial" w:cs="Arial"/>
                <w:b/>
                <w:sz w:val="20"/>
                <w:szCs w:val="20"/>
              </w:rPr>
            </w:pPr>
            <w:r w:rsidRPr="000E4B7E">
              <w:rPr>
                <w:rFonts w:ascii="Arial" w:hAnsi="Arial" w:cs="Arial"/>
                <w:b/>
                <w:sz w:val="20"/>
                <w:szCs w:val="20"/>
              </w:rPr>
              <w:t>Deposited data</w:t>
            </w:r>
          </w:p>
        </w:tc>
      </w:tr>
      <w:tr w:rsidR="005F7FAE" w:rsidRPr="003C67F3" w14:paraId="0E66055F" w14:textId="77777777" w:rsidTr="001F6838">
        <w:trPr>
          <w:cantSplit/>
          <w:trHeight w:val="259"/>
        </w:trPr>
        <w:tc>
          <w:tcPr>
            <w:tcW w:w="5238" w:type="dxa"/>
            <w:tcBorders>
              <w:top w:val="single" w:sz="12" w:space="0" w:color="000000"/>
            </w:tcBorders>
            <w:shd w:val="clear" w:color="auto" w:fill="auto"/>
          </w:tcPr>
          <w:p w14:paraId="4AD9784C" w14:textId="174842CA" w:rsidR="005F7FAE" w:rsidRPr="00D51F5B" w:rsidRDefault="005F7FAE" w:rsidP="005F7FAE">
            <w:pPr>
              <w:rPr>
                <w:rFonts w:ascii="Arial" w:hAnsi="Arial" w:cs="Arial"/>
                <w:sz w:val="20"/>
                <w:szCs w:val="20"/>
              </w:rPr>
            </w:pPr>
            <w:r w:rsidRPr="00D51F5B">
              <w:rPr>
                <w:rFonts w:ascii="Arial" w:hAnsi="Arial" w:cs="Arial"/>
                <w:sz w:val="20"/>
                <w:szCs w:val="20"/>
              </w:rPr>
              <w:t>RNA-sequencing data</w:t>
            </w:r>
          </w:p>
        </w:tc>
        <w:tc>
          <w:tcPr>
            <w:tcW w:w="2250" w:type="dxa"/>
            <w:tcBorders>
              <w:top w:val="single" w:sz="12" w:space="0" w:color="000000"/>
            </w:tcBorders>
            <w:shd w:val="clear" w:color="auto" w:fill="auto"/>
          </w:tcPr>
          <w:p w14:paraId="13E8CFD5" w14:textId="17ECA83F" w:rsidR="005F7FAE" w:rsidRPr="00D51F5B" w:rsidRDefault="005F7FAE" w:rsidP="005F7FAE">
            <w:pPr>
              <w:rPr>
                <w:rFonts w:ascii="Arial" w:hAnsi="Arial" w:cs="Arial"/>
                <w:sz w:val="20"/>
                <w:szCs w:val="20"/>
              </w:rPr>
            </w:pPr>
            <w:r w:rsidRPr="00D51F5B">
              <w:rPr>
                <w:rFonts w:ascii="Arial" w:hAnsi="Arial" w:cs="Arial"/>
                <w:sz w:val="20"/>
                <w:szCs w:val="20"/>
              </w:rPr>
              <w:t>This paper</w:t>
            </w:r>
          </w:p>
        </w:tc>
        <w:tc>
          <w:tcPr>
            <w:tcW w:w="2088" w:type="dxa"/>
            <w:tcBorders>
              <w:top w:val="single" w:sz="12" w:space="0" w:color="000000"/>
            </w:tcBorders>
            <w:shd w:val="clear" w:color="auto" w:fill="auto"/>
          </w:tcPr>
          <w:p w14:paraId="6579D826" w14:textId="44B3529B" w:rsidR="005F7FAE" w:rsidRPr="00D51F5B" w:rsidRDefault="009D3D37" w:rsidP="00D51F5B">
            <w:pPr>
              <w:rPr>
                <w:rFonts w:ascii="Arial" w:hAnsi="Arial" w:cs="Arial"/>
                <w:sz w:val="20"/>
                <w:szCs w:val="20"/>
              </w:rPr>
            </w:pPr>
            <w:r w:rsidRPr="00D51F5B">
              <w:rPr>
                <w:rFonts w:ascii="Arial" w:hAnsi="Arial" w:cs="Arial"/>
                <w:sz w:val="20"/>
                <w:szCs w:val="20"/>
              </w:rPr>
              <w:t>GEO:</w:t>
            </w:r>
            <w:r w:rsidR="00D51F5B" w:rsidRPr="00D51F5B">
              <w:rPr>
                <w:rFonts w:ascii="Arial" w:hAnsi="Arial" w:cs="Arial"/>
                <w:sz w:val="20"/>
                <w:szCs w:val="20"/>
              </w:rPr>
              <w:t xml:space="preserve"> GSE196219</w:t>
            </w:r>
          </w:p>
        </w:tc>
      </w:tr>
      <w:tr w:rsidR="005F7FAE" w:rsidRPr="003C67F3" w14:paraId="417F3DF0" w14:textId="77777777" w:rsidTr="001F6838">
        <w:trPr>
          <w:cantSplit/>
          <w:trHeight w:val="259"/>
        </w:trPr>
        <w:tc>
          <w:tcPr>
            <w:tcW w:w="5238" w:type="dxa"/>
            <w:tcBorders>
              <w:top w:val="single" w:sz="12" w:space="0" w:color="000000"/>
            </w:tcBorders>
            <w:shd w:val="clear" w:color="auto" w:fill="auto"/>
          </w:tcPr>
          <w:p w14:paraId="5823CF2B" w14:textId="4B152F65" w:rsidR="005F7FAE" w:rsidRPr="00DC411D" w:rsidRDefault="005F7FAE" w:rsidP="00371373">
            <w:pPr>
              <w:rPr>
                <w:rFonts w:ascii="Arial" w:hAnsi="Arial" w:cs="Arial"/>
                <w:sz w:val="20"/>
                <w:szCs w:val="20"/>
                <w:highlight w:val="yellow"/>
              </w:rPr>
            </w:pPr>
            <w:r>
              <w:rPr>
                <w:rFonts w:ascii="Arial" w:hAnsi="Arial" w:cs="Arial"/>
                <w:sz w:val="20"/>
                <w:szCs w:val="20"/>
              </w:rPr>
              <w:t>H</w:t>
            </w:r>
            <w:r w:rsidRPr="004A1B42">
              <w:rPr>
                <w:rFonts w:ascii="Arial" w:hAnsi="Arial" w:cs="Arial"/>
                <w:sz w:val="20"/>
                <w:szCs w:val="20"/>
              </w:rPr>
              <w:t>uman refere</w:t>
            </w:r>
            <w:r w:rsidR="00371373">
              <w:rPr>
                <w:rFonts w:ascii="Arial" w:hAnsi="Arial" w:cs="Arial"/>
                <w:sz w:val="20"/>
                <w:szCs w:val="20"/>
              </w:rPr>
              <w:t>nce genome GRCh38</w:t>
            </w:r>
          </w:p>
        </w:tc>
        <w:tc>
          <w:tcPr>
            <w:tcW w:w="2250" w:type="dxa"/>
            <w:tcBorders>
              <w:top w:val="single" w:sz="12" w:space="0" w:color="000000"/>
            </w:tcBorders>
            <w:shd w:val="clear" w:color="auto" w:fill="auto"/>
          </w:tcPr>
          <w:p w14:paraId="70CF97DA" w14:textId="619291AE" w:rsidR="005F7FAE" w:rsidRPr="003C67F3" w:rsidRDefault="00371373" w:rsidP="00371373">
            <w:pPr>
              <w:rPr>
                <w:rFonts w:ascii="Arial" w:hAnsi="Arial" w:cs="Arial"/>
                <w:sz w:val="20"/>
                <w:szCs w:val="20"/>
              </w:rPr>
            </w:pPr>
            <w:r>
              <w:rPr>
                <w:rFonts w:ascii="Arial" w:hAnsi="Arial" w:cs="Arial"/>
                <w:sz w:val="20"/>
                <w:szCs w:val="20"/>
              </w:rPr>
              <w:t>Genome Reference Consortium</w:t>
            </w:r>
          </w:p>
        </w:tc>
        <w:tc>
          <w:tcPr>
            <w:tcW w:w="2088" w:type="dxa"/>
            <w:tcBorders>
              <w:top w:val="single" w:sz="12" w:space="0" w:color="000000"/>
            </w:tcBorders>
            <w:shd w:val="clear" w:color="auto" w:fill="auto"/>
          </w:tcPr>
          <w:p w14:paraId="67018CB1" w14:textId="53B82219" w:rsidR="005F7FAE" w:rsidRPr="003C67F3" w:rsidRDefault="002B406B" w:rsidP="005F7FAE">
            <w:pPr>
              <w:rPr>
                <w:rFonts w:ascii="Arial" w:hAnsi="Arial" w:cs="Arial"/>
                <w:sz w:val="20"/>
                <w:szCs w:val="20"/>
              </w:rPr>
            </w:pPr>
            <w:hyperlink r:id="rId11" w:history="1">
              <w:r w:rsidRPr="0027290B">
                <w:rPr>
                  <w:rStyle w:val="Hyperlink"/>
                  <w:rFonts w:ascii="Arial" w:hAnsi="Arial" w:cs="Arial"/>
                  <w:sz w:val="20"/>
                  <w:szCs w:val="20"/>
                </w:rPr>
                <w:t>https://www.ncbi.nlm.nih.gov/grc/human</w:t>
              </w:r>
            </w:hyperlink>
            <w:r>
              <w:rPr>
                <w:rFonts w:ascii="Arial" w:hAnsi="Arial" w:cs="Arial"/>
                <w:sz w:val="20"/>
                <w:szCs w:val="20"/>
              </w:rPr>
              <w:t xml:space="preserve"> </w:t>
            </w:r>
            <w:bookmarkStart w:id="0" w:name="_GoBack"/>
            <w:bookmarkEnd w:id="0"/>
          </w:p>
        </w:tc>
      </w:tr>
      <w:tr w:rsidR="009F7914" w:rsidRPr="003C67F3" w14:paraId="3D25DCEC" w14:textId="77777777" w:rsidTr="001F6838">
        <w:trPr>
          <w:cantSplit/>
          <w:trHeight w:val="259"/>
        </w:trPr>
        <w:tc>
          <w:tcPr>
            <w:tcW w:w="5238" w:type="dxa"/>
            <w:tcBorders>
              <w:top w:val="single" w:sz="12" w:space="0" w:color="000000"/>
            </w:tcBorders>
            <w:shd w:val="clear" w:color="auto" w:fill="auto"/>
          </w:tcPr>
          <w:p w14:paraId="448D485B" w14:textId="386F5EED" w:rsidR="009F7914" w:rsidRDefault="009F7914" w:rsidP="00371373">
            <w:pPr>
              <w:rPr>
                <w:rFonts w:ascii="Arial" w:hAnsi="Arial" w:cs="Arial"/>
                <w:sz w:val="20"/>
                <w:szCs w:val="20"/>
              </w:rPr>
            </w:pPr>
            <w:r>
              <w:rPr>
                <w:rFonts w:ascii="Arial" w:hAnsi="Arial" w:cs="Arial"/>
                <w:sz w:val="20"/>
                <w:szCs w:val="20"/>
              </w:rPr>
              <w:t>RNA-sequencing data</w:t>
            </w:r>
          </w:p>
        </w:tc>
        <w:tc>
          <w:tcPr>
            <w:tcW w:w="2250" w:type="dxa"/>
            <w:tcBorders>
              <w:top w:val="single" w:sz="12" w:space="0" w:color="000000"/>
            </w:tcBorders>
            <w:shd w:val="clear" w:color="auto" w:fill="auto"/>
          </w:tcPr>
          <w:p w14:paraId="7B1DA3FF" w14:textId="2DB8A192" w:rsidR="009F7914" w:rsidRDefault="009F7914" w:rsidP="009F7914">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{"citationItems":[{"id":"ITEM-1","itemData":{"DOI":"10.1093/brain/awab328","ISSN":"0006-8950","PMID":"35042241","abstract":"Amyotrophic lateral sclerosis is a rapidly progressive and fatal disease. Although astrocytes are increasingly recognized contributors to the underlying pathogenesis, the cellular autonomy and uniformity of astrocyte reactive transformation in different genetic forms of amyotrophic lateral sclerosis remain unresolved. Here we systematically examine these issues by using highly enriched and human induced pluripotent stem cell-derived astrocytes from patients with VCP and SOD1 mutations. We show that VCP mutant astrocytes undergo cell-autonomous reactive transformation characterized by increased expression of complement component 3 (C3) in addition to several characteristic gene expression changes. We then demonstrate that isochronic SOD1 mutant astrocytes also undergo a cell-autonomous reactive transformation, but that this is molecularly distinct from VCP mutant astrocytes. This is shown through transcriptome-wide analyses, identifying divergent gene expression profiles and activation of different key transcription factors in SOD1 and VCP mutant human induced pluripotent stem cell-derived astrocytes. Finally, we show functional differences in the basal cytokine secretome between VCP and SOD1 mutant human induced pluripotent stem cell-derived astrocytes. Our data therefore reveal that reactive transformation can occur cell autonomously in human amyotrophic lateral sclerosis astrocytes and with a striking degree of early molecular and functional heterogeneity when comparing different disease-causing mutations. These insights may be important when considering astrocyte reactivity as a putative therapeutic target in familial amyotrophic lateral sclerosis.","author":[{"dropping-particle":"","family":"Taha","given":"Doaa M","non-dropping-particle":"","parse-names":false,"suffix":""},{"dropping-particle":"","family":"Clarke","given":"Benjamin E","non-dropping-particle":"","parse-names":false,"suffix":""},{"dropping-particle":"","family":"Hall","given":"Claire E","non-dropping-particle":"","parse-names":false,"suffix":""},{"dropping-particle":"","family":"Tyzack","given":"Giulia E","non-dropping-particle":"","parse-names":false,"suffix":""},{"dropping-particle":"","family":"Ziff","given":"Oliver J","non-dropping-particle":"","parse-names":false,"suffix":""},{"dropping-particle":"","family":"Greensmith","given":"Linda","non-dropping-particle":"","parse-names":false,"suffix":""},{"dropping-particle":"","family":"Kalmar","given":"Bernadett","non-dropping-particle":"","parse-names":false,"suffix":""},{"dropping-particle":"","family":"Ahmed","given":"Mhoriam","non-dropping-particle":"","parse-names":false,"suffix":""},{"dropping-particle":"","family":"Alam","given":"Aftab","non-dropping-particle":"","parse-names":false,"suffix":""},{"dropping-particle":"","family":"Thelin","given":"Eric P","non-dropping-particle":"","parse-names":false,"suffix":""},{"dropping-particle":"","family":"Garcia","given":"Nuria Marco","non-dropping-particle":"","parse-names":false,"suffix":""},{"dropping-particle":"","family":"Helmy","given":"Adel","non-dropping-particle":"","parse-names":false,"suffix":""},{"dropping-particle":"","family":"Sibley","given":"Christopher R","non-dropping-particle":"","parse-names":false,"suffix":""},{"dropping-particle":"","family":"Patani","given":"Rickie","non-dropping-particle":"","parse-names":false,"suffix":""}],"container-title":"Brain","id":"ITEM-1","issue":"2","issued":{"date-parts":[["2022"]]},"page":"481-489","title":"Astrocytes display cell autonomous and diverse early reactive states in familial amyotrophic lateral sclerosis","type":"article-journal","volume":"145"},"uris":["http://www.mendeley.com/documents/?uuid=dc5c7d54-863c-4dbf-ad62-b16cf10194b3"]}],"mendeley":{"formattedCitation":"(Taha &lt;i&gt;et al.&lt;/i&gt;, 2022)","plainTextFormattedCitation":"(Taha et al., 2022)","previouslyFormattedCitation":"(Taha &lt;i&gt;et al.&lt;/i&gt;, 2022)"},"properties":{"noteIndex":0},"schema":"https://github.com/citation-style-language/schema/raw/master/csl-citation.json"}</w:instrText>
            </w:r>
            <w:r>
              <w:rPr>
                <w:rFonts w:ascii="Arial" w:hAnsi="Arial" w:cs="Arial"/>
                <w:sz w:val="20"/>
                <w:szCs w:val="20"/>
              </w:rPr>
              <w:fldChar w:fldCharType="separate"/>
            </w:r>
            <w:r w:rsidRPr="009F7914">
              <w:rPr>
                <w:rFonts w:ascii="Arial" w:hAnsi="Arial" w:cs="Arial"/>
                <w:noProof/>
                <w:sz w:val="20"/>
                <w:szCs w:val="20"/>
              </w:rPr>
              <w:t xml:space="preserve">(Taha </w:t>
            </w:r>
            <w:r w:rsidRPr="009F7914">
              <w:rPr>
                <w:rFonts w:ascii="Arial" w:hAnsi="Arial" w:cs="Arial"/>
                <w:i/>
                <w:noProof/>
                <w:sz w:val="20"/>
                <w:szCs w:val="20"/>
              </w:rPr>
              <w:t>et al.</w:t>
            </w:r>
            <w:r w:rsidRPr="009F7914">
              <w:rPr>
                <w:rFonts w:ascii="Arial" w:hAnsi="Arial" w:cs="Arial"/>
                <w:noProof/>
                <w:sz w:val="20"/>
                <w:szCs w:val="20"/>
              </w:rPr>
              <w:t>, 2022)</w:t>
            </w:r>
            <w:r>
              <w:rPr>
                <w:rFonts w:ascii="Arial" w:hAnsi="Arial" w:cs="Arial"/>
                <w:sz w:val="20"/>
                <w:szCs w:val="20"/>
              </w:rPr>
              <w:fldChar w:fldCharType="end"/>
            </w:r>
          </w:p>
        </w:tc>
        <w:tc>
          <w:tcPr>
            <w:tcW w:w="2088" w:type="dxa"/>
            <w:tcBorders>
              <w:top w:val="single" w:sz="12" w:space="0" w:color="000000"/>
            </w:tcBorders>
            <w:shd w:val="clear" w:color="auto" w:fill="auto"/>
          </w:tcPr>
          <w:p w14:paraId="3B295EC7" w14:textId="48BA9D71" w:rsidR="009F7914" w:rsidRPr="00371373" w:rsidRDefault="009F7914" w:rsidP="005F7FAE">
            <w:pPr>
              <w:rPr>
                <w:rFonts w:ascii="Arial" w:hAnsi="Arial" w:cs="Arial"/>
                <w:sz w:val="20"/>
                <w:szCs w:val="20"/>
              </w:rPr>
            </w:pPr>
            <w:r>
              <w:rPr>
                <w:rFonts w:ascii="Arial" w:hAnsi="Arial" w:cs="Arial"/>
                <w:sz w:val="20"/>
                <w:szCs w:val="20"/>
              </w:rPr>
              <w:t>GEO: GSE142730</w:t>
            </w:r>
          </w:p>
        </w:tc>
      </w:tr>
      <w:tr w:rsidR="009F7914" w:rsidRPr="003C67F3" w14:paraId="7008FBAA" w14:textId="77777777" w:rsidTr="001F6838">
        <w:trPr>
          <w:cantSplit/>
          <w:trHeight w:val="259"/>
        </w:trPr>
        <w:tc>
          <w:tcPr>
            <w:tcW w:w="5238" w:type="dxa"/>
            <w:tcBorders>
              <w:top w:val="single" w:sz="12" w:space="0" w:color="000000"/>
            </w:tcBorders>
            <w:shd w:val="clear" w:color="auto" w:fill="auto"/>
          </w:tcPr>
          <w:p w14:paraId="7B5C37AB" w14:textId="542271DA" w:rsidR="009F7914" w:rsidRDefault="009F7914" w:rsidP="00371373">
            <w:pPr>
              <w:rPr>
                <w:rFonts w:ascii="Arial" w:hAnsi="Arial" w:cs="Arial"/>
                <w:sz w:val="20"/>
                <w:szCs w:val="20"/>
              </w:rPr>
            </w:pPr>
            <w:r>
              <w:rPr>
                <w:rFonts w:ascii="Arial" w:hAnsi="Arial" w:cs="Arial"/>
                <w:sz w:val="20"/>
                <w:szCs w:val="20"/>
              </w:rPr>
              <w:t>RNA-sequencing data</w:t>
            </w:r>
          </w:p>
        </w:tc>
        <w:tc>
          <w:tcPr>
            <w:tcW w:w="2250" w:type="dxa"/>
            <w:tcBorders>
              <w:top w:val="single" w:sz="12" w:space="0" w:color="000000"/>
            </w:tcBorders>
            <w:shd w:val="clear" w:color="auto" w:fill="auto"/>
          </w:tcPr>
          <w:p w14:paraId="1BD0A3B8" w14:textId="7E06C13A" w:rsidR="009F7914" w:rsidRDefault="009F7914" w:rsidP="009F7914">
            <w:pPr>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{"citationItems":[{"id":"ITEM-1","itemData":{"DOI":"10.1016/j.ebiom.2019.11.026","ISSN":"23523964","PMID":"31787569","abstract":"Background: Amyotrophic lateral sclerosis (ALS) is a progressive neurodegenerative disease that affects motor neurons (MNs). It was shown that human astrocytes with mutations in genes associated with ALS, like C9orf72 (C9) or SOD1, reduce survival of MNs. Astrocyte toxicity may be related to their dysfunction or the release of neurotoxic factors. Methods: We used human induced pluripotent stem cell-derived astrocytes from ALS patients carrying C9orf72 mutations and non-affected donors. We utilized these cells to investigate astrocytic induced neuronal toxicity, changes in astrocyte transcription profile as well as changes in secretome profiles. Findings: We report that C9-mutated astrocytes are toxic to MNs via soluble factors. The toxic effects of astrocytes are positively correlated with the length of astrocyte propagation in culture, consistent with the age-related nature of ALS. We show that C9-mutated astrocytes downregulate the secretion of several antioxidant proteins. In line with these findings, we show increased astrocytic oxidative stress and senescence. Importantly, media conditioned by C9-astrocytes increased oxidative stress in wild type MNs. Interpretation: Our results suggest that dysfunction of C9-astrocytes leads to oxidative stress of themselves and MNs, which probably contributes to neurodegeneration. Our findings suggest that therapeutic strategies in familial ALS must not only target MNs but also focus on astrocytes to abrogate nervous system injury.","author":[{"dropping-particle":"","family":"Birger","given":"Anastasya","non-dropping-particle":"","parse-names":false,"suffix":""},{"dropping-particle":"","family":"Ben-Dor","given":"Israel","non-dropping-particle":"","parse-names":false,"suffix":""},{"dropping-particle":"","family":"Ottolenghi","given":"Miri","non-dropping-particle":"","parse-names":false,"suffix":""},{"dropping-particle":"","family":"Turetsky","given":"Tikva","non-dropping-particle":"","parse-names":false,"suffix":""},{"dropping-particle":"","family":"Gil","given":"Yaniv","non-dropping-particle":"","parse-names":false,"suffix":""},{"dropping-particle":"","family":"Sweetat","given":"Sahar","non-dropping-particle":"","parse-names":false,"suffix":""},{"dropping-particle":"","family":"Perez","given":"Liat","non-dropping-particle":"","parse-names":false,"suffix":""},{"dropping-particle":"","family":"Belzer","given":"Vitali","non-dropping-particle":"","parse-names":false,"suffix":""},{"dropping-particle":"","family":"Casden","given":"Natania","non-dropping-particle":"","parse-names":false,"suffix":""},{"dropping-particle":"","family":"Steiner","given":"Debora","non-dropping-particle":"","parse-names":false,"suffix":""},{"dropping-particle":"","family":"Izrael","given":"Michal","non-dropping-particle":"","parse-names":false,"suffix":""},{"dropping-particle":"","family":"Galun","given":"Eithan","non-dropping-particle":"","parse-names":false,"suffix":""},{"dropping-particle":"","family":"Feldman","given":"Eva","non-dropping-particle":"","parse-names":false,"suffix":""},{"dropping-particle":"","family":"Behar","given":"Oded","non-dropping-particle":"","parse-names":false,"suffix":""},{"dropping-particle":"","family":"Reubinoff","given":"Benjamin","non-dropping-particle":"","parse-names":false,"suffix":""}],"container-title":"EBioMedicine","id":"ITEM-1","issued":{"date-parts":[["2019"]]},"page":"274-289","title":"Human iPSC-derived astrocytes from ALS patients with mutated C9ORF72 show increased oxidative stress and neurotoxicity","type":"article-journal","volume":"50"},"uris":["http://www.mendeley.com/documents/?uuid=a8e5eb61-909a-4e9b-8f6e-0b5b4be3ac38"]}],"mendeley":{"formattedCitation":"(Birger &lt;i&gt;et al.&lt;/i&gt;, 2019)","plainTextFormattedCitation":"(Birger et al., 2019)"},"properties":{"noteIndex":0},"schema":"https://github.com/citation-style-language/schema/raw/master/csl-citation.json"}</w:instrText>
            </w:r>
            <w:r>
              <w:rPr>
                <w:rFonts w:ascii="Arial" w:hAnsi="Arial" w:cs="Arial"/>
                <w:sz w:val="20"/>
                <w:szCs w:val="20"/>
              </w:rPr>
              <w:fldChar w:fldCharType="separate"/>
            </w:r>
            <w:r w:rsidRPr="009F7914">
              <w:rPr>
                <w:rFonts w:ascii="Arial" w:hAnsi="Arial" w:cs="Arial"/>
                <w:noProof/>
                <w:sz w:val="20"/>
                <w:szCs w:val="20"/>
              </w:rPr>
              <w:t xml:space="preserve">(Birger </w:t>
            </w:r>
            <w:r w:rsidRPr="009F7914">
              <w:rPr>
                <w:rFonts w:ascii="Arial" w:hAnsi="Arial" w:cs="Arial"/>
                <w:i/>
                <w:noProof/>
                <w:sz w:val="20"/>
                <w:szCs w:val="20"/>
              </w:rPr>
              <w:t>et al.</w:t>
            </w:r>
            <w:r w:rsidRPr="009F7914">
              <w:rPr>
                <w:rFonts w:ascii="Arial" w:hAnsi="Arial" w:cs="Arial"/>
                <w:noProof/>
                <w:sz w:val="20"/>
                <w:szCs w:val="20"/>
              </w:rPr>
              <w:t>, 2019)</w:t>
            </w:r>
            <w:r>
              <w:rPr>
                <w:rFonts w:ascii="Arial" w:hAnsi="Arial" w:cs="Arial"/>
                <w:sz w:val="20"/>
                <w:szCs w:val="20"/>
              </w:rPr>
              <w:fldChar w:fldCharType="end"/>
            </w:r>
          </w:p>
        </w:tc>
        <w:tc>
          <w:tcPr>
            <w:tcW w:w="2088" w:type="dxa"/>
            <w:tcBorders>
              <w:top w:val="single" w:sz="12" w:space="0" w:color="000000"/>
            </w:tcBorders>
            <w:shd w:val="clear" w:color="auto" w:fill="auto"/>
          </w:tcPr>
          <w:p w14:paraId="2E25826B" w14:textId="35404A9D" w:rsidR="009F7914" w:rsidRDefault="009F7914" w:rsidP="005F7FAE">
            <w:pPr>
              <w:rPr>
                <w:rFonts w:ascii="Arial" w:hAnsi="Arial" w:cs="Arial"/>
                <w:sz w:val="20"/>
                <w:szCs w:val="20"/>
              </w:rPr>
            </w:pPr>
            <w:r>
              <w:rPr>
                <w:rFonts w:ascii="Arial" w:hAnsi="Arial" w:cs="Arial"/>
                <w:sz w:val="20"/>
                <w:szCs w:val="20"/>
              </w:rPr>
              <w:t>Array Express: E-MTAB-10916</w:t>
            </w:r>
          </w:p>
        </w:tc>
      </w:tr>
      <w:tr w:rsidR="005F7FAE" w:rsidRPr="003C67F3" w14:paraId="64AA3C0C" w14:textId="77777777" w:rsidTr="001F6838">
        <w:trPr>
          <w:cantSplit/>
          <w:trHeight w:val="259"/>
        </w:trPr>
        <w:tc>
          <w:tcPr>
            <w:tcW w:w="9576" w:type="dxa"/>
            <w:gridSpan w:val="3"/>
            <w:tcBorders>
              <w:top w:val="single" w:sz="12" w:space="0" w:color="000000"/>
              <w:bottom w:val="single" w:sz="12" w:space="0" w:color="000000"/>
            </w:tcBorders>
            <w:shd w:val="clear" w:color="auto" w:fill="auto"/>
          </w:tcPr>
          <w:p w14:paraId="5639060E" w14:textId="2A2E0468" w:rsidR="005F7FAE" w:rsidRPr="000E4B7E" w:rsidRDefault="005F7FAE" w:rsidP="005F7FAE">
            <w:pPr>
              <w:rPr>
                <w:rFonts w:ascii="Arial" w:hAnsi="Arial" w:cs="Arial"/>
                <w:b/>
                <w:sz w:val="20"/>
                <w:szCs w:val="20"/>
              </w:rPr>
            </w:pPr>
            <w:r w:rsidRPr="000E4B7E">
              <w:rPr>
                <w:rFonts w:ascii="Arial" w:hAnsi="Arial" w:cs="Arial"/>
                <w:b/>
                <w:sz w:val="20"/>
                <w:szCs w:val="20"/>
              </w:rPr>
              <w:t>Experimental models: Cell lines</w:t>
            </w:r>
          </w:p>
        </w:tc>
      </w:tr>
      <w:tr w:rsidR="005F7FAE" w:rsidRPr="003C67F3" w14:paraId="6E0BF6A1" w14:textId="77777777" w:rsidTr="001F6838">
        <w:trPr>
          <w:cantSplit/>
          <w:trHeight w:val="259"/>
        </w:trPr>
        <w:tc>
          <w:tcPr>
            <w:tcW w:w="5238" w:type="dxa"/>
            <w:tcBorders>
              <w:top w:val="single" w:sz="12" w:space="0" w:color="000000"/>
            </w:tcBorders>
            <w:shd w:val="clear" w:color="auto" w:fill="auto"/>
          </w:tcPr>
          <w:p w14:paraId="71CE86F3" w14:textId="38847648" w:rsidR="005F7FAE" w:rsidRPr="003C67F3" w:rsidRDefault="005F7FAE" w:rsidP="005F7FAE">
            <w:pPr>
              <w:rPr>
                <w:rFonts w:ascii="Arial" w:hAnsi="Arial" w:cs="Arial"/>
                <w:sz w:val="20"/>
                <w:szCs w:val="20"/>
              </w:rPr>
            </w:pPr>
            <w:r w:rsidRPr="00DD47B1">
              <w:rPr>
                <w:rFonts w:ascii="Arial" w:hAnsi="Arial" w:cs="Arial"/>
                <w:i/>
                <w:sz w:val="20"/>
                <w:szCs w:val="20"/>
              </w:rPr>
              <w:t>FUS</w:t>
            </w:r>
            <w:r>
              <w:rPr>
                <w:rFonts w:ascii="Arial" w:hAnsi="Arial" w:cs="Arial"/>
                <w:sz w:val="20"/>
                <w:szCs w:val="20"/>
              </w:rPr>
              <w:t>-mutant hiPSCs (</w:t>
            </w:r>
            <w:r w:rsidRPr="00DD47B1">
              <w:rPr>
                <w:rFonts w:ascii="Arial" w:hAnsi="Arial" w:cs="Arial"/>
                <w:i/>
                <w:sz w:val="20"/>
                <w:szCs w:val="20"/>
              </w:rPr>
              <w:t>FUS</w:t>
            </w:r>
            <w:r w:rsidRPr="00DD47B1">
              <w:rPr>
                <w:rFonts w:ascii="Arial" w:hAnsi="Arial" w:cs="Arial"/>
                <w:sz w:val="20"/>
                <w:szCs w:val="20"/>
                <w:vertAlign w:val="superscript"/>
              </w:rPr>
              <w:t>R521H</w:t>
            </w:r>
            <w:r>
              <w:rPr>
                <w:rFonts w:ascii="Arial" w:hAnsi="Arial" w:cs="Arial"/>
                <w:sz w:val="20"/>
                <w:szCs w:val="20"/>
              </w:rPr>
              <w:t xml:space="preserve">, </w:t>
            </w:r>
            <w:r w:rsidRPr="00DD47B1">
              <w:rPr>
                <w:rFonts w:ascii="Arial" w:hAnsi="Arial" w:cs="Arial"/>
                <w:i/>
                <w:sz w:val="20"/>
                <w:szCs w:val="20"/>
              </w:rPr>
              <w:t>FUS</w:t>
            </w:r>
            <w:r w:rsidRPr="00DD47B1">
              <w:rPr>
                <w:rFonts w:ascii="Arial" w:hAnsi="Arial" w:cs="Arial"/>
                <w:sz w:val="20"/>
                <w:szCs w:val="20"/>
                <w:vertAlign w:val="superscript"/>
              </w:rPr>
              <w:t>P525L</w:t>
            </w:r>
            <w:r>
              <w:rPr>
                <w:rFonts w:ascii="Arial" w:hAnsi="Arial" w:cs="Arial"/>
                <w:sz w:val="20"/>
                <w:szCs w:val="20"/>
              </w:rPr>
              <w:t>)</w:t>
            </w:r>
          </w:p>
        </w:tc>
        <w:tc>
          <w:tcPr>
            <w:tcW w:w="2250" w:type="dxa"/>
            <w:tcBorders>
              <w:top w:val="single" w:sz="12" w:space="0" w:color="000000"/>
            </w:tcBorders>
            <w:shd w:val="clear" w:color="auto" w:fill="auto"/>
          </w:tcPr>
          <w:p w14:paraId="1B1C1C61" w14:textId="066A7EB8" w:rsidR="005F7FAE" w:rsidRPr="003C67F3" w:rsidRDefault="005F7FAE" w:rsidP="005F7FAE">
            <w:pPr>
              <w:rPr>
                <w:rFonts w:ascii="Arial" w:hAnsi="Arial" w:cs="Arial"/>
                <w:sz w:val="20"/>
                <w:szCs w:val="20"/>
              </w:rPr>
            </w:pPr>
            <w:r>
              <w:rPr>
                <w:rFonts w:ascii="Arial" w:hAnsi="Arial" w:cs="Arial"/>
                <w:sz w:val="20"/>
                <w:szCs w:val="20"/>
              </w:rPr>
              <w:fldChar w:fldCharType="begin" w:fldLock="1"/>
            </w:r>
            <w:r w:rsidR="009F7914">
              <w:rPr>
                <w:rFonts w:ascii="Arial" w:hAnsi="Arial" w:cs="Arial"/>
                <w:sz w:val="20"/>
                <w:szCs w:val="20"/>
              </w:rPr>
              <w:instrText>ADDIN CSL_CITATION {"citationItems":[{"id":"ITEM-1","itemData":{"DOI":"10.1038/s41467-017-00911-y","ISBN":"2041-1723 (Electronic) 2041-1723 (Linking)","ISSN":"20411723","PMID":"29021520","abstract":"Amyotrophic lateral sclerosis (ALS) is a rapidly progressive neurodegenerative disorder due to selective loss of motor neurons (MNs). Mutations in the fused in sarcoma (FUS) gene can cause both juvenile and late onset ALS. We generated and characterized induced pluripotent stem cells (iPSCs) from ALS patients with different FUS mutations, as well as from healthy controls. Patient-derived MNs show typical cytoplasmic FUS pathology, hypoexcitability, as well as progressive axonal transport defects. Axonal transport defects are rescued by CRISPR/Cas9-mediated genetic correction of the FUS mutation in patient-derived iPSCs. Moreover, these defects are reproduced by expressing mutant FUS in human embryonic stem cells (hESCs), whereas knockdown of endogenous FUS has no effect, confirming that these pathological changes are mutant FUS dependent. Pharmacological inhibition as well as genetic silencing of histone deacetylase 6 (HDAC6) increase α-tubulin acetylation, endoplasmic reticulum (ER)–mitochondrial overlay, and restore the axonal transport defects in patient-derived MNs.","author":[{"dropping-particle":"","family":"Guo","given":"Wenting","non-dropping-particle":"","parse-names":false,"suffix":""},{"dropping-particle":"","family":"Naujock","given":"Maximilian","non-dropping-particle":"","parse-names":false,"suffix":""},{"dropping-particle":"","family":"Fumagalli","given":"Laura","non-dropping-particle":"","parse-names":false,"suffix":""},{"dropping-particle":"","family":"Vandoorne","given":"Tijs","non-dropping-particle":"","parse-names":false,"suffix":""},{"dropping-particle":"","family":"Baatsen","given":"Pieter","non-dropping-particle":"","parse-names":false,"suffix":""},{"dropping-particle":"","family":"Boon","given":"Ruben","non-dropping-particle":"","parse-names":false,"suffix":""},{"dropping-particle":"","family":"Ordovás","given":"Laura","non-dropping-particle":"","parse-names":false,"suffix":""},{"dropping-particle":"","family":"Patel","given":"Abdulsamie","non-dropping-particle":"","parse-names":false,"suffix":""},{"dropping-particle":"","family":"Welters","given":"Marc","non-dropping-particle":"","parse-names":false,"suffix":""},{"dropping-particle":"","family":"Vanwelden","given":"Thomas","non-dropping-particle":"","parse-names":false,"suffix":""},{"dropping-particle":"","family":"Geens","given":"Natasja","non-dropping-particle":"","parse-names":false,"suffix":""},{"dropping-particle":"","family":"Tricot","given":"Tine","non-dropping-particle":"","parse-names":false,"suffix":""},{"dropping-particle":"","family":"Benoy","given":"Veronick","non-dropping-particle":"","parse-names":false,"suffix":""},{"dropping-particle":"","family":"Steyaert","given":"Jolien","non-dropping-particle":"","parse-names":false,"suffix":""},{"dropping-particle":"","family":"Lefebvre-Omar","given":"Cynthia","non-dropping-particle":"","parse-names":false,"suffix":""},{"dropping-particle":"","family":"Boesmans","given":"Werend","non-dropping-particle":"","parse-names":false,"suffix":""},{"dropping-particle":"","family":"Jarpe","given":"Matthew","non-dropping-particle":"","parse-names":false,"suffix":""},{"dropping-particle":"","family":"Sterneckert","given":"Jared","non-dropping-particle":"","parse-names":false,"suffix":""},{"dropping-particle":"","family":"Wegner","given":"Florian","non-dropping-particle":"","parse-names":false,"suffix":""},{"dropping-particle":"","family":"Petri","given":"Susanne","non-dropping-particle":"","parse-names":false,"suffix":""},{"dropping-particle":"","family":"Bohl","given":"Delphine","non-dropping-particle":"","parse-names":false,"suffix":""},{"dropping-particle":"","family":"Berghe","given":"Pieter","non-dropping-particle":"Vanden","parse-names":false,"suffix":""},{"dropping-particle":"","family":"Robberecht","given":"Wim","non-dropping-particle":"","parse-names":false,"suffix":""},{"dropping-particle":"","family":"Damme","given":"Philip","non-dropping-particle":"Van","parse-names":false,"suffix":""},{"dropping-particle":"","family":"Verfaillie","given":"Catherine","non-dropping-particle":"","parse-names":false,"suffix":""},{"dropping-particle":"","family":"Bosch","given":"Ludo","non-dropping-particle":"Van Den","parse-names":false,"suffix":""}],"container-title":"Nature Communications","id":"ITEM-1","issue":"1","issued":{"date-parts":[["2017"]]},"page":"861","title":"HDAC6 inhibition reverses axonal transport defects in motor neurons derived from FUS-ALS patients","type":"article-journal","volume":"8"},"uris":["http://www.mendeley.com/documents/?uuid=db095096-3a5e-4234-92ff-333960e6e0dd"]},{"id":"ITEM-2","itemData":{"DOI":"10.1038/s41467-018-06111-6","ISSN":"2041-1723","PMID":"30206235","author":[{"dropping-particle":"","family":"Wang","given":"Haibo","non-dropping-particle":"","parse-names":false,"suffix":""},{"dropping-particle":"","family":"Guo","given":"Wenting","non-dropping-particle":"","parse-names":false,"suffix":""},{"dropping-particle":"","family":"Mitra","given":"Joy","non-dropping-particle":"","parse-names":false,"suffix":""},{"dropping-particle":"","family":"Hegde","given":"Pavana M.","non-dropping-particle":"","parse-names":false,"suffix":""},{"dropping-particle":"","family":"Vandoorne","given":"Tijs","non-dropping-particle":"","parse-names":false,"suffix":""},{"dropping-particle":"","family":"Eckelmann","given":"Bradley J.","non-dropping-particle":"","parse-names":false,"suffix":""},{"dropping-particle":"","family":"Mitra","given":"Sankar","non-dropping-particle":"","parse-names":false,"suffix":""},{"dropping-particle":"","family":"Tomkinson","given":"Alan E.","non-dropping-particle":"","parse-names":false,"suffix":""},{"dropping-particle":"","family":"Bosch","given":"Ludo","non-dropping-particle":"Van Den","parse-names":false,"suffix":""},{"dropping-particle":"","family":"Hegde","given":"Muralidhar L.","non-dropping-particle":"","parse-names":false,"suffix":""}],"container-title":"Nature Communications","id":"ITEM-2","issued":{"date-parts":[["2018"]]},"page":"3683","title":"Mutant FUS causes DNA ligation defects to inhibit oxidative damage repair in Amyotrophic Lateral Sclerosis","type":"article-journal","volume":"9"},"uris":["http://www.mendeley.com/documents/?uuid=be518b19-c01b-4fed-a851-27a736464283"]}],"mendeley":{"formattedCitation":"(Guo &lt;i&gt;et al.&lt;/i&gt;, 2017; Wang &lt;i&gt;et al.&lt;/i&gt;, 2018)","plainTextFormattedCitation":"(Guo et al., 2017; Wang et al., 2018)","previouslyFormattedCitation":"(Guo &lt;i&gt;et al.&lt;/i&gt;, 2017; Wang &lt;i&gt;et al.&lt;/i&gt;, 2018)"},"properties":{"noteIndex":0},"schema":"https://github.com/citation-style-language/schema/raw/master/csl-citation.json"}</w:instrText>
            </w:r>
            <w:r>
              <w:rPr>
                <w:rFonts w:ascii="Arial" w:hAnsi="Arial" w:cs="Arial"/>
                <w:sz w:val="20"/>
                <w:szCs w:val="20"/>
              </w:rPr>
              <w:fldChar w:fldCharType="separate"/>
            </w:r>
            <w:r w:rsidRPr="00DD47B1">
              <w:rPr>
                <w:rFonts w:ascii="Arial" w:hAnsi="Arial" w:cs="Arial"/>
                <w:noProof/>
                <w:sz w:val="20"/>
                <w:szCs w:val="20"/>
              </w:rPr>
              <w:t xml:space="preserve">(Guo </w:t>
            </w:r>
            <w:r w:rsidRPr="00DD47B1">
              <w:rPr>
                <w:rFonts w:ascii="Arial" w:hAnsi="Arial" w:cs="Arial"/>
                <w:i/>
                <w:noProof/>
                <w:sz w:val="20"/>
                <w:szCs w:val="20"/>
              </w:rPr>
              <w:t>et al.</w:t>
            </w:r>
            <w:r w:rsidRPr="00DD47B1">
              <w:rPr>
                <w:rFonts w:ascii="Arial" w:hAnsi="Arial" w:cs="Arial"/>
                <w:noProof/>
                <w:sz w:val="20"/>
                <w:szCs w:val="20"/>
              </w:rPr>
              <w:t xml:space="preserve">, 2017; Wang </w:t>
            </w:r>
            <w:r w:rsidRPr="00DD47B1">
              <w:rPr>
                <w:rFonts w:ascii="Arial" w:hAnsi="Arial" w:cs="Arial"/>
                <w:i/>
                <w:noProof/>
                <w:sz w:val="20"/>
                <w:szCs w:val="20"/>
              </w:rPr>
              <w:t>et al.</w:t>
            </w:r>
            <w:r w:rsidRPr="00DD47B1">
              <w:rPr>
                <w:rFonts w:ascii="Arial" w:hAnsi="Arial" w:cs="Arial"/>
                <w:noProof/>
                <w:sz w:val="20"/>
                <w:szCs w:val="20"/>
              </w:rPr>
              <w:t>, 2018)</w:t>
            </w:r>
            <w:r>
              <w:rPr>
                <w:rFonts w:ascii="Arial" w:hAnsi="Arial" w:cs="Arial"/>
                <w:sz w:val="20"/>
                <w:szCs w:val="20"/>
              </w:rPr>
              <w:fldChar w:fldCharType="end"/>
            </w:r>
          </w:p>
        </w:tc>
        <w:tc>
          <w:tcPr>
            <w:tcW w:w="2088" w:type="dxa"/>
            <w:tcBorders>
              <w:top w:val="single" w:sz="12" w:space="0" w:color="000000"/>
            </w:tcBorders>
            <w:shd w:val="clear" w:color="auto" w:fill="auto"/>
          </w:tcPr>
          <w:p w14:paraId="207971B5" w14:textId="06D8716F" w:rsidR="005F7FAE" w:rsidRPr="003C67F3" w:rsidRDefault="005F7FAE" w:rsidP="005F7FAE">
            <w:pPr>
              <w:rPr>
                <w:rFonts w:ascii="Arial" w:hAnsi="Arial" w:cs="Arial"/>
                <w:sz w:val="20"/>
                <w:szCs w:val="20"/>
              </w:rPr>
            </w:pPr>
            <w:r>
              <w:rPr>
                <w:rFonts w:ascii="Arial" w:hAnsi="Arial" w:cs="Arial"/>
                <w:sz w:val="20"/>
                <w:szCs w:val="20"/>
              </w:rPr>
              <w:t>N/A</w:t>
            </w:r>
          </w:p>
        </w:tc>
      </w:tr>
      <w:tr w:rsidR="005F7FAE" w:rsidRPr="003C67F3" w14:paraId="18401117" w14:textId="77777777" w:rsidTr="001F6838">
        <w:trPr>
          <w:cantSplit/>
          <w:trHeight w:val="259"/>
        </w:trPr>
        <w:tc>
          <w:tcPr>
            <w:tcW w:w="5238" w:type="dxa"/>
            <w:shd w:val="clear" w:color="auto" w:fill="auto"/>
          </w:tcPr>
          <w:p w14:paraId="5C018270" w14:textId="4BE0B6FA" w:rsidR="005F7FAE" w:rsidRPr="003C67F3" w:rsidRDefault="005F7FAE" w:rsidP="005F7FAE">
            <w:pPr>
              <w:rPr>
                <w:rFonts w:ascii="Arial" w:hAnsi="Arial" w:cs="Arial"/>
                <w:sz w:val="20"/>
                <w:szCs w:val="20"/>
              </w:rPr>
            </w:pPr>
            <w:r>
              <w:rPr>
                <w:rFonts w:ascii="Arial" w:hAnsi="Arial" w:cs="Arial"/>
                <w:sz w:val="20"/>
                <w:szCs w:val="20"/>
              </w:rPr>
              <w:t>Isogenic control hiPSCs (</w:t>
            </w:r>
            <w:r w:rsidRPr="00DD47B1">
              <w:rPr>
                <w:rFonts w:ascii="Arial" w:hAnsi="Arial" w:cs="Arial"/>
                <w:i/>
                <w:sz w:val="20"/>
                <w:szCs w:val="20"/>
              </w:rPr>
              <w:t>FUS</w:t>
            </w:r>
            <w:r w:rsidRPr="00DD47B1">
              <w:rPr>
                <w:rFonts w:ascii="Arial" w:hAnsi="Arial" w:cs="Arial"/>
                <w:sz w:val="20"/>
                <w:szCs w:val="20"/>
                <w:vertAlign w:val="superscript"/>
              </w:rPr>
              <w:t>R521R</w:t>
            </w:r>
            <w:r>
              <w:rPr>
                <w:rFonts w:ascii="Arial" w:hAnsi="Arial" w:cs="Arial"/>
                <w:sz w:val="20"/>
                <w:szCs w:val="20"/>
              </w:rPr>
              <w:t xml:space="preserve">, </w:t>
            </w:r>
            <w:r w:rsidRPr="00DD47B1">
              <w:rPr>
                <w:rFonts w:ascii="Arial" w:hAnsi="Arial" w:cs="Arial"/>
                <w:i/>
                <w:sz w:val="20"/>
                <w:szCs w:val="20"/>
              </w:rPr>
              <w:t>FUS</w:t>
            </w:r>
            <w:r w:rsidRPr="00DD47B1">
              <w:rPr>
                <w:rFonts w:ascii="Arial" w:hAnsi="Arial" w:cs="Arial"/>
                <w:sz w:val="20"/>
                <w:szCs w:val="20"/>
                <w:vertAlign w:val="superscript"/>
              </w:rPr>
              <w:t>P525P</w:t>
            </w:r>
            <w:r>
              <w:rPr>
                <w:rFonts w:ascii="Arial" w:hAnsi="Arial" w:cs="Arial"/>
                <w:sz w:val="20"/>
                <w:szCs w:val="20"/>
              </w:rPr>
              <w:t>)</w:t>
            </w:r>
          </w:p>
        </w:tc>
        <w:tc>
          <w:tcPr>
            <w:tcW w:w="2250" w:type="dxa"/>
            <w:shd w:val="clear" w:color="auto" w:fill="auto"/>
          </w:tcPr>
          <w:p w14:paraId="40F5D795" w14:textId="6C4A9D26" w:rsidR="005F7FAE" w:rsidRPr="003C67F3" w:rsidRDefault="005F7FAE" w:rsidP="005F7FAE">
            <w:pPr>
              <w:rPr>
                <w:rFonts w:ascii="Arial" w:hAnsi="Arial" w:cs="Arial"/>
                <w:sz w:val="20"/>
                <w:szCs w:val="20"/>
              </w:rPr>
            </w:pPr>
            <w:r>
              <w:rPr>
                <w:rFonts w:ascii="Arial" w:hAnsi="Arial" w:cs="Arial"/>
                <w:sz w:val="20"/>
                <w:szCs w:val="20"/>
              </w:rPr>
              <w:t>CellSystems</w:t>
            </w:r>
          </w:p>
        </w:tc>
        <w:tc>
          <w:tcPr>
            <w:tcW w:w="2088" w:type="dxa"/>
            <w:shd w:val="clear" w:color="auto" w:fill="auto"/>
          </w:tcPr>
          <w:p w14:paraId="325C4140" w14:textId="635841C9" w:rsidR="005F7FAE" w:rsidRPr="003C67F3" w:rsidRDefault="005F7FAE" w:rsidP="005F7FAE">
            <w:pPr>
              <w:rPr>
                <w:rFonts w:ascii="Arial" w:hAnsi="Arial" w:cs="Arial"/>
                <w:sz w:val="20"/>
                <w:szCs w:val="20"/>
              </w:rPr>
            </w:pPr>
            <w:r>
              <w:rPr>
                <w:rFonts w:ascii="Arial" w:hAnsi="Arial" w:cs="Arial"/>
                <w:sz w:val="20"/>
                <w:szCs w:val="20"/>
              </w:rPr>
              <w:t>N/A</w:t>
            </w:r>
          </w:p>
        </w:tc>
      </w:tr>
      <w:tr w:rsidR="005F7FAE" w:rsidRPr="003C67F3" w14:paraId="377393C6" w14:textId="77777777" w:rsidTr="001F6838">
        <w:trPr>
          <w:cantSplit/>
          <w:trHeight w:val="259"/>
        </w:trPr>
        <w:tc>
          <w:tcPr>
            <w:tcW w:w="5238" w:type="dxa"/>
            <w:tcBorders>
              <w:bottom w:val="single" w:sz="12" w:space="0" w:color="000000"/>
            </w:tcBorders>
            <w:shd w:val="clear" w:color="auto" w:fill="auto"/>
          </w:tcPr>
          <w:p w14:paraId="2B5B9FC7" w14:textId="49DDF6F7" w:rsidR="005F7FAE" w:rsidRPr="003C67F3" w:rsidRDefault="005F7FAE" w:rsidP="005F7FAE">
            <w:pPr>
              <w:rPr>
                <w:rFonts w:ascii="Arial" w:hAnsi="Arial" w:cs="Arial"/>
                <w:sz w:val="20"/>
                <w:szCs w:val="20"/>
              </w:rPr>
            </w:pPr>
            <w:r w:rsidRPr="00D12035">
              <w:rPr>
                <w:rFonts w:ascii="Arial" w:hAnsi="Arial" w:cs="Arial"/>
                <w:sz w:val="20"/>
                <w:szCs w:val="20"/>
              </w:rPr>
              <w:t>Healthy adult primary myoblasts</w:t>
            </w:r>
          </w:p>
        </w:tc>
        <w:tc>
          <w:tcPr>
            <w:tcW w:w="2250" w:type="dxa"/>
            <w:tcBorders>
              <w:bottom w:val="single" w:sz="12" w:space="0" w:color="000000"/>
            </w:tcBorders>
            <w:shd w:val="clear" w:color="auto" w:fill="auto"/>
          </w:tcPr>
          <w:p w14:paraId="750D586D" w14:textId="51F5A590" w:rsidR="005F7FAE" w:rsidRPr="003C67F3" w:rsidRDefault="005F7FAE" w:rsidP="005F7FAE">
            <w:pPr>
              <w:rPr>
                <w:rFonts w:ascii="Arial" w:hAnsi="Arial" w:cs="Arial"/>
                <w:sz w:val="20"/>
                <w:szCs w:val="20"/>
              </w:rPr>
            </w:pPr>
            <w:r>
              <w:rPr>
                <w:rFonts w:ascii="Arial" w:hAnsi="Arial" w:cs="Arial"/>
                <w:sz w:val="20"/>
                <w:szCs w:val="20"/>
              </w:rPr>
              <w:t>Laboratory of Lieven Thorrez (KULAK)</w:t>
            </w:r>
            <w:r w:rsidR="004D10A1">
              <w:rPr>
                <w:rFonts w:ascii="Arial" w:hAnsi="Arial" w:cs="Arial"/>
                <w:sz w:val="20"/>
                <w:szCs w:val="20"/>
              </w:rPr>
              <w:t>. This paper.</w:t>
            </w:r>
          </w:p>
        </w:tc>
        <w:tc>
          <w:tcPr>
            <w:tcW w:w="2088" w:type="dxa"/>
            <w:tcBorders>
              <w:bottom w:val="single" w:sz="12" w:space="0" w:color="000000"/>
            </w:tcBorders>
            <w:shd w:val="clear" w:color="auto" w:fill="auto"/>
          </w:tcPr>
          <w:p w14:paraId="1C064436" w14:textId="2CDA32DC" w:rsidR="005F7FAE" w:rsidRPr="003C67F3" w:rsidRDefault="005F7FAE" w:rsidP="005F7FAE">
            <w:pPr>
              <w:rPr>
                <w:rFonts w:ascii="Arial" w:hAnsi="Arial" w:cs="Arial"/>
                <w:sz w:val="20"/>
                <w:szCs w:val="20"/>
              </w:rPr>
            </w:pPr>
            <w:r>
              <w:rPr>
                <w:rFonts w:ascii="Arial" w:hAnsi="Arial" w:cs="Arial"/>
                <w:sz w:val="20"/>
                <w:szCs w:val="20"/>
              </w:rPr>
              <w:t>N/A</w:t>
            </w:r>
          </w:p>
        </w:tc>
      </w:tr>
      <w:tr w:rsidR="005F7FAE" w:rsidRPr="003C67F3" w14:paraId="4CF3F27C" w14:textId="77777777" w:rsidTr="001F6838">
        <w:trPr>
          <w:cantSplit/>
          <w:trHeight w:val="259"/>
        </w:trPr>
        <w:tc>
          <w:tcPr>
            <w:tcW w:w="9576" w:type="dxa"/>
            <w:gridSpan w:val="3"/>
            <w:tcBorders>
              <w:top w:val="single" w:sz="12" w:space="0" w:color="000000"/>
              <w:bottom w:val="single" w:sz="12" w:space="0" w:color="000000"/>
            </w:tcBorders>
            <w:shd w:val="clear" w:color="auto" w:fill="auto"/>
          </w:tcPr>
          <w:p w14:paraId="11B0F6AD" w14:textId="5A23DCCB" w:rsidR="005F7FAE" w:rsidRPr="000E4B7E" w:rsidRDefault="005F7FAE" w:rsidP="005F7FAE">
            <w:pPr>
              <w:rPr>
                <w:rFonts w:ascii="Arial" w:hAnsi="Arial" w:cs="Arial"/>
                <w:b/>
                <w:sz w:val="20"/>
                <w:szCs w:val="20"/>
              </w:rPr>
            </w:pPr>
            <w:r w:rsidRPr="000E4B7E">
              <w:rPr>
                <w:rFonts w:ascii="Arial" w:hAnsi="Arial" w:cs="Arial"/>
                <w:b/>
                <w:sz w:val="20"/>
                <w:szCs w:val="20"/>
              </w:rPr>
              <w:t>Oligonucleotides</w:t>
            </w:r>
          </w:p>
        </w:tc>
      </w:tr>
      <w:tr w:rsidR="005F7FAE" w:rsidRPr="003C67F3" w14:paraId="0BE057C6" w14:textId="77777777" w:rsidTr="001F6838">
        <w:trPr>
          <w:cantSplit/>
          <w:trHeight w:val="259"/>
        </w:trPr>
        <w:tc>
          <w:tcPr>
            <w:tcW w:w="5238" w:type="dxa"/>
            <w:tcBorders>
              <w:top w:val="single" w:sz="12" w:space="0" w:color="000000"/>
            </w:tcBorders>
            <w:shd w:val="clear" w:color="auto" w:fill="auto"/>
          </w:tcPr>
          <w:p w14:paraId="07327989" w14:textId="6EE8641A" w:rsidR="005F7FAE" w:rsidRDefault="005F7FAE" w:rsidP="00020BC4">
            <w:pPr>
              <w:rPr>
                <w:rFonts w:ascii="Arial" w:hAnsi="Arial" w:cs="Arial"/>
                <w:sz w:val="20"/>
                <w:szCs w:val="20"/>
              </w:rPr>
            </w:pPr>
            <w:r>
              <w:rPr>
                <w:rFonts w:ascii="Arial" w:hAnsi="Arial" w:cs="Arial"/>
                <w:sz w:val="20"/>
                <w:szCs w:val="20"/>
              </w:rPr>
              <w:t xml:space="preserve">GFAP </w:t>
            </w:r>
            <w:r w:rsidRPr="00C41163">
              <w:rPr>
                <w:rFonts w:ascii="Arial" w:hAnsi="Arial" w:cs="Arial"/>
                <w:sz w:val="20"/>
                <w:szCs w:val="20"/>
              </w:rPr>
              <w:t xml:space="preserve">Primer: </w:t>
            </w:r>
            <w:r w:rsidR="00020BC4">
              <w:rPr>
                <w:rFonts w:ascii="Arial" w:hAnsi="Arial" w:cs="Arial"/>
                <w:sz w:val="20"/>
                <w:szCs w:val="20"/>
              </w:rPr>
              <w:t>Forward GTCCCCCACCTAGTTTGCAG</w:t>
            </w:r>
          </w:p>
        </w:tc>
        <w:tc>
          <w:tcPr>
            <w:tcW w:w="2250" w:type="dxa"/>
            <w:tcBorders>
              <w:top w:val="single" w:sz="12" w:space="0" w:color="000000"/>
            </w:tcBorders>
            <w:shd w:val="clear" w:color="auto" w:fill="auto"/>
          </w:tcPr>
          <w:p w14:paraId="366D265B" w14:textId="0EFE1103" w:rsidR="005F7FAE" w:rsidRPr="00D264D8" w:rsidRDefault="003B5D47" w:rsidP="003B5D47">
            <w:pPr>
              <w:rPr>
                <w:rFonts w:ascii="Arial" w:hAnsi="Arial" w:cs="Arial"/>
                <w:sz w:val="20"/>
                <w:szCs w:val="20"/>
                <w:highlight w:val="yellow"/>
              </w:rPr>
            </w:pPr>
            <w:r w:rsidRPr="003B5D47">
              <w:rPr>
                <w:rFonts w:ascii="Arial" w:hAnsi="Arial" w:cs="Arial"/>
                <w:sz w:val="20"/>
                <w:szCs w:val="20"/>
              </w:rPr>
              <w:fldChar w:fldCharType="begin" w:fldLock="1"/>
            </w:r>
            <w:r w:rsidR="009F7914">
              <w:rPr>
                <w:rFonts w:ascii="Arial" w:hAnsi="Arial" w:cs="Arial"/>
                <w:sz w:val="20"/>
                <w:szCs w:val="20"/>
              </w:rPr>
              <w:instrText>ADDIN CSL_CITATION {"citationItems":[{"id":"ITEM-1","itemData":{"DOI":"10.1016/J.STEMCR.2021.09.013","ISSN":"2213-6711","author":[{"dropping-particle":"","family":"Chandrasekaran","given":"Abinaya","non-dropping-particle":"","parse-names":false,"suffix":""},{"dropping-particle":"","family":"Stoklund Dittlau","given":"Katarina","non-dropping-particle":"","parse-names":false,"suffix":""},{"dropping-particle":"","family":"Corsi","given":"Giulia I.","non-dropping-particle":"","parse-names":false,"suffix":""},{"dropping-particle":"","family":"Haukedal","given":"Henriette","non-dropping-particle":"","parse-names":false,"suffix":""},{"dropping-particle":"","family":"Doncheva","given":"Nadezhda T.","non-dropping-particle":"","parse-names":false,"suffix":""},{"dropping-particle":"","family":"Ramakrishna","given":"Sarayu","non-dropping-particle":"","parse-names":false,"suffix":""},{"dropping-particle":"","family":"Ambardar","given":"Sheetal","non-dropping-particle":"","parse-names":false,"suffix":""},{"dropping-particle":"","family":"Salcedo","given":"Claudia","non-dropping-particle":"","parse-names":false,"suffix":""},{"dropping-particle":"","family":"Schmidt","given":"Sissel I.","non-dropping-particle":"","parse-names":false,"suffix":""},{"dropping-particle":"","family":"Zhang","given":"Yu","non-dropping-particle":"","parse-names":false,"suffix":""},{"dropping-particle":"","family":"Cirera","given":"Susanna","non-dropping-particle":"","parse-names":false,"suffix":""},{"dropping-particle":"","family":"Pihl","given":"Maria","non-dropping-particle":"","parse-names":false,"suffix":""},{"dropping-particle":"","family":"Schmid","given":"Benjamin","non-dropping-particle":"","parse-names":false,"suffix":""},{"dropping-particle":"","family":"Nielsen","given":"Troels Tolstrup","non-dropping-particle":"","parse-names":false,"suffix":""},{"dropping-particle":"","family":"Nielsen","given":"Jørgen E.","non-dropping-particle":"","parse-names":false,"suffix":""},{"dropping-particle":"","family":"Kolko","given":"Miriam","non-dropping-particle":"","parse-names":false,"suffix":""},{"dropping-particle":"","family":"Kobolák","given":"Julianna","non-dropping-particle":"","parse-names":false,"suffix":""},{"dropping-particle":"","family":"Dinnyés","given":"András","non-dropping-particle":"","parse-names":false,"suffix":""},{"dropping-particle":"","family":"Hyttel","given":"Poul","non-dropping-particle":"","parse-names":false,"suffix":""},{"dropping-particle":"","family":"Palakodeti","given":"Dasaradhi","non-dropping-particle":"","parse-names":false,"suffix":""},{"dropping-particle":"","family":"Gorodkin","given":"Jan","non-dropping-particle":"","parse-names":false,"suffix":""},{"dropping-particle":"","family":"Muddashetty","given":"Ravi S.","non-dropping-particle":"","parse-names":false,"suffix":""},{"dropping-particle":"","family":"Meyer","given":"Morten","non-dropping-particle":"","parse-names":false,"suffix":""},{"dropping-particle":"","family":"Aldana","given":"Blanca I.","non-dropping-particle":"","parse-names":false,"suffix":""},{"dropping-particle":"","family":"Freude","given":"Kristine K.","non-dropping-particle":"","parse-names":false,"suffix":""}],"container-title":"Stem Cell Reports","id":"ITEM-1","issue":"11","issued":{"date-parts":[["2021","10","21"]]},"page":"2736-2751","title":"Astrocytic reactivity triggered by defective autophagy and metabolic failure causes neurotoxicity in frontotemporal dementia type 3","type":"article-journal","volume":"16"},"uris":["http://www.mendeley.com/documents/?uuid=60183c41-d304-3d0f-9361-4514446b2220"]}],"mendeley":{"formattedCitation":"(Chandrasekaran &lt;i&gt;et al.&lt;/i&gt;, 2021)","plainTextFormattedCitation":"(Chandrasekaran et al., 2021)","previouslyFormattedCitation":"(Chandrasekaran &lt;i&gt;et al.&lt;/i&gt;, 2021)"},"properties":{"noteIndex":0},"schema":"https://github.com/citation-style-language/schema/raw/master/csl-citation.json"}</w:instrText>
            </w:r>
            <w:r w:rsidRPr="003B5D47">
              <w:rPr>
                <w:rFonts w:ascii="Arial" w:hAnsi="Arial" w:cs="Arial"/>
                <w:sz w:val="20"/>
                <w:szCs w:val="20"/>
              </w:rPr>
              <w:fldChar w:fldCharType="separate"/>
            </w:r>
            <w:r w:rsidRPr="003B5D47">
              <w:rPr>
                <w:rFonts w:ascii="Arial" w:hAnsi="Arial" w:cs="Arial"/>
                <w:noProof/>
                <w:sz w:val="20"/>
                <w:szCs w:val="20"/>
              </w:rPr>
              <w:t xml:space="preserve">(Chandrasekaran </w:t>
            </w:r>
            <w:r w:rsidRPr="003B5D47">
              <w:rPr>
                <w:rFonts w:ascii="Arial" w:hAnsi="Arial" w:cs="Arial"/>
                <w:i/>
                <w:noProof/>
                <w:sz w:val="20"/>
                <w:szCs w:val="20"/>
              </w:rPr>
              <w:t>et al.</w:t>
            </w:r>
            <w:r w:rsidRPr="003B5D47">
              <w:rPr>
                <w:rFonts w:ascii="Arial" w:hAnsi="Arial" w:cs="Arial"/>
                <w:noProof/>
                <w:sz w:val="20"/>
                <w:szCs w:val="20"/>
              </w:rPr>
              <w:t>, 2021)</w:t>
            </w:r>
            <w:r w:rsidRPr="003B5D47">
              <w:rPr>
                <w:rFonts w:ascii="Arial" w:hAnsi="Arial" w:cs="Arial"/>
                <w:sz w:val="20"/>
                <w:szCs w:val="20"/>
              </w:rPr>
              <w:fldChar w:fldCharType="end"/>
            </w:r>
          </w:p>
        </w:tc>
        <w:tc>
          <w:tcPr>
            <w:tcW w:w="2088" w:type="dxa"/>
            <w:tcBorders>
              <w:top w:val="single" w:sz="12" w:space="0" w:color="000000"/>
            </w:tcBorders>
            <w:shd w:val="clear" w:color="auto" w:fill="auto"/>
          </w:tcPr>
          <w:p w14:paraId="146543A2" w14:textId="6109ED88" w:rsidR="005F7FAE" w:rsidRDefault="005F7FAE" w:rsidP="005F7FAE">
            <w:pPr>
              <w:rPr>
                <w:rFonts w:ascii="Arial" w:hAnsi="Arial" w:cs="Arial"/>
                <w:sz w:val="20"/>
                <w:szCs w:val="20"/>
              </w:rPr>
            </w:pPr>
            <w:r w:rsidRPr="00C41163">
              <w:rPr>
                <w:rFonts w:ascii="Arial" w:hAnsi="Arial" w:cs="Arial"/>
                <w:sz w:val="20"/>
                <w:szCs w:val="20"/>
              </w:rPr>
              <w:t>N/A</w:t>
            </w:r>
          </w:p>
        </w:tc>
      </w:tr>
      <w:tr w:rsidR="005F7FAE" w:rsidRPr="003C67F3" w14:paraId="23E53AC5" w14:textId="77777777" w:rsidTr="001F6838">
        <w:trPr>
          <w:cantSplit/>
          <w:trHeight w:val="259"/>
        </w:trPr>
        <w:tc>
          <w:tcPr>
            <w:tcW w:w="5238" w:type="dxa"/>
            <w:shd w:val="clear" w:color="auto" w:fill="auto"/>
          </w:tcPr>
          <w:p w14:paraId="0A5010B5" w14:textId="60ED71A8" w:rsidR="005F7FAE" w:rsidRPr="003C67F3" w:rsidRDefault="005F7FAE" w:rsidP="005F7FAE">
            <w:pPr>
              <w:rPr>
                <w:rFonts w:ascii="Arial" w:hAnsi="Arial" w:cs="Arial"/>
                <w:sz w:val="20"/>
                <w:szCs w:val="20"/>
              </w:rPr>
            </w:pPr>
            <w:r>
              <w:rPr>
                <w:rFonts w:ascii="Arial" w:hAnsi="Arial" w:cs="Arial"/>
                <w:sz w:val="20"/>
                <w:szCs w:val="20"/>
              </w:rPr>
              <w:t>S1</w:t>
            </w:r>
            <w:r w:rsidR="00020BC4">
              <w:rPr>
                <w:rFonts w:ascii="Arial" w:hAnsi="Arial" w:cs="Arial"/>
                <w:sz w:val="20"/>
                <w:szCs w:val="20"/>
              </w:rPr>
              <w:t>00β Primer: Forward AGGCCGGTGGAAGGATTATG</w:t>
            </w:r>
          </w:p>
        </w:tc>
        <w:tc>
          <w:tcPr>
            <w:tcW w:w="2250" w:type="dxa"/>
            <w:shd w:val="clear" w:color="auto" w:fill="auto"/>
          </w:tcPr>
          <w:p w14:paraId="3C9D95D1" w14:textId="28C62FCA" w:rsidR="005F7FAE" w:rsidRPr="003B5D47" w:rsidRDefault="003B5D47" w:rsidP="003B5D47">
            <w:pPr>
              <w:rPr>
                <w:rFonts w:ascii="Arial" w:hAnsi="Arial" w:cs="Arial"/>
                <w:sz w:val="20"/>
                <w:szCs w:val="20"/>
              </w:rPr>
            </w:pPr>
            <w:r w:rsidRPr="003B5D47">
              <w:rPr>
                <w:rFonts w:ascii="Arial" w:hAnsi="Arial" w:cs="Arial"/>
                <w:sz w:val="20"/>
                <w:szCs w:val="20"/>
              </w:rPr>
              <w:fldChar w:fldCharType="begin" w:fldLock="1"/>
            </w:r>
            <w:r w:rsidR="009F7914">
              <w:rPr>
                <w:rFonts w:ascii="Arial" w:hAnsi="Arial" w:cs="Arial"/>
                <w:sz w:val="20"/>
                <w:szCs w:val="20"/>
              </w:rPr>
              <w:instrText>ADDIN CSL_CITATION {"citationItems":[{"id":"ITEM-1","itemData":{"DOI":"10.1016/J.STEMCR.2021.09.013","ISSN":"2213-6711","author":[{"dropping-particle":"","family":"Chandrasekaran","given":"Abinaya","non-dropping-particle":"","parse-names":false,"suffix":""},{"dropping-particle":"","family":"Stoklund Dittlau","given":"Katarina","non-dropping-particle":"","parse-names":false,"suffix":""},{"dropping-particle":"","family":"Corsi","given":"Giulia I.","non-dropping-particle":"","parse-names":false,"suffix":""},{"dropping-particle":"","family":"Haukedal","given":"Henriette","non-dropping-particle":"","parse-names":false,"suffix":""},{"dropping-particle":"","family":"Doncheva","given":"Nadezhda T.","non-dropping-particle":"","parse-names":false,"suffix":""},{"dropping-particle":"","family":"Ramakrishna","given":"Sarayu","non-dropping-particle":"","parse-names":false,"suffix":""},{"dropping-particle":"","family":"Ambardar","given":"Sheetal","non-dropping-particle":"","parse-names":false,"suffix":""},{"dropping-particle":"","family":"Salcedo","given":"Claudia","non-dropping-particle":"","parse-names":false,"suffix":""},{"dropping-particle":"","family":"Schmidt","given":"Sissel I.","non-dropping-particle":"","parse-names":false,"suffix":""},{"dropping-particle":"","family":"Zhang","given":"Yu","non-dropping-particle":"","parse-names":false,"suffix":""},{"dropping-particle":"","family":"Cirera","given":"Susanna","non-dropping-particle":"","parse-names":false,"suffix":""},{"dropping-particle":"","family":"Pihl","given":"Maria","non-dropping-particle":"","parse-names":false,"suffix":""},{"dropping-particle":"","family":"Schmid","given":"Benjamin","non-dropping-particle":"","parse-names":false,"suffix":""},{"dropping-particle":"","family":"Nielsen","given":"Troels Tolstrup","non-dropping-particle":"","parse-names":false,"suffix":""},{"dropping-particle":"","family":"Nielsen","given":"Jørgen E.","non-dropping-particle":"","parse-names":false,"suffix":""},{"dropping-particle":"","family":"Kolko","given":"Miriam","non-dropping-particle":"","parse-names":false,"suffix":""},{"dropping-particle":"","family":"Kobolák","given":"Julianna","non-dropping-particle":"","parse-names":false,"suffix":""},{"dropping-particle":"","family":"Dinnyés","given":"András","non-dropping-particle":"","parse-names":false,"suffix":""},{"dropping-particle":"","family":"Hyttel","given":"Poul","non-dropping-particle":"","parse-names":false,"suffix":""},{"dropping-particle":"","family":"Palakodeti","given":"Dasaradhi","non-dropping-particle":"","parse-names":false,"suffix":""},{"dropping-particle":"","family":"Gorodkin","given":"Jan","non-dropping-particle":"","parse-names":false,"suffix":""},{"dropping-particle":"","family":"Muddashetty","given":"Ravi S.","non-dropping-particle":"","parse-names":false,"suffix":""},{"dropping-particle":"","family":"Meyer","given":"Morten","non-dropping-particle":"","parse-names":false,"suffix":""},{"dropping-particle":"","family":"Aldana","given":"Blanca I.","non-dropping-particle":"","parse-names":false,"suffix":""},{"dropping-particle":"","family":"Freude","given":"Kristine K.","non-dropping-particle":"","parse-names":false,"suffix":""}],"container-title":"Stem Cell Reports","id":"ITEM-1","issue":"11","issued":{"date-parts":[["2021","10","21"]]},"page":"2736-2751","title":"Astrocytic reactivity triggered by defective autophagy and metabolic failure causes neurotoxicity in frontotemporal dementia type 3","type":"article-journal","volume":"16"},"uris":["http://www.mendeley.com/documents/?uuid=60183c41-d304-3d0f-9361-4514446b2220"]}],"mendeley":{"formattedCitation":"(Chandrasekaran &lt;i&gt;et al.&lt;/i&gt;, 2021)","plainTextFormattedCitation":"(Chandrasekaran et al., 2021)","previouslyFormattedCitation":"(Chandrasekaran &lt;i&gt;et al.&lt;/i&gt;, 2021)"},"properties":{"noteIndex":0},"schema":"https://github.com/citation-style-language/schema/raw/master/csl-citation.json"}</w:instrText>
            </w:r>
            <w:r w:rsidRPr="003B5D47">
              <w:rPr>
                <w:rFonts w:ascii="Arial" w:hAnsi="Arial" w:cs="Arial"/>
                <w:sz w:val="20"/>
                <w:szCs w:val="20"/>
              </w:rPr>
              <w:fldChar w:fldCharType="separate"/>
            </w:r>
            <w:r w:rsidRPr="003B5D47">
              <w:rPr>
                <w:rFonts w:ascii="Arial" w:hAnsi="Arial" w:cs="Arial"/>
                <w:noProof/>
                <w:sz w:val="20"/>
                <w:szCs w:val="20"/>
              </w:rPr>
              <w:t xml:space="preserve">(Chandrasekaran </w:t>
            </w:r>
            <w:r w:rsidRPr="003B5D47">
              <w:rPr>
                <w:rFonts w:ascii="Arial" w:hAnsi="Arial" w:cs="Arial"/>
                <w:i/>
                <w:noProof/>
                <w:sz w:val="20"/>
                <w:szCs w:val="20"/>
              </w:rPr>
              <w:t>et al.</w:t>
            </w:r>
            <w:r w:rsidRPr="003B5D47">
              <w:rPr>
                <w:rFonts w:ascii="Arial" w:hAnsi="Arial" w:cs="Arial"/>
                <w:noProof/>
                <w:sz w:val="20"/>
                <w:szCs w:val="20"/>
              </w:rPr>
              <w:t>, 2021)</w:t>
            </w:r>
            <w:r w:rsidRPr="003B5D47">
              <w:rPr>
                <w:rFonts w:ascii="Arial" w:hAnsi="Arial" w:cs="Arial"/>
                <w:sz w:val="20"/>
                <w:szCs w:val="20"/>
              </w:rPr>
              <w:fldChar w:fldCharType="end"/>
            </w:r>
          </w:p>
        </w:tc>
        <w:tc>
          <w:tcPr>
            <w:tcW w:w="2088" w:type="dxa"/>
            <w:shd w:val="clear" w:color="auto" w:fill="auto"/>
          </w:tcPr>
          <w:p w14:paraId="04895742" w14:textId="62F20199" w:rsidR="005F7FAE" w:rsidRPr="003C67F3" w:rsidRDefault="005F7FAE" w:rsidP="005F7FAE">
            <w:pPr>
              <w:rPr>
                <w:rFonts w:ascii="Arial" w:hAnsi="Arial" w:cs="Arial"/>
                <w:sz w:val="20"/>
                <w:szCs w:val="20"/>
              </w:rPr>
            </w:pPr>
            <w:r>
              <w:rPr>
                <w:rFonts w:ascii="Arial" w:hAnsi="Arial" w:cs="Arial"/>
                <w:sz w:val="20"/>
                <w:szCs w:val="20"/>
              </w:rPr>
              <w:t>N/A</w:t>
            </w:r>
          </w:p>
        </w:tc>
      </w:tr>
      <w:tr w:rsidR="005F7FAE" w:rsidRPr="003C67F3" w14:paraId="6DFC8D6F" w14:textId="77777777" w:rsidTr="001F6838">
        <w:trPr>
          <w:cantSplit/>
          <w:trHeight w:val="259"/>
        </w:trPr>
        <w:tc>
          <w:tcPr>
            <w:tcW w:w="5238" w:type="dxa"/>
            <w:shd w:val="clear" w:color="auto" w:fill="auto"/>
          </w:tcPr>
          <w:p w14:paraId="2C0C6F75" w14:textId="37A2909D" w:rsidR="005F7FAE" w:rsidRPr="003C67F3" w:rsidRDefault="005F7FAE" w:rsidP="005F7FAE">
            <w:pPr>
              <w:rPr>
                <w:rFonts w:ascii="Arial" w:hAnsi="Arial" w:cs="Arial"/>
                <w:sz w:val="20"/>
                <w:szCs w:val="20"/>
              </w:rPr>
            </w:pPr>
            <w:r>
              <w:rPr>
                <w:rFonts w:ascii="Arial" w:hAnsi="Arial" w:cs="Arial"/>
                <w:sz w:val="20"/>
                <w:szCs w:val="20"/>
              </w:rPr>
              <w:lastRenderedPageBreak/>
              <w:t>AQP4</w:t>
            </w:r>
            <w:r w:rsidR="00020BC4">
              <w:rPr>
                <w:rFonts w:ascii="Arial" w:hAnsi="Arial" w:cs="Arial"/>
                <w:sz w:val="20"/>
                <w:szCs w:val="20"/>
              </w:rPr>
              <w:t xml:space="preserve"> Primer: Forward ATTTGCAATCAATTATACTGGTGCC</w:t>
            </w:r>
          </w:p>
        </w:tc>
        <w:tc>
          <w:tcPr>
            <w:tcW w:w="2250" w:type="dxa"/>
            <w:shd w:val="clear" w:color="auto" w:fill="auto"/>
          </w:tcPr>
          <w:p w14:paraId="741CB7D0" w14:textId="100EB545" w:rsidR="005F7FAE" w:rsidRPr="003B5D47" w:rsidRDefault="003B5D47" w:rsidP="003B5D47">
            <w:pPr>
              <w:rPr>
                <w:rFonts w:ascii="Arial" w:hAnsi="Arial" w:cs="Arial"/>
                <w:sz w:val="20"/>
                <w:szCs w:val="20"/>
              </w:rPr>
            </w:pPr>
            <w:r w:rsidRPr="003B5D47">
              <w:rPr>
                <w:rFonts w:ascii="Arial" w:hAnsi="Arial" w:cs="Arial"/>
                <w:sz w:val="20"/>
                <w:szCs w:val="20"/>
              </w:rPr>
              <w:fldChar w:fldCharType="begin" w:fldLock="1"/>
            </w:r>
            <w:r w:rsidR="009F7914">
              <w:rPr>
                <w:rFonts w:ascii="Arial" w:hAnsi="Arial" w:cs="Arial"/>
                <w:sz w:val="20"/>
                <w:szCs w:val="20"/>
              </w:rPr>
              <w:instrText>ADDIN CSL_CITATION {"citationItems":[{"id":"ITEM-1","itemData":{"DOI":"10.1016/J.STEMCR.2021.09.013","ISSN":"2213-6711","author":[{"dropping-particle":"","family":"Chandrasekaran","given":"Abinaya","non-dropping-particle":"","parse-names":false,"suffix":""},{"dropping-particle":"","family":"Stoklund Dittlau","given":"Katarina","non-dropping-particle":"","parse-names":false,"suffix":""},{"dropping-particle":"","family":"Corsi","given":"Giulia I.","non-dropping-particle":"","parse-names":false,"suffix":""},{"dropping-particle":"","family":"Haukedal","given":"Henriette","non-dropping-particle":"","parse-names":false,"suffix":""},{"dropping-particle":"","family":"Doncheva","given":"Nadezhda T.","non-dropping-particle":"","parse-names":false,"suffix":""},{"dropping-particle":"","family":"Ramakrishna","given":"Sarayu","non-dropping-particle":"","parse-names":false,"suffix":""},{"dropping-particle":"","family":"Ambardar","given":"Sheetal","non-dropping-particle":"","parse-names":false,"suffix":""},{"dropping-particle":"","family":"Salcedo","given":"Claudia","non-dropping-particle":"","parse-names":false,"suffix":""},{"dropping-particle":"","family":"Schmidt","given":"Sissel I.","non-dropping-particle":"","parse-names":false,"suffix":""},{"dropping-particle":"","family":"Zhang","given":"Yu","non-dropping-particle":"","parse-names":false,"suffix":""},{"dropping-particle":"","family":"Cirera","given":"Susanna","non-dropping-particle":"","parse-names":false,"suffix":""},{"dropping-particle":"","family":"Pihl","given":"Maria","non-dropping-particle":"","parse-names":false,"suffix":""},{"dropping-particle":"","family":"Schmid","given":"Benjamin","non-dropping-particle":"","parse-names":false,"suffix":""},{"dropping-particle":"","family":"Nielsen","given":"Troels Tolstrup","non-dropping-particle":"","parse-names":false,"suffix":""},{"dropping-particle":"","family":"Nielsen","given":"Jørgen E.","non-dropping-particle":"","parse-names":false,"suffix":""},{"dropping-particle":"","family":"Kolko","given":"Miriam","non-dropping-particle":"","parse-names":false,"suffix":""},{"dropping-particle":"","family":"Kobolák","given":"Julianna","non-dropping-particle":"","parse-names":false,"suffix":""},{"dropping-particle":"","family":"Dinnyés","given":"András","non-dropping-particle":"","parse-names":false,"suffix":""},{"dropping-particle":"","family":"Hyttel","given":"Poul","non-dropping-particle":"","parse-names":false,"suffix":""},{"dropping-particle":"","family":"Palakodeti","given":"Dasaradhi","non-dropping-particle":"","parse-names":false,"suffix":""},{"dropping-particle":"","family":"Gorodkin","given":"Jan","non-dropping-particle":"","parse-names":false,"suffix":""},{"dropping-particle":"","family":"Muddashetty","given":"Ravi S.","non-dropping-particle":"","parse-names":false,"suffix":""},{"dropping-particle":"","family":"Meyer","given":"Morten","non-dropping-particle":"","parse-names":false,"suffix":""},{"dropping-particle":"","family":"Aldana","given":"Blanca I.","non-dropping-particle":"","parse-names":false,"suffix":""},{"dropping-particle":"","family":"Freude","given":"Kristine K.","non-dropping-particle":"","parse-names":false,"suffix":""}],"container-title":"Stem Cell Reports","id":"ITEM-1","issue":"11","issued":{"date-parts":[["2021","10","21"]]},"page":"2736-2751","title":"Astrocytic reactivity triggered by defective autophagy and metabolic failure causes neurotoxicity in frontotemporal dementia type 3","type":"article-journal","volume":"16"},"uris":["http://www.mendeley.com/documents/?uuid=60183c41-d304-3d0f-9361-4514446b2220"]}],"mendeley":{"formattedCitation":"(Chandrasekaran &lt;i&gt;et al.&lt;/i&gt;, 2021)","plainTextFormattedCitation":"(Chandrasekaran et al., 2021)","previouslyFormattedCitation":"(Chandrasekaran &lt;i&gt;et al.&lt;/i&gt;, 2021)"},"properties":{"noteIndex":0},"schema":"https://github.com/citation-style-language/schema/raw/master/csl-citation.json"}</w:instrText>
            </w:r>
            <w:r w:rsidRPr="003B5D47">
              <w:rPr>
                <w:rFonts w:ascii="Arial" w:hAnsi="Arial" w:cs="Arial"/>
                <w:sz w:val="20"/>
                <w:szCs w:val="20"/>
              </w:rPr>
              <w:fldChar w:fldCharType="separate"/>
            </w:r>
            <w:r w:rsidRPr="003B5D47">
              <w:rPr>
                <w:rFonts w:ascii="Arial" w:hAnsi="Arial" w:cs="Arial"/>
                <w:noProof/>
                <w:sz w:val="20"/>
                <w:szCs w:val="20"/>
              </w:rPr>
              <w:t xml:space="preserve">(Chandrasekaran </w:t>
            </w:r>
            <w:r w:rsidRPr="003B5D47">
              <w:rPr>
                <w:rFonts w:ascii="Arial" w:hAnsi="Arial" w:cs="Arial"/>
                <w:i/>
                <w:noProof/>
                <w:sz w:val="20"/>
                <w:szCs w:val="20"/>
              </w:rPr>
              <w:t>et al.</w:t>
            </w:r>
            <w:r w:rsidRPr="003B5D47">
              <w:rPr>
                <w:rFonts w:ascii="Arial" w:hAnsi="Arial" w:cs="Arial"/>
                <w:noProof/>
                <w:sz w:val="20"/>
                <w:szCs w:val="20"/>
              </w:rPr>
              <w:t>, 2021)</w:t>
            </w:r>
            <w:r w:rsidRPr="003B5D47">
              <w:rPr>
                <w:rFonts w:ascii="Arial" w:hAnsi="Arial" w:cs="Arial"/>
                <w:sz w:val="20"/>
                <w:szCs w:val="20"/>
              </w:rPr>
              <w:fldChar w:fldCharType="end"/>
            </w:r>
          </w:p>
        </w:tc>
        <w:tc>
          <w:tcPr>
            <w:tcW w:w="2088" w:type="dxa"/>
            <w:shd w:val="clear" w:color="auto" w:fill="auto"/>
          </w:tcPr>
          <w:p w14:paraId="0CC49E60" w14:textId="36C1DD5B" w:rsidR="005F7FAE" w:rsidRPr="003C67F3" w:rsidRDefault="005F7FAE" w:rsidP="005F7FAE">
            <w:pPr>
              <w:rPr>
                <w:rFonts w:ascii="Arial" w:hAnsi="Arial" w:cs="Arial"/>
                <w:sz w:val="20"/>
                <w:szCs w:val="20"/>
              </w:rPr>
            </w:pPr>
            <w:r>
              <w:rPr>
                <w:rFonts w:ascii="Arial" w:hAnsi="Arial" w:cs="Arial"/>
                <w:sz w:val="20"/>
                <w:szCs w:val="20"/>
              </w:rPr>
              <w:t>N/A</w:t>
            </w:r>
          </w:p>
        </w:tc>
      </w:tr>
      <w:tr w:rsidR="005F7FAE" w:rsidRPr="003C67F3" w14:paraId="14CC6FE4" w14:textId="77777777" w:rsidTr="001F6838">
        <w:trPr>
          <w:cantSplit/>
          <w:trHeight w:val="259"/>
        </w:trPr>
        <w:tc>
          <w:tcPr>
            <w:tcW w:w="5238" w:type="dxa"/>
            <w:shd w:val="clear" w:color="auto" w:fill="auto"/>
          </w:tcPr>
          <w:p w14:paraId="77268A44" w14:textId="4FCE41DF" w:rsidR="005F7FAE" w:rsidRDefault="005F7FAE" w:rsidP="005F7FAE">
            <w:pPr>
              <w:rPr>
                <w:rFonts w:ascii="Arial" w:hAnsi="Arial" w:cs="Arial"/>
                <w:sz w:val="20"/>
                <w:szCs w:val="20"/>
              </w:rPr>
            </w:pPr>
            <w:r>
              <w:rPr>
                <w:rFonts w:ascii="Arial" w:hAnsi="Arial" w:cs="Arial"/>
                <w:sz w:val="20"/>
                <w:szCs w:val="20"/>
              </w:rPr>
              <w:t>Human reference Taqman primer ACTB. Primer 1: ACAGAGCCTCGCCTTTG. Primer 2: CCTTGCACATGCCGGAG</w:t>
            </w:r>
            <w:r w:rsidRPr="00C41163">
              <w:rPr>
                <w:rFonts w:ascii="Arial" w:hAnsi="Arial" w:cs="Arial"/>
                <w:sz w:val="20"/>
                <w:szCs w:val="20"/>
              </w:rPr>
              <w:t xml:space="preserve"> </w:t>
            </w:r>
          </w:p>
        </w:tc>
        <w:tc>
          <w:tcPr>
            <w:tcW w:w="2250" w:type="dxa"/>
            <w:shd w:val="clear" w:color="auto" w:fill="auto"/>
          </w:tcPr>
          <w:p w14:paraId="1C933AEE" w14:textId="2A3A2984" w:rsidR="005F7FAE" w:rsidRPr="003C67F3" w:rsidRDefault="005F7FAE" w:rsidP="005F7FAE">
            <w:pPr>
              <w:rPr>
                <w:rFonts w:ascii="Arial" w:hAnsi="Arial" w:cs="Arial"/>
                <w:sz w:val="20"/>
                <w:szCs w:val="20"/>
              </w:rPr>
            </w:pPr>
            <w:r>
              <w:rPr>
                <w:rFonts w:ascii="Arial" w:hAnsi="Arial" w:cs="Arial"/>
                <w:sz w:val="20"/>
                <w:szCs w:val="20"/>
              </w:rPr>
              <w:t>Integrated DNA technologies</w:t>
            </w:r>
            <w:r w:rsidRPr="00C41163">
              <w:rPr>
                <w:rFonts w:ascii="Arial" w:hAnsi="Arial" w:cs="Arial"/>
                <w:sz w:val="20"/>
                <w:szCs w:val="20"/>
              </w:rPr>
              <w:t xml:space="preserve"> </w:t>
            </w:r>
          </w:p>
        </w:tc>
        <w:tc>
          <w:tcPr>
            <w:tcW w:w="2088" w:type="dxa"/>
            <w:shd w:val="clear" w:color="auto" w:fill="auto"/>
          </w:tcPr>
          <w:p w14:paraId="57488969" w14:textId="6FA2B387" w:rsidR="005F7FAE" w:rsidRDefault="005F7FAE" w:rsidP="005F7FAE">
            <w:pPr>
              <w:rPr>
                <w:rFonts w:ascii="Arial" w:hAnsi="Arial" w:cs="Arial"/>
                <w:sz w:val="20"/>
                <w:szCs w:val="20"/>
              </w:rPr>
            </w:pPr>
            <w:r>
              <w:rPr>
                <w:rFonts w:ascii="Arial" w:hAnsi="Arial" w:cs="Arial"/>
                <w:sz w:val="20"/>
                <w:szCs w:val="20"/>
              </w:rPr>
              <w:t>N/A</w:t>
            </w:r>
          </w:p>
        </w:tc>
      </w:tr>
      <w:tr w:rsidR="005F7FAE" w:rsidRPr="003C67F3" w14:paraId="382A134D" w14:textId="77777777" w:rsidTr="001F6838">
        <w:trPr>
          <w:cantSplit/>
          <w:trHeight w:val="259"/>
        </w:trPr>
        <w:tc>
          <w:tcPr>
            <w:tcW w:w="9576" w:type="dxa"/>
            <w:gridSpan w:val="3"/>
            <w:tcBorders>
              <w:top w:val="single" w:sz="12" w:space="0" w:color="000000"/>
              <w:bottom w:val="single" w:sz="12" w:space="0" w:color="000000"/>
            </w:tcBorders>
            <w:shd w:val="clear" w:color="auto" w:fill="auto"/>
          </w:tcPr>
          <w:p w14:paraId="0793477C" w14:textId="50F2047B" w:rsidR="005F7FAE" w:rsidRPr="000E4B7E" w:rsidRDefault="005F7FAE" w:rsidP="005F7FAE">
            <w:pPr>
              <w:rPr>
                <w:rFonts w:ascii="Arial" w:hAnsi="Arial" w:cs="Arial"/>
                <w:b/>
                <w:sz w:val="20"/>
                <w:szCs w:val="20"/>
              </w:rPr>
            </w:pPr>
            <w:r w:rsidRPr="000E4B7E">
              <w:rPr>
                <w:rFonts w:ascii="Arial" w:hAnsi="Arial" w:cs="Arial"/>
                <w:b/>
                <w:sz w:val="20"/>
                <w:szCs w:val="20"/>
              </w:rPr>
              <w:t>Software and algorithms</w:t>
            </w:r>
          </w:p>
        </w:tc>
      </w:tr>
      <w:tr w:rsidR="005F7FAE" w:rsidRPr="003C67F3" w14:paraId="1326DF82" w14:textId="77777777" w:rsidTr="001F6838">
        <w:trPr>
          <w:cantSplit/>
          <w:trHeight w:val="259"/>
        </w:trPr>
        <w:tc>
          <w:tcPr>
            <w:tcW w:w="5238" w:type="dxa"/>
            <w:tcBorders>
              <w:top w:val="single" w:sz="12" w:space="0" w:color="000000"/>
            </w:tcBorders>
            <w:shd w:val="clear" w:color="auto" w:fill="auto"/>
          </w:tcPr>
          <w:p w14:paraId="413344BC" w14:textId="5C5223C1" w:rsidR="005F7FAE" w:rsidRPr="003C67F3" w:rsidRDefault="005F7FAE" w:rsidP="00B0106C">
            <w:pPr>
              <w:tabs>
                <w:tab w:val="left" w:pos="1872"/>
              </w:tabs>
              <w:rPr>
                <w:rFonts w:ascii="Arial" w:hAnsi="Arial" w:cs="Arial"/>
                <w:sz w:val="20"/>
                <w:szCs w:val="20"/>
              </w:rPr>
            </w:pPr>
            <w:r>
              <w:rPr>
                <w:rFonts w:ascii="Arial" w:hAnsi="Arial" w:cs="Arial"/>
                <w:sz w:val="20"/>
                <w:szCs w:val="20"/>
              </w:rPr>
              <w:t>NIS-Elements AR 4.30.02</w:t>
            </w:r>
            <w:r w:rsidR="00B0106C">
              <w:rPr>
                <w:rFonts w:ascii="Arial" w:hAnsi="Arial" w:cs="Arial"/>
                <w:sz w:val="20"/>
                <w:szCs w:val="20"/>
              </w:rPr>
              <w:t>/5.40</w:t>
            </w:r>
            <w:r>
              <w:rPr>
                <w:rFonts w:ascii="Arial" w:hAnsi="Arial" w:cs="Arial"/>
                <w:sz w:val="20"/>
                <w:szCs w:val="20"/>
              </w:rPr>
              <w:t xml:space="preserve"> software</w:t>
            </w:r>
          </w:p>
        </w:tc>
        <w:tc>
          <w:tcPr>
            <w:tcW w:w="2250" w:type="dxa"/>
            <w:tcBorders>
              <w:top w:val="single" w:sz="12" w:space="0" w:color="000000"/>
            </w:tcBorders>
            <w:shd w:val="clear" w:color="auto" w:fill="auto"/>
          </w:tcPr>
          <w:p w14:paraId="66E0ADB2" w14:textId="3384969C" w:rsidR="005F7FAE" w:rsidRPr="003C67F3" w:rsidRDefault="005F7FAE" w:rsidP="005F7FAE">
            <w:pPr>
              <w:rPr>
                <w:rFonts w:ascii="Arial" w:hAnsi="Arial" w:cs="Arial"/>
                <w:sz w:val="20"/>
                <w:szCs w:val="20"/>
              </w:rPr>
            </w:pPr>
            <w:r>
              <w:rPr>
                <w:rFonts w:ascii="Arial" w:hAnsi="Arial" w:cs="Arial"/>
                <w:sz w:val="20"/>
                <w:szCs w:val="20"/>
              </w:rPr>
              <w:t>Nikon</w:t>
            </w:r>
          </w:p>
        </w:tc>
        <w:tc>
          <w:tcPr>
            <w:tcW w:w="2088" w:type="dxa"/>
            <w:tcBorders>
              <w:top w:val="single" w:sz="12" w:space="0" w:color="000000"/>
            </w:tcBorders>
            <w:shd w:val="clear" w:color="auto" w:fill="auto"/>
          </w:tcPr>
          <w:p w14:paraId="547477DB" w14:textId="49C2DC50" w:rsidR="005F7FAE" w:rsidRPr="003C67F3" w:rsidRDefault="005F7FAE" w:rsidP="005F7FAE">
            <w:pPr>
              <w:rPr>
                <w:rFonts w:ascii="Arial" w:hAnsi="Arial" w:cs="Arial"/>
                <w:sz w:val="20"/>
                <w:szCs w:val="20"/>
              </w:rPr>
            </w:pPr>
            <w:r>
              <w:rPr>
                <w:rFonts w:ascii="Arial" w:hAnsi="Arial" w:cs="Arial"/>
                <w:sz w:val="20"/>
                <w:szCs w:val="20"/>
              </w:rPr>
              <w:t>N/A</w:t>
            </w:r>
          </w:p>
        </w:tc>
      </w:tr>
      <w:tr w:rsidR="005F7FAE" w:rsidRPr="003C67F3" w14:paraId="17BC0C07" w14:textId="77777777" w:rsidTr="001F6838">
        <w:trPr>
          <w:cantSplit/>
          <w:trHeight w:val="259"/>
        </w:trPr>
        <w:tc>
          <w:tcPr>
            <w:tcW w:w="5238" w:type="dxa"/>
            <w:shd w:val="clear" w:color="auto" w:fill="auto"/>
          </w:tcPr>
          <w:p w14:paraId="555934A0" w14:textId="2AACFF17" w:rsidR="005F7FAE" w:rsidRPr="003C67F3" w:rsidRDefault="005F7FAE" w:rsidP="005F7FAE">
            <w:pPr>
              <w:rPr>
                <w:rFonts w:ascii="Arial" w:hAnsi="Arial" w:cs="Arial"/>
                <w:sz w:val="20"/>
                <w:szCs w:val="20"/>
              </w:rPr>
            </w:pPr>
            <w:r w:rsidRPr="009D3D37">
              <w:rPr>
                <w:rFonts w:ascii="Arial" w:hAnsi="Arial" w:cs="Arial"/>
                <w:sz w:val="20"/>
                <w:szCs w:val="20"/>
              </w:rPr>
              <w:t>LAS X</w:t>
            </w:r>
          </w:p>
        </w:tc>
        <w:tc>
          <w:tcPr>
            <w:tcW w:w="2250" w:type="dxa"/>
            <w:shd w:val="clear" w:color="auto" w:fill="auto"/>
          </w:tcPr>
          <w:p w14:paraId="5A44B304" w14:textId="0BC2D842" w:rsidR="005F7FAE" w:rsidRPr="003C67F3" w:rsidRDefault="005F7FAE" w:rsidP="005F7FAE">
            <w:pPr>
              <w:rPr>
                <w:rFonts w:ascii="Arial" w:hAnsi="Arial" w:cs="Arial"/>
                <w:sz w:val="20"/>
                <w:szCs w:val="20"/>
              </w:rPr>
            </w:pPr>
            <w:r>
              <w:rPr>
                <w:rFonts w:ascii="Arial" w:hAnsi="Arial" w:cs="Arial"/>
                <w:sz w:val="20"/>
                <w:szCs w:val="20"/>
              </w:rPr>
              <w:t>Leica</w:t>
            </w:r>
          </w:p>
        </w:tc>
        <w:tc>
          <w:tcPr>
            <w:tcW w:w="2088" w:type="dxa"/>
            <w:shd w:val="clear" w:color="auto" w:fill="auto"/>
          </w:tcPr>
          <w:p w14:paraId="189498F1" w14:textId="0D3E50C3" w:rsidR="005F7FAE" w:rsidRPr="003C67F3" w:rsidRDefault="005F7FAE" w:rsidP="005F7FAE">
            <w:pPr>
              <w:rPr>
                <w:rFonts w:ascii="Arial" w:hAnsi="Arial" w:cs="Arial"/>
                <w:sz w:val="20"/>
                <w:szCs w:val="20"/>
              </w:rPr>
            </w:pPr>
            <w:r>
              <w:rPr>
                <w:rFonts w:ascii="Arial" w:hAnsi="Arial" w:cs="Arial"/>
                <w:sz w:val="20"/>
                <w:szCs w:val="20"/>
              </w:rPr>
              <w:t>N/A</w:t>
            </w:r>
          </w:p>
        </w:tc>
      </w:tr>
      <w:tr w:rsidR="005F7FAE" w:rsidRPr="003C67F3" w14:paraId="0EBC6498" w14:textId="77777777" w:rsidTr="001F6838">
        <w:trPr>
          <w:cantSplit/>
          <w:trHeight w:val="259"/>
        </w:trPr>
        <w:tc>
          <w:tcPr>
            <w:tcW w:w="5238" w:type="dxa"/>
            <w:shd w:val="clear" w:color="auto" w:fill="auto"/>
          </w:tcPr>
          <w:p w14:paraId="05DBAA5F" w14:textId="0EE1E38D" w:rsidR="005F7FAE" w:rsidRDefault="00371373" w:rsidP="005F7FAE">
            <w:pPr>
              <w:rPr>
                <w:rFonts w:ascii="Arial" w:hAnsi="Arial" w:cs="Arial"/>
                <w:sz w:val="20"/>
                <w:szCs w:val="20"/>
                <w:highlight w:val="yellow"/>
              </w:rPr>
            </w:pPr>
            <w:r w:rsidRPr="00BE1BFE">
              <w:rPr>
                <w:rFonts w:ascii="Arial" w:hAnsi="Arial" w:cs="Arial"/>
                <w:sz w:val="20"/>
                <w:szCs w:val="20"/>
              </w:rPr>
              <w:t>Ingenuity pathway analysis (</w:t>
            </w:r>
            <w:r w:rsidR="005F7FAE" w:rsidRPr="00BE1BFE">
              <w:rPr>
                <w:rFonts w:ascii="Arial" w:hAnsi="Arial" w:cs="Arial"/>
                <w:sz w:val="20"/>
                <w:szCs w:val="20"/>
              </w:rPr>
              <w:t>IPA</w:t>
            </w:r>
            <w:r w:rsidRPr="00BE1BFE">
              <w:rPr>
                <w:rFonts w:ascii="Arial" w:hAnsi="Arial" w:cs="Arial"/>
                <w:sz w:val="20"/>
                <w:szCs w:val="20"/>
              </w:rPr>
              <w:t>)</w:t>
            </w:r>
          </w:p>
        </w:tc>
        <w:tc>
          <w:tcPr>
            <w:tcW w:w="2250" w:type="dxa"/>
            <w:shd w:val="clear" w:color="auto" w:fill="auto"/>
          </w:tcPr>
          <w:p w14:paraId="5723C312" w14:textId="1B981ECF" w:rsidR="005F7FAE" w:rsidRPr="00F27745" w:rsidRDefault="00371373" w:rsidP="00254BA5">
            <w:pPr>
              <w:rPr>
                <w:rFonts w:ascii="Arial" w:hAnsi="Arial" w:cs="Arial"/>
                <w:sz w:val="20"/>
                <w:szCs w:val="20"/>
                <w:lang w:val="nl-BE"/>
              </w:rPr>
            </w:pPr>
            <w:r w:rsidRPr="003B5D47">
              <w:rPr>
                <w:rFonts w:ascii="Arial" w:hAnsi="Arial" w:cs="Arial"/>
                <w:sz w:val="20"/>
                <w:szCs w:val="20"/>
              </w:rPr>
              <w:t>QIAGEN</w:t>
            </w:r>
            <w:r w:rsidR="00254BA5" w:rsidRPr="003B5D47">
              <w:rPr>
                <w:rFonts w:ascii="Arial" w:hAnsi="Arial" w:cs="Arial"/>
                <w:sz w:val="20"/>
                <w:szCs w:val="20"/>
              </w:rPr>
              <w:t xml:space="preserve"> Inc. </w:t>
            </w:r>
            <w:r w:rsidR="00254BA5">
              <w:rPr>
                <w:rFonts w:ascii="Arial" w:hAnsi="Arial" w:cs="Arial"/>
                <w:sz w:val="20"/>
                <w:szCs w:val="20"/>
              </w:rPr>
              <w:fldChar w:fldCharType="begin" w:fldLock="1"/>
            </w:r>
            <w:r w:rsidR="003B5D47">
              <w:rPr>
                <w:rFonts w:ascii="Arial" w:hAnsi="Arial" w:cs="Arial"/>
                <w:sz w:val="20"/>
                <w:szCs w:val="20"/>
              </w:rPr>
              <w:instrText>ADDIN CSL_CITATION {"citationItems":[{"id":"ITEM-1","itemData":{"DOI":"10.1093/bioinformatics/btt703","ISSN":"13674803","PMID":"24336805","abstract":"Motivation: Prior biological knowledge greatly facilitates the meaningful interpretation of gene-expression data. Causal networks constructed from individual relationships curated from the literature are particularly suited for this task, since they create mechanistic hypotheses that explain the expression changes observed in datasets.Results: We present and discuss a suite of algorithms and tools for inferring and scoring regulator networks upstream of gene-expression data based on a large-scale causal network derived from the Ingenuity Knowledge Base. We extend the method to predict downstream effects on biological functions and diseases and demonstrate the validity of our approach by applying it to example datasets.Availability: The causal analytics tools 'Upstream Regulator Analysis', 'Mechanistic Networks', 'Causal Network Analysis' and 'Downstream Effects Analysis' are implemented and available within Ingenuity Pathway Analysis (IPA, http://www.ingenuity.com).Supplementary information: Supplementary material is available at Bioinformatics online. © 2013 The Author.","author":[{"dropping-particle":"","family":"Krämer","given":"Andreas","non-dropping-particle":"","parse-names":false,"suffix":""},{"dropping-particle":"","family":"Green","given":"Jeff","non-dropping-particle":"","parse-names":false,"suffix":""},{"dropping-particle":"","family":"Pollard","given":"Jack","non-dropping-particle":"","parse-names":false,"suffix":""},{"dropping-particle":"","family":"Tugendreich","given":"Stuart","non-dropping-particle":"","parse-names":false,"suffix":""}],"container-title":"Bioinformatics","id":"ITEM-1","issue":"4","issued":{"date-parts":[["2014"]]},"page":"523-530","title":"Causal analysis approaches in ingenuity pathway analysis","type":"article-journal","volume":"30"},"uris":["http://www.mendeley.com/documents/?uuid=dfd158c4-61da-4d93-ae45-bf310218f157"]}],"mendeley":{"formattedCitation":"(Krämer &lt;i&gt;et al.&lt;/i&gt;, 2014)","plainTextFormattedCitation":"(Krämer et al., 2014)","previouslyFormattedCitation":"(Krämer &lt;i&gt;et al.&lt;/i&gt;, 2014)"},"properties":{"noteIndex":0},"schema":"https://github.com/citation-style-language/schema/raw/master/csl-citation.json"}</w:instrText>
            </w:r>
            <w:r w:rsidR="00254BA5">
              <w:rPr>
                <w:rFonts w:ascii="Arial" w:hAnsi="Arial" w:cs="Arial"/>
                <w:sz w:val="20"/>
                <w:szCs w:val="20"/>
              </w:rPr>
              <w:fldChar w:fldCharType="separate"/>
            </w:r>
            <w:r w:rsidR="00254BA5" w:rsidRPr="00F27745">
              <w:rPr>
                <w:rFonts w:ascii="Arial" w:hAnsi="Arial" w:cs="Arial"/>
                <w:noProof/>
                <w:sz w:val="20"/>
                <w:szCs w:val="20"/>
                <w:lang w:val="nl-BE"/>
              </w:rPr>
              <w:t xml:space="preserve">(Krämer </w:t>
            </w:r>
            <w:r w:rsidR="00254BA5" w:rsidRPr="00F27745">
              <w:rPr>
                <w:rFonts w:ascii="Arial" w:hAnsi="Arial" w:cs="Arial"/>
                <w:i/>
                <w:noProof/>
                <w:sz w:val="20"/>
                <w:szCs w:val="20"/>
                <w:lang w:val="nl-BE"/>
              </w:rPr>
              <w:t>et al.</w:t>
            </w:r>
            <w:r w:rsidR="00254BA5" w:rsidRPr="00F27745">
              <w:rPr>
                <w:rFonts w:ascii="Arial" w:hAnsi="Arial" w:cs="Arial"/>
                <w:noProof/>
                <w:sz w:val="20"/>
                <w:szCs w:val="20"/>
                <w:lang w:val="nl-BE"/>
              </w:rPr>
              <w:t>, 2014)</w:t>
            </w:r>
            <w:r w:rsidR="00254BA5">
              <w:rPr>
                <w:rFonts w:ascii="Arial" w:hAnsi="Arial" w:cs="Arial"/>
                <w:sz w:val="20"/>
                <w:szCs w:val="20"/>
              </w:rPr>
              <w:fldChar w:fldCharType="end"/>
            </w:r>
          </w:p>
        </w:tc>
        <w:tc>
          <w:tcPr>
            <w:tcW w:w="2088" w:type="dxa"/>
            <w:shd w:val="clear" w:color="auto" w:fill="auto"/>
          </w:tcPr>
          <w:p w14:paraId="410138A3" w14:textId="02256808" w:rsidR="00254BA5" w:rsidRPr="00F27745" w:rsidRDefault="002B406B" w:rsidP="005F7FAE">
            <w:pPr>
              <w:rPr>
                <w:rFonts w:ascii="Arial" w:hAnsi="Arial" w:cs="Arial"/>
                <w:sz w:val="20"/>
                <w:szCs w:val="20"/>
                <w:lang w:val="nl-BE"/>
              </w:rPr>
            </w:pPr>
            <w:hyperlink r:id="rId12" w:history="1">
              <w:r w:rsidR="00254BA5" w:rsidRPr="00F27745">
                <w:rPr>
                  <w:rStyle w:val="Hyperlink"/>
                  <w:rFonts w:ascii="Arial" w:hAnsi="Arial" w:cs="Arial"/>
                  <w:sz w:val="20"/>
                  <w:szCs w:val="20"/>
                  <w:lang w:val="nl-BE"/>
                </w:rPr>
                <w:t>https://www.qiagenbioinformatics.com/products/ingenuitypathway-analysis</w:t>
              </w:r>
            </w:hyperlink>
            <w:r w:rsidR="00254BA5" w:rsidRPr="00F27745">
              <w:rPr>
                <w:rFonts w:ascii="Arial" w:hAnsi="Arial" w:cs="Arial"/>
                <w:sz w:val="20"/>
                <w:szCs w:val="20"/>
                <w:lang w:val="nl-BE"/>
              </w:rPr>
              <w:t>;</w:t>
            </w:r>
          </w:p>
          <w:p w14:paraId="11FF6B19" w14:textId="409F7967" w:rsidR="005F7FAE" w:rsidRDefault="005F7FAE" w:rsidP="005F7FAE">
            <w:pPr>
              <w:rPr>
                <w:rFonts w:ascii="Arial" w:hAnsi="Arial" w:cs="Arial"/>
                <w:sz w:val="20"/>
                <w:szCs w:val="20"/>
              </w:rPr>
            </w:pPr>
            <w:r>
              <w:rPr>
                <w:rFonts w:ascii="Arial" w:hAnsi="Arial" w:cs="Arial"/>
                <w:sz w:val="20"/>
                <w:szCs w:val="20"/>
              </w:rPr>
              <w:t>RRID:SCR_008653</w:t>
            </w:r>
          </w:p>
        </w:tc>
      </w:tr>
      <w:tr w:rsidR="00641DE5" w:rsidRPr="003C67F3" w14:paraId="65B2F598" w14:textId="77777777" w:rsidTr="001F6838">
        <w:trPr>
          <w:cantSplit/>
          <w:trHeight w:val="259"/>
        </w:trPr>
        <w:tc>
          <w:tcPr>
            <w:tcW w:w="5238" w:type="dxa"/>
            <w:shd w:val="clear" w:color="auto" w:fill="auto"/>
          </w:tcPr>
          <w:p w14:paraId="04F2992E" w14:textId="013EAB01" w:rsidR="00641DE5" w:rsidRPr="00BE1BFE" w:rsidRDefault="00641DE5" w:rsidP="005F7FAE">
            <w:pPr>
              <w:rPr>
                <w:rFonts w:ascii="Arial" w:hAnsi="Arial" w:cs="Arial"/>
                <w:sz w:val="20"/>
                <w:szCs w:val="20"/>
              </w:rPr>
            </w:pPr>
            <w:r>
              <w:rPr>
                <w:rFonts w:ascii="Arial" w:hAnsi="Arial" w:cs="Arial"/>
                <w:sz w:val="20"/>
                <w:szCs w:val="20"/>
              </w:rPr>
              <w:t>Panther 16.0</w:t>
            </w:r>
          </w:p>
        </w:tc>
        <w:tc>
          <w:tcPr>
            <w:tcW w:w="2250" w:type="dxa"/>
            <w:shd w:val="clear" w:color="auto" w:fill="auto"/>
          </w:tcPr>
          <w:p w14:paraId="69EB2BFD" w14:textId="786567B2" w:rsidR="00641DE5" w:rsidRDefault="00BC7B5C" w:rsidP="00BC7B5C">
            <w:pPr>
              <w:rPr>
                <w:rFonts w:ascii="Arial" w:hAnsi="Arial" w:cs="Arial"/>
                <w:sz w:val="20"/>
                <w:szCs w:val="20"/>
              </w:rPr>
            </w:pPr>
            <w:r>
              <w:rPr>
                <w:rFonts w:ascii="Arial" w:hAnsi="Arial" w:cs="Arial"/>
                <w:sz w:val="20"/>
                <w:szCs w:val="20"/>
              </w:rPr>
              <w:fldChar w:fldCharType="begin" w:fldLock="1"/>
            </w:r>
            <w:r w:rsidR="009F7914">
              <w:rPr>
                <w:rFonts w:ascii="Arial" w:hAnsi="Arial" w:cs="Arial"/>
                <w:sz w:val="20"/>
                <w:szCs w:val="20"/>
              </w:rPr>
              <w:instrText>ADDIN CSL_CITATION {"citationItems":[{"id":"ITEM-1","itemData":{"DOI":"10.1093/nar/gks1118","ISSN":"03051048","PMID":"23193289","abstract":"The data and tools in PANTHER-a comprehensive, curated database of protein families, trees, subfamilies and functions available at http://pantherdb.org- have undergone continual, extensive improvement for over a decade. Here, we describe the current PANTHER process as a whole, as well as the website tools for analysis of user-uploaded data. The main goals of PANTHER remain essentially unchanged: the accurate inference (and practical application) of gene and protein function over large sequence databases, using phylogenetic trees to extrapolate from the relatively sparse experimental information from a few model organisms. Yet the focus of PANTHER has continually shifted toward more accurate and detailed representations of evolutionary events in gene family histories. The trees are now designed to represent gene family evolution, including inference of evolutionary events, such as speciation and gene duplication. Subfamilies are still curated and used to define HMMs, but gene ontology functional annotations can now be made at any node in the tree, and are designed to represent gain and loss of function by ancestral genes during evolution. Finally, PANTHER now includes stable database identifiers for inferred ancestral genes, which are used to associate inferred gene attributes with particular genes in the common ancestral genomes of extant species. © The Author(s) 2012.","author":[{"dropping-particle":"","family":"Mi","given":"Huaiyu","non-dropping-particle":"","parse-names":false,"suffix":""},{"dropping-particle":"","family":"Muruganujan","given":"Anushya","non-dropping-particle":"","parse-names":false,"suffix":""},{"dropping-particle":"","family":"Thomas","given":"Paul D.","non-dropping-particle":"","parse-names":false,"suffix":""}],"container-title":"Nucleic Acids Research","id":"ITEM-1","issue":"D1","issued":{"date-parts":[["2013"]]},"page":"D377-D386","title":"PANTHER in 2013: Modeling the evolution of gene function, and other gene attributes, in the context of phylogenetic trees","type":"article-journal","volume":"41"},"uris":["http://www.mendeley.com/documents/?uuid=e4a46ad6-5587-41c2-9bc3-019367d97892"]},{"id":"ITEM-2","itemData":{"DOI":"10.1101/gr.772403","ISSN":"10889051","PMID":"12952881","abstract":"In the genomic era, one of the fundamental goals is to characterize the function of proteins on a large scale. We describe a method, PANTHER, for relating protein sequence relationships to function relationships in a robust and accurate way. PANTHER is composed of two main components: the PANTHER library (PANTHER/LIB) and the PANTHER index (PANTHER/X). PANTHER/LIB is a collection of \"books,\" each representing a protein family as a multiple sequence alignment, a Hidden Markov Model (HMM), and a family tree. Functional divergence within the family is represented by dividing the tree into subtrees based on shared function, and by subtree HMMs. PANTHER/X is an abbreviated ontology for summarizing and navigating molecular functions and biological processes associated with the families and subfamilies. We apply PANTHER to three areas of active research. First, we report the size and sequence diversity of the families and subfamilies, characterizing the relationship between sequence divergence and functional divergence across a wide range of protein families. Second, we use the PANTHER/X ontology to give a high-level representation of gene function across the human and mouse genomes. Third, we use the family HMMs to rank missense single nucleotide polymorphisms (SNPs), on a database-wide scale, according to their likelihood of affecting protein function.","author":[{"dropping-particle":"","family":"Thomas","given":"Paul D.","non-dropping-particle":"","parse-names":false,"suffix":""},{"dropping-particle":"","family":"Campbell","given":"Michael J.","non-dropping-particle":"","parse-names":false,"suffix":""},{"dropping-particle":"","family":"Kejariwal","given":"Anish","non-dropping-particle":"","parse-names":false,"suffix":""},{"dropping-particle":"","family":"Mi","given":"Huaiyu","non-dropping-particle":"","parse-names":false,"suffix":""},{"dropping-particle":"","family":"Karlak","given":"Brian","non-dropping-particle":"","parse-names":false,"suffix":""},{"dropping-particle":"","family":"Daverman","given":"Robin","non-dropping-particle":"","parse-names":false,"suffix":""},{"dropping-particle":"","family":"Diemer","given":"Karen","non-dropping-particle":"","parse-names":false,"suffix":""},{"dropping-particle":"","family":"Muruganujan","given":"Anushya","non-dropping-particle":"","parse-names":false,"suffix":""},{"dropping-particle":"","family":"Narechania","given":"Apurva","non-dropping-particle":"","parse-names":false,"suffix":""}],"container-title":"Genome Research","id":"ITEM-2","issue":"9","issued":{"date-parts":[["2003"]]},"page":"2129-2141","title":"PANTHER: A library of protein families and subfamilies indexed by function","type":"article-journal","volume":"13"},"uris":["http://www.mendeley.com/documents/?uuid=a2a6f0b0-7a4c-4aed-99ce-d475b19f305b"]}],"mendeley":{"formattedCitation":"(Thomas &lt;i&gt;et al.&lt;/i&gt;, 2003; Mi, Muruganujan and Thomas, 2013)","plainTextFormattedCitation":"(Thomas et al., 2003; Mi, Muruganujan and Thomas, 2013)","previouslyFormattedCitation":"(Thomas &lt;i&gt;et al.&lt;/i&gt;, 2003; Mi, Muruganujan and Thomas, 2013)"},"properties":{"noteIndex":0},"schema":"https://github.com/citation-style-language/schema/raw/master/csl-citation.json"}</w:instrText>
            </w:r>
            <w:r>
              <w:rPr>
                <w:rFonts w:ascii="Arial" w:hAnsi="Arial" w:cs="Arial"/>
                <w:sz w:val="20"/>
                <w:szCs w:val="20"/>
              </w:rPr>
              <w:fldChar w:fldCharType="separate"/>
            </w:r>
            <w:r w:rsidRPr="00BC7B5C">
              <w:rPr>
                <w:rFonts w:ascii="Arial" w:hAnsi="Arial" w:cs="Arial"/>
                <w:noProof/>
                <w:sz w:val="20"/>
                <w:szCs w:val="20"/>
              </w:rPr>
              <w:t xml:space="preserve">(Thomas </w:t>
            </w:r>
            <w:r w:rsidRPr="00BC7B5C">
              <w:rPr>
                <w:rFonts w:ascii="Arial" w:hAnsi="Arial" w:cs="Arial"/>
                <w:i/>
                <w:noProof/>
                <w:sz w:val="20"/>
                <w:szCs w:val="20"/>
              </w:rPr>
              <w:t>et al.</w:t>
            </w:r>
            <w:r w:rsidRPr="00BC7B5C">
              <w:rPr>
                <w:rFonts w:ascii="Arial" w:hAnsi="Arial" w:cs="Arial"/>
                <w:noProof/>
                <w:sz w:val="20"/>
                <w:szCs w:val="20"/>
              </w:rPr>
              <w:t>, 2003; Mi, Muruganujan and Thomas, 2013)</w:t>
            </w:r>
            <w:r>
              <w:rPr>
                <w:rFonts w:ascii="Arial" w:hAnsi="Arial" w:cs="Arial"/>
                <w:sz w:val="20"/>
                <w:szCs w:val="20"/>
              </w:rPr>
              <w:fldChar w:fldCharType="end"/>
            </w:r>
          </w:p>
        </w:tc>
        <w:tc>
          <w:tcPr>
            <w:tcW w:w="2088" w:type="dxa"/>
            <w:shd w:val="clear" w:color="auto" w:fill="auto"/>
          </w:tcPr>
          <w:p w14:paraId="49F3FCE2" w14:textId="0322CE23" w:rsidR="00254BA5" w:rsidRDefault="002B406B" w:rsidP="005F7FAE">
            <w:pPr>
              <w:rPr>
                <w:rFonts w:ascii="Arial" w:hAnsi="Arial" w:cs="Arial"/>
                <w:sz w:val="20"/>
                <w:szCs w:val="20"/>
              </w:rPr>
            </w:pPr>
            <w:hyperlink r:id="rId13" w:history="1">
              <w:r w:rsidR="00641DE5" w:rsidRPr="006C2BE0">
                <w:rPr>
                  <w:rStyle w:val="Hyperlink"/>
                  <w:rFonts w:ascii="Arial" w:hAnsi="Arial" w:cs="Arial"/>
                  <w:sz w:val="20"/>
                  <w:szCs w:val="20"/>
                </w:rPr>
                <w:t>http://www.pantherdb.org/</w:t>
              </w:r>
            </w:hyperlink>
            <w:r w:rsidR="00254BA5">
              <w:rPr>
                <w:rFonts w:ascii="Arial" w:hAnsi="Arial" w:cs="Arial"/>
                <w:sz w:val="20"/>
                <w:szCs w:val="20"/>
              </w:rPr>
              <w:t>;</w:t>
            </w:r>
          </w:p>
          <w:p w14:paraId="7E03752B" w14:textId="3BBFD8FC" w:rsidR="00641DE5" w:rsidRDefault="00641DE5" w:rsidP="005F7FAE">
            <w:pPr>
              <w:rPr>
                <w:rFonts w:ascii="Arial" w:hAnsi="Arial" w:cs="Arial"/>
                <w:sz w:val="20"/>
                <w:szCs w:val="20"/>
              </w:rPr>
            </w:pPr>
            <w:r>
              <w:rPr>
                <w:rFonts w:ascii="Arial" w:hAnsi="Arial" w:cs="Arial"/>
                <w:sz w:val="20"/>
                <w:szCs w:val="20"/>
              </w:rPr>
              <w:t>RRID:SCR_004869</w:t>
            </w:r>
          </w:p>
        </w:tc>
      </w:tr>
      <w:tr w:rsidR="005F7FAE" w:rsidRPr="003C67F3" w14:paraId="7DFB252B" w14:textId="77777777" w:rsidTr="001F6838">
        <w:trPr>
          <w:cantSplit/>
          <w:trHeight w:val="259"/>
        </w:trPr>
        <w:tc>
          <w:tcPr>
            <w:tcW w:w="5238" w:type="dxa"/>
            <w:shd w:val="clear" w:color="auto" w:fill="auto"/>
          </w:tcPr>
          <w:p w14:paraId="24261E0B" w14:textId="1A537805" w:rsidR="005F7FAE" w:rsidRPr="00180527" w:rsidRDefault="005F7FAE" w:rsidP="005F7FAE">
            <w:pPr>
              <w:rPr>
                <w:rFonts w:ascii="Arial" w:hAnsi="Arial" w:cs="Arial"/>
                <w:sz w:val="20"/>
                <w:szCs w:val="20"/>
              </w:rPr>
            </w:pPr>
            <w:r w:rsidRPr="00180527">
              <w:rPr>
                <w:rFonts w:ascii="Arial" w:hAnsi="Arial" w:cs="Arial"/>
                <w:sz w:val="20"/>
                <w:szCs w:val="20"/>
              </w:rPr>
              <w:t>ImageJ 1.52p software</w:t>
            </w:r>
          </w:p>
        </w:tc>
        <w:tc>
          <w:tcPr>
            <w:tcW w:w="2250" w:type="dxa"/>
            <w:shd w:val="clear" w:color="auto" w:fill="auto"/>
          </w:tcPr>
          <w:p w14:paraId="655B59FF" w14:textId="7C660B18" w:rsidR="005F7FAE" w:rsidRPr="00180527" w:rsidRDefault="005F7FAE" w:rsidP="005F7FAE">
            <w:pPr>
              <w:rPr>
                <w:rFonts w:ascii="Arial" w:hAnsi="Arial" w:cs="Arial"/>
                <w:sz w:val="20"/>
                <w:szCs w:val="20"/>
              </w:rPr>
            </w:pPr>
            <w:r w:rsidRPr="00180527">
              <w:rPr>
                <w:rFonts w:ascii="Arial" w:hAnsi="Arial" w:cs="Arial"/>
                <w:sz w:val="20"/>
                <w:szCs w:val="20"/>
              </w:rPr>
              <w:t>NIH</w:t>
            </w:r>
          </w:p>
        </w:tc>
        <w:tc>
          <w:tcPr>
            <w:tcW w:w="2088" w:type="dxa"/>
            <w:shd w:val="clear" w:color="auto" w:fill="auto"/>
          </w:tcPr>
          <w:p w14:paraId="7C9868D8" w14:textId="6CE4A323" w:rsidR="005F7FAE" w:rsidRPr="00180527" w:rsidRDefault="002B406B" w:rsidP="005F7FAE">
            <w:pPr>
              <w:rPr>
                <w:rFonts w:ascii="Arial" w:hAnsi="Arial" w:cs="Arial"/>
                <w:sz w:val="20"/>
                <w:szCs w:val="20"/>
              </w:rPr>
            </w:pPr>
            <w:hyperlink r:id="rId14" w:history="1">
              <w:r w:rsidR="005F7FAE" w:rsidRPr="00D77EB9">
                <w:rPr>
                  <w:rStyle w:val="Hyperlink"/>
                  <w:rFonts w:ascii="Arial" w:hAnsi="Arial" w:cs="Arial"/>
                  <w:sz w:val="20"/>
                  <w:szCs w:val="20"/>
                  <w:shd w:val="clear" w:color="auto" w:fill="FFFFFF"/>
                </w:rPr>
                <w:t>https://imagej.nih.gov/ij/</w:t>
              </w:r>
            </w:hyperlink>
            <w:r w:rsidR="005F7FAE">
              <w:rPr>
                <w:rFonts w:ascii="Arial" w:hAnsi="Arial" w:cs="Arial"/>
                <w:sz w:val="20"/>
                <w:szCs w:val="20"/>
                <w:shd w:val="clear" w:color="auto" w:fill="FFFFFF"/>
              </w:rPr>
              <w:t>; RRID:SCR_003070</w:t>
            </w:r>
          </w:p>
        </w:tc>
      </w:tr>
      <w:tr w:rsidR="005F7FAE" w:rsidRPr="003C67F3" w14:paraId="3F6FFBD5" w14:textId="77777777" w:rsidTr="001F6838">
        <w:trPr>
          <w:cantSplit/>
          <w:trHeight w:val="259"/>
        </w:trPr>
        <w:tc>
          <w:tcPr>
            <w:tcW w:w="5238" w:type="dxa"/>
            <w:tcBorders>
              <w:bottom w:val="single" w:sz="2" w:space="0" w:color="000000"/>
            </w:tcBorders>
            <w:shd w:val="clear" w:color="auto" w:fill="auto"/>
          </w:tcPr>
          <w:p w14:paraId="26CDE8D2" w14:textId="516A0F95" w:rsidR="005F7FAE" w:rsidRPr="003C67F3" w:rsidRDefault="005F7FAE" w:rsidP="005F7FAE">
            <w:pPr>
              <w:rPr>
                <w:rFonts w:ascii="Arial" w:hAnsi="Arial" w:cs="Arial"/>
                <w:sz w:val="20"/>
                <w:szCs w:val="20"/>
              </w:rPr>
            </w:pPr>
            <w:r>
              <w:rPr>
                <w:rFonts w:ascii="Arial" w:hAnsi="Arial" w:cs="Arial"/>
                <w:sz w:val="20"/>
                <w:szCs w:val="20"/>
              </w:rPr>
              <w:t>Ilastik 1.3.3post1 Pixel Classification software</w:t>
            </w:r>
          </w:p>
        </w:tc>
        <w:tc>
          <w:tcPr>
            <w:tcW w:w="2250" w:type="dxa"/>
            <w:tcBorders>
              <w:bottom w:val="single" w:sz="2" w:space="0" w:color="000000"/>
            </w:tcBorders>
            <w:shd w:val="clear" w:color="auto" w:fill="auto"/>
          </w:tcPr>
          <w:p w14:paraId="4469800E" w14:textId="6987C315" w:rsidR="005F7FAE" w:rsidRPr="003C67F3" w:rsidRDefault="005F7FAE" w:rsidP="005F7FAE">
            <w:pPr>
              <w:rPr>
                <w:rFonts w:ascii="Arial" w:hAnsi="Arial" w:cs="Arial"/>
                <w:sz w:val="20"/>
                <w:szCs w:val="20"/>
              </w:rPr>
            </w:pPr>
            <w:r>
              <w:rPr>
                <w:rFonts w:ascii="Arial" w:hAnsi="Arial" w:cs="Arial"/>
                <w:sz w:val="20"/>
                <w:szCs w:val="20"/>
              </w:rPr>
              <w:fldChar w:fldCharType="begin" w:fldLock="1"/>
            </w:r>
            <w:r w:rsidR="009F7914">
              <w:rPr>
                <w:rFonts w:ascii="Arial" w:hAnsi="Arial" w:cs="Arial"/>
                <w:sz w:val="20"/>
                <w:szCs w:val="20"/>
              </w:rPr>
              <w:instrText>ADDIN CSL_CITATION {"citationItems":[{"id":"ITEM-1","itemData":{"DOI":"10.1038/s41592-019-0582-9","ISSN":"15487105","PMID":"31570887","abstract":"We present ilastik, an easy-to-use interactive tool that brings machine-learning-based (bio)image analysis to end users without substantial computational expertise. It contains pre-defined workflows for image segmentation, object classification, counting and tracking. Users adapt the workflows to the problem at hand by interactively providing sparse training annotations for a nonlinear classifier. ilastik can process data in up to five dimensions (3D, time and number of channels). Its computational back end runs operations on-demand wherever possible, allowing for interactive prediction on data larger than RAM. Once the classifiers are trained, ilastik workflows can be applied to new data from the command line without further user interaction. We describe all ilastik workflows in detail, including three case studies and a discussion on the expected performance.","author":[{"dropping-particle":"","family":"Berg","given":"Stuart","non-dropping-particle":"","parse-names":false,"suffix":""},{"dropping-particle":"","family":"Kutra","given":"Dominik","non-dropping-particle":"","parse-names":false,"suffix":""},{"dropping-particle":"","family":"Kroeger","given":"Thorben","non-dropping-particle":"","parse-names":false,"suffix":""},{"dropping-particle":"","family":"Straehle","given":"Christoph N.","non-dropping-particle":"","parse-names":false,"suffix":""},{"dropping-particle":"","family":"Kausler","given":"Bernhard X.","non-dropping-particle":"","parse-names":false,"suffix":""},{"dropping-particle":"","family":"Haubold","given":"Carsten","non-dropping-particle":"","parse-names":false,"suffix":""},{"dropping-particle":"","family":"Schiegg","given":"Martin","non-dropping-particle":"","parse-names":false,"suffix":""},{"dropping-particle":"","family":"Ales","given":"Janez","non-dropping-particle":"","parse-names":false,"suffix":""},{"dropping-particle":"","family":"Beier","given":"Thorsten","non-dropping-particle":"","parse-names":false,"suffix":""},{"dropping-particle":"","family":"Rudy","given":"Markus","non-dropping-particle":"","parse-names":false,"suffix":""},{"dropping-particle":"","family":"Eren","given":"Kemal","non-dropping-particle":"","parse-names":false,"suffix":""},{"dropping-particle":"","family":"Cervantes","given":"Jaime I.","non-dropping-particle":"","parse-names":false,"suffix":""},{"dropping-particle":"","family":"Xu","given":"Buote","non-dropping-particle":"","parse-names":false,"suffix":""},{"dropping-particle":"","family":"Beuttenmueller","given":"Fynn","non-dropping-particle":"","parse-names":false,"suffix":""},{"dropping-particle":"","family":"Wolny","given":"Adrian","non-dropping-particle":"","parse-names":false,"suffix":""},{"dropping-particle":"","family":"Zhang","given":"Chong","non-dropping-particle":"","parse-names":false,"suffix":""},{"dropping-particle":"","family":"Koethe","given":"Ullrich","non-dropping-particle":"","parse-names":false,"suffix":""},{"dropping-particle":"","family":"Hamprecht","given":"Fred A.","non-dropping-particle":"","parse-names":false,"suffix":""},{"dropping-particle":"","family":"Kreshuk","given":"Anna","non-dropping-particle":"","parse-names":false,"suffix":""}],"container-title":"Nature Methods","id":"ITEM-1","issue":"12","issued":{"date-parts":[["2019"]]},"page":"1226-1232","title":"Ilastik: Interactive Machine Learning for (Bio)Image Analysis","type":"article-journal","volume":"16"},"uris":["http://www.mendeley.com/documents/?uuid=7a5f20ad-d3d6-4b88-a121-945b8c731b21"]}],"mendeley":{"formattedCitation":"(Berg &lt;i&gt;et al.&lt;/i&gt;, 2019)","plainTextFormattedCitation":"(Berg et al., 2019)","previouslyFormattedCitation":"(Berg &lt;i&gt;et al.&lt;/i&gt;, 2019)"},"properties":{"noteIndex":0},"schema":"https://github.com/citation-style-language/schema/raw/master/csl-citation.json"}</w:instrText>
            </w:r>
            <w:r>
              <w:rPr>
                <w:rFonts w:ascii="Arial" w:hAnsi="Arial" w:cs="Arial"/>
                <w:sz w:val="20"/>
                <w:szCs w:val="20"/>
              </w:rPr>
              <w:fldChar w:fldCharType="separate"/>
            </w:r>
            <w:r w:rsidRPr="00180527">
              <w:rPr>
                <w:rFonts w:ascii="Arial" w:hAnsi="Arial" w:cs="Arial"/>
                <w:noProof/>
                <w:sz w:val="20"/>
                <w:szCs w:val="20"/>
              </w:rPr>
              <w:t xml:space="preserve">(Berg </w:t>
            </w:r>
            <w:r w:rsidRPr="00180527">
              <w:rPr>
                <w:rFonts w:ascii="Arial" w:hAnsi="Arial" w:cs="Arial"/>
                <w:i/>
                <w:noProof/>
                <w:sz w:val="20"/>
                <w:szCs w:val="20"/>
              </w:rPr>
              <w:t>et al.</w:t>
            </w:r>
            <w:r w:rsidRPr="00180527">
              <w:rPr>
                <w:rFonts w:ascii="Arial" w:hAnsi="Arial" w:cs="Arial"/>
                <w:noProof/>
                <w:sz w:val="20"/>
                <w:szCs w:val="20"/>
              </w:rPr>
              <w:t>, 2019)</w:t>
            </w:r>
            <w:r>
              <w:rPr>
                <w:rFonts w:ascii="Arial" w:hAnsi="Arial" w:cs="Arial"/>
                <w:sz w:val="20"/>
                <w:szCs w:val="20"/>
              </w:rPr>
              <w:fldChar w:fldCharType="end"/>
            </w:r>
          </w:p>
        </w:tc>
        <w:tc>
          <w:tcPr>
            <w:tcW w:w="2088" w:type="dxa"/>
            <w:tcBorders>
              <w:bottom w:val="single" w:sz="2" w:space="0" w:color="000000"/>
            </w:tcBorders>
            <w:shd w:val="clear" w:color="auto" w:fill="auto"/>
          </w:tcPr>
          <w:p w14:paraId="14B4412E" w14:textId="47B75862" w:rsidR="005F7FAE" w:rsidRDefault="002B406B" w:rsidP="005F7FAE">
            <w:pPr>
              <w:rPr>
                <w:rFonts w:ascii="Arial" w:hAnsi="Arial" w:cs="Arial"/>
                <w:sz w:val="20"/>
                <w:szCs w:val="20"/>
              </w:rPr>
            </w:pPr>
            <w:hyperlink r:id="rId15" w:history="1">
              <w:r w:rsidR="005F7FAE" w:rsidRPr="00D77EB9">
                <w:rPr>
                  <w:rStyle w:val="Hyperlink"/>
                  <w:rFonts w:ascii="Arial" w:hAnsi="Arial" w:cs="Arial"/>
                  <w:sz w:val="20"/>
                  <w:szCs w:val="20"/>
                </w:rPr>
                <w:t>https://www.ilastik.org/</w:t>
              </w:r>
            </w:hyperlink>
            <w:r w:rsidR="005F7FAE">
              <w:rPr>
                <w:rFonts w:ascii="Arial" w:hAnsi="Arial" w:cs="Arial"/>
                <w:sz w:val="20"/>
                <w:szCs w:val="20"/>
              </w:rPr>
              <w:t>;</w:t>
            </w:r>
          </w:p>
          <w:p w14:paraId="1E6262AB" w14:textId="493355A9" w:rsidR="005F7FAE" w:rsidRPr="003C67F3" w:rsidRDefault="005F7FAE" w:rsidP="005F7FAE">
            <w:pPr>
              <w:rPr>
                <w:rFonts w:ascii="Arial" w:hAnsi="Arial" w:cs="Arial"/>
                <w:sz w:val="20"/>
                <w:szCs w:val="20"/>
              </w:rPr>
            </w:pPr>
            <w:r>
              <w:rPr>
                <w:rFonts w:ascii="Arial" w:hAnsi="Arial" w:cs="Arial"/>
                <w:sz w:val="20"/>
                <w:szCs w:val="20"/>
              </w:rPr>
              <w:t>RRID:SCR_015246</w:t>
            </w:r>
          </w:p>
        </w:tc>
      </w:tr>
      <w:tr w:rsidR="005F7FAE" w:rsidRPr="003C67F3" w14:paraId="364DAFB8" w14:textId="77777777" w:rsidTr="001F6838">
        <w:trPr>
          <w:cantSplit/>
          <w:trHeight w:val="259"/>
        </w:trPr>
        <w:tc>
          <w:tcPr>
            <w:tcW w:w="5238" w:type="dxa"/>
            <w:tcBorders>
              <w:bottom w:val="single" w:sz="12" w:space="0" w:color="000000"/>
            </w:tcBorders>
            <w:shd w:val="clear" w:color="auto" w:fill="auto"/>
          </w:tcPr>
          <w:p w14:paraId="461CFFAF" w14:textId="78F424C3" w:rsidR="005F7FAE" w:rsidRPr="003C67F3" w:rsidRDefault="005F7FAE" w:rsidP="005F7FAE">
            <w:pPr>
              <w:rPr>
                <w:rFonts w:ascii="Arial" w:hAnsi="Arial" w:cs="Arial"/>
                <w:sz w:val="20"/>
                <w:szCs w:val="20"/>
              </w:rPr>
            </w:pPr>
            <w:r>
              <w:rPr>
                <w:rFonts w:ascii="Arial" w:hAnsi="Arial" w:cs="Arial"/>
                <w:sz w:val="20"/>
                <w:szCs w:val="20"/>
              </w:rPr>
              <w:t>Prism 9.2.0</w:t>
            </w:r>
          </w:p>
        </w:tc>
        <w:tc>
          <w:tcPr>
            <w:tcW w:w="2250" w:type="dxa"/>
            <w:tcBorders>
              <w:bottom w:val="single" w:sz="12" w:space="0" w:color="000000"/>
            </w:tcBorders>
            <w:shd w:val="clear" w:color="auto" w:fill="auto"/>
          </w:tcPr>
          <w:p w14:paraId="6189A63A" w14:textId="5E554B55" w:rsidR="005F7FAE" w:rsidRPr="003C67F3" w:rsidRDefault="005F7FAE" w:rsidP="005F7FAE">
            <w:pPr>
              <w:rPr>
                <w:rFonts w:ascii="Arial" w:hAnsi="Arial" w:cs="Arial"/>
                <w:sz w:val="20"/>
                <w:szCs w:val="20"/>
              </w:rPr>
            </w:pPr>
            <w:r>
              <w:rPr>
                <w:rFonts w:ascii="Arial" w:hAnsi="Arial" w:cs="Arial"/>
                <w:sz w:val="20"/>
                <w:szCs w:val="20"/>
              </w:rPr>
              <w:t>GraphPad</w:t>
            </w:r>
          </w:p>
        </w:tc>
        <w:tc>
          <w:tcPr>
            <w:tcW w:w="2088" w:type="dxa"/>
            <w:tcBorders>
              <w:bottom w:val="single" w:sz="12" w:space="0" w:color="000000"/>
            </w:tcBorders>
            <w:shd w:val="clear" w:color="auto" w:fill="auto"/>
          </w:tcPr>
          <w:p w14:paraId="4BCBD62B" w14:textId="5E5AF520" w:rsidR="005F7FAE" w:rsidRDefault="002B406B" w:rsidP="005F7FAE">
            <w:pPr>
              <w:rPr>
                <w:rFonts w:ascii="Arial" w:hAnsi="Arial" w:cs="Arial"/>
                <w:sz w:val="20"/>
                <w:szCs w:val="20"/>
              </w:rPr>
            </w:pPr>
            <w:hyperlink r:id="rId16" w:history="1">
              <w:r w:rsidR="005F7FAE" w:rsidRPr="00D77EB9">
                <w:rPr>
                  <w:rStyle w:val="Hyperlink"/>
                  <w:rFonts w:ascii="Arial" w:hAnsi="Arial" w:cs="Arial"/>
                  <w:sz w:val="20"/>
                  <w:szCs w:val="20"/>
                </w:rPr>
                <w:t>https://www.graphpad.com/scientific-software/prism/</w:t>
              </w:r>
            </w:hyperlink>
            <w:r w:rsidR="005F7FAE">
              <w:rPr>
                <w:rFonts w:ascii="Arial" w:hAnsi="Arial" w:cs="Arial"/>
                <w:sz w:val="20"/>
                <w:szCs w:val="20"/>
              </w:rPr>
              <w:t>;</w:t>
            </w:r>
          </w:p>
          <w:p w14:paraId="78BAEE1C" w14:textId="00091EED" w:rsidR="005F7FAE" w:rsidRPr="003C67F3" w:rsidRDefault="005F7FAE" w:rsidP="005F7FAE">
            <w:pPr>
              <w:rPr>
                <w:rFonts w:ascii="Arial" w:hAnsi="Arial" w:cs="Arial"/>
                <w:sz w:val="20"/>
                <w:szCs w:val="20"/>
              </w:rPr>
            </w:pPr>
            <w:r>
              <w:rPr>
                <w:rFonts w:ascii="Arial" w:hAnsi="Arial" w:cs="Arial"/>
                <w:sz w:val="20"/>
                <w:szCs w:val="20"/>
              </w:rPr>
              <w:t>RRID:SCR_002798</w:t>
            </w:r>
          </w:p>
        </w:tc>
      </w:tr>
      <w:tr w:rsidR="005F7FAE" w:rsidRPr="003C67F3" w14:paraId="04B40969" w14:textId="77777777" w:rsidTr="001F6838">
        <w:trPr>
          <w:cantSplit/>
          <w:trHeight w:val="259"/>
        </w:trPr>
        <w:tc>
          <w:tcPr>
            <w:tcW w:w="9576" w:type="dxa"/>
            <w:gridSpan w:val="3"/>
            <w:tcBorders>
              <w:top w:val="single" w:sz="12" w:space="0" w:color="000000"/>
              <w:bottom w:val="single" w:sz="12" w:space="0" w:color="000000"/>
            </w:tcBorders>
            <w:shd w:val="clear" w:color="auto" w:fill="auto"/>
          </w:tcPr>
          <w:p w14:paraId="5D5AEFF2" w14:textId="78F23C88" w:rsidR="005F7FAE" w:rsidRPr="000E4B7E" w:rsidRDefault="005F7FAE" w:rsidP="005F7FAE">
            <w:pPr>
              <w:rPr>
                <w:rFonts w:ascii="Arial" w:hAnsi="Arial" w:cs="Arial"/>
                <w:b/>
                <w:sz w:val="20"/>
                <w:szCs w:val="20"/>
              </w:rPr>
            </w:pPr>
            <w:r w:rsidRPr="000E4B7E">
              <w:rPr>
                <w:rFonts w:ascii="Arial" w:hAnsi="Arial" w:cs="Arial"/>
                <w:b/>
                <w:sz w:val="20"/>
                <w:szCs w:val="20"/>
              </w:rPr>
              <w:t>Other</w:t>
            </w:r>
          </w:p>
        </w:tc>
      </w:tr>
      <w:tr w:rsidR="005F7FAE" w:rsidRPr="003C67F3" w14:paraId="726E4BBC" w14:textId="77777777" w:rsidTr="001F6838">
        <w:trPr>
          <w:cantSplit/>
          <w:trHeight w:val="259"/>
        </w:trPr>
        <w:tc>
          <w:tcPr>
            <w:tcW w:w="5238" w:type="dxa"/>
            <w:tcBorders>
              <w:top w:val="single" w:sz="12" w:space="0" w:color="000000"/>
            </w:tcBorders>
            <w:shd w:val="clear" w:color="auto" w:fill="auto"/>
          </w:tcPr>
          <w:p w14:paraId="09D9A33E" w14:textId="45302AF1" w:rsidR="005F7FAE" w:rsidRPr="003C67F3" w:rsidRDefault="005F7FAE" w:rsidP="005F7FAE">
            <w:pPr>
              <w:rPr>
                <w:rFonts w:ascii="Arial" w:hAnsi="Arial" w:cs="Arial"/>
                <w:sz w:val="20"/>
                <w:szCs w:val="20"/>
              </w:rPr>
            </w:pPr>
            <w:r>
              <w:rPr>
                <w:rFonts w:ascii="Arial" w:hAnsi="Arial" w:cs="Arial"/>
                <w:sz w:val="20"/>
                <w:szCs w:val="20"/>
              </w:rPr>
              <w:t>Microfluidic devices</w:t>
            </w:r>
          </w:p>
        </w:tc>
        <w:tc>
          <w:tcPr>
            <w:tcW w:w="2250" w:type="dxa"/>
            <w:tcBorders>
              <w:top w:val="single" w:sz="12" w:space="0" w:color="000000"/>
            </w:tcBorders>
            <w:shd w:val="clear" w:color="auto" w:fill="auto"/>
          </w:tcPr>
          <w:p w14:paraId="7D58276F" w14:textId="55D843E2" w:rsidR="005F7FAE" w:rsidRPr="003C67F3" w:rsidRDefault="005F7FAE" w:rsidP="005F7FAE">
            <w:pPr>
              <w:rPr>
                <w:rFonts w:ascii="Arial" w:hAnsi="Arial" w:cs="Arial"/>
                <w:sz w:val="20"/>
                <w:szCs w:val="20"/>
              </w:rPr>
            </w:pPr>
            <w:r>
              <w:rPr>
                <w:rFonts w:ascii="Arial" w:hAnsi="Arial" w:cs="Arial"/>
                <w:sz w:val="20"/>
                <w:szCs w:val="20"/>
              </w:rPr>
              <w:t>Xona</w:t>
            </w:r>
            <w:r>
              <w:rPr>
                <w:rFonts w:ascii="Arial" w:hAnsi="Arial" w:cs="Arial"/>
                <w:sz w:val="20"/>
                <w:szCs w:val="20"/>
                <w:vertAlign w:val="superscript"/>
              </w:rPr>
              <w:t>TM</w:t>
            </w:r>
            <w:r>
              <w:rPr>
                <w:rFonts w:ascii="Arial" w:hAnsi="Arial" w:cs="Arial"/>
                <w:sz w:val="20"/>
                <w:szCs w:val="20"/>
              </w:rPr>
              <w:t xml:space="preserve"> Microfluidics</w:t>
            </w:r>
          </w:p>
        </w:tc>
        <w:tc>
          <w:tcPr>
            <w:tcW w:w="2088" w:type="dxa"/>
            <w:tcBorders>
              <w:top w:val="single" w:sz="12" w:space="0" w:color="000000"/>
            </w:tcBorders>
            <w:shd w:val="clear" w:color="auto" w:fill="auto"/>
          </w:tcPr>
          <w:p w14:paraId="39EDCA15" w14:textId="5DB6B44F" w:rsidR="005F7FAE" w:rsidRPr="003C67F3" w:rsidRDefault="005F7FAE" w:rsidP="005F7FAE">
            <w:pPr>
              <w:rPr>
                <w:rFonts w:ascii="Arial" w:hAnsi="Arial" w:cs="Arial"/>
                <w:sz w:val="20"/>
                <w:szCs w:val="20"/>
              </w:rPr>
            </w:pPr>
            <w:r w:rsidRPr="008F53FD">
              <w:rPr>
                <w:rFonts w:ascii="Arial" w:hAnsi="Arial" w:cs="Arial"/>
                <w:sz w:val="20"/>
                <w:szCs w:val="20"/>
              </w:rPr>
              <w:t>Cat#</w:t>
            </w:r>
            <w:r>
              <w:rPr>
                <w:rFonts w:ascii="Arial" w:hAnsi="Arial" w:cs="Arial"/>
                <w:sz w:val="20"/>
                <w:szCs w:val="20"/>
              </w:rPr>
              <w:t xml:space="preserve">XC150; </w:t>
            </w:r>
            <w:r w:rsidRPr="008F53FD">
              <w:rPr>
                <w:rFonts w:ascii="Arial" w:hAnsi="Arial" w:cs="Arial"/>
                <w:sz w:val="20"/>
                <w:szCs w:val="20"/>
              </w:rPr>
              <w:t>Cat#</w:t>
            </w:r>
            <w:r>
              <w:rPr>
                <w:rFonts w:ascii="Arial" w:hAnsi="Arial" w:cs="Arial"/>
                <w:sz w:val="20"/>
                <w:szCs w:val="20"/>
              </w:rPr>
              <w:t>SND75</w:t>
            </w:r>
          </w:p>
        </w:tc>
      </w:tr>
      <w:tr w:rsidR="005F7FAE" w:rsidRPr="003C67F3" w14:paraId="1E7530A9" w14:textId="77777777" w:rsidTr="001F6838">
        <w:trPr>
          <w:cantSplit/>
          <w:trHeight w:val="259"/>
        </w:trPr>
        <w:tc>
          <w:tcPr>
            <w:tcW w:w="5238" w:type="dxa"/>
            <w:shd w:val="clear" w:color="auto" w:fill="auto"/>
          </w:tcPr>
          <w:p w14:paraId="0C5C6FC6" w14:textId="6477A9B7" w:rsidR="005F7FAE" w:rsidRPr="003C67F3" w:rsidRDefault="005F7FAE" w:rsidP="005F7FAE">
            <w:pPr>
              <w:rPr>
                <w:rFonts w:ascii="Arial" w:hAnsi="Arial" w:cs="Arial"/>
                <w:sz w:val="20"/>
                <w:szCs w:val="20"/>
              </w:rPr>
            </w:pPr>
            <w:r>
              <w:rPr>
                <w:rFonts w:ascii="Arial" w:hAnsi="Arial" w:cs="Arial"/>
                <w:sz w:val="20"/>
                <w:szCs w:val="20"/>
              </w:rPr>
              <w:t>Nikon TIE A1R confocal microscope</w:t>
            </w:r>
          </w:p>
        </w:tc>
        <w:tc>
          <w:tcPr>
            <w:tcW w:w="2250" w:type="dxa"/>
            <w:shd w:val="clear" w:color="auto" w:fill="auto"/>
          </w:tcPr>
          <w:p w14:paraId="5138B7CD" w14:textId="7BF5F41D" w:rsidR="005F7FAE" w:rsidRPr="003C67F3" w:rsidRDefault="005F7FAE" w:rsidP="005F7FAE">
            <w:pPr>
              <w:rPr>
                <w:rFonts w:ascii="Arial" w:hAnsi="Arial" w:cs="Arial"/>
                <w:sz w:val="20"/>
                <w:szCs w:val="20"/>
              </w:rPr>
            </w:pPr>
            <w:r>
              <w:rPr>
                <w:rFonts w:ascii="Arial" w:hAnsi="Arial" w:cs="Arial"/>
                <w:sz w:val="20"/>
                <w:szCs w:val="20"/>
              </w:rPr>
              <w:t>Nikon</w:t>
            </w:r>
          </w:p>
        </w:tc>
        <w:tc>
          <w:tcPr>
            <w:tcW w:w="2088" w:type="dxa"/>
            <w:shd w:val="clear" w:color="auto" w:fill="auto"/>
          </w:tcPr>
          <w:p w14:paraId="07F00825" w14:textId="4111D726" w:rsidR="005F7FAE" w:rsidRPr="003C67F3" w:rsidRDefault="005F7FAE" w:rsidP="005F7FAE">
            <w:pPr>
              <w:rPr>
                <w:rFonts w:ascii="Arial" w:hAnsi="Arial" w:cs="Arial"/>
                <w:sz w:val="20"/>
                <w:szCs w:val="20"/>
              </w:rPr>
            </w:pPr>
            <w:r>
              <w:rPr>
                <w:rFonts w:ascii="Arial" w:hAnsi="Arial" w:cs="Arial"/>
                <w:sz w:val="20"/>
                <w:szCs w:val="20"/>
              </w:rPr>
              <w:t>RRID:SCR_020318</w:t>
            </w:r>
          </w:p>
        </w:tc>
      </w:tr>
      <w:tr w:rsidR="005F7FAE" w:rsidRPr="003C67F3" w14:paraId="592EFF86" w14:textId="77777777" w:rsidTr="001F6838">
        <w:trPr>
          <w:cantSplit/>
          <w:trHeight w:val="259"/>
        </w:trPr>
        <w:tc>
          <w:tcPr>
            <w:tcW w:w="5238" w:type="dxa"/>
            <w:tcBorders>
              <w:bottom w:val="single" w:sz="2" w:space="0" w:color="000000"/>
            </w:tcBorders>
            <w:shd w:val="clear" w:color="auto" w:fill="auto"/>
          </w:tcPr>
          <w:p w14:paraId="10D8863C" w14:textId="0B75CBA3" w:rsidR="005F7FAE" w:rsidRPr="003C67F3" w:rsidRDefault="005F7FAE" w:rsidP="005F7FAE">
            <w:pPr>
              <w:rPr>
                <w:rFonts w:ascii="Arial" w:hAnsi="Arial" w:cs="Arial"/>
                <w:sz w:val="20"/>
                <w:szCs w:val="20"/>
              </w:rPr>
            </w:pPr>
            <w:r>
              <w:rPr>
                <w:rFonts w:ascii="Arial" w:hAnsi="Arial" w:cs="Arial"/>
                <w:sz w:val="20"/>
                <w:szCs w:val="20"/>
              </w:rPr>
              <w:t>Leica SP8 DMI8 confocal microscope</w:t>
            </w:r>
          </w:p>
        </w:tc>
        <w:tc>
          <w:tcPr>
            <w:tcW w:w="2250" w:type="dxa"/>
            <w:tcBorders>
              <w:bottom w:val="single" w:sz="2" w:space="0" w:color="000000"/>
            </w:tcBorders>
            <w:shd w:val="clear" w:color="auto" w:fill="auto"/>
          </w:tcPr>
          <w:p w14:paraId="5DA2602C" w14:textId="08662EC5" w:rsidR="005F7FAE" w:rsidRPr="003C67F3" w:rsidRDefault="005F7FAE" w:rsidP="005F7FAE">
            <w:pPr>
              <w:rPr>
                <w:rFonts w:ascii="Arial" w:hAnsi="Arial" w:cs="Arial"/>
                <w:sz w:val="20"/>
                <w:szCs w:val="20"/>
              </w:rPr>
            </w:pPr>
            <w:r>
              <w:rPr>
                <w:rFonts w:ascii="Arial" w:hAnsi="Arial" w:cs="Arial"/>
                <w:sz w:val="20"/>
                <w:szCs w:val="20"/>
              </w:rPr>
              <w:t>Leica</w:t>
            </w:r>
          </w:p>
        </w:tc>
        <w:tc>
          <w:tcPr>
            <w:tcW w:w="2088" w:type="dxa"/>
            <w:tcBorders>
              <w:bottom w:val="single" w:sz="2" w:space="0" w:color="000000"/>
            </w:tcBorders>
            <w:shd w:val="clear" w:color="auto" w:fill="auto"/>
          </w:tcPr>
          <w:p w14:paraId="3950508D" w14:textId="51C4F19C" w:rsidR="005F7FAE" w:rsidRPr="003C67F3" w:rsidRDefault="005F7FAE" w:rsidP="005F7FAE">
            <w:pPr>
              <w:rPr>
                <w:rFonts w:ascii="Arial" w:hAnsi="Arial" w:cs="Arial"/>
                <w:sz w:val="20"/>
                <w:szCs w:val="20"/>
              </w:rPr>
            </w:pPr>
            <w:r>
              <w:rPr>
                <w:rFonts w:ascii="Arial" w:hAnsi="Arial" w:cs="Arial"/>
                <w:sz w:val="20"/>
                <w:szCs w:val="20"/>
              </w:rPr>
              <w:t>N/A</w:t>
            </w:r>
          </w:p>
        </w:tc>
      </w:tr>
    </w:tbl>
    <w:p w14:paraId="72817586" w14:textId="14482E73" w:rsidR="0079363A" w:rsidRPr="006E2178" w:rsidRDefault="0079363A" w:rsidP="006E2178">
      <w:pPr>
        <w:rPr>
          <w:rFonts w:ascii="Arial" w:hAnsi="Arial" w:cs="Arial"/>
          <w:b/>
          <w:i/>
          <w:sz w:val="20"/>
          <w:szCs w:val="20"/>
        </w:rPr>
      </w:pPr>
    </w:p>
    <w:sectPr w:rsidR="0079363A" w:rsidRPr="006E2178" w:rsidSect="002C42AD">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851927" w14:textId="77777777" w:rsidR="00641DE5" w:rsidRDefault="00641DE5" w:rsidP="00723E56">
      <w:pPr>
        <w:spacing w:after="0" w:line="240" w:lineRule="auto"/>
      </w:pPr>
      <w:r>
        <w:separator/>
      </w:r>
    </w:p>
  </w:endnote>
  <w:endnote w:type="continuationSeparator" w:id="0">
    <w:p w14:paraId="46A41BA2" w14:textId="77777777" w:rsidR="00641DE5" w:rsidRDefault="00641DE5" w:rsidP="00723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auto"/>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D7BD2E" w14:textId="77777777" w:rsidR="00641DE5" w:rsidRDefault="00641DE5" w:rsidP="00723E56">
      <w:pPr>
        <w:spacing w:after="0" w:line="240" w:lineRule="auto"/>
      </w:pPr>
      <w:r>
        <w:separator/>
      </w:r>
    </w:p>
  </w:footnote>
  <w:footnote w:type="continuationSeparator" w:id="0">
    <w:p w14:paraId="126B7E07" w14:textId="77777777" w:rsidR="00641DE5" w:rsidRDefault="00641DE5" w:rsidP="00723E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3345D" w14:textId="201847D5" w:rsidR="00641DE5" w:rsidRDefault="00641DE5" w:rsidP="00FF4B5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21EE8"/>
    <w:multiLevelType w:val="multilevel"/>
    <w:tmpl w:val="D0BA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D6077C"/>
    <w:multiLevelType w:val="hybridMultilevel"/>
    <w:tmpl w:val="EC6464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D98"/>
    <w:rsid w:val="00002157"/>
    <w:rsid w:val="00006C2B"/>
    <w:rsid w:val="00011942"/>
    <w:rsid w:val="000154BD"/>
    <w:rsid w:val="00020663"/>
    <w:rsid w:val="00020BC4"/>
    <w:rsid w:val="00036543"/>
    <w:rsid w:val="000412B4"/>
    <w:rsid w:val="000413BB"/>
    <w:rsid w:val="000438CE"/>
    <w:rsid w:val="00043E35"/>
    <w:rsid w:val="000450D9"/>
    <w:rsid w:val="00047E46"/>
    <w:rsid w:val="00050387"/>
    <w:rsid w:val="000533B2"/>
    <w:rsid w:val="00053C37"/>
    <w:rsid w:val="0005540E"/>
    <w:rsid w:val="00056DF8"/>
    <w:rsid w:val="000649E2"/>
    <w:rsid w:val="00070F70"/>
    <w:rsid w:val="00077197"/>
    <w:rsid w:val="000804C0"/>
    <w:rsid w:val="00087BED"/>
    <w:rsid w:val="000903D3"/>
    <w:rsid w:val="0009067C"/>
    <w:rsid w:val="00094906"/>
    <w:rsid w:val="00096A31"/>
    <w:rsid w:val="000A6B0D"/>
    <w:rsid w:val="000C1CEB"/>
    <w:rsid w:val="000C3987"/>
    <w:rsid w:val="000D052A"/>
    <w:rsid w:val="000D061D"/>
    <w:rsid w:val="000D160F"/>
    <w:rsid w:val="000D2170"/>
    <w:rsid w:val="000D3999"/>
    <w:rsid w:val="000D76E5"/>
    <w:rsid w:val="000E045F"/>
    <w:rsid w:val="000E4B7E"/>
    <w:rsid w:val="000E5ABA"/>
    <w:rsid w:val="000F2D7F"/>
    <w:rsid w:val="00100484"/>
    <w:rsid w:val="001019AE"/>
    <w:rsid w:val="001051FF"/>
    <w:rsid w:val="00105913"/>
    <w:rsid w:val="001075BE"/>
    <w:rsid w:val="00107EBD"/>
    <w:rsid w:val="00111A14"/>
    <w:rsid w:val="0011387D"/>
    <w:rsid w:val="001138A4"/>
    <w:rsid w:val="00114433"/>
    <w:rsid w:val="00114CD7"/>
    <w:rsid w:val="0011565E"/>
    <w:rsid w:val="00115745"/>
    <w:rsid w:val="001158FD"/>
    <w:rsid w:val="001233DA"/>
    <w:rsid w:val="00132DA8"/>
    <w:rsid w:val="00133091"/>
    <w:rsid w:val="0013341E"/>
    <w:rsid w:val="00133E5F"/>
    <w:rsid w:val="00134A30"/>
    <w:rsid w:val="0013535C"/>
    <w:rsid w:val="00140294"/>
    <w:rsid w:val="001439F0"/>
    <w:rsid w:val="00144360"/>
    <w:rsid w:val="0014758E"/>
    <w:rsid w:val="00150BF9"/>
    <w:rsid w:val="00155B57"/>
    <w:rsid w:val="001602EC"/>
    <w:rsid w:val="00160666"/>
    <w:rsid w:val="0016101B"/>
    <w:rsid w:val="00162CE8"/>
    <w:rsid w:val="00164F17"/>
    <w:rsid w:val="0016702C"/>
    <w:rsid w:val="00167DB7"/>
    <w:rsid w:val="00170CDF"/>
    <w:rsid w:val="0017211F"/>
    <w:rsid w:val="00177B60"/>
    <w:rsid w:val="00180527"/>
    <w:rsid w:val="00185EA1"/>
    <w:rsid w:val="00186973"/>
    <w:rsid w:val="00186BE9"/>
    <w:rsid w:val="00192109"/>
    <w:rsid w:val="0019320C"/>
    <w:rsid w:val="00194BED"/>
    <w:rsid w:val="00195E86"/>
    <w:rsid w:val="00195F1A"/>
    <w:rsid w:val="00196448"/>
    <w:rsid w:val="001970E2"/>
    <w:rsid w:val="00197158"/>
    <w:rsid w:val="001978E3"/>
    <w:rsid w:val="001979AA"/>
    <w:rsid w:val="001A7A79"/>
    <w:rsid w:val="001B2958"/>
    <w:rsid w:val="001B3685"/>
    <w:rsid w:val="001B55FF"/>
    <w:rsid w:val="001B5DCD"/>
    <w:rsid w:val="001B6A23"/>
    <w:rsid w:val="001B73C2"/>
    <w:rsid w:val="001C164B"/>
    <w:rsid w:val="001C1940"/>
    <w:rsid w:val="001C4838"/>
    <w:rsid w:val="001D2370"/>
    <w:rsid w:val="001D2F3B"/>
    <w:rsid w:val="001D350D"/>
    <w:rsid w:val="001D3EA1"/>
    <w:rsid w:val="001E0C40"/>
    <w:rsid w:val="001E1456"/>
    <w:rsid w:val="001E2181"/>
    <w:rsid w:val="001E2CE6"/>
    <w:rsid w:val="001E4FAC"/>
    <w:rsid w:val="001E7249"/>
    <w:rsid w:val="001E7596"/>
    <w:rsid w:val="001F4001"/>
    <w:rsid w:val="001F6838"/>
    <w:rsid w:val="00202DFB"/>
    <w:rsid w:val="00203E25"/>
    <w:rsid w:val="0020433B"/>
    <w:rsid w:val="00204C14"/>
    <w:rsid w:val="00205CA6"/>
    <w:rsid w:val="00206A8A"/>
    <w:rsid w:val="00207127"/>
    <w:rsid w:val="002072BD"/>
    <w:rsid w:val="00223239"/>
    <w:rsid w:val="00225DDF"/>
    <w:rsid w:val="00226E8B"/>
    <w:rsid w:val="002335B7"/>
    <w:rsid w:val="00235BF1"/>
    <w:rsid w:val="0023691E"/>
    <w:rsid w:val="00241AEC"/>
    <w:rsid w:val="002432CA"/>
    <w:rsid w:val="0024449D"/>
    <w:rsid w:val="0024548C"/>
    <w:rsid w:val="00245523"/>
    <w:rsid w:val="002479BF"/>
    <w:rsid w:val="00253CDD"/>
    <w:rsid w:val="00254BA5"/>
    <w:rsid w:val="00255442"/>
    <w:rsid w:val="00255D89"/>
    <w:rsid w:val="002607C0"/>
    <w:rsid w:val="00260F89"/>
    <w:rsid w:val="00261B23"/>
    <w:rsid w:val="00264B0D"/>
    <w:rsid w:val="00274CAF"/>
    <w:rsid w:val="002809B5"/>
    <w:rsid w:val="002865F4"/>
    <w:rsid w:val="00287AAC"/>
    <w:rsid w:val="00287CE6"/>
    <w:rsid w:val="00291913"/>
    <w:rsid w:val="00293E62"/>
    <w:rsid w:val="00294399"/>
    <w:rsid w:val="00296CE2"/>
    <w:rsid w:val="002A6277"/>
    <w:rsid w:val="002A6D19"/>
    <w:rsid w:val="002B08A9"/>
    <w:rsid w:val="002B406B"/>
    <w:rsid w:val="002B4530"/>
    <w:rsid w:val="002B52E8"/>
    <w:rsid w:val="002B751C"/>
    <w:rsid w:val="002B7F13"/>
    <w:rsid w:val="002C36A2"/>
    <w:rsid w:val="002C42AD"/>
    <w:rsid w:val="002C4ED0"/>
    <w:rsid w:val="002C60D0"/>
    <w:rsid w:val="002D20B2"/>
    <w:rsid w:val="002D5D34"/>
    <w:rsid w:val="002E18B9"/>
    <w:rsid w:val="002E773B"/>
    <w:rsid w:val="002F1F21"/>
    <w:rsid w:val="002F2AF9"/>
    <w:rsid w:val="002F34B6"/>
    <w:rsid w:val="002F4579"/>
    <w:rsid w:val="002F6D1C"/>
    <w:rsid w:val="002F7976"/>
    <w:rsid w:val="00302D4E"/>
    <w:rsid w:val="00305637"/>
    <w:rsid w:val="00307A10"/>
    <w:rsid w:val="00310C09"/>
    <w:rsid w:val="0031466A"/>
    <w:rsid w:val="00314E28"/>
    <w:rsid w:val="003160D7"/>
    <w:rsid w:val="00316DB6"/>
    <w:rsid w:val="00317C00"/>
    <w:rsid w:val="00325B6A"/>
    <w:rsid w:val="00326089"/>
    <w:rsid w:val="00326EFB"/>
    <w:rsid w:val="00327EDE"/>
    <w:rsid w:val="00331F83"/>
    <w:rsid w:val="0034523E"/>
    <w:rsid w:val="00354A74"/>
    <w:rsid w:val="00355155"/>
    <w:rsid w:val="00356E8D"/>
    <w:rsid w:val="00360626"/>
    <w:rsid w:val="00360FD1"/>
    <w:rsid w:val="00361228"/>
    <w:rsid w:val="0036397A"/>
    <w:rsid w:val="00364D79"/>
    <w:rsid w:val="0037011B"/>
    <w:rsid w:val="00371373"/>
    <w:rsid w:val="0037443C"/>
    <w:rsid w:val="00376654"/>
    <w:rsid w:val="00386872"/>
    <w:rsid w:val="00394F68"/>
    <w:rsid w:val="0039535A"/>
    <w:rsid w:val="00397C63"/>
    <w:rsid w:val="003A4AC3"/>
    <w:rsid w:val="003A53E0"/>
    <w:rsid w:val="003B2DB0"/>
    <w:rsid w:val="003B36FB"/>
    <w:rsid w:val="003B5D47"/>
    <w:rsid w:val="003B6784"/>
    <w:rsid w:val="003C15BE"/>
    <w:rsid w:val="003C67F3"/>
    <w:rsid w:val="003D118C"/>
    <w:rsid w:val="003D2721"/>
    <w:rsid w:val="003D3372"/>
    <w:rsid w:val="003D40EB"/>
    <w:rsid w:val="003D5B11"/>
    <w:rsid w:val="003D5F35"/>
    <w:rsid w:val="003D6533"/>
    <w:rsid w:val="003E1CE3"/>
    <w:rsid w:val="003E3566"/>
    <w:rsid w:val="003E475F"/>
    <w:rsid w:val="003E4FE5"/>
    <w:rsid w:val="00402CF0"/>
    <w:rsid w:val="004063A8"/>
    <w:rsid w:val="00413DAA"/>
    <w:rsid w:val="00413E6A"/>
    <w:rsid w:val="00415690"/>
    <w:rsid w:val="00415E52"/>
    <w:rsid w:val="004172B5"/>
    <w:rsid w:val="00417585"/>
    <w:rsid w:val="0042323F"/>
    <w:rsid w:val="004236F7"/>
    <w:rsid w:val="004237BF"/>
    <w:rsid w:val="004268D2"/>
    <w:rsid w:val="004323F8"/>
    <w:rsid w:val="0044058F"/>
    <w:rsid w:val="00441D56"/>
    <w:rsid w:val="0044203C"/>
    <w:rsid w:val="00443906"/>
    <w:rsid w:val="004474F2"/>
    <w:rsid w:val="0045199C"/>
    <w:rsid w:val="004548FA"/>
    <w:rsid w:val="00457F82"/>
    <w:rsid w:val="00461E3C"/>
    <w:rsid w:val="00462EB1"/>
    <w:rsid w:val="004704A8"/>
    <w:rsid w:val="00474C2B"/>
    <w:rsid w:val="0048267E"/>
    <w:rsid w:val="00482FB0"/>
    <w:rsid w:val="004853BF"/>
    <w:rsid w:val="0049083C"/>
    <w:rsid w:val="0049273F"/>
    <w:rsid w:val="004957B9"/>
    <w:rsid w:val="004A021C"/>
    <w:rsid w:val="004A19D8"/>
    <w:rsid w:val="004A1B42"/>
    <w:rsid w:val="004A2DAA"/>
    <w:rsid w:val="004A3F0E"/>
    <w:rsid w:val="004A56E7"/>
    <w:rsid w:val="004B3291"/>
    <w:rsid w:val="004B4287"/>
    <w:rsid w:val="004C36B9"/>
    <w:rsid w:val="004C4A2D"/>
    <w:rsid w:val="004C71B9"/>
    <w:rsid w:val="004D0C06"/>
    <w:rsid w:val="004D10A1"/>
    <w:rsid w:val="004D780F"/>
    <w:rsid w:val="004E1428"/>
    <w:rsid w:val="004E1788"/>
    <w:rsid w:val="004E68B9"/>
    <w:rsid w:val="004F019A"/>
    <w:rsid w:val="004F110B"/>
    <w:rsid w:val="004F2E9B"/>
    <w:rsid w:val="004F4ADD"/>
    <w:rsid w:val="005003E0"/>
    <w:rsid w:val="00512B21"/>
    <w:rsid w:val="00516438"/>
    <w:rsid w:val="00523A45"/>
    <w:rsid w:val="00524D8B"/>
    <w:rsid w:val="00531691"/>
    <w:rsid w:val="00532140"/>
    <w:rsid w:val="005325EC"/>
    <w:rsid w:val="00532B64"/>
    <w:rsid w:val="0054119F"/>
    <w:rsid w:val="005416EF"/>
    <w:rsid w:val="0054449C"/>
    <w:rsid w:val="00546EB5"/>
    <w:rsid w:val="00552BBB"/>
    <w:rsid w:val="00553BEB"/>
    <w:rsid w:val="00553FD5"/>
    <w:rsid w:val="00554C95"/>
    <w:rsid w:val="005578E5"/>
    <w:rsid w:val="00564BD1"/>
    <w:rsid w:val="00570061"/>
    <w:rsid w:val="00570BE4"/>
    <w:rsid w:val="00573752"/>
    <w:rsid w:val="00576960"/>
    <w:rsid w:val="00581B97"/>
    <w:rsid w:val="005849D0"/>
    <w:rsid w:val="005853E4"/>
    <w:rsid w:val="0058794B"/>
    <w:rsid w:val="00591BF5"/>
    <w:rsid w:val="00596A64"/>
    <w:rsid w:val="005973C4"/>
    <w:rsid w:val="005A0489"/>
    <w:rsid w:val="005A3ACF"/>
    <w:rsid w:val="005A6D66"/>
    <w:rsid w:val="005A7D80"/>
    <w:rsid w:val="005B2884"/>
    <w:rsid w:val="005B2C31"/>
    <w:rsid w:val="005C18F8"/>
    <w:rsid w:val="005C456A"/>
    <w:rsid w:val="005D10AC"/>
    <w:rsid w:val="005D5ED3"/>
    <w:rsid w:val="005E106A"/>
    <w:rsid w:val="005E1BFE"/>
    <w:rsid w:val="005E28E5"/>
    <w:rsid w:val="005E2E0F"/>
    <w:rsid w:val="005E7041"/>
    <w:rsid w:val="005E73E1"/>
    <w:rsid w:val="005F29C4"/>
    <w:rsid w:val="005F3122"/>
    <w:rsid w:val="005F4E19"/>
    <w:rsid w:val="005F71DE"/>
    <w:rsid w:val="005F77F3"/>
    <w:rsid w:val="005F7FAE"/>
    <w:rsid w:val="00600335"/>
    <w:rsid w:val="006006D5"/>
    <w:rsid w:val="00600F9E"/>
    <w:rsid w:val="00603B1C"/>
    <w:rsid w:val="006116C9"/>
    <w:rsid w:val="006150B8"/>
    <w:rsid w:val="00615F24"/>
    <w:rsid w:val="00617493"/>
    <w:rsid w:val="00617BEF"/>
    <w:rsid w:val="00621B66"/>
    <w:rsid w:val="00621C16"/>
    <w:rsid w:val="00624FAC"/>
    <w:rsid w:val="00630189"/>
    <w:rsid w:val="00632AA2"/>
    <w:rsid w:val="0063332B"/>
    <w:rsid w:val="00634717"/>
    <w:rsid w:val="00641DE5"/>
    <w:rsid w:val="00642566"/>
    <w:rsid w:val="00643829"/>
    <w:rsid w:val="00645CC3"/>
    <w:rsid w:val="00646442"/>
    <w:rsid w:val="00646D3E"/>
    <w:rsid w:val="00651059"/>
    <w:rsid w:val="00652CDD"/>
    <w:rsid w:val="006622F5"/>
    <w:rsid w:val="0067118F"/>
    <w:rsid w:val="0067411D"/>
    <w:rsid w:val="006850C1"/>
    <w:rsid w:val="00685E22"/>
    <w:rsid w:val="006860DB"/>
    <w:rsid w:val="0069536F"/>
    <w:rsid w:val="006A00D6"/>
    <w:rsid w:val="006A23C1"/>
    <w:rsid w:val="006B3244"/>
    <w:rsid w:val="006B4755"/>
    <w:rsid w:val="006B503E"/>
    <w:rsid w:val="006B50C3"/>
    <w:rsid w:val="006B56E0"/>
    <w:rsid w:val="006C1E08"/>
    <w:rsid w:val="006C2BF3"/>
    <w:rsid w:val="006C30A9"/>
    <w:rsid w:val="006C69E6"/>
    <w:rsid w:val="006D137A"/>
    <w:rsid w:val="006E0C42"/>
    <w:rsid w:val="006E2178"/>
    <w:rsid w:val="006E42B2"/>
    <w:rsid w:val="006F0758"/>
    <w:rsid w:val="006F099D"/>
    <w:rsid w:val="006F0A8F"/>
    <w:rsid w:val="006F0F14"/>
    <w:rsid w:val="006F37B5"/>
    <w:rsid w:val="006F3910"/>
    <w:rsid w:val="006F6AAE"/>
    <w:rsid w:val="006F7A85"/>
    <w:rsid w:val="00702E4C"/>
    <w:rsid w:val="00706F62"/>
    <w:rsid w:val="007114BC"/>
    <w:rsid w:val="0071311C"/>
    <w:rsid w:val="00715A7C"/>
    <w:rsid w:val="007227B0"/>
    <w:rsid w:val="00723E56"/>
    <w:rsid w:val="00730C67"/>
    <w:rsid w:val="0073130F"/>
    <w:rsid w:val="00733BF5"/>
    <w:rsid w:val="007342E6"/>
    <w:rsid w:val="00735B51"/>
    <w:rsid w:val="00735C40"/>
    <w:rsid w:val="00735FB1"/>
    <w:rsid w:val="007367CA"/>
    <w:rsid w:val="00741DFA"/>
    <w:rsid w:val="00742FED"/>
    <w:rsid w:val="00746BFB"/>
    <w:rsid w:val="007473A3"/>
    <w:rsid w:val="00747E63"/>
    <w:rsid w:val="00753F26"/>
    <w:rsid w:val="00761A9E"/>
    <w:rsid w:val="00762AAA"/>
    <w:rsid w:val="00764FEE"/>
    <w:rsid w:val="00765B33"/>
    <w:rsid w:val="007707A6"/>
    <w:rsid w:val="0077561F"/>
    <w:rsid w:val="00776084"/>
    <w:rsid w:val="007770A2"/>
    <w:rsid w:val="007808CE"/>
    <w:rsid w:val="00781AC9"/>
    <w:rsid w:val="00782202"/>
    <w:rsid w:val="00782609"/>
    <w:rsid w:val="00784234"/>
    <w:rsid w:val="007853AB"/>
    <w:rsid w:val="007865D3"/>
    <w:rsid w:val="007873F5"/>
    <w:rsid w:val="0079052F"/>
    <w:rsid w:val="00790AC6"/>
    <w:rsid w:val="00792970"/>
    <w:rsid w:val="007933BB"/>
    <w:rsid w:val="0079363A"/>
    <w:rsid w:val="00794F4F"/>
    <w:rsid w:val="007A2791"/>
    <w:rsid w:val="007B2128"/>
    <w:rsid w:val="007B44F2"/>
    <w:rsid w:val="007B6D8A"/>
    <w:rsid w:val="007C162F"/>
    <w:rsid w:val="007C3928"/>
    <w:rsid w:val="007C575A"/>
    <w:rsid w:val="007D067C"/>
    <w:rsid w:val="007D434F"/>
    <w:rsid w:val="007D64F0"/>
    <w:rsid w:val="007D66A4"/>
    <w:rsid w:val="007E0AE4"/>
    <w:rsid w:val="007E0FF9"/>
    <w:rsid w:val="007E3F2C"/>
    <w:rsid w:val="007E5F7D"/>
    <w:rsid w:val="007E7A6F"/>
    <w:rsid w:val="007E7B75"/>
    <w:rsid w:val="007F17D8"/>
    <w:rsid w:val="00800C38"/>
    <w:rsid w:val="00801052"/>
    <w:rsid w:val="00801C2E"/>
    <w:rsid w:val="00805AC3"/>
    <w:rsid w:val="0080684D"/>
    <w:rsid w:val="0080705B"/>
    <w:rsid w:val="00807F89"/>
    <w:rsid w:val="00811BF9"/>
    <w:rsid w:val="00812794"/>
    <w:rsid w:val="00812D1D"/>
    <w:rsid w:val="008132C0"/>
    <w:rsid w:val="00814579"/>
    <w:rsid w:val="00814B68"/>
    <w:rsid w:val="00815019"/>
    <w:rsid w:val="00817C7A"/>
    <w:rsid w:val="00820A9C"/>
    <w:rsid w:val="00820E64"/>
    <w:rsid w:val="008237F4"/>
    <w:rsid w:val="00835A27"/>
    <w:rsid w:val="00837C19"/>
    <w:rsid w:val="00840A72"/>
    <w:rsid w:val="00840B74"/>
    <w:rsid w:val="00842056"/>
    <w:rsid w:val="00842DB0"/>
    <w:rsid w:val="00846216"/>
    <w:rsid w:val="008541E2"/>
    <w:rsid w:val="00855A35"/>
    <w:rsid w:val="00855CE7"/>
    <w:rsid w:val="008657E4"/>
    <w:rsid w:val="00870BD4"/>
    <w:rsid w:val="00874608"/>
    <w:rsid w:val="00880D9E"/>
    <w:rsid w:val="0088355F"/>
    <w:rsid w:val="008837C3"/>
    <w:rsid w:val="008862C9"/>
    <w:rsid w:val="008929E8"/>
    <w:rsid w:val="008941C2"/>
    <w:rsid w:val="00896692"/>
    <w:rsid w:val="00897898"/>
    <w:rsid w:val="008A3B80"/>
    <w:rsid w:val="008A5FC7"/>
    <w:rsid w:val="008A75F9"/>
    <w:rsid w:val="008B035E"/>
    <w:rsid w:val="008B262D"/>
    <w:rsid w:val="008B6A42"/>
    <w:rsid w:val="008B7610"/>
    <w:rsid w:val="008C125F"/>
    <w:rsid w:val="008C1C28"/>
    <w:rsid w:val="008C2E98"/>
    <w:rsid w:val="008C3AB7"/>
    <w:rsid w:val="008C6C41"/>
    <w:rsid w:val="008C7410"/>
    <w:rsid w:val="008D3664"/>
    <w:rsid w:val="008D3FA6"/>
    <w:rsid w:val="008E0D56"/>
    <w:rsid w:val="008E2EB3"/>
    <w:rsid w:val="008E4E52"/>
    <w:rsid w:val="008E68AF"/>
    <w:rsid w:val="008F53FD"/>
    <w:rsid w:val="00902560"/>
    <w:rsid w:val="009125AA"/>
    <w:rsid w:val="0091639E"/>
    <w:rsid w:val="009165F2"/>
    <w:rsid w:val="00922610"/>
    <w:rsid w:val="0092453B"/>
    <w:rsid w:val="00925447"/>
    <w:rsid w:val="00933AC9"/>
    <w:rsid w:val="009364BA"/>
    <w:rsid w:val="00944433"/>
    <w:rsid w:val="009549A7"/>
    <w:rsid w:val="00954B3A"/>
    <w:rsid w:val="00956914"/>
    <w:rsid w:val="00962D3B"/>
    <w:rsid w:val="00970BEE"/>
    <w:rsid w:val="009737F6"/>
    <w:rsid w:val="00990657"/>
    <w:rsid w:val="0099717E"/>
    <w:rsid w:val="009A0108"/>
    <w:rsid w:val="009A464A"/>
    <w:rsid w:val="009A4F0B"/>
    <w:rsid w:val="009A6CC2"/>
    <w:rsid w:val="009B134A"/>
    <w:rsid w:val="009B20A2"/>
    <w:rsid w:val="009B3AC7"/>
    <w:rsid w:val="009B60D6"/>
    <w:rsid w:val="009C1935"/>
    <w:rsid w:val="009C21A1"/>
    <w:rsid w:val="009C3836"/>
    <w:rsid w:val="009C53A6"/>
    <w:rsid w:val="009C60D4"/>
    <w:rsid w:val="009C73FA"/>
    <w:rsid w:val="009D2A0F"/>
    <w:rsid w:val="009D3702"/>
    <w:rsid w:val="009D3D37"/>
    <w:rsid w:val="009D470D"/>
    <w:rsid w:val="009D68E3"/>
    <w:rsid w:val="009E14DA"/>
    <w:rsid w:val="009E2DFE"/>
    <w:rsid w:val="009E55E9"/>
    <w:rsid w:val="009E5F76"/>
    <w:rsid w:val="009F1B1A"/>
    <w:rsid w:val="009F334D"/>
    <w:rsid w:val="009F5053"/>
    <w:rsid w:val="009F7914"/>
    <w:rsid w:val="00A01452"/>
    <w:rsid w:val="00A04370"/>
    <w:rsid w:val="00A06044"/>
    <w:rsid w:val="00A14676"/>
    <w:rsid w:val="00A1592B"/>
    <w:rsid w:val="00A15FC2"/>
    <w:rsid w:val="00A21F53"/>
    <w:rsid w:val="00A30F83"/>
    <w:rsid w:val="00A311B2"/>
    <w:rsid w:val="00A31838"/>
    <w:rsid w:val="00A31A48"/>
    <w:rsid w:val="00A339AA"/>
    <w:rsid w:val="00A33E3A"/>
    <w:rsid w:val="00A35CF4"/>
    <w:rsid w:val="00A3618A"/>
    <w:rsid w:val="00A40CFE"/>
    <w:rsid w:val="00A4342E"/>
    <w:rsid w:val="00A47E29"/>
    <w:rsid w:val="00A50C47"/>
    <w:rsid w:val="00A51D25"/>
    <w:rsid w:val="00A5251E"/>
    <w:rsid w:val="00A55832"/>
    <w:rsid w:val="00A569FB"/>
    <w:rsid w:val="00A64746"/>
    <w:rsid w:val="00A67040"/>
    <w:rsid w:val="00A70635"/>
    <w:rsid w:val="00A71556"/>
    <w:rsid w:val="00A800DC"/>
    <w:rsid w:val="00AA1CAD"/>
    <w:rsid w:val="00AA1DDF"/>
    <w:rsid w:val="00AA38E3"/>
    <w:rsid w:val="00AA59CD"/>
    <w:rsid w:val="00AB1E87"/>
    <w:rsid w:val="00AB39EC"/>
    <w:rsid w:val="00AC1E85"/>
    <w:rsid w:val="00AC50DD"/>
    <w:rsid w:val="00AD154A"/>
    <w:rsid w:val="00AD16C5"/>
    <w:rsid w:val="00AD171A"/>
    <w:rsid w:val="00AD1EBE"/>
    <w:rsid w:val="00AD2332"/>
    <w:rsid w:val="00AD71D3"/>
    <w:rsid w:val="00AD7549"/>
    <w:rsid w:val="00AE1170"/>
    <w:rsid w:val="00AE2214"/>
    <w:rsid w:val="00AE713B"/>
    <w:rsid w:val="00AE7437"/>
    <w:rsid w:val="00AF335A"/>
    <w:rsid w:val="00AF3FAC"/>
    <w:rsid w:val="00AF7580"/>
    <w:rsid w:val="00AF7A57"/>
    <w:rsid w:val="00B006CD"/>
    <w:rsid w:val="00B0106C"/>
    <w:rsid w:val="00B026E4"/>
    <w:rsid w:val="00B03C1D"/>
    <w:rsid w:val="00B05C0A"/>
    <w:rsid w:val="00B0692B"/>
    <w:rsid w:val="00B06A09"/>
    <w:rsid w:val="00B13877"/>
    <w:rsid w:val="00B142AA"/>
    <w:rsid w:val="00B14B0C"/>
    <w:rsid w:val="00B160A4"/>
    <w:rsid w:val="00B16243"/>
    <w:rsid w:val="00B1709E"/>
    <w:rsid w:val="00B2239F"/>
    <w:rsid w:val="00B23A1E"/>
    <w:rsid w:val="00B25A9D"/>
    <w:rsid w:val="00B26CAA"/>
    <w:rsid w:val="00B271DE"/>
    <w:rsid w:val="00B27D30"/>
    <w:rsid w:val="00B329A3"/>
    <w:rsid w:val="00B34E10"/>
    <w:rsid w:val="00B42550"/>
    <w:rsid w:val="00B46B26"/>
    <w:rsid w:val="00B47B2B"/>
    <w:rsid w:val="00B52014"/>
    <w:rsid w:val="00B55472"/>
    <w:rsid w:val="00B56283"/>
    <w:rsid w:val="00B5690A"/>
    <w:rsid w:val="00B61789"/>
    <w:rsid w:val="00B654C8"/>
    <w:rsid w:val="00B67361"/>
    <w:rsid w:val="00B7018D"/>
    <w:rsid w:val="00B70378"/>
    <w:rsid w:val="00B74BA7"/>
    <w:rsid w:val="00B772BF"/>
    <w:rsid w:val="00B80B35"/>
    <w:rsid w:val="00B81CC3"/>
    <w:rsid w:val="00B85C3F"/>
    <w:rsid w:val="00B93739"/>
    <w:rsid w:val="00B972EC"/>
    <w:rsid w:val="00BA2088"/>
    <w:rsid w:val="00BA5B68"/>
    <w:rsid w:val="00BA6069"/>
    <w:rsid w:val="00BB049F"/>
    <w:rsid w:val="00BB0E08"/>
    <w:rsid w:val="00BB29C4"/>
    <w:rsid w:val="00BB3D62"/>
    <w:rsid w:val="00BB5D3E"/>
    <w:rsid w:val="00BB5EC9"/>
    <w:rsid w:val="00BB6E61"/>
    <w:rsid w:val="00BC33A5"/>
    <w:rsid w:val="00BC48CD"/>
    <w:rsid w:val="00BC7B5C"/>
    <w:rsid w:val="00BD23B3"/>
    <w:rsid w:val="00BD45B3"/>
    <w:rsid w:val="00BD4B58"/>
    <w:rsid w:val="00BD635B"/>
    <w:rsid w:val="00BE1BFE"/>
    <w:rsid w:val="00BE3F05"/>
    <w:rsid w:val="00BE7330"/>
    <w:rsid w:val="00BE7C05"/>
    <w:rsid w:val="00BF0C80"/>
    <w:rsid w:val="00BF166A"/>
    <w:rsid w:val="00BF3750"/>
    <w:rsid w:val="00BF3F7D"/>
    <w:rsid w:val="00BF4296"/>
    <w:rsid w:val="00BF448C"/>
    <w:rsid w:val="00BF5927"/>
    <w:rsid w:val="00C002F8"/>
    <w:rsid w:val="00C02D5D"/>
    <w:rsid w:val="00C03145"/>
    <w:rsid w:val="00C03DE4"/>
    <w:rsid w:val="00C074D1"/>
    <w:rsid w:val="00C10992"/>
    <w:rsid w:val="00C10E18"/>
    <w:rsid w:val="00C125A3"/>
    <w:rsid w:val="00C13507"/>
    <w:rsid w:val="00C135FD"/>
    <w:rsid w:val="00C15465"/>
    <w:rsid w:val="00C20398"/>
    <w:rsid w:val="00C2050B"/>
    <w:rsid w:val="00C20F78"/>
    <w:rsid w:val="00C23A86"/>
    <w:rsid w:val="00C35030"/>
    <w:rsid w:val="00C368C7"/>
    <w:rsid w:val="00C369F2"/>
    <w:rsid w:val="00C41163"/>
    <w:rsid w:val="00C424BC"/>
    <w:rsid w:val="00C440A6"/>
    <w:rsid w:val="00C451ED"/>
    <w:rsid w:val="00C47A9E"/>
    <w:rsid w:val="00C47E1F"/>
    <w:rsid w:val="00C5072C"/>
    <w:rsid w:val="00C51653"/>
    <w:rsid w:val="00C56A3F"/>
    <w:rsid w:val="00C619EC"/>
    <w:rsid w:val="00C63E4B"/>
    <w:rsid w:val="00C66DB7"/>
    <w:rsid w:val="00C67DE3"/>
    <w:rsid w:val="00C7245D"/>
    <w:rsid w:val="00C741D9"/>
    <w:rsid w:val="00C770EF"/>
    <w:rsid w:val="00C81F18"/>
    <w:rsid w:val="00C82FBE"/>
    <w:rsid w:val="00C83CCA"/>
    <w:rsid w:val="00C83E9F"/>
    <w:rsid w:val="00C8677A"/>
    <w:rsid w:val="00C86C4F"/>
    <w:rsid w:val="00C87D17"/>
    <w:rsid w:val="00C93C96"/>
    <w:rsid w:val="00C94B9A"/>
    <w:rsid w:val="00C9574D"/>
    <w:rsid w:val="00C95894"/>
    <w:rsid w:val="00C95EB9"/>
    <w:rsid w:val="00C966A8"/>
    <w:rsid w:val="00C97EFF"/>
    <w:rsid w:val="00CA0125"/>
    <w:rsid w:val="00CA0AAF"/>
    <w:rsid w:val="00CA438A"/>
    <w:rsid w:val="00CA4ABC"/>
    <w:rsid w:val="00CA701C"/>
    <w:rsid w:val="00CB3353"/>
    <w:rsid w:val="00CC082C"/>
    <w:rsid w:val="00CC0DF3"/>
    <w:rsid w:val="00CC1B77"/>
    <w:rsid w:val="00CC1F21"/>
    <w:rsid w:val="00CC2A21"/>
    <w:rsid w:val="00CD06B7"/>
    <w:rsid w:val="00CD2E78"/>
    <w:rsid w:val="00CD7536"/>
    <w:rsid w:val="00CD78B5"/>
    <w:rsid w:val="00CD7EFA"/>
    <w:rsid w:val="00CE08D7"/>
    <w:rsid w:val="00CF40DA"/>
    <w:rsid w:val="00CF6806"/>
    <w:rsid w:val="00D00A1E"/>
    <w:rsid w:val="00D01446"/>
    <w:rsid w:val="00D0163E"/>
    <w:rsid w:val="00D05AFE"/>
    <w:rsid w:val="00D1190A"/>
    <w:rsid w:val="00D12035"/>
    <w:rsid w:val="00D1340D"/>
    <w:rsid w:val="00D14418"/>
    <w:rsid w:val="00D17C23"/>
    <w:rsid w:val="00D245F5"/>
    <w:rsid w:val="00D254C5"/>
    <w:rsid w:val="00D264D8"/>
    <w:rsid w:val="00D26979"/>
    <w:rsid w:val="00D26B5C"/>
    <w:rsid w:val="00D2788F"/>
    <w:rsid w:val="00D3462E"/>
    <w:rsid w:val="00D348BA"/>
    <w:rsid w:val="00D348BF"/>
    <w:rsid w:val="00D36CBE"/>
    <w:rsid w:val="00D43B1C"/>
    <w:rsid w:val="00D44CE0"/>
    <w:rsid w:val="00D44DBF"/>
    <w:rsid w:val="00D45B6F"/>
    <w:rsid w:val="00D46E2C"/>
    <w:rsid w:val="00D51E08"/>
    <w:rsid w:val="00D51F5B"/>
    <w:rsid w:val="00D524A9"/>
    <w:rsid w:val="00D57C51"/>
    <w:rsid w:val="00D6259A"/>
    <w:rsid w:val="00D62884"/>
    <w:rsid w:val="00D653B7"/>
    <w:rsid w:val="00D71186"/>
    <w:rsid w:val="00D74CA5"/>
    <w:rsid w:val="00D81BCD"/>
    <w:rsid w:val="00D82B95"/>
    <w:rsid w:val="00D85928"/>
    <w:rsid w:val="00D86D50"/>
    <w:rsid w:val="00D96526"/>
    <w:rsid w:val="00DA35ED"/>
    <w:rsid w:val="00DA4753"/>
    <w:rsid w:val="00DB01FB"/>
    <w:rsid w:val="00DB0D5C"/>
    <w:rsid w:val="00DB228B"/>
    <w:rsid w:val="00DB2327"/>
    <w:rsid w:val="00DB2E0C"/>
    <w:rsid w:val="00DC128F"/>
    <w:rsid w:val="00DC2105"/>
    <w:rsid w:val="00DC2B50"/>
    <w:rsid w:val="00DC411D"/>
    <w:rsid w:val="00DC59C5"/>
    <w:rsid w:val="00DD3442"/>
    <w:rsid w:val="00DD47B1"/>
    <w:rsid w:val="00DD6097"/>
    <w:rsid w:val="00DD627D"/>
    <w:rsid w:val="00DE4582"/>
    <w:rsid w:val="00DE5370"/>
    <w:rsid w:val="00DE5F66"/>
    <w:rsid w:val="00DE6830"/>
    <w:rsid w:val="00DE77EB"/>
    <w:rsid w:val="00DF2559"/>
    <w:rsid w:val="00DF3524"/>
    <w:rsid w:val="00DF4D23"/>
    <w:rsid w:val="00E015CF"/>
    <w:rsid w:val="00E03758"/>
    <w:rsid w:val="00E0532A"/>
    <w:rsid w:val="00E1366A"/>
    <w:rsid w:val="00E14204"/>
    <w:rsid w:val="00E20F9D"/>
    <w:rsid w:val="00E215DB"/>
    <w:rsid w:val="00E247A5"/>
    <w:rsid w:val="00E25964"/>
    <w:rsid w:val="00E25AD0"/>
    <w:rsid w:val="00E26B0D"/>
    <w:rsid w:val="00E328DF"/>
    <w:rsid w:val="00E35E74"/>
    <w:rsid w:val="00E37281"/>
    <w:rsid w:val="00E41F0C"/>
    <w:rsid w:val="00E44E23"/>
    <w:rsid w:val="00E4532B"/>
    <w:rsid w:val="00E47769"/>
    <w:rsid w:val="00E50DC5"/>
    <w:rsid w:val="00E5322C"/>
    <w:rsid w:val="00E63266"/>
    <w:rsid w:val="00E65A78"/>
    <w:rsid w:val="00E668C5"/>
    <w:rsid w:val="00E70DE9"/>
    <w:rsid w:val="00E762C1"/>
    <w:rsid w:val="00E773F4"/>
    <w:rsid w:val="00E77800"/>
    <w:rsid w:val="00E84E09"/>
    <w:rsid w:val="00E8738A"/>
    <w:rsid w:val="00E8769D"/>
    <w:rsid w:val="00E9109C"/>
    <w:rsid w:val="00E91886"/>
    <w:rsid w:val="00E939B1"/>
    <w:rsid w:val="00E94026"/>
    <w:rsid w:val="00E94480"/>
    <w:rsid w:val="00E95FFB"/>
    <w:rsid w:val="00E973E9"/>
    <w:rsid w:val="00EA4426"/>
    <w:rsid w:val="00EA59EF"/>
    <w:rsid w:val="00EB1CB8"/>
    <w:rsid w:val="00EB229C"/>
    <w:rsid w:val="00EB3D5D"/>
    <w:rsid w:val="00EB4FC4"/>
    <w:rsid w:val="00EB648E"/>
    <w:rsid w:val="00EB6579"/>
    <w:rsid w:val="00EB65C0"/>
    <w:rsid w:val="00EB77E2"/>
    <w:rsid w:val="00EC00CC"/>
    <w:rsid w:val="00EC1467"/>
    <w:rsid w:val="00EC5C3C"/>
    <w:rsid w:val="00EC639F"/>
    <w:rsid w:val="00ED5673"/>
    <w:rsid w:val="00ED661C"/>
    <w:rsid w:val="00EE1569"/>
    <w:rsid w:val="00EE30F5"/>
    <w:rsid w:val="00EE6C6F"/>
    <w:rsid w:val="00EE7EC0"/>
    <w:rsid w:val="00EF63A7"/>
    <w:rsid w:val="00EF71F7"/>
    <w:rsid w:val="00EF73E4"/>
    <w:rsid w:val="00F025B9"/>
    <w:rsid w:val="00F03EBF"/>
    <w:rsid w:val="00F0581F"/>
    <w:rsid w:val="00F05975"/>
    <w:rsid w:val="00F0761B"/>
    <w:rsid w:val="00F14880"/>
    <w:rsid w:val="00F24A17"/>
    <w:rsid w:val="00F27745"/>
    <w:rsid w:val="00F27C6B"/>
    <w:rsid w:val="00F27EF6"/>
    <w:rsid w:val="00F320B1"/>
    <w:rsid w:val="00F3534B"/>
    <w:rsid w:val="00F354D8"/>
    <w:rsid w:val="00F36754"/>
    <w:rsid w:val="00F40FA4"/>
    <w:rsid w:val="00F410EC"/>
    <w:rsid w:val="00F4137B"/>
    <w:rsid w:val="00F430B0"/>
    <w:rsid w:val="00F455B9"/>
    <w:rsid w:val="00F50676"/>
    <w:rsid w:val="00F52615"/>
    <w:rsid w:val="00F543A2"/>
    <w:rsid w:val="00F56DEE"/>
    <w:rsid w:val="00F57CA9"/>
    <w:rsid w:val="00F60E65"/>
    <w:rsid w:val="00F6235A"/>
    <w:rsid w:val="00F647D8"/>
    <w:rsid w:val="00F6505E"/>
    <w:rsid w:val="00F654EE"/>
    <w:rsid w:val="00F70195"/>
    <w:rsid w:val="00F72519"/>
    <w:rsid w:val="00F729DF"/>
    <w:rsid w:val="00F731AE"/>
    <w:rsid w:val="00F73450"/>
    <w:rsid w:val="00F7592B"/>
    <w:rsid w:val="00F82A32"/>
    <w:rsid w:val="00F85B0B"/>
    <w:rsid w:val="00F90E00"/>
    <w:rsid w:val="00F91AF4"/>
    <w:rsid w:val="00F94895"/>
    <w:rsid w:val="00F94C05"/>
    <w:rsid w:val="00F96692"/>
    <w:rsid w:val="00F97082"/>
    <w:rsid w:val="00FA5D98"/>
    <w:rsid w:val="00FA7CAC"/>
    <w:rsid w:val="00FB58CA"/>
    <w:rsid w:val="00FC4C78"/>
    <w:rsid w:val="00FD0963"/>
    <w:rsid w:val="00FD1A34"/>
    <w:rsid w:val="00FD457B"/>
    <w:rsid w:val="00FD7307"/>
    <w:rsid w:val="00FD78A6"/>
    <w:rsid w:val="00FE3A5C"/>
    <w:rsid w:val="00FE3D67"/>
    <w:rsid w:val="00FE7AB9"/>
    <w:rsid w:val="00FF01CE"/>
    <w:rsid w:val="00FF2E63"/>
    <w:rsid w:val="00FF4B55"/>
    <w:rsid w:val="00FF69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4363ECCC"/>
  <w15:docId w15:val="{FBED9A0D-7C6E-445C-ADAB-487FDA909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JournalName">
    <w:name w:val="Q_Journal_Name"/>
    <w:basedOn w:val="DefaultParagraphFont"/>
    <w:uiPriority w:val="1"/>
    <w:qFormat/>
    <w:rsid w:val="00D57C51"/>
    <w:rPr>
      <w:rFonts w:ascii="Helvetica" w:hAnsi="Helvetica"/>
      <w:b/>
      <w:i/>
      <w:color w:val="0070C0"/>
    </w:rPr>
  </w:style>
  <w:style w:type="paragraph" w:customStyle="1" w:styleId="QQuery">
    <w:name w:val="Q_Query"/>
    <w:basedOn w:val="Normal"/>
    <w:link w:val="QQueryChar"/>
    <w:qFormat/>
    <w:rsid w:val="00D57C51"/>
    <w:pPr>
      <w:spacing w:after="120" w:line="240" w:lineRule="auto"/>
    </w:pPr>
    <w:rPr>
      <w:rFonts w:ascii="Helvetica" w:eastAsia="Times New Roman" w:hAnsi="Helvetica" w:cs="Times New Roman"/>
      <w:sz w:val="20"/>
      <w:szCs w:val="20"/>
    </w:rPr>
  </w:style>
  <w:style w:type="character" w:customStyle="1" w:styleId="QQueryChar">
    <w:name w:val="Q_Query Char"/>
    <w:basedOn w:val="DefaultParagraphFont"/>
    <w:link w:val="QQuery"/>
    <w:rsid w:val="00D57C51"/>
    <w:rPr>
      <w:rFonts w:ascii="Helvetica" w:eastAsia="Times New Roman" w:hAnsi="Helvetica" w:cs="Times New Roman"/>
      <w:sz w:val="20"/>
      <w:szCs w:val="20"/>
    </w:rPr>
  </w:style>
  <w:style w:type="paragraph" w:customStyle="1" w:styleId="QQuotedText">
    <w:name w:val="Q_QuotedText"/>
    <w:basedOn w:val="Normal"/>
    <w:link w:val="QQuotedTextChar"/>
    <w:qFormat/>
    <w:rsid w:val="00D57C51"/>
    <w:pPr>
      <w:spacing w:after="120" w:line="240" w:lineRule="auto"/>
      <w:ind w:left="720"/>
    </w:pPr>
    <w:rPr>
      <w:rFonts w:ascii="Times New Roman" w:eastAsia="Times New Roman" w:hAnsi="Times New Roman" w:cs="Times New Roman"/>
      <w:sz w:val="20"/>
      <w:szCs w:val="20"/>
    </w:rPr>
  </w:style>
  <w:style w:type="character" w:customStyle="1" w:styleId="QQuotedTextChar">
    <w:name w:val="Q_QuotedText Char"/>
    <w:basedOn w:val="DefaultParagraphFont"/>
    <w:link w:val="QQuotedText"/>
    <w:rsid w:val="00D57C51"/>
    <w:rPr>
      <w:rFonts w:ascii="Times New Roman" w:eastAsia="Times New Roman" w:hAnsi="Times New Roman" w:cs="Times New Roman"/>
      <w:sz w:val="20"/>
      <w:szCs w:val="20"/>
    </w:rPr>
  </w:style>
  <w:style w:type="table" w:styleId="TableGrid">
    <w:name w:val="Table Grid"/>
    <w:basedOn w:val="TableNormal"/>
    <w:uiPriority w:val="59"/>
    <w:rsid w:val="00053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23E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3E56"/>
  </w:style>
  <w:style w:type="paragraph" w:styleId="Footer">
    <w:name w:val="footer"/>
    <w:basedOn w:val="Normal"/>
    <w:link w:val="FooterChar"/>
    <w:uiPriority w:val="99"/>
    <w:unhideWhenUsed/>
    <w:rsid w:val="00723E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3E56"/>
  </w:style>
  <w:style w:type="paragraph" w:styleId="BalloonText">
    <w:name w:val="Balloon Text"/>
    <w:basedOn w:val="Normal"/>
    <w:link w:val="BalloonTextChar"/>
    <w:uiPriority w:val="99"/>
    <w:semiHidden/>
    <w:unhideWhenUsed/>
    <w:rsid w:val="00723E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3E56"/>
    <w:rPr>
      <w:rFonts w:ascii="Tahoma" w:hAnsi="Tahoma" w:cs="Tahoma"/>
      <w:sz w:val="16"/>
      <w:szCs w:val="16"/>
    </w:rPr>
  </w:style>
  <w:style w:type="character" w:styleId="CommentReference">
    <w:name w:val="annotation reference"/>
    <w:basedOn w:val="DefaultParagraphFont"/>
    <w:uiPriority w:val="99"/>
    <w:semiHidden/>
    <w:unhideWhenUsed/>
    <w:rsid w:val="008657E4"/>
    <w:rPr>
      <w:sz w:val="16"/>
      <w:szCs w:val="16"/>
    </w:rPr>
  </w:style>
  <w:style w:type="paragraph" w:styleId="CommentText">
    <w:name w:val="annotation text"/>
    <w:basedOn w:val="Normal"/>
    <w:link w:val="CommentTextChar"/>
    <w:uiPriority w:val="99"/>
    <w:semiHidden/>
    <w:unhideWhenUsed/>
    <w:rsid w:val="008657E4"/>
    <w:pPr>
      <w:spacing w:line="240" w:lineRule="auto"/>
    </w:pPr>
    <w:rPr>
      <w:sz w:val="20"/>
      <w:szCs w:val="20"/>
    </w:rPr>
  </w:style>
  <w:style w:type="character" w:customStyle="1" w:styleId="CommentTextChar">
    <w:name w:val="Comment Text Char"/>
    <w:basedOn w:val="DefaultParagraphFont"/>
    <w:link w:val="CommentText"/>
    <w:uiPriority w:val="99"/>
    <w:semiHidden/>
    <w:rsid w:val="008657E4"/>
    <w:rPr>
      <w:sz w:val="20"/>
      <w:szCs w:val="20"/>
    </w:rPr>
  </w:style>
  <w:style w:type="paragraph" w:styleId="CommentSubject">
    <w:name w:val="annotation subject"/>
    <w:basedOn w:val="CommentText"/>
    <w:next w:val="CommentText"/>
    <w:link w:val="CommentSubjectChar"/>
    <w:uiPriority w:val="99"/>
    <w:semiHidden/>
    <w:unhideWhenUsed/>
    <w:rsid w:val="008657E4"/>
    <w:rPr>
      <w:b/>
      <w:bCs/>
    </w:rPr>
  </w:style>
  <w:style w:type="character" w:customStyle="1" w:styleId="CommentSubjectChar">
    <w:name w:val="Comment Subject Char"/>
    <w:basedOn w:val="CommentTextChar"/>
    <w:link w:val="CommentSubject"/>
    <w:uiPriority w:val="99"/>
    <w:semiHidden/>
    <w:rsid w:val="008657E4"/>
    <w:rPr>
      <w:b/>
      <w:bCs/>
      <w:sz w:val="20"/>
      <w:szCs w:val="20"/>
    </w:rPr>
  </w:style>
  <w:style w:type="character" w:styleId="Hyperlink">
    <w:name w:val="Hyperlink"/>
    <w:basedOn w:val="DefaultParagraphFont"/>
    <w:uiPriority w:val="99"/>
    <w:unhideWhenUsed/>
    <w:rsid w:val="00FD457B"/>
    <w:rPr>
      <w:color w:val="0000FF" w:themeColor="hyperlink"/>
      <w:u w:val="single"/>
    </w:rPr>
  </w:style>
  <w:style w:type="paragraph" w:styleId="Revision">
    <w:name w:val="Revision"/>
    <w:hidden/>
    <w:uiPriority w:val="99"/>
    <w:semiHidden/>
    <w:rsid w:val="00837C19"/>
    <w:pPr>
      <w:spacing w:after="0" w:line="240" w:lineRule="auto"/>
    </w:pPr>
  </w:style>
  <w:style w:type="character" w:styleId="PlaceholderText">
    <w:name w:val="Placeholder Text"/>
    <w:basedOn w:val="DefaultParagraphFont"/>
    <w:uiPriority w:val="99"/>
    <w:semiHidden/>
    <w:rsid w:val="00A339AA"/>
    <w:rPr>
      <w:color w:val="808080"/>
    </w:rPr>
  </w:style>
  <w:style w:type="paragraph" w:customStyle="1" w:styleId="plac">
    <w:name w:val="plac"/>
    <w:basedOn w:val="Normal"/>
    <w:rsid w:val="00415E52"/>
    <w:pPr>
      <w:spacing w:after="120" w:line="240" w:lineRule="auto"/>
      <w:jc w:val="both"/>
    </w:pPr>
    <w:rPr>
      <w:rFonts w:ascii="Arial" w:hAnsi="Arial" w:cs="Arial"/>
      <w:color w:val="595959" w:themeColor="text1" w:themeTint="A6"/>
      <w:sz w:val="20"/>
      <w:szCs w:val="20"/>
    </w:rPr>
  </w:style>
  <w:style w:type="character" w:styleId="FollowedHyperlink">
    <w:name w:val="FollowedHyperlink"/>
    <w:basedOn w:val="DefaultParagraphFont"/>
    <w:uiPriority w:val="99"/>
    <w:semiHidden/>
    <w:unhideWhenUsed/>
    <w:rsid w:val="00356E8D"/>
    <w:rPr>
      <w:color w:val="800080" w:themeColor="followedHyperlink"/>
      <w:u w:val="single"/>
    </w:rPr>
  </w:style>
  <w:style w:type="paragraph" w:styleId="ListParagraph">
    <w:name w:val="List Paragraph"/>
    <w:basedOn w:val="Normal"/>
    <w:uiPriority w:val="34"/>
    <w:qFormat/>
    <w:rsid w:val="00814B68"/>
    <w:pPr>
      <w:ind w:left="720"/>
      <w:contextualSpacing/>
    </w:pPr>
  </w:style>
  <w:style w:type="paragraph" w:customStyle="1" w:styleId="Default">
    <w:name w:val="Default"/>
    <w:rsid w:val="00531691"/>
    <w:pPr>
      <w:autoSpaceDE w:val="0"/>
      <w:autoSpaceDN w:val="0"/>
      <w:adjustRightInd w:val="0"/>
      <w:spacing w:after="0" w:line="240" w:lineRule="auto"/>
    </w:pPr>
    <w:rPr>
      <w:rFonts w:ascii="Arial" w:hAnsi="Arial" w:cs="Arial"/>
      <w:color w:val="000000"/>
      <w:sz w:val="24"/>
      <w:szCs w:val="24"/>
    </w:rPr>
  </w:style>
  <w:style w:type="character" w:customStyle="1" w:styleId="ptitle">
    <w:name w:val="p_title"/>
    <w:basedOn w:val="DefaultParagraphFont"/>
    <w:rsid w:val="00B654C8"/>
  </w:style>
  <w:style w:type="paragraph" w:styleId="NormalWeb">
    <w:name w:val="Normal (Web)"/>
    <w:basedOn w:val="Normal"/>
    <w:uiPriority w:val="99"/>
    <w:semiHidden/>
    <w:unhideWhenUsed/>
    <w:rsid w:val="003E4FE5"/>
    <w:rPr>
      <w:rFonts w:ascii="Times New Roman" w:hAnsi="Times New Roman" w:cs="Times New Roman"/>
      <w:sz w:val="24"/>
      <w:szCs w:val="24"/>
    </w:rPr>
  </w:style>
  <w:style w:type="character" w:customStyle="1" w:styleId="apple-converted-space">
    <w:name w:val="apple-converted-space"/>
    <w:basedOn w:val="DefaultParagraphFont"/>
    <w:rsid w:val="006150B8"/>
  </w:style>
  <w:style w:type="character" w:customStyle="1" w:styleId="bibref">
    <w:name w:val="bibref"/>
    <w:basedOn w:val="DefaultParagraphFont"/>
    <w:rsid w:val="00835A27"/>
  </w:style>
  <w:style w:type="character" w:customStyle="1" w:styleId="UnresolvedMention">
    <w:name w:val="Unresolved Mention"/>
    <w:basedOn w:val="DefaultParagraphFont"/>
    <w:uiPriority w:val="99"/>
    <w:semiHidden/>
    <w:unhideWhenUsed/>
    <w:rsid w:val="00790A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50679">
      <w:bodyDiv w:val="1"/>
      <w:marLeft w:val="0"/>
      <w:marRight w:val="0"/>
      <w:marTop w:val="0"/>
      <w:marBottom w:val="0"/>
      <w:divBdr>
        <w:top w:val="none" w:sz="0" w:space="0" w:color="auto"/>
        <w:left w:val="none" w:sz="0" w:space="0" w:color="auto"/>
        <w:bottom w:val="none" w:sz="0" w:space="0" w:color="auto"/>
        <w:right w:val="none" w:sz="0" w:space="0" w:color="auto"/>
      </w:divBdr>
    </w:div>
    <w:div w:id="118845307">
      <w:bodyDiv w:val="1"/>
      <w:marLeft w:val="0"/>
      <w:marRight w:val="0"/>
      <w:marTop w:val="0"/>
      <w:marBottom w:val="0"/>
      <w:divBdr>
        <w:top w:val="none" w:sz="0" w:space="0" w:color="auto"/>
        <w:left w:val="none" w:sz="0" w:space="0" w:color="auto"/>
        <w:bottom w:val="none" w:sz="0" w:space="0" w:color="auto"/>
        <w:right w:val="none" w:sz="0" w:space="0" w:color="auto"/>
      </w:divBdr>
    </w:div>
    <w:div w:id="132061546">
      <w:bodyDiv w:val="1"/>
      <w:marLeft w:val="0"/>
      <w:marRight w:val="0"/>
      <w:marTop w:val="0"/>
      <w:marBottom w:val="0"/>
      <w:divBdr>
        <w:top w:val="none" w:sz="0" w:space="0" w:color="auto"/>
        <w:left w:val="none" w:sz="0" w:space="0" w:color="auto"/>
        <w:bottom w:val="none" w:sz="0" w:space="0" w:color="auto"/>
        <w:right w:val="none" w:sz="0" w:space="0" w:color="auto"/>
      </w:divBdr>
    </w:div>
    <w:div w:id="315842776">
      <w:bodyDiv w:val="1"/>
      <w:marLeft w:val="0"/>
      <w:marRight w:val="0"/>
      <w:marTop w:val="0"/>
      <w:marBottom w:val="0"/>
      <w:divBdr>
        <w:top w:val="none" w:sz="0" w:space="0" w:color="auto"/>
        <w:left w:val="none" w:sz="0" w:space="0" w:color="auto"/>
        <w:bottom w:val="none" w:sz="0" w:space="0" w:color="auto"/>
        <w:right w:val="none" w:sz="0" w:space="0" w:color="auto"/>
      </w:divBdr>
    </w:div>
    <w:div w:id="320547508">
      <w:bodyDiv w:val="1"/>
      <w:marLeft w:val="0"/>
      <w:marRight w:val="0"/>
      <w:marTop w:val="0"/>
      <w:marBottom w:val="0"/>
      <w:divBdr>
        <w:top w:val="none" w:sz="0" w:space="0" w:color="auto"/>
        <w:left w:val="none" w:sz="0" w:space="0" w:color="auto"/>
        <w:bottom w:val="none" w:sz="0" w:space="0" w:color="auto"/>
        <w:right w:val="none" w:sz="0" w:space="0" w:color="auto"/>
      </w:divBdr>
    </w:div>
    <w:div w:id="400491420">
      <w:bodyDiv w:val="1"/>
      <w:marLeft w:val="0"/>
      <w:marRight w:val="0"/>
      <w:marTop w:val="0"/>
      <w:marBottom w:val="0"/>
      <w:divBdr>
        <w:top w:val="none" w:sz="0" w:space="0" w:color="auto"/>
        <w:left w:val="none" w:sz="0" w:space="0" w:color="auto"/>
        <w:bottom w:val="none" w:sz="0" w:space="0" w:color="auto"/>
        <w:right w:val="none" w:sz="0" w:space="0" w:color="auto"/>
      </w:divBdr>
    </w:div>
    <w:div w:id="446235496">
      <w:bodyDiv w:val="1"/>
      <w:marLeft w:val="0"/>
      <w:marRight w:val="0"/>
      <w:marTop w:val="0"/>
      <w:marBottom w:val="0"/>
      <w:divBdr>
        <w:top w:val="none" w:sz="0" w:space="0" w:color="auto"/>
        <w:left w:val="none" w:sz="0" w:space="0" w:color="auto"/>
        <w:bottom w:val="none" w:sz="0" w:space="0" w:color="auto"/>
        <w:right w:val="none" w:sz="0" w:space="0" w:color="auto"/>
      </w:divBdr>
    </w:div>
    <w:div w:id="805438500">
      <w:bodyDiv w:val="1"/>
      <w:marLeft w:val="0"/>
      <w:marRight w:val="0"/>
      <w:marTop w:val="0"/>
      <w:marBottom w:val="0"/>
      <w:divBdr>
        <w:top w:val="none" w:sz="0" w:space="0" w:color="auto"/>
        <w:left w:val="none" w:sz="0" w:space="0" w:color="auto"/>
        <w:bottom w:val="none" w:sz="0" w:space="0" w:color="auto"/>
        <w:right w:val="none" w:sz="0" w:space="0" w:color="auto"/>
      </w:divBdr>
    </w:div>
    <w:div w:id="814881799">
      <w:bodyDiv w:val="1"/>
      <w:marLeft w:val="0"/>
      <w:marRight w:val="0"/>
      <w:marTop w:val="0"/>
      <w:marBottom w:val="0"/>
      <w:divBdr>
        <w:top w:val="none" w:sz="0" w:space="0" w:color="auto"/>
        <w:left w:val="none" w:sz="0" w:space="0" w:color="auto"/>
        <w:bottom w:val="none" w:sz="0" w:space="0" w:color="auto"/>
        <w:right w:val="none" w:sz="0" w:space="0" w:color="auto"/>
      </w:divBdr>
    </w:div>
    <w:div w:id="872885990">
      <w:bodyDiv w:val="1"/>
      <w:marLeft w:val="0"/>
      <w:marRight w:val="0"/>
      <w:marTop w:val="0"/>
      <w:marBottom w:val="0"/>
      <w:divBdr>
        <w:top w:val="none" w:sz="0" w:space="0" w:color="auto"/>
        <w:left w:val="none" w:sz="0" w:space="0" w:color="auto"/>
        <w:bottom w:val="none" w:sz="0" w:space="0" w:color="auto"/>
        <w:right w:val="none" w:sz="0" w:space="0" w:color="auto"/>
      </w:divBdr>
    </w:div>
    <w:div w:id="924723600">
      <w:bodyDiv w:val="1"/>
      <w:marLeft w:val="0"/>
      <w:marRight w:val="0"/>
      <w:marTop w:val="0"/>
      <w:marBottom w:val="0"/>
      <w:divBdr>
        <w:top w:val="none" w:sz="0" w:space="0" w:color="auto"/>
        <w:left w:val="none" w:sz="0" w:space="0" w:color="auto"/>
        <w:bottom w:val="none" w:sz="0" w:space="0" w:color="auto"/>
        <w:right w:val="none" w:sz="0" w:space="0" w:color="auto"/>
      </w:divBdr>
    </w:div>
    <w:div w:id="1107239515">
      <w:bodyDiv w:val="1"/>
      <w:marLeft w:val="0"/>
      <w:marRight w:val="0"/>
      <w:marTop w:val="0"/>
      <w:marBottom w:val="0"/>
      <w:divBdr>
        <w:top w:val="none" w:sz="0" w:space="0" w:color="auto"/>
        <w:left w:val="none" w:sz="0" w:space="0" w:color="auto"/>
        <w:bottom w:val="none" w:sz="0" w:space="0" w:color="auto"/>
        <w:right w:val="none" w:sz="0" w:space="0" w:color="auto"/>
      </w:divBdr>
      <w:divsChild>
        <w:div w:id="498158555">
          <w:marLeft w:val="0"/>
          <w:marRight w:val="0"/>
          <w:marTop w:val="0"/>
          <w:marBottom w:val="0"/>
          <w:divBdr>
            <w:top w:val="none" w:sz="0" w:space="0" w:color="auto"/>
            <w:left w:val="none" w:sz="0" w:space="0" w:color="auto"/>
            <w:bottom w:val="none" w:sz="0" w:space="0" w:color="auto"/>
            <w:right w:val="none" w:sz="0" w:space="0" w:color="auto"/>
          </w:divBdr>
          <w:divsChild>
            <w:div w:id="1022973825">
              <w:marLeft w:val="0"/>
              <w:marRight w:val="0"/>
              <w:marTop w:val="0"/>
              <w:marBottom w:val="0"/>
              <w:divBdr>
                <w:top w:val="none" w:sz="0" w:space="0" w:color="auto"/>
                <w:left w:val="none" w:sz="0" w:space="0" w:color="auto"/>
                <w:bottom w:val="none" w:sz="0" w:space="0" w:color="auto"/>
                <w:right w:val="none" w:sz="0" w:space="0" w:color="auto"/>
              </w:divBdr>
              <w:divsChild>
                <w:div w:id="1657998655">
                  <w:marLeft w:val="0"/>
                  <w:marRight w:val="0"/>
                  <w:marTop w:val="0"/>
                  <w:marBottom w:val="0"/>
                  <w:divBdr>
                    <w:top w:val="none" w:sz="0" w:space="0" w:color="auto"/>
                    <w:left w:val="none" w:sz="0" w:space="0" w:color="auto"/>
                    <w:bottom w:val="none" w:sz="0" w:space="0" w:color="auto"/>
                    <w:right w:val="none" w:sz="0" w:space="0" w:color="auto"/>
                  </w:divBdr>
                  <w:divsChild>
                    <w:div w:id="682051024">
                      <w:marLeft w:val="0"/>
                      <w:marRight w:val="0"/>
                      <w:marTop w:val="0"/>
                      <w:marBottom w:val="0"/>
                      <w:divBdr>
                        <w:top w:val="none" w:sz="0" w:space="0" w:color="auto"/>
                        <w:left w:val="none" w:sz="0" w:space="0" w:color="auto"/>
                        <w:bottom w:val="none" w:sz="0" w:space="0" w:color="auto"/>
                        <w:right w:val="none" w:sz="0" w:space="0" w:color="auto"/>
                      </w:divBdr>
                      <w:divsChild>
                        <w:div w:id="171338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084238">
              <w:marLeft w:val="0"/>
              <w:marRight w:val="0"/>
              <w:marTop w:val="0"/>
              <w:marBottom w:val="0"/>
              <w:divBdr>
                <w:top w:val="none" w:sz="0" w:space="0" w:color="auto"/>
                <w:left w:val="none" w:sz="0" w:space="0" w:color="auto"/>
                <w:bottom w:val="none" w:sz="0" w:space="0" w:color="auto"/>
                <w:right w:val="none" w:sz="0" w:space="0" w:color="auto"/>
              </w:divBdr>
            </w:div>
          </w:divsChild>
        </w:div>
        <w:div w:id="1120799633">
          <w:marLeft w:val="0"/>
          <w:marRight w:val="0"/>
          <w:marTop w:val="0"/>
          <w:marBottom w:val="0"/>
          <w:divBdr>
            <w:top w:val="none" w:sz="0" w:space="0" w:color="auto"/>
            <w:left w:val="none" w:sz="0" w:space="0" w:color="auto"/>
            <w:bottom w:val="none" w:sz="0" w:space="0" w:color="auto"/>
            <w:right w:val="none" w:sz="0" w:space="0" w:color="auto"/>
          </w:divBdr>
          <w:divsChild>
            <w:div w:id="1616131234">
              <w:marLeft w:val="0"/>
              <w:marRight w:val="0"/>
              <w:marTop w:val="0"/>
              <w:marBottom w:val="0"/>
              <w:divBdr>
                <w:top w:val="none" w:sz="0" w:space="0" w:color="auto"/>
                <w:left w:val="none" w:sz="0" w:space="0" w:color="auto"/>
                <w:bottom w:val="none" w:sz="0" w:space="0" w:color="auto"/>
                <w:right w:val="none" w:sz="0" w:space="0" w:color="auto"/>
              </w:divBdr>
              <w:divsChild>
                <w:div w:id="1269386536">
                  <w:marLeft w:val="-225"/>
                  <w:marRight w:val="-225"/>
                  <w:marTop w:val="0"/>
                  <w:marBottom w:val="0"/>
                  <w:divBdr>
                    <w:top w:val="none" w:sz="0" w:space="0" w:color="auto"/>
                    <w:left w:val="none" w:sz="0" w:space="0" w:color="auto"/>
                    <w:bottom w:val="none" w:sz="0" w:space="0" w:color="auto"/>
                    <w:right w:val="none" w:sz="0" w:space="0" w:color="auto"/>
                  </w:divBdr>
                  <w:divsChild>
                    <w:div w:id="1819228169">
                      <w:marLeft w:val="0"/>
                      <w:marRight w:val="0"/>
                      <w:marTop w:val="0"/>
                      <w:marBottom w:val="0"/>
                      <w:divBdr>
                        <w:top w:val="none" w:sz="0" w:space="0" w:color="auto"/>
                        <w:left w:val="none" w:sz="0" w:space="0" w:color="auto"/>
                        <w:bottom w:val="none" w:sz="0" w:space="0" w:color="auto"/>
                        <w:right w:val="none" w:sz="0" w:space="0" w:color="auto"/>
                      </w:divBdr>
                    </w:div>
                  </w:divsChild>
                </w:div>
                <w:div w:id="512453305">
                  <w:marLeft w:val="-225"/>
                  <w:marRight w:val="-225"/>
                  <w:marTop w:val="150"/>
                  <w:marBottom w:val="0"/>
                  <w:divBdr>
                    <w:top w:val="none" w:sz="0" w:space="0" w:color="auto"/>
                    <w:left w:val="none" w:sz="0" w:space="0" w:color="auto"/>
                    <w:bottom w:val="none" w:sz="0" w:space="0" w:color="auto"/>
                    <w:right w:val="none" w:sz="0" w:space="0" w:color="auto"/>
                  </w:divBdr>
                  <w:divsChild>
                    <w:div w:id="888029599">
                      <w:marLeft w:val="0"/>
                      <w:marRight w:val="0"/>
                      <w:marTop w:val="0"/>
                      <w:marBottom w:val="0"/>
                      <w:divBdr>
                        <w:top w:val="none" w:sz="0" w:space="0" w:color="auto"/>
                        <w:left w:val="none" w:sz="0" w:space="0" w:color="auto"/>
                        <w:bottom w:val="none" w:sz="0" w:space="0" w:color="auto"/>
                        <w:right w:val="none" w:sz="0" w:space="0" w:color="auto"/>
                      </w:divBdr>
                      <w:divsChild>
                        <w:div w:id="1922908763">
                          <w:marLeft w:val="0"/>
                          <w:marRight w:val="0"/>
                          <w:marTop w:val="0"/>
                          <w:marBottom w:val="0"/>
                          <w:divBdr>
                            <w:top w:val="none" w:sz="0" w:space="8" w:color="DDDDDD"/>
                            <w:left w:val="none" w:sz="0" w:space="11" w:color="DDDDDD"/>
                            <w:bottom w:val="single" w:sz="6" w:space="8" w:color="DDDDDD"/>
                            <w:right w:val="none" w:sz="0" w:space="11" w:color="DDDDDD"/>
                          </w:divBdr>
                          <w:divsChild>
                            <w:div w:id="23409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030003">
      <w:bodyDiv w:val="1"/>
      <w:marLeft w:val="0"/>
      <w:marRight w:val="0"/>
      <w:marTop w:val="0"/>
      <w:marBottom w:val="0"/>
      <w:divBdr>
        <w:top w:val="none" w:sz="0" w:space="0" w:color="auto"/>
        <w:left w:val="none" w:sz="0" w:space="0" w:color="auto"/>
        <w:bottom w:val="none" w:sz="0" w:space="0" w:color="auto"/>
        <w:right w:val="none" w:sz="0" w:space="0" w:color="auto"/>
      </w:divBdr>
    </w:div>
    <w:div w:id="1237401055">
      <w:bodyDiv w:val="1"/>
      <w:marLeft w:val="0"/>
      <w:marRight w:val="0"/>
      <w:marTop w:val="0"/>
      <w:marBottom w:val="0"/>
      <w:divBdr>
        <w:top w:val="none" w:sz="0" w:space="0" w:color="auto"/>
        <w:left w:val="none" w:sz="0" w:space="0" w:color="auto"/>
        <w:bottom w:val="none" w:sz="0" w:space="0" w:color="auto"/>
        <w:right w:val="none" w:sz="0" w:space="0" w:color="auto"/>
      </w:divBdr>
    </w:div>
    <w:div w:id="1269657911">
      <w:bodyDiv w:val="1"/>
      <w:marLeft w:val="0"/>
      <w:marRight w:val="0"/>
      <w:marTop w:val="0"/>
      <w:marBottom w:val="0"/>
      <w:divBdr>
        <w:top w:val="none" w:sz="0" w:space="0" w:color="auto"/>
        <w:left w:val="none" w:sz="0" w:space="0" w:color="auto"/>
        <w:bottom w:val="none" w:sz="0" w:space="0" w:color="auto"/>
        <w:right w:val="none" w:sz="0" w:space="0" w:color="auto"/>
      </w:divBdr>
    </w:div>
    <w:div w:id="1376006048">
      <w:bodyDiv w:val="1"/>
      <w:marLeft w:val="0"/>
      <w:marRight w:val="0"/>
      <w:marTop w:val="0"/>
      <w:marBottom w:val="0"/>
      <w:divBdr>
        <w:top w:val="none" w:sz="0" w:space="0" w:color="auto"/>
        <w:left w:val="none" w:sz="0" w:space="0" w:color="auto"/>
        <w:bottom w:val="none" w:sz="0" w:space="0" w:color="auto"/>
        <w:right w:val="none" w:sz="0" w:space="0" w:color="auto"/>
      </w:divBdr>
    </w:div>
    <w:div w:id="1558199889">
      <w:bodyDiv w:val="1"/>
      <w:marLeft w:val="0"/>
      <w:marRight w:val="0"/>
      <w:marTop w:val="0"/>
      <w:marBottom w:val="0"/>
      <w:divBdr>
        <w:top w:val="none" w:sz="0" w:space="0" w:color="auto"/>
        <w:left w:val="none" w:sz="0" w:space="0" w:color="auto"/>
        <w:bottom w:val="none" w:sz="0" w:space="0" w:color="auto"/>
        <w:right w:val="none" w:sz="0" w:space="0" w:color="auto"/>
      </w:divBdr>
    </w:div>
    <w:div w:id="1563639277">
      <w:bodyDiv w:val="1"/>
      <w:marLeft w:val="0"/>
      <w:marRight w:val="0"/>
      <w:marTop w:val="0"/>
      <w:marBottom w:val="0"/>
      <w:divBdr>
        <w:top w:val="none" w:sz="0" w:space="0" w:color="auto"/>
        <w:left w:val="none" w:sz="0" w:space="0" w:color="auto"/>
        <w:bottom w:val="none" w:sz="0" w:space="0" w:color="auto"/>
        <w:right w:val="none" w:sz="0" w:space="0" w:color="auto"/>
      </w:divBdr>
    </w:div>
    <w:div w:id="1640652694">
      <w:bodyDiv w:val="1"/>
      <w:marLeft w:val="0"/>
      <w:marRight w:val="0"/>
      <w:marTop w:val="0"/>
      <w:marBottom w:val="0"/>
      <w:divBdr>
        <w:top w:val="none" w:sz="0" w:space="0" w:color="auto"/>
        <w:left w:val="none" w:sz="0" w:space="0" w:color="auto"/>
        <w:bottom w:val="none" w:sz="0" w:space="0" w:color="auto"/>
        <w:right w:val="none" w:sz="0" w:space="0" w:color="auto"/>
      </w:divBdr>
    </w:div>
    <w:div w:id="1645502963">
      <w:bodyDiv w:val="1"/>
      <w:marLeft w:val="0"/>
      <w:marRight w:val="0"/>
      <w:marTop w:val="0"/>
      <w:marBottom w:val="0"/>
      <w:divBdr>
        <w:top w:val="none" w:sz="0" w:space="0" w:color="auto"/>
        <w:left w:val="none" w:sz="0" w:space="0" w:color="auto"/>
        <w:bottom w:val="none" w:sz="0" w:space="0" w:color="auto"/>
        <w:right w:val="none" w:sz="0" w:space="0" w:color="auto"/>
      </w:divBdr>
    </w:div>
    <w:div w:id="2001500715">
      <w:bodyDiv w:val="1"/>
      <w:marLeft w:val="0"/>
      <w:marRight w:val="0"/>
      <w:marTop w:val="0"/>
      <w:marBottom w:val="0"/>
      <w:divBdr>
        <w:top w:val="none" w:sz="0" w:space="0" w:color="auto"/>
        <w:left w:val="none" w:sz="0" w:space="0" w:color="auto"/>
        <w:bottom w:val="none" w:sz="0" w:space="0" w:color="auto"/>
        <w:right w:val="none" w:sz="0" w:space="0" w:color="auto"/>
      </w:divBdr>
    </w:div>
    <w:div w:id="2066953240">
      <w:bodyDiv w:val="1"/>
      <w:marLeft w:val="0"/>
      <w:marRight w:val="0"/>
      <w:marTop w:val="0"/>
      <w:marBottom w:val="0"/>
      <w:divBdr>
        <w:top w:val="none" w:sz="0" w:space="0" w:color="auto"/>
        <w:left w:val="none" w:sz="0" w:space="0" w:color="auto"/>
        <w:bottom w:val="none" w:sz="0" w:space="0" w:color="auto"/>
        <w:right w:val="none" w:sz="0" w:space="0" w:color="auto"/>
      </w:divBdr>
    </w:div>
    <w:div w:id="2118327301">
      <w:bodyDiv w:val="1"/>
      <w:marLeft w:val="0"/>
      <w:marRight w:val="0"/>
      <w:marTop w:val="0"/>
      <w:marBottom w:val="0"/>
      <w:divBdr>
        <w:top w:val="none" w:sz="0" w:space="0" w:color="auto"/>
        <w:left w:val="none" w:sz="0" w:space="0" w:color="auto"/>
        <w:bottom w:val="none" w:sz="0" w:space="0" w:color="auto"/>
        <w:right w:val="none" w:sz="0" w:space="0" w:color="auto"/>
      </w:divBdr>
    </w:div>
    <w:div w:id="214364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antherdb.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qiagenbioinformatics.com/products/ingenuitypathway-analysi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raphpad.com/scientific-software/pris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bi.nlm.nih.gov/grc/human" TargetMode="External"/><Relationship Id="rId5" Type="http://schemas.openxmlformats.org/officeDocument/2006/relationships/numbering" Target="numbering.xml"/><Relationship Id="rId15" Type="http://schemas.openxmlformats.org/officeDocument/2006/relationships/hyperlink" Target="https://www.ilastik.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magej.nih.gov/i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chemeClr val="bg1">
            <a:lumMod val="95000"/>
          </a:schemeClr>
        </a:solidFill>
        <a:ln>
          <a:solidFill>
            <a:schemeClr val="bg1">
              <a:lumMod val="65000"/>
            </a:schemeClr>
          </a:solidFill>
          <a:headEnd/>
          <a:tailEnd/>
        </a:ln>
      </a:spPr>
      <a:bodyPr rot="0" vert="horz" wrap="square" lIns="91440" tIns="91440" rIns="91440" bIns="91440" anchor="t" anchorCtr="0">
        <a:noAutofit/>
      </a:bodyPr>
      <a:lstStyle/>
      <a:style>
        <a:lnRef idx="2">
          <a:schemeClr val="dk1"/>
        </a:lnRef>
        <a:fillRef idx="1">
          <a:schemeClr val="lt1"/>
        </a:fillRef>
        <a:effectRef idx="0">
          <a:schemeClr val="dk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89B70DD9C08446A8443DF534F7285E" ma:contentTypeVersion="11" ma:contentTypeDescription="Create a new document." ma:contentTypeScope="" ma:versionID="b015aa2d3d95a26d3ceafe73bfee3474">
  <xsd:schema xmlns:xsd="http://www.w3.org/2001/XMLSchema" xmlns:xs="http://www.w3.org/2001/XMLSchema" xmlns:p="http://schemas.microsoft.com/office/2006/metadata/properties" xmlns:ns3="fd689c1b-2561-4a46-ae04-6449f963ff76" targetNamespace="http://schemas.microsoft.com/office/2006/metadata/properties" ma:root="true" ma:fieldsID="890be326c4c550cd97f4ac4069d15d97" ns3:_="">
    <xsd:import namespace="fd689c1b-2561-4a46-ae04-6449f963ff7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689c1b-2561-4a46-ae04-6449f963f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8F86D-3628-4CEE-B8FA-C3E6D6C4B703}">
  <ds:schemaRefs>
    <ds:schemaRef ds:uri="http://purl.org/dc/terms/"/>
    <ds:schemaRef ds:uri="http://purl.org/dc/elements/1.1/"/>
    <ds:schemaRef ds:uri="http://www.w3.org/XML/1998/namespace"/>
    <ds:schemaRef ds:uri="http://schemas.microsoft.com/office/2006/documentManagement/types"/>
    <ds:schemaRef ds:uri="fd689c1b-2561-4a46-ae04-6449f963ff76"/>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58A3263C-CFC3-4175-9D5D-897A578FA39A}">
  <ds:schemaRefs>
    <ds:schemaRef ds:uri="http://schemas.microsoft.com/sharepoint/v3/contenttype/forms"/>
  </ds:schemaRefs>
</ds:datastoreItem>
</file>

<file path=customXml/itemProps3.xml><?xml version="1.0" encoding="utf-8"?>
<ds:datastoreItem xmlns:ds="http://schemas.openxmlformats.org/officeDocument/2006/customXml" ds:itemID="{140EE0F3-BD57-40C7-94E6-E03073E98A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689c1b-2561-4a46-ae04-6449f963ff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9C5495-3D46-45FF-A9C2-3CAE16032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6801</Words>
  <Characters>37407</Characters>
  <Application>Microsoft Office Word</Application>
  <DocSecurity>0</DocSecurity>
  <Lines>311</Lines>
  <Paragraphs>88</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Harp, Gabe</dc:creator>
  <cp:lastModifiedBy>Katarina Dittlau</cp:lastModifiedBy>
  <cp:revision>10</cp:revision>
  <dcterms:created xsi:type="dcterms:W3CDTF">2021-11-05T15:44:00Z</dcterms:created>
  <dcterms:modified xsi:type="dcterms:W3CDTF">2022-12-05T13:18:00Z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0x010100AF89B70DD9C08446A8443DF534F7285E</vt:lpwstr>
  </property>
  <property fmtid="{D5CDD505-2E9C-101B-9397-08002B2CF9AE}" pid="3" name="MSIP_Label_549ac42a-3eb4-4074-b885-aea26bd6241e_Enabled">
    <vt:lpwstr>true</vt:lpwstr>
  </property>
  <property fmtid="{D5CDD505-2E9C-101B-9397-08002B2CF9AE}" pid="4" name="MSIP_Label_549ac42a-3eb4-4074-b885-aea26bd6241e_SetDate">
    <vt:lpwstr>2021-04-22T13:31:54Z</vt:lpwstr>
  </property>
  <property fmtid="{D5CDD505-2E9C-101B-9397-08002B2CF9AE}" pid="5" name="MSIP_Label_549ac42a-3eb4-4074-b885-aea26bd6241e_Method">
    <vt:lpwstr>Standard</vt:lpwstr>
  </property>
  <property fmtid="{D5CDD505-2E9C-101B-9397-08002B2CF9AE}" pid="6" name="MSIP_Label_549ac42a-3eb4-4074-b885-aea26bd6241e_Name">
    <vt:lpwstr>General Business</vt:lpwstr>
  </property>
  <property fmtid="{D5CDD505-2E9C-101B-9397-08002B2CF9AE}" pid="7" name="MSIP_Label_549ac42a-3eb4-4074-b885-aea26bd6241e_SiteId">
    <vt:lpwstr>9274ee3f-9425-4109-a27f-9fb15c10675d</vt:lpwstr>
  </property>
  <property fmtid="{D5CDD505-2E9C-101B-9397-08002B2CF9AE}" pid="8" name="MSIP_Label_549ac42a-3eb4-4074-b885-aea26bd6241e_ActionId">
    <vt:lpwstr>7e348448-e36d-4fe9-bc14-b0b1b21f06b9</vt:lpwstr>
  </property>
  <property fmtid="{D5CDD505-2E9C-101B-9397-08002B2CF9AE}" pid="9" name="MSIP_Label_549ac42a-3eb4-4074-b885-aea26bd6241e_ContentBits">
    <vt:lpwstr>0</vt:lpwstr>
  </property>
  <property fmtid="{D5CDD505-2E9C-101B-9397-08002B2CF9AE}" pid="10" name="Mendeley Recent Style Id 0_1">
    <vt:lpwstr>http://www.zotero.org/styles/american-medical-association</vt:lpwstr>
  </property>
  <property fmtid="{D5CDD505-2E9C-101B-9397-08002B2CF9AE}" pid="11" name="Mendeley Recent Style Name 0_1">
    <vt:lpwstr>American Medical Association</vt:lpwstr>
  </property>
  <property fmtid="{D5CDD505-2E9C-101B-9397-08002B2CF9AE}" pid="12" name="Mendeley Recent Style Id 1_1">
    <vt:lpwstr>http://www.zotero.org/styles/apa</vt:lpwstr>
  </property>
  <property fmtid="{D5CDD505-2E9C-101B-9397-08002B2CF9AE}" pid="13" name="Mendeley Recent Style Name 1_1">
    <vt:lpwstr>American Psychological Association 6th edition</vt:lpwstr>
  </property>
  <property fmtid="{D5CDD505-2E9C-101B-9397-08002B2CF9AE}" pid="14" name="Mendeley Recent Style Id 2_1">
    <vt:lpwstr>http://www.zotero.org/styles/chicago-author-date</vt:lpwstr>
  </property>
  <property fmtid="{D5CDD505-2E9C-101B-9397-08002B2CF9AE}" pid="15" name="Mendeley Recent Style Name 2_1">
    <vt:lpwstr>Chicago Manual of Style 17th edition (author-date)</vt:lpwstr>
  </property>
  <property fmtid="{D5CDD505-2E9C-101B-9397-08002B2CF9AE}" pid="16" name="Mendeley Recent Style Id 3_1">
    <vt:lpwstr>http://csl.mendeley.com/styles/513283901/Katdone</vt:lpwstr>
  </property>
  <property fmtid="{D5CDD505-2E9C-101B-9397-08002B2CF9AE}" pid="17" name="Mendeley Recent Style Name 3_1">
    <vt:lpwstr>Cite Them Right 11th edition - Harvard - Katarina Stoklund Dittlau</vt:lpwstr>
  </property>
  <property fmtid="{D5CDD505-2E9C-101B-9397-08002B2CF9AE}" pid="18" name="Mendeley Recent Style Id 4_1">
    <vt:lpwstr>http://csl.mendeley.com/styles/513283901/harvard-cite-them-right-kdjsj</vt:lpwstr>
  </property>
  <property fmtid="{D5CDD505-2E9C-101B-9397-08002B2CF9AE}" pid="19" name="Mendeley Recent Style Name 4_1">
    <vt:lpwstr>Cite Them Right 11th edition - Harvard - Katarina Stoklund Dittlau</vt:lpwstr>
  </property>
  <property fmtid="{D5CDD505-2E9C-101B-9397-08002B2CF9AE}" pid="20" name="Mendeley Recent Style Id 5_1">
    <vt:lpwstr>http://www.zotero.org/styles/nature</vt:lpwstr>
  </property>
  <property fmtid="{D5CDD505-2E9C-101B-9397-08002B2CF9AE}" pid="21" name="Mendeley Recent Style Name 5_1">
    <vt:lpwstr>Nature</vt:lpwstr>
  </property>
  <property fmtid="{D5CDD505-2E9C-101B-9397-08002B2CF9AE}" pid="22" name="Mendeley Recent Style Id 6_1">
    <vt:lpwstr>http://csl.mendeley.com/styles/513283901/Kat-thesis-rebuttal</vt:lpwstr>
  </property>
  <property fmtid="{D5CDD505-2E9C-101B-9397-08002B2CF9AE}" pid="23" name="Mendeley Recent Style Name 6_1">
    <vt:lpwstr>Nature - Kat-thesis-rebuttal</vt:lpwstr>
  </property>
  <property fmtid="{D5CDD505-2E9C-101B-9397-08002B2CF9AE}" pid="24" name="Mendeley Recent Style Id 7_1">
    <vt:lpwstr>https://csl.mendeley.com/styles/513283901/Kat-thesis-rebuttal</vt:lpwstr>
  </property>
  <property fmtid="{D5CDD505-2E9C-101B-9397-08002B2CF9AE}" pid="25" name="Mendeley Recent Style Name 7_1">
    <vt:lpwstr>Nature - Kat-thesis-rebuttal</vt:lpwstr>
  </property>
  <property fmtid="{D5CDD505-2E9C-101B-9397-08002B2CF9AE}" pid="26" name="Mendeley Recent Style Id 8_1">
    <vt:lpwstr>http://csl.mendeley.com/styles/513283901/nature-2</vt:lpwstr>
  </property>
  <property fmtid="{D5CDD505-2E9C-101B-9397-08002B2CF9AE}" pid="27" name="Mendeley Recent Style Name 8_1">
    <vt:lpwstr>Nature - Katarina Stoklund Dittlau</vt:lpwstr>
  </property>
  <property fmtid="{D5CDD505-2E9C-101B-9397-08002B2CF9AE}" pid="28" name="Mendeley Recent Style Id 9_1">
    <vt:lpwstr>http://csl.mendeley.com/styles/513283901/vancouver-4</vt:lpwstr>
  </property>
  <property fmtid="{D5CDD505-2E9C-101B-9397-08002B2CF9AE}" pid="29" name="Mendeley Recent Style Name 9_1">
    <vt:lpwstr>Vancouver - Katarina Stoklund Dittlau</vt:lpwstr>
  </property>
  <property fmtid="{D5CDD505-2E9C-101B-9397-08002B2CF9AE}" pid="30" name="Mendeley Document_1">
    <vt:lpwstr>True</vt:lpwstr>
  </property>
  <property fmtid="{D5CDD505-2E9C-101B-9397-08002B2CF9AE}" pid="31" name="Mendeley Unique User Id_1">
    <vt:lpwstr>fa7dd6a8-bf15-31be-9c25-a2aa96ea13db</vt:lpwstr>
  </property>
  <property fmtid="{D5CDD505-2E9C-101B-9397-08002B2CF9AE}" pid="32" name="Mendeley Citation Style_1">
    <vt:lpwstr>http://www.zotero.org/styles/harvard-cite-them-right</vt:lpwstr>
  </property>
</Properties>
</file>