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8A08" w14:textId="77777777" w:rsidR="00B519A1" w:rsidRPr="001D0CAC" w:rsidRDefault="00B519A1" w:rsidP="00661C3A">
      <w:pPr>
        <w:spacing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Urolithin A promotes p62-dependent lysophagy to </w:t>
      </w:r>
      <w:r w:rsidR="00813891"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t>prevent</w:t>
      </w:r>
      <w:r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acute retinal </w:t>
      </w:r>
      <w:r w:rsidR="00813891"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t>neuro</w:t>
      </w:r>
      <w:r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t>degeneration</w:t>
      </w:r>
    </w:p>
    <w:p w14:paraId="02190C0F" w14:textId="77777777" w:rsidR="00B519A1" w:rsidRPr="001D0CAC" w:rsidRDefault="00B519A1" w:rsidP="00661C3A">
      <w:pPr>
        <w:pStyle w:val="Authors"/>
        <w:spacing w:line="480" w:lineRule="auto"/>
        <w:jc w:val="both"/>
        <w:rPr>
          <w:lang w:val="es-ES"/>
        </w:rPr>
      </w:pPr>
      <w:proofErr w:type="spellStart"/>
      <w:r w:rsidRPr="001D0CAC">
        <w:rPr>
          <w:rFonts w:eastAsia="MS Mincho"/>
          <w:b/>
          <w:bCs/>
          <w:lang w:val="es-ES"/>
        </w:rPr>
        <w:t>Authors</w:t>
      </w:r>
      <w:proofErr w:type="spellEnd"/>
      <w:r w:rsidRPr="001D0CAC">
        <w:rPr>
          <w:rFonts w:eastAsia="MS Mincho"/>
          <w:b/>
          <w:bCs/>
          <w:lang w:val="es-ES"/>
        </w:rPr>
        <w:t>:</w:t>
      </w:r>
      <w:r w:rsidRPr="001D0CAC">
        <w:rPr>
          <w:rFonts w:eastAsia="MS Mincho"/>
          <w:lang w:val="es-ES"/>
        </w:rPr>
        <w:t xml:space="preserve"> Juan Ignacio Jiménez-Loygorri</w:t>
      </w:r>
      <w:r w:rsidRPr="001D0CAC">
        <w:rPr>
          <w:rFonts w:eastAsia="MS Mincho"/>
          <w:vertAlign w:val="superscript"/>
          <w:lang w:val="es-ES"/>
        </w:rPr>
        <w:t>1</w:t>
      </w:r>
      <w:r w:rsidR="009811CB">
        <w:rPr>
          <w:rFonts w:eastAsia="MS Mincho"/>
          <w:vertAlign w:val="superscript"/>
          <w:lang w:val="es-ES"/>
        </w:rPr>
        <w:t>*</w:t>
      </w:r>
      <w:r w:rsidRPr="001D0CAC">
        <w:rPr>
          <w:rFonts w:eastAsia="MS Mincho"/>
          <w:lang w:val="es-ES"/>
        </w:rPr>
        <w:t>, Álvaro Viedma-Poyatos</w:t>
      </w:r>
      <w:r w:rsidRPr="001D0CAC">
        <w:rPr>
          <w:rFonts w:eastAsia="MS Mincho"/>
          <w:vertAlign w:val="superscript"/>
          <w:lang w:val="es-ES"/>
        </w:rPr>
        <w:t>1</w:t>
      </w:r>
      <w:r w:rsidRPr="001D0CAC">
        <w:rPr>
          <w:rFonts w:eastAsia="MS Mincho"/>
          <w:lang w:val="es-ES"/>
        </w:rPr>
        <w:t>, Raquel Gómez-Sintes</w:t>
      </w:r>
      <w:r w:rsidRPr="001D0CAC">
        <w:rPr>
          <w:rFonts w:eastAsia="MS Mincho"/>
          <w:vertAlign w:val="superscript"/>
          <w:lang w:val="es-ES"/>
        </w:rPr>
        <w:t>1</w:t>
      </w:r>
      <w:r w:rsidRPr="001D0CAC">
        <w:rPr>
          <w:rFonts w:eastAsia="MS Mincho"/>
          <w:lang w:val="es-ES"/>
        </w:rPr>
        <w:t>, Patricia Boya</w:t>
      </w:r>
      <w:r w:rsidRPr="001D0CAC">
        <w:rPr>
          <w:rFonts w:eastAsia="MS Mincho"/>
          <w:vertAlign w:val="superscript"/>
          <w:lang w:val="es-ES"/>
        </w:rPr>
        <w:t>1,2*</w:t>
      </w:r>
      <w:r w:rsidRPr="001D0CAC">
        <w:rPr>
          <w:lang w:val="es-ES"/>
        </w:rPr>
        <w:t xml:space="preserve"> </w:t>
      </w:r>
    </w:p>
    <w:p w14:paraId="15F042F0" w14:textId="77777777" w:rsidR="0065553C" w:rsidRPr="001D0CAC" w:rsidRDefault="00B519A1" w:rsidP="00661C3A">
      <w:pPr>
        <w:pStyle w:val="Paragraph"/>
        <w:tabs>
          <w:tab w:val="left" w:pos="8130"/>
        </w:tabs>
        <w:spacing w:line="480" w:lineRule="auto"/>
        <w:ind w:firstLine="0"/>
        <w:jc w:val="both"/>
        <w:rPr>
          <w:b/>
        </w:rPr>
      </w:pPr>
      <w:r w:rsidRPr="001D0CAC">
        <w:rPr>
          <w:b/>
        </w:rPr>
        <w:t>Affiliations:</w:t>
      </w:r>
    </w:p>
    <w:p w14:paraId="3D44C077" w14:textId="77777777" w:rsidR="0065553C" w:rsidRPr="001D0CAC" w:rsidRDefault="00B519A1" w:rsidP="00661C3A">
      <w:pPr>
        <w:pStyle w:val="Paragraph"/>
        <w:tabs>
          <w:tab w:val="left" w:pos="8130"/>
        </w:tabs>
        <w:spacing w:line="480" w:lineRule="auto"/>
        <w:ind w:firstLine="0"/>
        <w:jc w:val="both"/>
        <w:rPr>
          <w:lang w:eastAsia="es-ES_tradnl"/>
        </w:rPr>
      </w:pPr>
      <w:r w:rsidRPr="001D0CAC">
        <w:rPr>
          <w:rFonts w:eastAsia="MS Mincho"/>
          <w:vertAlign w:val="superscript"/>
        </w:rPr>
        <w:t>1</w:t>
      </w:r>
      <w:r w:rsidRPr="001D0CAC">
        <w:rPr>
          <w:lang w:eastAsia="es-ES_tradnl"/>
        </w:rPr>
        <w:t xml:space="preserve">Department of Cellular and Molecular Biology, Centro de </w:t>
      </w:r>
      <w:proofErr w:type="spellStart"/>
      <w:r w:rsidRPr="001D0CAC">
        <w:rPr>
          <w:lang w:eastAsia="es-ES_tradnl"/>
        </w:rPr>
        <w:t>Investigaciones</w:t>
      </w:r>
      <w:proofErr w:type="spellEnd"/>
      <w:r w:rsidRPr="001D0CAC">
        <w:rPr>
          <w:lang w:eastAsia="es-ES_tradnl"/>
        </w:rPr>
        <w:t xml:space="preserve"> </w:t>
      </w:r>
      <w:proofErr w:type="spellStart"/>
      <w:r w:rsidRPr="001D0CAC">
        <w:rPr>
          <w:lang w:eastAsia="es-ES_tradnl"/>
        </w:rPr>
        <w:t>Biológicas</w:t>
      </w:r>
      <w:proofErr w:type="spellEnd"/>
      <w:r w:rsidRPr="001D0CAC">
        <w:rPr>
          <w:lang w:eastAsia="es-ES_tradnl"/>
        </w:rPr>
        <w:t xml:space="preserve"> Margarita Salas, CSIC, Madrid, Spain</w:t>
      </w:r>
    </w:p>
    <w:p w14:paraId="11986675" w14:textId="77777777" w:rsidR="00B519A1" w:rsidRPr="001D0CAC" w:rsidRDefault="00B519A1" w:rsidP="00661C3A">
      <w:pPr>
        <w:pStyle w:val="Paragraph"/>
        <w:tabs>
          <w:tab w:val="left" w:pos="8130"/>
        </w:tabs>
        <w:spacing w:line="480" w:lineRule="auto"/>
        <w:ind w:firstLine="0"/>
        <w:jc w:val="both"/>
        <w:rPr>
          <w:b/>
        </w:rPr>
      </w:pPr>
      <w:r w:rsidRPr="001D0CAC">
        <w:rPr>
          <w:vertAlign w:val="superscript"/>
          <w:lang w:eastAsia="es-ES_tradnl"/>
        </w:rPr>
        <w:t>2</w:t>
      </w:r>
      <w:r w:rsidR="00E20570" w:rsidRPr="009811CB">
        <w:rPr>
          <w:lang w:eastAsia="es-ES_tradnl"/>
        </w:rPr>
        <w:t>Department of Neuroscience and Movement Science</w:t>
      </w:r>
      <w:r w:rsidRPr="001D0CAC">
        <w:rPr>
          <w:lang w:eastAsia="es-ES_tradnl"/>
        </w:rPr>
        <w:t>, Faculty of Science and Medicine, University of Fribourg, Switzerland</w:t>
      </w:r>
    </w:p>
    <w:p w14:paraId="1E9F4616" w14:textId="77777777" w:rsidR="00971D46" w:rsidRPr="001D0CAC" w:rsidRDefault="00B519A1" w:rsidP="00661C3A">
      <w:pPr>
        <w:spacing w:line="480" w:lineRule="auto"/>
        <w:jc w:val="both"/>
        <w:rPr>
          <w:rStyle w:val="Hipervnculo"/>
          <w:rFonts w:ascii="Times New Roman" w:hAnsi="Times New Roman" w:cs="Times New Roman"/>
          <w:i/>
          <w:iCs/>
          <w:kern w:val="0"/>
          <w:lang w:val="en-US"/>
        </w:rPr>
      </w:pPr>
      <w:r w:rsidRPr="001D0CAC">
        <w:rPr>
          <w:rFonts w:ascii="Times New Roman" w:hAnsi="Times New Roman" w:cs="Times New Roman"/>
          <w:i/>
          <w:iCs/>
          <w:kern w:val="0"/>
          <w:lang w:val="en-US"/>
        </w:rPr>
        <w:t>*Corresponding author:</w:t>
      </w:r>
      <w:r w:rsidR="009811CB">
        <w:rPr>
          <w:rFonts w:ascii="Times New Roman" w:hAnsi="Times New Roman" w:cs="Times New Roman"/>
          <w:i/>
          <w:iCs/>
          <w:kern w:val="0"/>
          <w:lang w:val="en-US"/>
        </w:rPr>
        <w:t xml:space="preserve"> </w:t>
      </w:r>
      <w:hyperlink r:id="rId8" w:history="1">
        <w:r w:rsidR="009811CB" w:rsidRPr="0051535B">
          <w:rPr>
            <w:rStyle w:val="Hipervnculo"/>
            <w:rFonts w:ascii="Times New Roman" w:hAnsi="Times New Roman" w:cs="Times New Roman"/>
            <w:i/>
            <w:iCs/>
            <w:kern w:val="0"/>
            <w:lang w:val="en-US"/>
          </w:rPr>
          <w:t>juan.ignacio.jimenez@cib.csic.es</w:t>
        </w:r>
      </w:hyperlink>
      <w:r w:rsidR="009811CB">
        <w:rPr>
          <w:rFonts w:ascii="Times New Roman" w:hAnsi="Times New Roman" w:cs="Times New Roman"/>
          <w:i/>
          <w:iCs/>
          <w:kern w:val="0"/>
          <w:lang w:val="en-US"/>
        </w:rPr>
        <w:t xml:space="preserve">; </w:t>
      </w:r>
      <w:r w:rsidRPr="001D0CAC">
        <w:rPr>
          <w:rFonts w:ascii="Times New Roman" w:hAnsi="Times New Roman" w:cs="Times New Roman"/>
          <w:i/>
          <w:iCs/>
          <w:kern w:val="0"/>
          <w:lang w:val="en-US"/>
        </w:rPr>
        <w:t xml:space="preserve"> </w:t>
      </w:r>
      <w:hyperlink r:id="rId9" w:history="1">
        <w:r w:rsidR="009811CB" w:rsidRPr="0051535B">
          <w:rPr>
            <w:rStyle w:val="Hipervnculo"/>
            <w:rFonts w:ascii="Times New Roman" w:hAnsi="Times New Roman" w:cs="Times New Roman"/>
            <w:i/>
            <w:iCs/>
            <w:kern w:val="0"/>
            <w:lang w:val="en-US"/>
          </w:rPr>
          <w:t>patricia.boya@unifr.ch</w:t>
        </w:r>
      </w:hyperlink>
      <w:r w:rsidR="009811CB">
        <w:rPr>
          <w:rFonts w:ascii="Times New Roman" w:hAnsi="Times New Roman" w:cs="Times New Roman"/>
          <w:i/>
          <w:iCs/>
          <w:kern w:val="0"/>
          <w:lang w:val="en-US"/>
        </w:rPr>
        <w:t xml:space="preserve"> </w:t>
      </w:r>
    </w:p>
    <w:p w14:paraId="5F507A94" w14:textId="77777777" w:rsidR="00971D46" w:rsidRPr="001D0CAC" w:rsidRDefault="00971D46" w:rsidP="00661C3A">
      <w:pPr>
        <w:spacing w:line="480" w:lineRule="auto"/>
        <w:jc w:val="both"/>
        <w:rPr>
          <w:rStyle w:val="Hipervnculo"/>
          <w:rFonts w:ascii="Times New Roman" w:hAnsi="Times New Roman" w:cs="Times New Roman"/>
          <w:i/>
          <w:iCs/>
          <w:kern w:val="0"/>
          <w:lang w:val="en-US"/>
        </w:rPr>
      </w:pPr>
    </w:p>
    <w:p w14:paraId="2D7B6FA3" w14:textId="77777777" w:rsidR="00971D46" w:rsidRPr="001D0CAC" w:rsidRDefault="00971D46" w:rsidP="00661C3A">
      <w:pPr>
        <w:spacing w:line="480" w:lineRule="auto"/>
        <w:jc w:val="both"/>
        <w:rPr>
          <w:rStyle w:val="Hipervnculo"/>
          <w:rFonts w:ascii="Times New Roman" w:hAnsi="Times New Roman" w:cs="Times New Roman"/>
          <w:color w:val="auto"/>
          <w:kern w:val="0"/>
          <w:u w:val="none"/>
          <w:lang w:val="en-US"/>
        </w:rPr>
      </w:pPr>
      <w:r w:rsidRPr="001D0CAC">
        <w:rPr>
          <w:rStyle w:val="Hipervnculo"/>
          <w:rFonts w:ascii="Times New Roman" w:hAnsi="Times New Roman" w:cs="Times New Roman"/>
          <w:b/>
          <w:bCs/>
          <w:color w:val="auto"/>
          <w:kern w:val="0"/>
          <w:u w:val="none"/>
          <w:lang w:val="en-US"/>
        </w:rPr>
        <w:t>Supplementary Materials</w:t>
      </w:r>
      <w:r w:rsidRPr="001D0CAC">
        <w:rPr>
          <w:rStyle w:val="Hipervnculo"/>
          <w:rFonts w:ascii="Times New Roman" w:hAnsi="Times New Roman" w:cs="Times New Roman"/>
          <w:color w:val="auto"/>
          <w:kern w:val="0"/>
          <w:u w:val="none"/>
          <w:lang w:val="en-US"/>
        </w:rPr>
        <w:t xml:space="preserve"> including:</w:t>
      </w:r>
    </w:p>
    <w:p w14:paraId="73767AF5" w14:textId="77777777" w:rsidR="00971D46" w:rsidRPr="001D0CAC" w:rsidRDefault="00971D46" w:rsidP="00971D46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color w:val="0563C1" w:themeColor="hyperlink"/>
          <w:kern w:val="0"/>
          <w:lang w:val="en-US"/>
        </w:rPr>
      </w:pPr>
      <w:r w:rsidRPr="001D0CAC">
        <w:rPr>
          <w:rFonts w:ascii="Times New Roman" w:hAnsi="Times New Roman" w:cs="Times New Roman"/>
          <w:kern w:val="0"/>
          <w:lang w:val="en-US"/>
        </w:rPr>
        <w:t>Supplementary Figures 1 to 5</w:t>
      </w:r>
    </w:p>
    <w:p w14:paraId="2357F26E" w14:textId="77777777" w:rsidR="00B519A1" w:rsidRPr="001D0CAC" w:rsidRDefault="00971D46" w:rsidP="00971D46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color w:val="0563C1" w:themeColor="hyperlink"/>
          <w:kern w:val="0"/>
          <w:lang w:val="en-US"/>
        </w:rPr>
      </w:pPr>
      <w:r w:rsidRPr="001D0CAC">
        <w:rPr>
          <w:rFonts w:ascii="Times New Roman" w:hAnsi="Times New Roman" w:cs="Times New Roman"/>
          <w:kern w:val="0"/>
          <w:lang w:val="en-US"/>
        </w:rPr>
        <w:t>Supplementary Tables 1 and 2</w:t>
      </w:r>
      <w:r w:rsidR="00B519A1" w:rsidRPr="001D0CAC">
        <w:rPr>
          <w:rFonts w:ascii="Times New Roman" w:hAnsi="Times New Roman" w:cs="Times New Roman"/>
          <w:kern w:val="0"/>
          <w:lang w:val="en-US"/>
        </w:rPr>
        <w:br w:type="page"/>
      </w:r>
    </w:p>
    <w:p w14:paraId="7FFC2F50" w14:textId="77777777" w:rsidR="00756151" w:rsidRPr="001D0CAC" w:rsidRDefault="00971D46" w:rsidP="00661C3A">
      <w:pPr>
        <w:spacing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Supplementary Figures</w:t>
      </w:r>
    </w:p>
    <w:p w14:paraId="08B0099A" w14:textId="77777777" w:rsidR="00971D46" w:rsidRPr="001D0CAC" w:rsidRDefault="00094AAA" w:rsidP="00971D4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3AE1EA91" wp14:editId="07F08C67">
            <wp:extent cx="5612130" cy="3086100"/>
            <wp:effectExtent l="0" t="0" r="1270" b="0"/>
            <wp:docPr id="7375748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74876" name="Imagen 73757487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51"/>
                    <a:stretch/>
                  </pic:blipFill>
                  <pic:spPr bwMode="auto"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Supplementary Figure 1. 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UA </w:t>
      </w:r>
      <w:r w:rsidR="009D61E9" w:rsidRPr="001D0CAC">
        <w:rPr>
          <w:rFonts w:ascii="Times New Roman" w:hAnsi="Times New Roman" w:cs="Times New Roman"/>
          <w:b/>
          <w:bCs/>
          <w:lang w:val="en-US"/>
        </w:rPr>
        <w:t>shows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 neuroprotective</w:t>
      </w:r>
      <w:r w:rsidR="009D61E9" w:rsidRPr="001D0CA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B33FC">
        <w:rPr>
          <w:rFonts w:ascii="Times New Roman" w:hAnsi="Times New Roman" w:cs="Times New Roman"/>
          <w:b/>
          <w:bCs/>
          <w:lang w:val="en-US"/>
        </w:rPr>
        <w:t>effect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 in an </w:t>
      </w:r>
      <w:r w:rsidR="009C42BA" w:rsidRPr="001D0CAC">
        <w:rPr>
          <w:rFonts w:ascii="Times New Roman" w:hAnsi="Times New Roman" w:cs="Times New Roman"/>
          <w:b/>
          <w:bCs/>
          <w:i/>
          <w:iCs/>
          <w:lang w:val="en-US"/>
        </w:rPr>
        <w:t>ex vivo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 model of AMD</w:t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gramStart"/>
      <w:r w:rsidR="00971D46" w:rsidRPr="001D0CAC">
        <w:rPr>
          <w:rFonts w:ascii="Times New Roman" w:hAnsi="Times New Roman" w:cs="Times New Roman"/>
          <w:b/>
          <w:bCs/>
          <w:lang w:val="en-US"/>
        </w:rPr>
        <w:t>A</w:t>
      </w:r>
      <w:proofErr w:type="gramEnd"/>
      <w:r w:rsidR="009C42BA" w:rsidRPr="001D0CAC">
        <w:rPr>
          <w:rFonts w:ascii="Times New Roman" w:hAnsi="Times New Roman" w:cs="Times New Roman"/>
          <w:lang w:val="en-US"/>
        </w:rPr>
        <w:t xml:space="preserve"> Eyes from young (2 months) C57BL/6J mice were enucleated, the cornea and lens removed, and cultured for 6 hours with 20 mM SI and/or 50 </w:t>
      </w:r>
      <w:r w:rsidR="009C42BA" w:rsidRPr="001D0CAC">
        <w:rPr>
          <w:rFonts w:ascii="Times New Roman" w:hAnsi="Times New Roman" w:cs="Times New Roman"/>
          <w:lang w:val="el-GR"/>
        </w:rPr>
        <w:t>μ</w:t>
      </w:r>
      <w:r w:rsidR="009C42BA" w:rsidRPr="001D0CAC">
        <w:rPr>
          <w:rFonts w:ascii="Times New Roman" w:hAnsi="Times New Roman" w:cs="Times New Roman"/>
          <w:lang w:val="en-US"/>
        </w:rPr>
        <w:t>M UA</w:t>
      </w:r>
      <w:r w:rsidR="00971D46" w:rsidRPr="001D0CAC">
        <w:rPr>
          <w:rFonts w:ascii="Times New Roman" w:hAnsi="Times New Roman" w:cs="Times New Roman"/>
          <w:lang w:val="en-US"/>
        </w:rPr>
        <w:t>.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 B </w:t>
      </w:r>
      <w:r w:rsidR="009C42BA" w:rsidRPr="001D0CAC">
        <w:rPr>
          <w:rFonts w:ascii="Times New Roman" w:hAnsi="Times New Roman" w:cs="Times New Roman"/>
          <w:lang w:val="en-US"/>
        </w:rPr>
        <w:t>Representative images and quantification of F-Actin staining (Phalloidin</w:t>
      </w:r>
      <w:r w:rsidR="008151EB" w:rsidRPr="001D0CAC">
        <w:rPr>
          <w:rFonts w:ascii="Times New Roman" w:hAnsi="Times New Roman" w:cs="Times New Roman"/>
          <w:lang w:val="en-US"/>
        </w:rPr>
        <w:t>; magenta</w:t>
      </w:r>
      <w:r w:rsidR="009C42BA" w:rsidRPr="001D0CAC">
        <w:rPr>
          <w:rFonts w:ascii="Times New Roman" w:hAnsi="Times New Roman" w:cs="Times New Roman"/>
          <w:lang w:val="en-US"/>
        </w:rPr>
        <w:t xml:space="preserve">) to </w:t>
      </w:r>
      <w:r w:rsidR="008151EB" w:rsidRPr="001D0CAC">
        <w:rPr>
          <w:rFonts w:ascii="Times New Roman" w:hAnsi="Times New Roman" w:cs="Times New Roman"/>
          <w:lang w:val="en-US"/>
        </w:rPr>
        <w:t xml:space="preserve">assess cytoskeleton integrity </w:t>
      </w:r>
      <w:r w:rsidR="009C42BA" w:rsidRPr="001D0CAC">
        <w:rPr>
          <w:rFonts w:ascii="Times New Roman" w:hAnsi="Times New Roman" w:cs="Times New Roman"/>
          <w:lang w:val="en-US"/>
        </w:rPr>
        <w:t xml:space="preserve">in </w:t>
      </w:r>
      <w:r w:rsidR="008151EB" w:rsidRPr="001D0CAC">
        <w:rPr>
          <w:rFonts w:ascii="Times New Roman" w:hAnsi="Times New Roman" w:cs="Times New Roman"/>
          <w:lang w:val="en-US"/>
        </w:rPr>
        <w:t>RPE flat mounts, n</w:t>
      </w:r>
      <w:r w:rsidR="009C42BA" w:rsidRPr="001D0CAC">
        <w:rPr>
          <w:rFonts w:ascii="Times New Roman" w:hAnsi="Times New Roman" w:cs="Times New Roman"/>
          <w:lang w:val="en-US"/>
        </w:rPr>
        <w:t>uclei were counterstained with DAPI (blue).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 xml:space="preserve"> C </w:t>
      </w:r>
      <w:r w:rsidR="008151EB" w:rsidRPr="001D0CAC">
        <w:rPr>
          <w:rFonts w:ascii="Times New Roman" w:hAnsi="Times New Roman" w:cs="Times New Roman"/>
          <w:lang w:val="en-US"/>
        </w:rPr>
        <w:t xml:space="preserve">Representative images and quantification of 4-hydroxynonenal (4-HNE) levels (Fire LUT) in neuroretina flat mounts. 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 xml:space="preserve">D </w:t>
      </w:r>
      <w:r w:rsidR="008151EB" w:rsidRPr="001D0CAC">
        <w:rPr>
          <w:rFonts w:ascii="Times New Roman" w:hAnsi="Times New Roman" w:cs="Times New Roman"/>
          <w:lang w:val="en-US"/>
        </w:rPr>
        <w:t xml:space="preserve">Representative images and quantification of TUNEL assay (cyan) to detect apoptotic cell death in neuroretina flat mounts, nuclei were counterstained with DAPI (blue). </w:t>
      </w:r>
      <w:r w:rsidR="00971D46" w:rsidRPr="001D0CAC">
        <w:rPr>
          <w:rFonts w:ascii="Times New Roman" w:hAnsi="Times New Roman" w:cs="Times New Roman"/>
          <w:lang w:val="en-US"/>
        </w:rPr>
        <w:t xml:space="preserve">Scale bars, </w:t>
      </w:r>
      <w:r w:rsidR="008151EB" w:rsidRPr="001D0CAC">
        <w:rPr>
          <w:rFonts w:ascii="Times New Roman" w:hAnsi="Times New Roman" w:cs="Times New Roman"/>
          <w:lang w:val="en-US"/>
        </w:rPr>
        <w:t>25</w:t>
      </w:r>
      <w:r w:rsidR="008151EB" w:rsidRPr="001D0CAC">
        <w:rPr>
          <w:rFonts w:ascii="Times New Roman" w:hAnsi="Times New Roman" w:cs="Times New Roman"/>
          <w:lang w:val="el-GR"/>
        </w:rPr>
        <w:t xml:space="preserve"> μ</w:t>
      </w:r>
      <w:r w:rsidR="008151EB" w:rsidRPr="001D0CAC">
        <w:rPr>
          <w:rFonts w:ascii="Times New Roman" w:hAnsi="Times New Roman" w:cs="Times New Roman"/>
          <w:lang w:val="en-US"/>
        </w:rPr>
        <w:t>m (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>B</w:t>
      </w:r>
      <w:r w:rsidR="008151EB" w:rsidRPr="001D0CAC">
        <w:rPr>
          <w:rFonts w:ascii="Times New Roman" w:hAnsi="Times New Roman" w:cs="Times New Roman"/>
          <w:lang w:val="en-US"/>
        </w:rPr>
        <w:t xml:space="preserve">), </w:t>
      </w:r>
      <w:r w:rsidR="00971D46" w:rsidRPr="001D0CAC">
        <w:rPr>
          <w:rFonts w:ascii="Times New Roman" w:hAnsi="Times New Roman" w:cs="Times New Roman"/>
          <w:lang w:val="en-US"/>
        </w:rPr>
        <w:t xml:space="preserve">50 </w:t>
      </w:r>
      <w:r w:rsidR="00971D46" w:rsidRPr="001D0CAC">
        <w:rPr>
          <w:rFonts w:ascii="Times New Roman" w:hAnsi="Times New Roman" w:cs="Times New Roman"/>
          <w:lang w:val="el-GR"/>
        </w:rPr>
        <w:t>μ</w:t>
      </w:r>
      <w:r w:rsidR="00971D46" w:rsidRPr="001D0CAC">
        <w:rPr>
          <w:rFonts w:ascii="Times New Roman" w:hAnsi="Times New Roman" w:cs="Times New Roman"/>
          <w:lang w:val="en-US"/>
        </w:rPr>
        <w:t>m (</w:t>
      </w:r>
      <w:r w:rsidR="00971D46" w:rsidRPr="001D0CAC">
        <w:rPr>
          <w:rFonts w:ascii="Times New Roman" w:hAnsi="Times New Roman" w:cs="Times New Roman"/>
          <w:b/>
          <w:bCs/>
          <w:lang w:val="en-US"/>
        </w:rPr>
        <w:t>C</w:t>
      </w:r>
      <w:r w:rsidR="00971D46" w:rsidRPr="001D0CAC">
        <w:rPr>
          <w:rFonts w:ascii="Times New Roman" w:hAnsi="Times New Roman" w:cs="Times New Roman"/>
          <w:lang w:val="en-US"/>
        </w:rPr>
        <w:t xml:space="preserve">) and </w:t>
      </w:r>
      <w:r w:rsidR="008151EB" w:rsidRPr="001D0CAC">
        <w:rPr>
          <w:rFonts w:ascii="Times New Roman" w:hAnsi="Times New Roman" w:cs="Times New Roman"/>
          <w:lang w:val="en-US"/>
        </w:rPr>
        <w:t>50</w:t>
      </w:r>
      <w:r w:rsidR="00971D46" w:rsidRPr="001D0CAC">
        <w:rPr>
          <w:rFonts w:ascii="Times New Roman" w:hAnsi="Times New Roman" w:cs="Times New Roman"/>
          <w:lang w:val="en-US"/>
        </w:rPr>
        <w:t xml:space="preserve"> </w:t>
      </w:r>
      <w:r w:rsidR="00971D46" w:rsidRPr="001D0CAC">
        <w:rPr>
          <w:rFonts w:ascii="Times New Roman" w:hAnsi="Times New Roman" w:cs="Times New Roman"/>
          <w:lang w:val="el-GR"/>
        </w:rPr>
        <w:t>μ</w:t>
      </w:r>
      <w:r w:rsidR="00971D46" w:rsidRPr="001D0CAC">
        <w:rPr>
          <w:rFonts w:ascii="Times New Roman" w:hAnsi="Times New Roman" w:cs="Times New Roman"/>
          <w:lang w:val="en-US"/>
        </w:rPr>
        <w:t>m (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>D</w:t>
      </w:r>
      <w:r w:rsidR="00971D46" w:rsidRPr="001D0CAC">
        <w:rPr>
          <w:rFonts w:ascii="Times New Roman" w:hAnsi="Times New Roman" w:cs="Times New Roman"/>
          <w:lang w:val="en-US"/>
        </w:rPr>
        <w:t xml:space="preserve">). All data are expressed as the mean ±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s.e.m.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Dots represent individual </w:t>
      </w:r>
      <w:r w:rsidR="008151EB" w:rsidRPr="001D0CAC">
        <w:rPr>
          <w:rFonts w:ascii="Times New Roman" w:hAnsi="Times New Roman" w:cs="Times New Roman"/>
          <w:lang w:val="en-US"/>
        </w:rPr>
        <w:t>mice</w:t>
      </w:r>
      <w:r w:rsidR="00971D46" w:rsidRPr="001D0CAC">
        <w:rPr>
          <w:rFonts w:ascii="Times New Roman" w:hAnsi="Times New Roman" w:cs="Times New Roman"/>
          <w:lang w:val="en-US"/>
        </w:rPr>
        <w:t xml:space="preserve">.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71D46" w:rsidRPr="001D0CAC">
        <w:rPr>
          <w:rFonts w:ascii="Times New Roman" w:hAnsi="Times New Roman" w:cs="Times New Roman"/>
          <w:lang w:val="en-US"/>
        </w:rPr>
        <w:t xml:space="preserve">values were calculated using 1-way ANOVA with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Šídák’s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(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>B</w:t>
      </w:r>
      <w:r w:rsidR="00971D46" w:rsidRPr="001D0CAC">
        <w:rPr>
          <w:rFonts w:ascii="Times New Roman" w:hAnsi="Times New Roman" w:cs="Times New Roman"/>
          <w:lang w:val="en-US"/>
        </w:rPr>
        <w:t xml:space="preserve">, 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>D</w:t>
      </w:r>
      <w:r w:rsidR="00971D46" w:rsidRPr="001D0CAC">
        <w:rPr>
          <w:rFonts w:ascii="Times New Roman" w:hAnsi="Times New Roman" w:cs="Times New Roman"/>
          <w:lang w:val="en-US"/>
        </w:rPr>
        <w:t xml:space="preserve">) </w:t>
      </w:r>
      <w:r w:rsidR="008151EB" w:rsidRPr="001D0CAC">
        <w:rPr>
          <w:rFonts w:ascii="Times New Roman" w:hAnsi="Times New Roman" w:cs="Times New Roman"/>
          <w:lang w:val="en-US"/>
        </w:rPr>
        <w:t>or Kruskal-Wallis with Dunn’s (</w:t>
      </w:r>
      <w:r w:rsidR="008151EB" w:rsidRPr="001D0CAC">
        <w:rPr>
          <w:rFonts w:ascii="Times New Roman" w:hAnsi="Times New Roman" w:cs="Times New Roman"/>
          <w:b/>
          <w:bCs/>
          <w:lang w:val="en-US"/>
        </w:rPr>
        <w:t>C</w:t>
      </w:r>
      <w:r w:rsidR="008151EB" w:rsidRPr="001D0CAC">
        <w:rPr>
          <w:rFonts w:ascii="Times New Roman" w:hAnsi="Times New Roman" w:cs="Times New Roman"/>
          <w:lang w:val="en-US"/>
        </w:rPr>
        <w:t xml:space="preserve">)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post-hoc </w:t>
      </w:r>
      <w:r w:rsidR="00971D46" w:rsidRPr="001D0CAC">
        <w:rPr>
          <w:rFonts w:ascii="Times New Roman" w:hAnsi="Times New Roman" w:cs="Times New Roman"/>
          <w:lang w:val="en-US"/>
        </w:rPr>
        <w:t>test.</w:t>
      </w:r>
      <w:r w:rsidR="001C1820" w:rsidRPr="001C1820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****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&lt;0.0001, 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&lt;0.001, ns: not significant.</w:t>
      </w:r>
      <w:r w:rsidR="00971D46" w:rsidRPr="001D0CAC">
        <w:rPr>
          <w:rFonts w:ascii="Times New Roman" w:hAnsi="Times New Roman" w:cs="Times New Roman"/>
          <w:lang w:val="en-US"/>
        </w:rPr>
        <w:br w:type="page"/>
      </w:r>
    </w:p>
    <w:p w14:paraId="646CFDE2" w14:textId="77777777" w:rsidR="00971D46" w:rsidRPr="001D0CAC" w:rsidRDefault="00094AAA" w:rsidP="00971D4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32470916" wp14:editId="6A345746">
            <wp:extent cx="5612130" cy="4700587"/>
            <wp:effectExtent l="0" t="0" r="1270" b="0"/>
            <wp:docPr id="21320442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4424" name="Imagen 21320442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46"/>
                    <a:stretch/>
                  </pic:blipFill>
                  <pic:spPr bwMode="auto">
                    <a:xfrm>
                      <a:off x="0" y="0"/>
                      <a:ext cx="5612130" cy="470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Supplementary Figure 2. 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>UA preserve</w:t>
      </w:r>
      <w:r w:rsidR="009D61E9" w:rsidRPr="001D0CAC">
        <w:rPr>
          <w:rFonts w:ascii="Times New Roman" w:hAnsi="Times New Roman" w:cs="Times New Roman"/>
          <w:b/>
          <w:bCs/>
          <w:lang w:val="en-US"/>
        </w:rPr>
        <w:t>s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 rod integrity and decreases SI-induced neuroinflammation</w:t>
      </w:r>
      <w:r w:rsidR="00971D46" w:rsidRPr="001D0CAC">
        <w:rPr>
          <w:rFonts w:ascii="Times New Roman" w:hAnsi="Times New Roman" w:cs="Times New Roman"/>
          <w:b/>
          <w:bCs/>
          <w:lang w:val="en-US"/>
        </w:rPr>
        <w:t>. A</w:t>
      </w:r>
      <w:r w:rsidR="00971D46" w:rsidRPr="001D0CAC">
        <w:rPr>
          <w:rFonts w:ascii="Times New Roman" w:hAnsi="Times New Roman" w:cs="Times New Roman"/>
          <w:lang w:val="en-US"/>
        </w:rPr>
        <w:t xml:space="preserve"> </w:t>
      </w:r>
      <w:r w:rsidR="00270C57" w:rsidRPr="001D0CAC">
        <w:rPr>
          <w:rFonts w:ascii="Times New Roman" w:hAnsi="Times New Roman" w:cs="Times New Roman"/>
          <w:lang w:val="en-US"/>
        </w:rPr>
        <w:t xml:space="preserve">Representative images and quantification of </w:t>
      </w:r>
      <w:proofErr w:type="spellStart"/>
      <w:r w:rsidR="00270C57" w:rsidRPr="001D0CAC">
        <w:rPr>
          <w:rFonts w:ascii="Times New Roman" w:hAnsi="Times New Roman" w:cs="Times New Roman"/>
          <w:lang w:val="en-US"/>
        </w:rPr>
        <w:t>VisualArrestin</w:t>
      </w:r>
      <w:proofErr w:type="spellEnd"/>
      <w:r w:rsidR="00270C57" w:rsidRPr="001D0CAC">
        <w:rPr>
          <w:rFonts w:ascii="Times New Roman" w:hAnsi="Times New Roman" w:cs="Times New Roman"/>
          <w:vertAlign w:val="superscript"/>
          <w:lang w:val="en-US"/>
        </w:rPr>
        <w:t>+</w:t>
      </w:r>
      <w:r w:rsidR="00270C57" w:rsidRPr="001D0CAC">
        <w:rPr>
          <w:rFonts w:ascii="Times New Roman" w:hAnsi="Times New Roman" w:cs="Times New Roman"/>
          <w:lang w:val="en-US"/>
        </w:rPr>
        <w:t xml:space="preserve"> rod photoreceptors (magenta) length and </w:t>
      </w:r>
      <w:r w:rsidR="0028050E" w:rsidRPr="001D0CAC">
        <w:rPr>
          <w:rFonts w:ascii="Times New Roman" w:hAnsi="Times New Roman" w:cs="Times New Roman"/>
          <w:lang w:val="en-US"/>
        </w:rPr>
        <w:t>internalization</w:t>
      </w:r>
      <w:r w:rsidR="00270C57" w:rsidRPr="001D0CAC">
        <w:rPr>
          <w:rFonts w:ascii="Times New Roman" w:hAnsi="Times New Roman" w:cs="Times New Roman"/>
          <w:lang w:val="en-US"/>
        </w:rPr>
        <w:t xml:space="preserve">, nuclei were counterstained with DAPI (gray). </w:t>
      </w:r>
      <w:r w:rsidR="00270C57" w:rsidRPr="001D0CAC">
        <w:rPr>
          <w:rFonts w:ascii="Times New Roman" w:hAnsi="Times New Roman" w:cs="Times New Roman"/>
          <w:b/>
          <w:bCs/>
          <w:lang w:val="en-US"/>
        </w:rPr>
        <w:t>B</w:t>
      </w:r>
      <w:r w:rsidR="00270C57" w:rsidRPr="001D0CAC">
        <w:rPr>
          <w:rFonts w:ascii="Times New Roman" w:hAnsi="Times New Roman" w:cs="Times New Roman"/>
          <w:lang w:val="en-US"/>
        </w:rPr>
        <w:t xml:space="preserve"> Representative images and quantification of Brn3a</w:t>
      </w:r>
      <w:r w:rsidR="00270C57" w:rsidRPr="001D0CAC">
        <w:rPr>
          <w:rFonts w:ascii="Times New Roman" w:hAnsi="Times New Roman" w:cs="Times New Roman"/>
          <w:vertAlign w:val="superscript"/>
          <w:lang w:val="en-US"/>
        </w:rPr>
        <w:t>+</w:t>
      </w:r>
      <w:r w:rsidR="00270C57" w:rsidRPr="001D0CAC">
        <w:rPr>
          <w:rFonts w:ascii="Times New Roman" w:hAnsi="Times New Roman" w:cs="Times New Roman"/>
          <w:lang w:val="en-US"/>
        </w:rPr>
        <w:t xml:space="preserve"> RGCs (magenta), nuclei were counterstained with DAPI (gray).</w:t>
      </w:r>
      <w:r w:rsidR="00270C57" w:rsidRPr="001D0CAC">
        <w:rPr>
          <w:rFonts w:ascii="Times New Roman" w:hAnsi="Times New Roman" w:cs="Times New Roman"/>
          <w:b/>
          <w:bCs/>
          <w:lang w:val="en-US"/>
        </w:rPr>
        <w:t xml:space="preserve"> C</w:t>
      </w:r>
      <w:r w:rsidR="00270C57" w:rsidRPr="001D0CAC">
        <w:rPr>
          <w:rFonts w:ascii="Times New Roman" w:hAnsi="Times New Roman" w:cs="Times New Roman"/>
          <w:lang w:val="en-US"/>
        </w:rPr>
        <w:t xml:space="preserve"> Representative images and quantification of PKC</w:t>
      </w:r>
      <w:r w:rsidR="00270C57" w:rsidRPr="001D0CAC">
        <w:rPr>
          <w:rFonts w:ascii="Times New Roman" w:hAnsi="Times New Roman" w:cs="Times New Roman"/>
          <w:color w:val="202122"/>
          <w:lang w:val="el-GR"/>
        </w:rPr>
        <w:t>α</w:t>
      </w:r>
      <w:r w:rsidR="00270C57" w:rsidRPr="001D0CAC">
        <w:rPr>
          <w:rFonts w:ascii="Times New Roman" w:hAnsi="Times New Roman" w:cs="Times New Roman"/>
          <w:vertAlign w:val="superscript"/>
          <w:lang w:val="en-US"/>
        </w:rPr>
        <w:t>+</w:t>
      </w:r>
      <w:r w:rsidR="00270C57" w:rsidRPr="001D0CAC">
        <w:rPr>
          <w:rFonts w:ascii="Times New Roman" w:hAnsi="Times New Roman" w:cs="Times New Roman"/>
          <w:lang w:val="en-US"/>
        </w:rPr>
        <w:t xml:space="preserve"> bipolar interneurons (magenta), nuclei were counterstained with DAPI (gray).</w:t>
      </w:r>
      <w:r w:rsidR="00270C57" w:rsidRPr="001D0CAC">
        <w:rPr>
          <w:rFonts w:ascii="Times New Roman" w:hAnsi="Times New Roman" w:cs="Times New Roman"/>
          <w:b/>
          <w:bCs/>
          <w:lang w:val="en-US"/>
        </w:rPr>
        <w:t xml:space="preserve"> D</w:t>
      </w:r>
      <w:r w:rsidR="00270C57" w:rsidRPr="001D0CAC">
        <w:rPr>
          <w:rFonts w:ascii="Times New Roman" w:hAnsi="Times New Roman" w:cs="Times New Roman"/>
          <w:lang w:val="en-US"/>
        </w:rPr>
        <w:t xml:space="preserve"> Representative images and quantification of GFAP</w:t>
      </w:r>
      <w:r w:rsidR="00270C57" w:rsidRPr="001D0CAC">
        <w:rPr>
          <w:rFonts w:ascii="Times New Roman" w:hAnsi="Times New Roman" w:cs="Times New Roman"/>
          <w:vertAlign w:val="superscript"/>
          <w:lang w:val="en-US"/>
        </w:rPr>
        <w:t>+</w:t>
      </w:r>
      <w:r w:rsidR="00270C57" w:rsidRPr="001D0CAC">
        <w:rPr>
          <w:rFonts w:ascii="Times New Roman" w:hAnsi="Times New Roman" w:cs="Times New Roman"/>
          <w:lang w:val="en-US"/>
        </w:rPr>
        <w:t xml:space="preserve"> astrocytes (magenta), nuclei were counterstained with DAPI (gray).</w:t>
      </w:r>
      <w:r w:rsidR="00270C57" w:rsidRPr="001D0CAC">
        <w:rPr>
          <w:rFonts w:ascii="Times New Roman" w:hAnsi="Times New Roman" w:cs="Times New Roman"/>
          <w:b/>
          <w:bCs/>
          <w:lang w:val="en-US"/>
        </w:rPr>
        <w:t xml:space="preserve"> E</w:t>
      </w:r>
      <w:r w:rsidR="00270C57" w:rsidRPr="001D0CAC">
        <w:rPr>
          <w:rFonts w:ascii="Times New Roman" w:hAnsi="Times New Roman" w:cs="Times New Roman"/>
          <w:lang w:val="en-US"/>
        </w:rPr>
        <w:t xml:space="preserve"> Representative images and quantification of Iba1</w:t>
      </w:r>
      <w:r w:rsidR="00270C57" w:rsidRPr="001D0CAC">
        <w:rPr>
          <w:rFonts w:ascii="Times New Roman" w:hAnsi="Times New Roman" w:cs="Times New Roman"/>
          <w:vertAlign w:val="superscript"/>
          <w:lang w:val="en-US"/>
        </w:rPr>
        <w:t>+</w:t>
      </w:r>
      <w:r w:rsidR="00270C57" w:rsidRPr="001D0CAC">
        <w:rPr>
          <w:rFonts w:ascii="Times New Roman" w:hAnsi="Times New Roman" w:cs="Times New Roman"/>
          <w:lang w:val="en-US"/>
        </w:rPr>
        <w:t xml:space="preserve"> microglia (magenta) number and activation (ameboid/total), nuclei were counterstained with DAPI (gray). </w:t>
      </w:r>
      <w:r w:rsidR="00971D46" w:rsidRPr="001D0CAC">
        <w:rPr>
          <w:rFonts w:ascii="Times New Roman" w:hAnsi="Times New Roman" w:cs="Times New Roman"/>
          <w:lang w:val="en-US"/>
        </w:rPr>
        <w:t xml:space="preserve">Scale bars, 50 </w:t>
      </w:r>
      <w:r w:rsidR="00971D46" w:rsidRPr="001D0CAC">
        <w:rPr>
          <w:rFonts w:ascii="Times New Roman" w:hAnsi="Times New Roman" w:cs="Times New Roman"/>
          <w:lang w:val="el-GR"/>
        </w:rPr>
        <w:t>μ</w:t>
      </w:r>
      <w:r w:rsidR="00971D46" w:rsidRPr="001D0CAC">
        <w:rPr>
          <w:rFonts w:ascii="Times New Roman" w:hAnsi="Times New Roman" w:cs="Times New Roman"/>
          <w:lang w:val="en-US"/>
        </w:rPr>
        <w:t xml:space="preserve">m. All data are expressed as the mean ±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s.e.m.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Dots represent </w:t>
      </w:r>
      <w:r w:rsidR="00971D46" w:rsidRPr="001D0CAC">
        <w:rPr>
          <w:rFonts w:ascii="Times New Roman" w:hAnsi="Times New Roman" w:cs="Times New Roman"/>
          <w:lang w:val="en-US"/>
        </w:rPr>
        <w:lastRenderedPageBreak/>
        <w:t>individual</w:t>
      </w:r>
      <w:r w:rsidR="009D61E9" w:rsidRPr="001D0CAC">
        <w:rPr>
          <w:rFonts w:ascii="Times New Roman" w:hAnsi="Times New Roman" w:cs="Times New Roman"/>
          <w:lang w:val="en-US"/>
        </w:rPr>
        <w:t xml:space="preserve"> mice</w:t>
      </w:r>
      <w:r w:rsidR="00270C57" w:rsidRPr="001D0CAC">
        <w:rPr>
          <w:rFonts w:ascii="Times New Roman" w:hAnsi="Times New Roman" w:cs="Times New Roman"/>
          <w:lang w:val="en-US"/>
        </w:rPr>
        <w:t xml:space="preserve">. </w:t>
      </w:r>
      <w:r w:rsidR="0028050E" w:rsidRPr="001D0CAC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28050E" w:rsidRPr="001D0CAC">
        <w:rPr>
          <w:rFonts w:ascii="Times New Roman" w:hAnsi="Times New Roman" w:cs="Times New Roman"/>
          <w:lang w:val="en-US"/>
        </w:rPr>
        <w:t xml:space="preserve">values were calculated using 1-way ANOVA with </w:t>
      </w:r>
      <w:proofErr w:type="spellStart"/>
      <w:r w:rsidR="0028050E" w:rsidRPr="001D0CAC">
        <w:rPr>
          <w:rFonts w:ascii="Times New Roman" w:hAnsi="Times New Roman" w:cs="Times New Roman"/>
          <w:lang w:val="en-US"/>
        </w:rPr>
        <w:t>Šídák’s</w:t>
      </w:r>
      <w:proofErr w:type="spellEnd"/>
      <w:r w:rsidR="0028050E" w:rsidRPr="001D0CAC">
        <w:rPr>
          <w:rFonts w:ascii="Times New Roman" w:hAnsi="Times New Roman" w:cs="Times New Roman"/>
          <w:lang w:val="en-US"/>
        </w:rPr>
        <w:t xml:space="preserve"> (</w:t>
      </w:r>
      <w:r w:rsidR="0028050E" w:rsidRPr="001D0CAC">
        <w:rPr>
          <w:rFonts w:ascii="Times New Roman" w:hAnsi="Times New Roman" w:cs="Times New Roman"/>
          <w:b/>
          <w:bCs/>
          <w:lang w:val="en-US"/>
        </w:rPr>
        <w:t>A</w:t>
      </w:r>
      <w:r w:rsidR="0028050E" w:rsidRPr="001D0CAC">
        <w:rPr>
          <w:rFonts w:ascii="Times New Roman" w:hAnsi="Times New Roman" w:cs="Times New Roman"/>
          <w:lang w:val="en-US"/>
        </w:rPr>
        <w:t xml:space="preserve">, </w:t>
      </w:r>
      <w:r w:rsidR="0028050E" w:rsidRPr="001D0CAC">
        <w:rPr>
          <w:rFonts w:ascii="Times New Roman" w:hAnsi="Times New Roman" w:cs="Times New Roman"/>
          <w:b/>
          <w:bCs/>
          <w:lang w:val="en-US"/>
        </w:rPr>
        <w:t>B</w:t>
      </w:r>
      <w:r w:rsidR="0028050E" w:rsidRPr="001D0CAC">
        <w:rPr>
          <w:rFonts w:ascii="Times New Roman" w:hAnsi="Times New Roman" w:cs="Times New Roman"/>
          <w:lang w:val="en-US"/>
        </w:rPr>
        <w:t xml:space="preserve">, </w:t>
      </w:r>
      <w:r w:rsidR="0028050E" w:rsidRPr="001D0CAC">
        <w:rPr>
          <w:rFonts w:ascii="Times New Roman" w:hAnsi="Times New Roman" w:cs="Times New Roman"/>
          <w:b/>
          <w:bCs/>
          <w:lang w:val="en-US"/>
        </w:rPr>
        <w:t xml:space="preserve">C </w:t>
      </w:r>
      <w:r w:rsidR="0028050E" w:rsidRPr="001D0CAC">
        <w:rPr>
          <w:rFonts w:ascii="Times New Roman" w:hAnsi="Times New Roman" w:cs="Times New Roman"/>
          <w:lang w:val="en-US"/>
        </w:rPr>
        <w:t xml:space="preserve">left, </w:t>
      </w:r>
      <w:r w:rsidR="0028050E" w:rsidRPr="001D0CAC">
        <w:rPr>
          <w:rFonts w:ascii="Times New Roman" w:hAnsi="Times New Roman" w:cs="Times New Roman"/>
          <w:b/>
          <w:bCs/>
          <w:lang w:val="en-US"/>
        </w:rPr>
        <w:t>D</w:t>
      </w:r>
      <w:r w:rsidR="0028050E" w:rsidRPr="001D0CAC">
        <w:rPr>
          <w:rFonts w:ascii="Times New Roman" w:hAnsi="Times New Roman" w:cs="Times New Roman"/>
          <w:lang w:val="en-US"/>
        </w:rPr>
        <w:t xml:space="preserve">, </w:t>
      </w:r>
      <w:r w:rsidR="0028050E" w:rsidRPr="001D0CAC">
        <w:rPr>
          <w:rFonts w:ascii="Times New Roman" w:hAnsi="Times New Roman" w:cs="Times New Roman"/>
          <w:b/>
          <w:bCs/>
          <w:lang w:val="en-US"/>
        </w:rPr>
        <w:t>E</w:t>
      </w:r>
      <w:r w:rsidR="0028050E" w:rsidRPr="001D0CAC">
        <w:rPr>
          <w:rFonts w:ascii="Times New Roman" w:hAnsi="Times New Roman" w:cs="Times New Roman"/>
          <w:lang w:val="en-US"/>
        </w:rPr>
        <w:t>) or Kruskal-Wallis with Dunn’s (</w:t>
      </w:r>
      <w:r w:rsidR="0028050E" w:rsidRPr="001D0CAC">
        <w:rPr>
          <w:rFonts w:ascii="Times New Roman" w:hAnsi="Times New Roman" w:cs="Times New Roman"/>
          <w:b/>
          <w:bCs/>
          <w:lang w:val="en-US"/>
        </w:rPr>
        <w:t xml:space="preserve">C </w:t>
      </w:r>
      <w:r w:rsidR="0028050E" w:rsidRPr="001D0CAC">
        <w:rPr>
          <w:rFonts w:ascii="Times New Roman" w:hAnsi="Times New Roman" w:cs="Times New Roman"/>
          <w:lang w:val="en-US"/>
        </w:rPr>
        <w:t xml:space="preserve">right) </w:t>
      </w:r>
      <w:r w:rsidR="0028050E" w:rsidRPr="001D0CAC">
        <w:rPr>
          <w:rFonts w:ascii="Times New Roman" w:hAnsi="Times New Roman" w:cs="Times New Roman"/>
          <w:i/>
          <w:iCs/>
          <w:lang w:val="en-US"/>
        </w:rPr>
        <w:t xml:space="preserve">post-hoc </w:t>
      </w:r>
      <w:r w:rsidR="0028050E" w:rsidRPr="001D0CAC">
        <w:rPr>
          <w:rFonts w:ascii="Times New Roman" w:hAnsi="Times New Roman" w:cs="Times New Roman"/>
          <w:lang w:val="en-US"/>
        </w:rPr>
        <w:t>test</w:t>
      </w:r>
      <w:r w:rsidR="00971D46" w:rsidRPr="001D0CAC">
        <w:rPr>
          <w:rFonts w:ascii="Times New Roman" w:hAnsi="Times New Roman" w:cs="Times New Roman"/>
          <w:lang w:val="en-US"/>
        </w:rPr>
        <w:t>.</w:t>
      </w:r>
      <w:r w:rsidR="001C1820" w:rsidRPr="001C1820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****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&lt;0.0001, 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&lt;0.01, 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&lt;0.05, ns: not significant.</w:t>
      </w:r>
      <w:r w:rsidR="00971D46" w:rsidRPr="001D0CAC">
        <w:rPr>
          <w:rFonts w:ascii="Times New Roman" w:hAnsi="Times New Roman" w:cs="Times New Roman"/>
          <w:lang w:val="en-US"/>
        </w:rPr>
        <w:br w:type="page"/>
      </w:r>
    </w:p>
    <w:p w14:paraId="4454B5FF" w14:textId="77777777" w:rsidR="00971D46" w:rsidRPr="001D0CAC" w:rsidRDefault="00094AAA" w:rsidP="00971D4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750500CD" wp14:editId="5BFCB9A6">
            <wp:extent cx="5612130" cy="1500187"/>
            <wp:effectExtent l="0" t="0" r="1270" b="0"/>
            <wp:docPr id="112026262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62620" name="Imagen 112026262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04"/>
                    <a:stretch/>
                  </pic:blipFill>
                  <pic:spPr bwMode="auto">
                    <a:xfrm>
                      <a:off x="0" y="0"/>
                      <a:ext cx="5612130" cy="150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Supplementary Figure 3. 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>UA does not decrease ROS production triggered by SI</w:t>
      </w:r>
      <w:r w:rsidR="00971D46" w:rsidRPr="001D0CAC">
        <w:rPr>
          <w:rFonts w:ascii="Times New Roman" w:hAnsi="Times New Roman" w:cs="Times New Roman"/>
          <w:b/>
          <w:bCs/>
          <w:lang w:val="en-US"/>
        </w:rPr>
        <w:t>. A</w:t>
      </w:r>
      <w:r w:rsidR="00971D46" w:rsidRPr="001D0CAC">
        <w:rPr>
          <w:rFonts w:ascii="Times New Roman" w:hAnsi="Times New Roman" w:cs="Times New Roman"/>
          <w:lang w:val="en-US"/>
        </w:rPr>
        <w:t xml:space="preserve"> </w:t>
      </w:r>
      <w:r w:rsidR="009D61E9" w:rsidRPr="001D0CAC">
        <w:rPr>
          <w:rFonts w:ascii="Times New Roman" w:hAnsi="Times New Roman" w:cs="Times New Roman"/>
          <w:lang w:val="en-US"/>
        </w:rPr>
        <w:t xml:space="preserve">Quantification of superoxide production (DHE mean fluorescence intensity (MFI)) in ARPE-19 cells treated with 20 mM SI and/or 100 </w:t>
      </w:r>
      <w:r w:rsidR="009D61E9" w:rsidRPr="001D0CAC">
        <w:rPr>
          <w:rFonts w:ascii="Times New Roman" w:hAnsi="Times New Roman" w:cs="Times New Roman"/>
          <w:lang w:val="el-GR"/>
        </w:rPr>
        <w:t>μ</w:t>
      </w:r>
      <w:r w:rsidR="009D61E9" w:rsidRPr="001D0CAC">
        <w:rPr>
          <w:rFonts w:ascii="Times New Roman" w:hAnsi="Times New Roman" w:cs="Times New Roman"/>
          <w:lang w:val="en-US"/>
        </w:rPr>
        <w:t>M UA for 24 hours by flow cytometry</w:t>
      </w:r>
      <w:r w:rsidR="00971D46" w:rsidRPr="001D0CAC">
        <w:rPr>
          <w:rFonts w:ascii="Times New Roman" w:hAnsi="Times New Roman" w:cs="Times New Roman"/>
          <w:lang w:val="en-US"/>
        </w:rPr>
        <w:t xml:space="preserve">. </w:t>
      </w:r>
      <w:r w:rsidR="009D61E9" w:rsidRPr="001D0CAC">
        <w:rPr>
          <w:rFonts w:ascii="Times New Roman" w:hAnsi="Times New Roman" w:cs="Times New Roman"/>
          <w:b/>
          <w:bCs/>
          <w:lang w:val="en-US"/>
        </w:rPr>
        <w:t>B</w:t>
      </w:r>
      <w:r w:rsidR="009D61E9" w:rsidRPr="001D0CAC">
        <w:rPr>
          <w:rFonts w:ascii="Times New Roman" w:hAnsi="Times New Roman" w:cs="Times New Roman"/>
          <w:lang w:val="en-US"/>
        </w:rPr>
        <w:t xml:space="preserve"> Quantification of hydrogen peroxide production (DCF MFI) in ARPE-19 cells by flow cytometry. </w:t>
      </w:r>
      <w:r w:rsidR="009D61E9" w:rsidRPr="001D0CAC">
        <w:rPr>
          <w:rFonts w:ascii="Times New Roman" w:hAnsi="Times New Roman" w:cs="Times New Roman"/>
          <w:b/>
          <w:bCs/>
          <w:lang w:val="en-US"/>
        </w:rPr>
        <w:t>C</w:t>
      </w:r>
      <w:r w:rsidR="009D61E9" w:rsidRPr="001D0CAC">
        <w:rPr>
          <w:rFonts w:ascii="Times New Roman" w:hAnsi="Times New Roman" w:cs="Times New Roman"/>
          <w:lang w:val="en-US"/>
        </w:rPr>
        <w:t xml:space="preserve"> Quantification of hydroxyl radical (</w:t>
      </w:r>
      <w:proofErr w:type="spellStart"/>
      <w:r w:rsidR="009D61E9" w:rsidRPr="001D0CAC">
        <w:rPr>
          <w:rFonts w:ascii="Times New Roman" w:hAnsi="Times New Roman" w:cs="Times New Roman"/>
          <w:lang w:val="en-US"/>
        </w:rPr>
        <w:t>CellROX</w:t>
      </w:r>
      <w:proofErr w:type="spellEnd"/>
      <w:r w:rsidR="009D61E9" w:rsidRPr="001D0CAC">
        <w:rPr>
          <w:rFonts w:ascii="Times New Roman" w:hAnsi="Times New Roman" w:cs="Times New Roman"/>
          <w:lang w:val="en-US"/>
        </w:rPr>
        <w:t xml:space="preserve"> Deep Red MFI) in ARPE-19 cells by flow cytometry. </w:t>
      </w:r>
      <w:r w:rsidR="00971D46" w:rsidRPr="001D0CAC">
        <w:rPr>
          <w:rFonts w:ascii="Times New Roman" w:hAnsi="Times New Roman" w:cs="Times New Roman"/>
          <w:lang w:val="en-US"/>
        </w:rPr>
        <w:t xml:space="preserve">All data are expressed as the mean ±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s.e.m.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Dots represent </w:t>
      </w:r>
      <w:r w:rsidR="009D61E9" w:rsidRPr="001D0CAC">
        <w:rPr>
          <w:rFonts w:ascii="Times New Roman" w:hAnsi="Times New Roman" w:cs="Times New Roman"/>
          <w:lang w:val="en-US"/>
        </w:rPr>
        <w:t>independent experiments</w:t>
      </w:r>
      <w:r w:rsidR="00971D46" w:rsidRPr="001D0CAC">
        <w:rPr>
          <w:rFonts w:ascii="Times New Roman" w:hAnsi="Times New Roman" w:cs="Times New Roman"/>
          <w:lang w:val="en-US"/>
        </w:rPr>
        <w:t xml:space="preserve">.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71D46" w:rsidRPr="001D0CAC">
        <w:rPr>
          <w:rFonts w:ascii="Times New Roman" w:hAnsi="Times New Roman" w:cs="Times New Roman"/>
          <w:lang w:val="en-US"/>
        </w:rPr>
        <w:t xml:space="preserve">values were calculated using 1-way ANOVA with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Šídák’s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post-hoc </w:t>
      </w:r>
      <w:r w:rsidR="00971D46" w:rsidRPr="001D0CAC">
        <w:rPr>
          <w:rFonts w:ascii="Times New Roman" w:hAnsi="Times New Roman" w:cs="Times New Roman"/>
          <w:lang w:val="en-US"/>
        </w:rPr>
        <w:t>test.</w:t>
      </w:r>
      <w:r w:rsidR="001C1820" w:rsidRPr="001C1820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****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&lt;0.0001, ns: not significant.</w:t>
      </w:r>
      <w:r w:rsidR="00971D46" w:rsidRPr="001D0CAC">
        <w:rPr>
          <w:rFonts w:ascii="Times New Roman" w:hAnsi="Times New Roman" w:cs="Times New Roman"/>
          <w:lang w:val="en-US"/>
        </w:rPr>
        <w:br w:type="page"/>
      </w:r>
    </w:p>
    <w:p w14:paraId="00D6CAE3" w14:textId="77777777" w:rsidR="00971D46" w:rsidRPr="001D0CAC" w:rsidRDefault="00094AAA" w:rsidP="00971D4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096AF4D8" wp14:editId="673FA648">
            <wp:extent cx="5611567" cy="1500187"/>
            <wp:effectExtent l="0" t="0" r="1905" b="0"/>
            <wp:docPr id="30199430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94303" name="Imagen 30199430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02"/>
                    <a:stretch/>
                  </pic:blipFill>
                  <pic:spPr bwMode="auto">
                    <a:xfrm>
                      <a:off x="0" y="0"/>
                      <a:ext cx="5612130" cy="150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Supplementary Figure 4. 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>UA alleviates signs of mitochondrial dysfunction</w:t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9D61E9" w:rsidRPr="001D0CAC">
        <w:rPr>
          <w:rFonts w:ascii="Times New Roman" w:hAnsi="Times New Roman" w:cs="Times New Roman"/>
          <w:b/>
          <w:bCs/>
          <w:lang w:val="en-US"/>
        </w:rPr>
        <w:t>A</w:t>
      </w:r>
      <w:r w:rsidR="009D61E9" w:rsidRPr="001D0CAC">
        <w:rPr>
          <w:rFonts w:ascii="Times New Roman" w:hAnsi="Times New Roman" w:cs="Times New Roman"/>
          <w:lang w:val="en-US"/>
        </w:rPr>
        <w:t xml:space="preserve"> Quantification of mitochondrial mass (</w:t>
      </w:r>
      <w:proofErr w:type="spellStart"/>
      <w:r w:rsidR="006D2C79" w:rsidRPr="001D0CAC">
        <w:rPr>
          <w:rFonts w:ascii="Times New Roman" w:hAnsi="Times New Roman" w:cs="Times New Roman"/>
          <w:lang w:val="en-US"/>
        </w:rPr>
        <w:t>MitoTracker</w:t>
      </w:r>
      <w:proofErr w:type="spellEnd"/>
      <w:r w:rsidR="006D2C79" w:rsidRPr="001D0CAC">
        <w:rPr>
          <w:rFonts w:ascii="Times New Roman" w:hAnsi="Times New Roman" w:cs="Times New Roman"/>
          <w:lang w:val="en-US"/>
        </w:rPr>
        <w:t xml:space="preserve"> Deep Red</w:t>
      </w:r>
      <w:r w:rsidR="009D61E9" w:rsidRPr="001D0CAC">
        <w:rPr>
          <w:rFonts w:ascii="Times New Roman" w:hAnsi="Times New Roman" w:cs="Times New Roman"/>
          <w:lang w:val="en-US"/>
        </w:rPr>
        <w:t xml:space="preserve"> </w:t>
      </w:r>
      <w:r w:rsidR="006D2C79" w:rsidRPr="001D0CAC">
        <w:rPr>
          <w:rFonts w:ascii="Times New Roman" w:hAnsi="Times New Roman" w:cs="Times New Roman"/>
          <w:lang w:val="en-US"/>
        </w:rPr>
        <w:t>MFI</w:t>
      </w:r>
      <w:r w:rsidR="009D61E9" w:rsidRPr="001D0CAC">
        <w:rPr>
          <w:rFonts w:ascii="Times New Roman" w:hAnsi="Times New Roman" w:cs="Times New Roman"/>
          <w:lang w:val="en-US"/>
        </w:rPr>
        <w:t>) in ARPE-19 cells</w:t>
      </w:r>
      <w:r w:rsidR="006D2C79" w:rsidRPr="001D0CAC">
        <w:rPr>
          <w:rFonts w:ascii="Times New Roman" w:hAnsi="Times New Roman" w:cs="Times New Roman"/>
          <w:lang w:val="en-US"/>
        </w:rPr>
        <w:t xml:space="preserve"> </w:t>
      </w:r>
      <w:r w:rsidR="009D61E9" w:rsidRPr="001D0CAC">
        <w:rPr>
          <w:rFonts w:ascii="Times New Roman" w:hAnsi="Times New Roman" w:cs="Times New Roman"/>
          <w:lang w:val="en-US"/>
        </w:rPr>
        <w:t>by flow cytometry.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B</w:t>
      </w:r>
      <w:r w:rsidR="006D2C79" w:rsidRPr="001D0CAC">
        <w:rPr>
          <w:rFonts w:ascii="Times New Roman" w:hAnsi="Times New Roman" w:cs="Times New Roman"/>
          <w:lang w:val="en-US"/>
        </w:rPr>
        <w:t xml:space="preserve"> Quantification of mitochondrial superoxide production (</w:t>
      </w:r>
      <w:proofErr w:type="spellStart"/>
      <w:r w:rsidR="006D2C79" w:rsidRPr="001D0CAC">
        <w:rPr>
          <w:rFonts w:ascii="Times New Roman" w:hAnsi="Times New Roman" w:cs="Times New Roman"/>
          <w:lang w:val="en-US"/>
        </w:rPr>
        <w:t>MitoSOX</w:t>
      </w:r>
      <w:proofErr w:type="spellEnd"/>
      <w:r w:rsidR="006D2C79" w:rsidRPr="001D0CAC">
        <w:rPr>
          <w:rFonts w:ascii="Times New Roman" w:hAnsi="Times New Roman" w:cs="Times New Roman"/>
          <w:lang w:val="en-US"/>
        </w:rPr>
        <w:t xml:space="preserve"> Red MFI) in ARPE-19 cells by flow cytometry.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B</w:t>
      </w:r>
      <w:r w:rsidR="006D2C79" w:rsidRPr="001D0CAC">
        <w:rPr>
          <w:rFonts w:ascii="Times New Roman" w:hAnsi="Times New Roman" w:cs="Times New Roman"/>
          <w:lang w:val="en-US"/>
        </w:rPr>
        <w:t xml:space="preserve"> Quantification of mitochondrial membrane potential (</w:t>
      </w:r>
      <w:r w:rsidR="006D2C79" w:rsidRPr="001D0CAC">
        <w:rPr>
          <w:rFonts w:ascii="Times New Roman" w:hAnsi="Times New Roman" w:cs="Times New Roman"/>
          <w:color w:val="212121"/>
          <w:shd w:val="clear" w:color="auto" w:fill="FFFFFF"/>
        </w:rPr>
        <w:t>ΔΨ</w:t>
      </w:r>
      <w:r w:rsidR="006D2C79" w:rsidRPr="001D0CAC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m</w:t>
      </w:r>
      <w:r w:rsidR="006D2C79" w:rsidRPr="001D0CAC">
        <w:rPr>
          <w:rFonts w:ascii="Times New Roman" w:hAnsi="Times New Roman" w:cs="Times New Roman"/>
          <w:lang w:val="en-US"/>
        </w:rPr>
        <w:t>; TMRM MFI normalized to mitochondrial mass (</w:t>
      </w:r>
      <w:proofErr w:type="spellStart"/>
      <w:r w:rsidR="006D2C79" w:rsidRPr="001D0CAC">
        <w:rPr>
          <w:rFonts w:ascii="Times New Roman" w:hAnsi="Times New Roman" w:cs="Times New Roman"/>
          <w:lang w:val="en-US"/>
        </w:rPr>
        <w:t>mito</w:t>
      </w:r>
      <w:proofErr w:type="spellEnd"/>
      <w:r w:rsidR="006D2C79" w:rsidRPr="001D0CAC">
        <w:rPr>
          <w:rFonts w:ascii="Times New Roman" w:hAnsi="Times New Roman" w:cs="Times New Roman"/>
          <w:lang w:val="en-US"/>
        </w:rPr>
        <w:t>-GFP MFI)) in ARPE-19 cells by flow cytometry.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D</w:t>
      </w:r>
      <w:r w:rsidR="006D2C79" w:rsidRPr="001D0CAC">
        <w:rPr>
          <w:rFonts w:ascii="Times New Roman" w:hAnsi="Times New Roman" w:cs="Times New Roman"/>
          <w:lang w:val="en-US"/>
        </w:rPr>
        <w:t xml:space="preserve"> Expression levels of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BNIP3</w:t>
      </w:r>
      <w:r w:rsidR="006D2C79" w:rsidRPr="001D0CAC">
        <w:rPr>
          <w:rFonts w:ascii="Times New Roman" w:hAnsi="Times New Roman" w:cs="Times New Roman"/>
          <w:lang w:val="en-US"/>
        </w:rPr>
        <w:t xml:space="preserve"> and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BNIP3L</w:t>
      </w:r>
      <w:r w:rsidR="006D2C79" w:rsidRPr="001D0CAC">
        <w:rPr>
          <w:rFonts w:ascii="Times New Roman" w:hAnsi="Times New Roman" w:cs="Times New Roman"/>
          <w:lang w:val="en-US"/>
        </w:rPr>
        <w:t xml:space="preserve"> mRNA in ARPE-19 cells, evaluated by RT-qPCR. </w:t>
      </w:r>
      <w:r w:rsidR="00971D46" w:rsidRPr="001D0CAC">
        <w:rPr>
          <w:rFonts w:ascii="Times New Roman" w:hAnsi="Times New Roman" w:cs="Times New Roman"/>
          <w:lang w:val="en-US"/>
        </w:rPr>
        <w:t xml:space="preserve">All data are expressed as the mean ±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s.e.m.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Dots represent </w:t>
      </w:r>
      <w:r w:rsidR="006D2C79" w:rsidRPr="001D0CAC">
        <w:rPr>
          <w:rFonts w:ascii="Times New Roman" w:hAnsi="Times New Roman" w:cs="Times New Roman"/>
          <w:lang w:val="en-US"/>
        </w:rPr>
        <w:t>independent experiments</w:t>
      </w:r>
      <w:r w:rsidR="00971D46" w:rsidRPr="001D0CAC">
        <w:rPr>
          <w:rFonts w:ascii="Times New Roman" w:hAnsi="Times New Roman" w:cs="Times New Roman"/>
          <w:lang w:val="en-US"/>
        </w:rPr>
        <w:t xml:space="preserve">.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71D46" w:rsidRPr="001D0CAC">
        <w:rPr>
          <w:rFonts w:ascii="Times New Roman" w:hAnsi="Times New Roman" w:cs="Times New Roman"/>
          <w:lang w:val="en-US"/>
        </w:rPr>
        <w:t>values were calculated using</w:t>
      </w:r>
      <w:r w:rsidR="006D2C79" w:rsidRPr="001D0CAC">
        <w:rPr>
          <w:rFonts w:ascii="Times New Roman" w:hAnsi="Times New Roman" w:cs="Times New Roman"/>
          <w:lang w:val="en-US"/>
        </w:rPr>
        <w:t xml:space="preserve"> </w:t>
      </w:r>
      <w:r w:rsidR="00971D46" w:rsidRPr="001D0CAC">
        <w:rPr>
          <w:rFonts w:ascii="Times New Roman" w:hAnsi="Times New Roman" w:cs="Times New Roman"/>
          <w:lang w:val="en-US"/>
        </w:rPr>
        <w:t xml:space="preserve">1-way ANOVA with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Šídák’s</w:t>
      </w:r>
      <w:proofErr w:type="spellEnd"/>
      <w:r w:rsidR="006D2C79" w:rsidRPr="001D0CAC">
        <w:rPr>
          <w:rFonts w:ascii="Times New Roman" w:hAnsi="Times New Roman" w:cs="Times New Roman"/>
          <w:lang w:val="en-US"/>
        </w:rPr>
        <w:t xml:space="preserve">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post-hoc </w:t>
      </w:r>
      <w:r w:rsidR="00971D46" w:rsidRPr="001D0CAC">
        <w:rPr>
          <w:rFonts w:ascii="Times New Roman" w:hAnsi="Times New Roman" w:cs="Times New Roman"/>
          <w:lang w:val="en-US"/>
        </w:rPr>
        <w:t>test.</w:t>
      </w:r>
      <w:r w:rsidR="001C1820" w:rsidRPr="001C1820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****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&lt;0.0001, 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&lt;0.001, 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&lt;0.01, 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&lt;0.05, ns: not significant.</w:t>
      </w:r>
      <w:r w:rsidR="00971D46" w:rsidRPr="001D0CAC">
        <w:rPr>
          <w:rFonts w:ascii="Times New Roman" w:hAnsi="Times New Roman" w:cs="Times New Roman"/>
          <w:lang w:val="en-US"/>
        </w:rPr>
        <w:br w:type="page"/>
      </w:r>
    </w:p>
    <w:p w14:paraId="4B32125F" w14:textId="77777777" w:rsidR="006D2C79" w:rsidRPr="001D0CAC" w:rsidRDefault="00094AAA" w:rsidP="00661C3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0FDB119E" wp14:editId="623F9EBB">
            <wp:extent cx="5612130" cy="4529137"/>
            <wp:effectExtent l="0" t="0" r="1270" b="5080"/>
            <wp:docPr id="29646724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67241" name="Imagen 29646724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60"/>
                    <a:stretch/>
                  </pic:blipFill>
                  <pic:spPr bwMode="auto">
                    <a:xfrm>
                      <a:off x="0" y="0"/>
                      <a:ext cx="5612130" cy="4529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Supplementary Figure 5. </w:t>
      </w:r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p62 is not required for induction of mitophagy and </w:t>
      </w:r>
      <w:proofErr w:type="spellStart"/>
      <w:r w:rsidR="009C42BA" w:rsidRPr="001D0CAC">
        <w:rPr>
          <w:rFonts w:ascii="Times New Roman" w:hAnsi="Times New Roman" w:cs="Times New Roman"/>
          <w:b/>
          <w:bCs/>
          <w:lang w:val="en-US"/>
        </w:rPr>
        <w:t>macroautophagy</w:t>
      </w:r>
      <w:proofErr w:type="spellEnd"/>
      <w:r w:rsidR="009C42BA" w:rsidRPr="001D0CAC">
        <w:rPr>
          <w:rFonts w:ascii="Times New Roman" w:hAnsi="Times New Roman" w:cs="Times New Roman"/>
          <w:b/>
          <w:bCs/>
          <w:lang w:val="en-US"/>
        </w:rPr>
        <w:t xml:space="preserve"> by UA</w:t>
      </w:r>
      <w:r w:rsidR="00971D46" w:rsidRPr="001D0CAC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A</w:t>
      </w:r>
      <w:r w:rsidR="006D2C79" w:rsidRPr="001D0CAC">
        <w:rPr>
          <w:rFonts w:ascii="Times New Roman" w:hAnsi="Times New Roman" w:cs="Times New Roman"/>
          <w:lang w:val="en-US"/>
        </w:rPr>
        <w:t xml:space="preserve"> Representative images of ARPE-19 cells transfected with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Scramble</w:t>
      </w:r>
      <w:r w:rsidR="006D2C79" w:rsidRPr="001D0CAC">
        <w:rPr>
          <w:rFonts w:ascii="Times New Roman" w:hAnsi="Times New Roman" w:cs="Times New Roman"/>
          <w:lang w:val="en-US"/>
        </w:rPr>
        <w:t xml:space="preserve"> non-targeting siRNA or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SQSTM1</w:t>
      </w:r>
      <w:r w:rsidR="006D2C79" w:rsidRPr="001D0CAC">
        <w:rPr>
          <w:rFonts w:ascii="Times New Roman" w:hAnsi="Times New Roman" w:cs="Times New Roman"/>
          <w:lang w:val="en-US"/>
        </w:rPr>
        <w:t xml:space="preserve">-siRNA and expressing the </w:t>
      </w:r>
      <w:proofErr w:type="spellStart"/>
      <w:r w:rsidR="006D2C79" w:rsidRPr="001D0CAC">
        <w:rPr>
          <w:rFonts w:ascii="Times New Roman" w:hAnsi="Times New Roman" w:cs="Times New Roman"/>
          <w:i/>
          <w:iCs/>
          <w:lang w:val="en-US"/>
        </w:rPr>
        <w:t>mito</w:t>
      </w:r>
      <w:proofErr w:type="spellEnd"/>
      <w:r w:rsidR="006D2C79" w:rsidRPr="001D0CAC">
        <w:rPr>
          <w:rFonts w:ascii="Times New Roman" w:hAnsi="Times New Roman" w:cs="Times New Roman"/>
          <w:lang w:val="en-US"/>
        </w:rPr>
        <w:t xml:space="preserve">-QC reporter, 25 </w:t>
      </w:r>
      <w:r w:rsidR="006D2C79" w:rsidRPr="001D0CAC">
        <w:rPr>
          <w:rFonts w:ascii="Times New Roman" w:hAnsi="Times New Roman" w:cs="Times New Roman"/>
          <w:lang w:val="el-GR"/>
        </w:rPr>
        <w:t>μ</w:t>
      </w:r>
      <w:r w:rsidR="006D2C79" w:rsidRPr="001D0CAC">
        <w:rPr>
          <w:rFonts w:ascii="Times New Roman" w:hAnsi="Times New Roman" w:cs="Times New Roman"/>
          <w:lang w:val="en-US"/>
        </w:rPr>
        <w:t>M CCCP was used as a positive control.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B </w:t>
      </w:r>
      <w:r w:rsidR="006D2C79" w:rsidRPr="001D0CAC">
        <w:rPr>
          <w:rFonts w:ascii="Times New Roman" w:hAnsi="Times New Roman" w:cs="Times New Roman"/>
          <w:lang w:val="en-US"/>
        </w:rPr>
        <w:t xml:space="preserve">Quantification of mitophagy as shown in 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A</w:t>
      </w:r>
      <w:r w:rsidR="006D2C79" w:rsidRPr="001D0CAC">
        <w:rPr>
          <w:rFonts w:ascii="Times New Roman" w:hAnsi="Times New Roman" w:cs="Times New Roman"/>
          <w:lang w:val="en-US"/>
        </w:rPr>
        <w:t>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C</w:t>
      </w:r>
      <w:r w:rsidR="006D2C79" w:rsidRPr="001D0CAC">
        <w:rPr>
          <w:rFonts w:ascii="Times New Roman" w:hAnsi="Times New Roman" w:cs="Times New Roman"/>
          <w:lang w:val="en-US"/>
        </w:rPr>
        <w:t xml:space="preserve"> Representative images of ARPE-19 cells the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MAP</w:t>
      </w:r>
      <w:r w:rsidR="006D2C79" w:rsidRPr="001D0CAC">
        <w:rPr>
          <w:rFonts w:ascii="Times New Roman" w:hAnsi="Times New Roman" w:cs="Times New Roman"/>
          <w:lang w:val="en-US"/>
        </w:rPr>
        <w:t xml:space="preserve"> reporter, EBSS was used as a positive control.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D </w:t>
      </w:r>
      <w:r w:rsidR="006D2C79" w:rsidRPr="001D0CAC">
        <w:rPr>
          <w:rFonts w:ascii="Times New Roman" w:hAnsi="Times New Roman" w:cs="Times New Roman"/>
          <w:lang w:val="en-US"/>
        </w:rPr>
        <w:t xml:space="preserve">Quantification of autophagosome number as shown in 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C</w:t>
      </w:r>
      <w:r w:rsidR="006D2C79" w:rsidRPr="001D0CAC">
        <w:rPr>
          <w:rFonts w:ascii="Times New Roman" w:hAnsi="Times New Roman" w:cs="Times New Roman"/>
          <w:lang w:val="en-US"/>
        </w:rPr>
        <w:t>.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 xml:space="preserve"> E </w:t>
      </w:r>
      <w:r w:rsidR="006D2C79" w:rsidRPr="001D0CAC">
        <w:rPr>
          <w:rFonts w:ascii="Times New Roman" w:hAnsi="Times New Roman" w:cs="Times New Roman"/>
          <w:lang w:val="en-US"/>
        </w:rPr>
        <w:t xml:space="preserve">Quantification of autolysosome number as shown in 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C</w:t>
      </w:r>
      <w:r w:rsidR="006D2C79" w:rsidRPr="001D0CAC">
        <w:rPr>
          <w:rFonts w:ascii="Times New Roman" w:hAnsi="Times New Roman" w:cs="Times New Roman"/>
          <w:lang w:val="en-US"/>
        </w:rPr>
        <w:t xml:space="preserve">. Knockdown efficiency of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SQSTM1</w:t>
      </w:r>
      <w:r w:rsidR="006D2C79" w:rsidRPr="001D0CAC">
        <w:rPr>
          <w:rFonts w:ascii="Times New Roman" w:hAnsi="Times New Roman" w:cs="Times New Roman"/>
          <w:lang w:val="en-US"/>
        </w:rPr>
        <w:t xml:space="preserve">-siRNA was validated using RT-qPCR. </w:t>
      </w:r>
      <w:r w:rsidR="00971D46" w:rsidRPr="001D0CAC">
        <w:rPr>
          <w:rFonts w:ascii="Times New Roman" w:hAnsi="Times New Roman" w:cs="Times New Roman"/>
          <w:lang w:val="en-US"/>
        </w:rPr>
        <w:t xml:space="preserve">Scale bars, </w:t>
      </w:r>
      <w:r w:rsidR="006D2C79" w:rsidRPr="001D0CAC">
        <w:rPr>
          <w:rFonts w:ascii="Times New Roman" w:hAnsi="Times New Roman" w:cs="Times New Roman"/>
          <w:lang w:val="en-US"/>
        </w:rPr>
        <w:t>25</w:t>
      </w:r>
      <w:r w:rsidR="00971D46" w:rsidRPr="001D0CAC">
        <w:rPr>
          <w:rFonts w:ascii="Times New Roman" w:hAnsi="Times New Roman" w:cs="Times New Roman"/>
          <w:lang w:val="en-US"/>
        </w:rPr>
        <w:t xml:space="preserve">. All data are expressed as the mean ± </w:t>
      </w:r>
      <w:proofErr w:type="spellStart"/>
      <w:r w:rsidR="00971D46" w:rsidRPr="001D0CAC">
        <w:rPr>
          <w:rFonts w:ascii="Times New Roman" w:hAnsi="Times New Roman" w:cs="Times New Roman"/>
          <w:lang w:val="en-US"/>
        </w:rPr>
        <w:t>s.e.m.</w:t>
      </w:r>
      <w:proofErr w:type="spellEnd"/>
      <w:r w:rsidR="00971D46" w:rsidRPr="001D0CAC">
        <w:rPr>
          <w:rFonts w:ascii="Times New Roman" w:hAnsi="Times New Roman" w:cs="Times New Roman"/>
          <w:lang w:val="en-US"/>
        </w:rPr>
        <w:t xml:space="preserve"> Dots</w:t>
      </w:r>
      <w:r w:rsidR="006D2C79" w:rsidRPr="001D0CAC">
        <w:rPr>
          <w:rFonts w:ascii="Times New Roman" w:hAnsi="Times New Roman" w:cs="Times New Roman"/>
          <w:lang w:val="en-US"/>
        </w:rPr>
        <w:t xml:space="preserve"> represent </w:t>
      </w:r>
      <w:r w:rsidR="00971D46" w:rsidRPr="001D0CAC">
        <w:rPr>
          <w:rFonts w:ascii="Times New Roman" w:hAnsi="Times New Roman" w:cs="Times New Roman"/>
          <w:lang w:val="en-US"/>
        </w:rPr>
        <w:t xml:space="preserve">biological replicates from three independent experiments. </w:t>
      </w:r>
      <w:r w:rsidR="00971D46" w:rsidRPr="001D0CAC">
        <w:rPr>
          <w:rFonts w:ascii="Times New Roman" w:hAnsi="Times New Roman" w:cs="Times New Roman"/>
          <w:i/>
          <w:iCs/>
          <w:lang w:val="en-US"/>
        </w:rPr>
        <w:t xml:space="preserve">P </w:t>
      </w:r>
      <w:r w:rsidR="00971D46" w:rsidRPr="001D0CAC">
        <w:rPr>
          <w:rFonts w:ascii="Times New Roman" w:hAnsi="Times New Roman" w:cs="Times New Roman"/>
          <w:lang w:val="en-US"/>
        </w:rPr>
        <w:t xml:space="preserve">values were calculated </w:t>
      </w:r>
      <w:r w:rsidR="00971D46" w:rsidRPr="001D0CAC">
        <w:rPr>
          <w:rFonts w:ascii="Times New Roman" w:hAnsi="Times New Roman" w:cs="Times New Roman"/>
          <w:lang w:val="en-US"/>
        </w:rPr>
        <w:lastRenderedPageBreak/>
        <w:t xml:space="preserve">using </w:t>
      </w:r>
      <w:r w:rsidR="006D2C79" w:rsidRPr="001D0CAC">
        <w:rPr>
          <w:rFonts w:ascii="Times New Roman" w:hAnsi="Times New Roman" w:cs="Times New Roman"/>
          <w:lang w:val="en-US"/>
        </w:rPr>
        <w:t>1-way ANOVA with Fisher’s LSD (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B</w:t>
      </w:r>
      <w:r w:rsidR="006D2C79" w:rsidRPr="001D0CAC">
        <w:rPr>
          <w:rFonts w:ascii="Times New Roman" w:hAnsi="Times New Roman" w:cs="Times New Roman"/>
          <w:lang w:val="en-US"/>
        </w:rPr>
        <w:t xml:space="preserve">, 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D</w:t>
      </w:r>
      <w:r w:rsidR="006D2C79" w:rsidRPr="001D0CAC">
        <w:rPr>
          <w:rFonts w:ascii="Times New Roman" w:hAnsi="Times New Roman" w:cs="Times New Roman"/>
          <w:lang w:val="en-US"/>
        </w:rPr>
        <w:t xml:space="preserve">, 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E</w:t>
      </w:r>
      <w:r w:rsidR="006D2C79" w:rsidRPr="001D0CAC">
        <w:rPr>
          <w:rFonts w:ascii="Times New Roman" w:hAnsi="Times New Roman" w:cs="Times New Roman"/>
          <w:lang w:val="en-US"/>
        </w:rPr>
        <w:t xml:space="preserve">)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 xml:space="preserve">post-hoc </w:t>
      </w:r>
      <w:r w:rsidR="006D2C79" w:rsidRPr="001D0CAC">
        <w:rPr>
          <w:rFonts w:ascii="Times New Roman" w:hAnsi="Times New Roman" w:cs="Times New Roman"/>
          <w:lang w:val="en-US"/>
        </w:rPr>
        <w:t xml:space="preserve">test or unpaired Student’s </w:t>
      </w:r>
      <w:r w:rsidR="006D2C79" w:rsidRPr="001D0CAC">
        <w:rPr>
          <w:rFonts w:ascii="Times New Roman" w:hAnsi="Times New Roman" w:cs="Times New Roman"/>
          <w:i/>
          <w:iCs/>
          <w:lang w:val="en-US"/>
        </w:rPr>
        <w:t>t</w:t>
      </w:r>
      <w:r w:rsidR="006D2C79" w:rsidRPr="001D0CAC">
        <w:rPr>
          <w:rFonts w:ascii="Times New Roman" w:hAnsi="Times New Roman" w:cs="Times New Roman"/>
          <w:lang w:val="en-US"/>
        </w:rPr>
        <w:t>-test (</w:t>
      </w:r>
      <w:r w:rsidR="006D2C79" w:rsidRPr="001D0CAC">
        <w:rPr>
          <w:rFonts w:ascii="Times New Roman" w:hAnsi="Times New Roman" w:cs="Times New Roman"/>
          <w:b/>
          <w:bCs/>
          <w:lang w:val="en-US"/>
        </w:rPr>
        <w:t>F</w:t>
      </w:r>
      <w:r w:rsidR="006D2C79" w:rsidRPr="001D0CAC">
        <w:rPr>
          <w:rFonts w:ascii="Times New Roman" w:hAnsi="Times New Roman" w:cs="Times New Roman"/>
          <w:lang w:val="en-US"/>
        </w:rPr>
        <w:t>).</w:t>
      </w:r>
      <w:r w:rsidR="001C1820" w:rsidRPr="001C1820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****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&lt;0.0001, **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&lt;0.01, *</w:t>
      </w:r>
      <w:r w:rsidR="001C1820" w:rsidRPr="00B103D2">
        <w:rPr>
          <w:rFonts w:ascii="Times New Roman" w:hAnsi="Times New Roman" w:cs="Times New Roman"/>
          <w:i/>
          <w:iCs/>
          <w:color w:val="FF0000"/>
          <w:lang w:val="en-US"/>
        </w:rPr>
        <w:t>P</w:t>
      </w:r>
      <w:r w:rsidR="001C1820" w:rsidRPr="00B103D2">
        <w:rPr>
          <w:rFonts w:ascii="Times New Roman" w:hAnsi="Times New Roman" w:cs="Times New Roman"/>
          <w:color w:val="FF0000"/>
          <w:lang w:val="en-US"/>
        </w:rPr>
        <w:t>&lt;0.05, ns: not significant.</w:t>
      </w:r>
    </w:p>
    <w:p w14:paraId="5AF7B149" w14:textId="77777777" w:rsidR="006D2C79" w:rsidRPr="001D0CAC" w:rsidRDefault="006D2C79">
      <w:pPr>
        <w:rPr>
          <w:rFonts w:ascii="Times New Roman" w:hAnsi="Times New Roman" w:cs="Times New Roman"/>
          <w:lang w:val="en-US"/>
        </w:rPr>
      </w:pPr>
      <w:r w:rsidRPr="001D0CAC">
        <w:rPr>
          <w:rFonts w:ascii="Times New Roman" w:hAnsi="Times New Roman" w:cs="Times New Roman"/>
          <w:lang w:val="en-US"/>
        </w:rPr>
        <w:br w:type="page"/>
      </w:r>
    </w:p>
    <w:p w14:paraId="6B591C9A" w14:textId="77777777" w:rsidR="006D2C79" w:rsidRPr="001D0CAC" w:rsidRDefault="006D2C79" w:rsidP="006D2C79">
      <w:pPr>
        <w:spacing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D0CAC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Supplementary Tables</w:t>
      </w:r>
    </w:p>
    <w:tbl>
      <w:tblPr>
        <w:tblW w:w="93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001"/>
        <w:gridCol w:w="1159"/>
        <w:gridCol w:w="1551"/>
        <w:gridCol w:w="1676"/>
        <w:gridCol w:w="1373"/>
      </w:tblGrid>
      <w:tr w:rsidR="001D0CAC" w:rsidRPr="001D0CAC" w14:paraId="187700B9" w14:textId="77777777" w:rsidTr="001D0CAC">
        <w:trPr>
          <w:trHeight w:val="3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2D0A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Antigen</w:t>
            </w:r>
            <w:proofErr w:type="spellEnd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specificity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C474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Species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7E98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Dilution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48A4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Application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70A1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Supplier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A68C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Reference</w:t>
            </w:r>
          </w:p>
        </w:tc>
      </w:tr>
      <w:tr w:rsidR="001D0CAC" w:rsidRPr="001D0CAC" w14:paraId="22C9A369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695A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4-hydroxynonenal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5D01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AD24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21FF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02B0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Abcam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E59D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ab46545</w:t>
            </w:r>
          </w:p>
        </w:tc>
      </w:tr>
      <w:tr w:rsidR="001D0CAC" w:rsidRPr="001D0CAC" w14:paraId="53326525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B1DC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GFAP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2008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CE51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1:500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B332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60BA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Dako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980F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Z0334</w:t>
            </w:r>
          </w:p>
        </w:tc>
      </w:tr>
      <w:tr w:rsidR="001D0CAC" w:rsidRPr="001D0CAC" w14:paraId="6660AF19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1348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Iba1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9F01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A7C8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62E5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D0B8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Wako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0167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019-19741</w:t>
            </w:r>
          </w:p>
        </w:tc>
      </w:tr>
      <w:tr w:rsidR="001D0CAC" w:rsidRPr="001D0CAC" w14:paraId="4DAC4DA3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3464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LC3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9FCB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02D0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DE1F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2F24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Novus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56C9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NB100-2220</w:t>
            </w:r>
          </w:p>
        </w:tc>
      </w:tr>
      <w:tr w:rsidR="001D0CAC" w:rsidRPr="001D0CAC" w14:paraId="2A9BEA14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4047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SQSTM1/p62</w:t>
            </w:r>
            <w:r w:rsidR="007652EB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(Human)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CA5F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Mouse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6B89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5C7C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C23C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Abcam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52B0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ab56416</w:t>
            </w:r>
          </w:p>
        </w:tc>
      </w:tr>
      <w:tr w:rsidR="001D0CAC" w:rsidRPr="001D0CAC" w14:paraId="31B28562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C753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POU4F1/Brn3a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8E9F" w14:textId="77777777" w:rsidR="001D0CAC" w:rsidRPr="001D0CAC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Mouse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50F1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E5AC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D332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Millipore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0B98" w14:textId="77777777" w:rsidR="001D0CAC" w:rsidRPr="00570FD0" w:rsidRDefault="001D0CAC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MAB1585</w:t>
            </w:r>
          </w:p>
        </w:tc>
      </w:tr>
      <w:tr w:rsidR="001D0CAC" w:rsidRPr="001D0CAC" w14:paraId="19AF7717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DF2A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LAMP2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50A94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Mouse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8BB5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38495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1C32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DSHB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A2BA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H4B4</w:t>
            </w:r>
          </w:p>
        </w:tc>
      </w:tr>
      <w:tr w:rsidR="001D0CAC" w:rsidRPr="001D0CAC" w14:paraId="5AD30E66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65B3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SQSTM1/p62</w:t>
            </w:r>
            <w:r w:rsidR="007652EB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(Mouse)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274A5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Guinea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Pig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1B815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1:100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FC4CF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2877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Enzo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5364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BML-PW9860</w:t>
            </w:r>
          </w:p>
        </w:tc>
      </w:tr>
      <w:tr w:rsidR="001D0CAC" w:rsidRPr="001D0CAC" w14:paraId="58956A9D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4E8C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PKCα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357D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D427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1:500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AA8B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702F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Sigma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A52C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P4334</w:t>
            </w:r>
          </w:p>
        </w:tc>
      </w:tr>
      <w:tr w:rsidR="001D0CAC" w:rsidRPr="001D0CAC" w14:paraId="712F7D15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FCDF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ConeArrestin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F02B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6E2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1:500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4035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FE82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Millipore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7F1E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AB15282</w:t>
            </w:r>
          </w:p>
        </w:tc>
      </w:tr>
      <w:tr w:rsidR="001D0CAC" w:rsidRPr="001D0CAC" w14:paraId="349ECF87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9101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VisualArrestin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AF4E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Mouse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F1F1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83A4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034B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Santa Cruz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307B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sc-166383</w:t>
            </w:r>
          </w:p>
        </w:tc>
      </w:tr>
      <w:tr w:rsidR="001D0CAC" w:rsidRPr="001D0CAC" w14:paraId="62B309CA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C36A6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F-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Actin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Phalloidin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5884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5B478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1:500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2461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56D56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5CC1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A-12380</w:t>
            </w:r>
          </w:p>
        </w:tc>
      </w:tr>
      <w:tr w:rsidR="001D0CAC" w:rsidRPr="001D0CAC" w14:paraId="1281ED88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B74A3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Alexa-488 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Goat</w:t>
            </w:r>
            <w:proofErr w:type="spellEnd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anti-Mouse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6340E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E8AE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5520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4E1F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B628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A-11001</w:t>
            </w:r>
          </w:p>
        </w:tc>
      </w:tr>
      <w:tr w:rsidR="001D0CAC" w:rsidRPr="001D0CAC" w14:paraId="46E6FF46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23B72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DyLight</w:t>
            </w: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-488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Horse</w:t>
            </w:r>
            <w:proofErr w:type="spellEnd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anti-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F515E" w14:textId="77777777" w:rsidR="001D0CAC" w:rsidRPr="001D0CAC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4B88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65B7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9F7FF" w14:textId="77777777" w:rsidR="001D0CAC" w:rsidRPr="00570FD0" w:rsidRDefault="007652EB" w:rsidP="001D0C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Vector </w:t>
            </w: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Laboratories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BB54D" w14:textId="77777777" w:rsidR="001D0CAC" w:rsidRPr="00570FD0" w:rsidRDefault="001D0CAC" w:rsidP="001D0CAC">
            <w:pPr>
              <w:jc w:val="center"/>
              <w:rPr>
                <w:rFonts w:ascii="Times New Roman" w:hAnsi="Times New Roman" w:cs="Times New Roman"/>
                <w:color w:val="000000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sz w:val="18"/>
                <w:szCs w:val="18"/>
              </w:rPr>
              <w:t>DI-1088-1.5</w:t>
            </w:r>
          </w:p>
        </w:tc>
      </w:tr>
      <w:tr w:rsidR="007652EB" w:rsidRPr="001D0CAC" w14:paraId="5194F7FE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F207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Alexa-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568</w:t>
            </w: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Goat</w:t>
            </w:r>
            <w:proofErr w:type="spellEnd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anti-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0C8F6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7E13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390A6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0D970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932C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FD0">
              <w:rPr>
                <w:rFonts w:ascii="Times New Roman" w:hAnsi="Times New Roman" w:cs="Times New Roman"/>
                <w:sz w:val="18"/>
                <w:szCs w:val="18"/>
              </w:rPr>
              <w:t>A-11011</w:t>
            </w:r>
          </w:p>
        </w:tc>
      </w:tr>
      <w:tr w:rsidR="007652EB" w:rsidRPr="001D0CAC" w14:paraId="280813BA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AB286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Alexa-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568</w:t>
            </w: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Goat</w:t>
            </w:r>
            <w:proofErr w:type="spellEnd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anti-Mouse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A40E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A413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3177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5D6C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E51B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FD0">
              <w:rPr>
                <w:rFonts w:ascii="Times New Roman" w:hAnsi="Times New Roman" w:cs="Times New Roman"/>
                <w:sz w:val="18"/>
                <w:szCs w:val="18"/>
              </w:rPr>
              <w:t>A-11004</w:t>
            </w:r>
          </w:p>
        </w:tc>
      </w:tr>
      <w:tr w:rsidR="007652EB" w:rsidRPr="007652EB" w14:paraId="1B33EB06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9505" w14:textId="77777777" w:rsidR="007652EB" w:rsidRPr="007652EB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7652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Alexa-568 Goat anti-Guinea Pig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C17A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24EF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AC6D5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A355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8D86E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0F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A-11075</w:t>
            </w:r>
          </w:p>
        </w:tc>
      </w:tr>
      <w:tr w:rsidR="007652EB" w:rsidRPr="001D0CAC" w14:paraId="2574D297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10C9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Alexa-647 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Goat</w:t>
            </w:r>
            <w:proofErr w:type="spellEnd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anti-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Rabbit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AD0F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0194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3840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AC8A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1A4C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A-21244</w:t>
            </w:r>
          </w:p>
        </w:tc>
      </w:tr>
      <w:tr w:rsidR="007652EB" w:rsidRPr="001D0CAC" w14:paraId="16DEDBC7" w14:textId="77777777" w:rsidTr="001D0CAC">
        <w:trPr>
          <w:trHeight w:val="2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C3CC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Alexa-647 </w:t>
            </w:r>
            <w:proofErr w:type="spellStart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Goat</w:t>
            </w:r>
            <w:proofErr w:type="spellEnd"/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anti-Mouse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33E4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FF2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1:200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60A5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IF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6997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Molecular Probes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A2EA" w14:textId="77777777" w:rsidR="007652EB" w:rsidRPr="00570FD0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A-21235</w:t>
            </w:r>
          </w:p>
        </w:tc>
      </w:tr>
    </w:tbl>
    <w:p w14:paraId="7EA222ED" w14:textId="77777777" w:rsidR="007652EB" w:rsidRDefault="007652EB" w:rsidP="00B527FF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652EB">
        <w:rPr>
          <w:rFonts w:ascii="Times New Roman" w:hAnsi="Times New Roman" w:cs="Times New Roman"/>
          <w:b/>
          <w:bCs/>
          <w:lang w:val="en-US"/>
        </w:rPr>
        <w:t xml:space="preserve">Supplementary Table 1. Antibodies and dilutions. </w:t>
      </w:r>
      <w:r w:rsidRPr="007652EB">
        <w:rPr>
          <w:rFonts w:ascii="Times New Roman" w:hAnsi="Times New Roman" w:cs="Times New Roman"/>
          <w:lang w:val="en-US"/>
        </w:rPr>
        <w:t>IF: immunofluorescence.</w:t>
      </w:r>
      <w:r>
        <w:rPr>
          <w:rFonts w:ascii="Times New Roman" w:hAnsi="Times New Roman" w:cs="Times New Roman"/>
          <w:lang w:val="en-US"/>
        </w:rPr>
        <w:br w:type="page"/>
      </w:r>
    </w:p>
    <w:tbl>
      <w:tblPr>
        <w:tblW w:w="83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559"/>
        <w:gridCol w:w="2427"/>
        <w:gridCol w:w="1676"/>
        <w:gridCol w:w="1373"/>
      </w:tblGrid>
      <w:tr w:rsidR="007652EB" w:rsidRPr="001D0CAC" w14:paraId="65D2D40B" w14:textId="77777777" w:rsidTr="007652EB">
        <w:trPr>
          <w:trHeight w:val="36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E2CC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lastRenderedPageBreak/>
              <w:t>Name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79F6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FP-tag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A1A4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Application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F128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Supplier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0E7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</w:pPr>
            <w:r w:rsidRPr="001D0C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_tradnl"/>
              </w:rPr>
              <w:t>Reference</w:t>
            </w:r>
          </w:p>
        </w:tc>
      </w:tr>
      <w:tr w:rsidR="007652EB" w:rsidRPr="001D0CAC" w14:paraId="18CB4386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99F0" w14:textId="77777777" w:rsidR="007652EB" w:rsidRPr="007652EB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MAP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77443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mCherry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-GFP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13A4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Autophagy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reporter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6A98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Prof. Ian G.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Ganley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3843" w14:textId="77777777" w:rsidR="007652EB" w:rsidRPr="00570FD0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</w:tr>
      <w:tr w:rsidR="00570FD0" w:rsidRPr="001D0CAC" w14:paraId="4268D7E0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35B5" w14:textId="77777777" w:rsidR="00570FD0" w:rsidRPr="007652EB" w:rsidRDefault="00570FD0" w:rsidP="00570FD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s-ES" w:eastAsia="es-ES_tradnl"/>
              </w:rPr>
              <w:t>mito-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softHyphen/>
              <w:t>QC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B4C46" w14:textId="77777777" w:rsidR="00570FD0" w:rsidRPr="001D0CAC" w:rsidRDefault="00570FD0" w:rsidP="00570FD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mCherry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-GFP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0C5F" w14:textId="77777777" w:rsidR="00570FD0" w:rsidRPr="001D0CAC" w:rsidRDefault="00570FD0" w:rsidP="00570FD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Mitophagy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reporter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646B" w14:textId="77777777" w:rsidR="00570FD0" w:rsidRPr="00570FD0" w:rsidRDefault="00570FD0" w:rsidP="00570FD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Prof. Ian G.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Ganley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106C" w14:textId="77777777" w:rsidR="00570FD0" w:rsidRPr="00570FD0" w:rsidRDefault="00570FD0" w:rsidP="00570FD0">
            <w:pPr>
              <w:jc w:val="center"/>
              <w:rPr>
                <w:rFonts w:ascii="Times New Roman" w:hAnsi="Times New Roman" w:cs="Times New Roman"/>
                <w:color w:val="000000"/>
                <w:lang w:val="es-ES" w:eastAsia="es-ES_tradnl"/>
              </w:rPr>
            </w:pPr>
            <w:r w:rsidRPr="00570F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52EB" w:rsidRPr="001D0CAC" w14:paraId="1202A8A2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1A5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tfGal3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658A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RFP-GFP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4DBB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Lysophagy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reporter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B64F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Prof</w:t>
            </w:r>
            <w:proofErr w:type="spellEnd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, </w:t>
            </w:r>
            <w:proofErr w:type="spellStart"/>
            <w:r w:rsidR="007652EB"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Tamotsu</w:t>
            </w:r>
            <w:proofErr w:type="spellEnd"/>
            <w:r w:rsidR="007652EB"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 w:rsidR="007652EB"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Yoshimori</w:t>
            </w:r>
            <w:proofErr w:type="spellEnd"/>
            <w:r w:rsidR="007652EB"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(</w:t>
            </w:r>
            <w:proofErr w:type="spellStart"/>
            <w:r w:rsidR="007652EB"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Addgene</w:t>
            </w:r>
            <w:proofErr w:type="spellEnd"/>
            <w:r w:rsidR="007652EB"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B118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#64149</w:t>
            </w:r>
          </w:p>
        </w:tc>
      </w:tr>
      <w:tr w:rsidR="007652EB" w:rsidRPr="001D0CAC" w14:paraId="043C1DD2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C0A33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mito-GFP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F49B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D358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Mitochondrial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mass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CC89" w14:textId="77777777" w:rsidR="007652EB" w:rsidRPr="00570FD0" w:rsidRDefault="001F2E98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Dr. </w:t>
            </w:r>
            <w:r w:rsidRPr="001F2E98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 xml:space="preserve">Aviva </w:t>
            </w:r>
            <w:proofErr w:type="spellStart"/>
            <w:r w:rsidRPr="001F2E98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Tolkovsky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A5719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F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52EB" w:rsidRPr="007652EB" w14:paraId="349683BB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BC8F" w14:textId="77777777" w:rsidR="007652EB" w:rsidRPr="007652EB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  <w:t>PINK1-YFP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876C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3366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7884" w14:textId="77777777" w:rsidR="007652EB" w:rsidRPr="00570FD0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Addgene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3D17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#101874</w:t>
            </w:r>
          </w:p>
        </w:tc>
      </w:tr>
      <w:tr w:rsidR="007652EB" w:rsidRPr="001D0CAC" w14:paraId="0E70B819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77C0" w14:textId="77777777" w:rsidR="007652EB" w:rsidRPr="001D0CAC" w:rsidRDefault="007652EB" w:rsidP="007652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Parkin-EGFP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B9EC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5CEA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501B" w14:textId="77777777" w:rsidR="007652EB" w:rsidRPr="00570FD0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Addgene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E025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#45875</w:t>
            </w:r>
          </w:p>
        </w:tc>
      </w:tr>
      <w:tr w:rsidR="007652EB" w:rsidRPr="001D0CAC" w14:paraId="754790F6" w14:textId="77777777" w:rsidTr="007652EB">
        <w:trPr>
          <w:trHeight w:val="26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4398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TFEB-EGFP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CDA6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3251" w14:textId="77777777" w:rsidR="007652EB" w:rsidRPr="001D0CAC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4589" w14:textId="77777777" w:rsidR="007652EB" w:rsidRPr="00570FD0" w:rsidRDefault="007652EB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proofErr w:type="spellStart"/>
            <w:r w:rsidRPr="00570FD0"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Addgene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7934" w14:textId="77777777" w:rsidR="007652EB" w:rsidRPr="00570FD0" w:rsidRDefault="00570FD0" w:rsidP="00AF0F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s-ES" w:eastAsia="es-ES_tradnl"/>
              </w:rPr>
              <w:t>#38119</w:t>
            </w:r>
          </w:p>
        </w:tc>
      </w:tr>
    </w:tbl>
    <w:p w14:paraId="55911BBC" w14:textId="77777777" w:rsidR="006D2C79" w:rsidRPr="007652EB" w:rsidRDefault="007652EB" w:rsidP="007652E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652EB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7652EB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lang w:val="en-US"/>
        </w:rPr>
        <w:t>Plasmids</w:t>
      </w:r>
      <w:r w:rsidRPr="007652EB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FP: fluorescent protein</w:t>
      </w:r>
    </w:p>
    <w:sectPr w:rsidR="006D2C79" w:rsidRPr="007652EB" w:rsidSect="0078359B">
      <w:footerReference w:type="even" r:id="rId15"/>
      <w:footerReference w:type="default" r:id="rId16"/>
      <w:pgSz w:w="12240" w:h="15840"/>
      <w:pgMar w:top="1417" w:right="1701" w:bottom="1417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1F47" w14:textId="77777777" w:rsidR="004D3DBB" w:rsidRDefault="004D3DBB" w:rsidP="00B519A1">
      <w:r>
        <w:separator/>
      </w:r>
    </w:p>
    <w:p w14:paraId="3C5ECE7F" w14:textId="77777777" w:rsidR="004D3DBB" w:rsidRDefault="004D3DBB"/>
  </w:endnote>
  <w:endnote w:type="continuationSeparator" w:id="0">
    <w:p w14:paraId="4431EBD8" w14:textId="77777777" w:rsidR="004D3DBB" w:rsidRDefault="004D3DBB" w:rsidP="00B519A1">
      <w:r>
        <w:continuationSeparator/>
      </w:r>
    </w:p>
    <w:p w14:paraId="4A318447" w14:textId="77777777" w:rsidR="004D3DBB" w:rsidRDefault="004D3D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035408370"/>
      <w:docPartObj>
        <w:docPartGallery w:val="Page Numbers (Bottom of Page)"/>
        <w:docPartUnique/>
      </w:docPartObj>
    </w:sdtPr>
    <w:sdtContent>
      <w:p w14:paraId="4F56FD11" w14:textId="77777777" w:rsidR="00C33C6E" w:rsidRDefault="00C33C6E" w:rsidP="000C18F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7374978" w14:textId="77777777" w:rsidR="00C33C6E" w:rsidRDefault="00C33C6E" w:rsidP="00B519A1">
    <w:pPr>
      <w:pStyle w:val="Piedepgina"/>
      <w:ind w:right="360"/>
    </w:pPr>
  </w:p>
  <w:p w14:paraId="7F0A67B1" w14:textId="77777777" w:rsidR="00C33C6E" w:rsidRDefault="00C33C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059325365"/>
      <w:docPartObj>
        <w:docPartGallery w:val="Page Numbers (Bottom of Page)"/>
        <w:docPartUnique/>
      </w:docPartObj>
    </w:sdtPr>
    <w:sdtContent>
      <w:p w14:paraId="1C39B7C0" w14:textId="77777777" w:rsidR="00C33C6E" w:rsidRDefault="00C33C6E" w:rsidP="000C18F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D4B0B87" w14:textId="77777777" w:rsidR="00C33C6E" w:rsidRDefault="00C33C6E" w:rsidP="00B519A1">
    <w:pPr>
      <w:pStyle w:val="Piedepgina"/>
      <w:ind w:right="360"/>
    </w:pPr>
  </w:p>
  <w:p w14:paraId="73061E85" w14:textId="77777777" w:rsidR="00C33C6E" w:rsidRDefault="00C33C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D565C" w14:textId="77777777" w:rsidR="004D3DBB" w:rsidRDefault="004D3DBB" w:rsidP="00B519A1">
      <w:r>
        <w:separator/>
      </w:r>
    </w:p>
    <w:p w14:paraId="6526EC46" w14:textId="77777777" w:rsidR="004D3DBB" w:rsidRDefault="004D3DBB"/>
  </w:footnote>
  <w:footnote w:type="continuationSeparator" w:id="0">
    <w:p w14:paraId="2815AF69" w14:textId="77777777" w:rsidR="004D3DBB" w:rsidRDefault="004D3DBB" w:rsidP="00B519A1">
      <w:r>
        <w:continuationSeparator/>
      </w:r>
    </w:p>
    <w:p w14:paraId="62F707B7" w14:textId="77777777" w:rsidR="004D3DBB" w:rsidRDefault="004D3D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1AB9"/>
    <w:multiLevelType w:val="multilevel"/>
    <w:tmpl w:val="B114D4E4"/>
    <w:lvl w:ilvl="0">
      <w:start w:val="3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57010"/>
    <w:multiLevelType w:val="multilevel"/>
    <w:tmpl w:val="E8B8A30C"/>
    <w:lvl w:ilvl="0">
      <w:start w:val="7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C5452"/>
    <w:multiLevelType w:val="multilevel"/>
    <w:tmpl w:val="046CF4C6"/>
    <w:lvl w:ilvl="0">
      <w:start w:val="7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D4BEE"/>
    <w:multiLevelType w:val="multilevel"/>
    <w:tmpl w:val="45E02D36"/>
    <w:lvl w:ilvl="0">
      <w:start w:val="7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012297"/>
    <w:multiLevelType w:val="multilevel"/>
    <w:tmpl w:val="6A360A86"/>
    <w:lvl w:ilvl="0">
      <w:start w:val="8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EB121B"/>
    <w:multiLevelType w:val="hybridMultilevel"/>
    <w:tmpl w:val="50A2D77C"/>
    <w:lvl w:ilvl="0" w:tplc="351271A6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34925">
    <w:abstractNumId w:val="2"/>
  </w:num>
  <w:num w:numId="2" w16cid:durableId="17972900">
    <w:abstractNumId w:val="3"/>
  </w:num>
  <w:num w:numId="3" w16cid:durableId="520558900">
    <w:abstractNumId w:val="1"/>
  </w:num>
  <w:num w:numId="4" w16cid:durableId="388388050">
    <w:abstractNumId w:val="4"/>
  </w:num>
  <w:num w:numId="5" w16cid:durableId="1894004024">
    <w:abstractNumId w:val="0"/>
  </w:num>
  <w:num w:numId="6" w16cid:durableId="1095131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A1"/>
    <w:rsid w:val="000108BB"/>
    <w:rsid w:val="00040857"/>
    <w:rsid w:val="000564E4"/>
    <w:rsid w:val="00077C3C"/>
    <w:rsid w:val="00094AAA"/>
    <w:rsid w:val="000976E7"/>
    <w:rsid w:val="000A74EF"/>
    <w:rsid w:val="000C17E8"/>
    <w:rsid w:val="000C18FC"/>
    <w:rsid w:val="000C273F"/>
    <w:rsid w:val="000D60FF"/>
    <w:rsid w:val="0010631F"/>
    <w:rsid w:val="001277AA"/>
    <w:rsid w:val="00151C3E"/>
    <w:rsid w:val="001615AB"/>
    <w:rsid w:val="0017270D"/>
    <w:rsid w:val="001C1820"/>
    <w:rsid w:val="001D0CAC"/>
    <w:rsid w:val="001D0FAC"/>
    <w:rsid w:val="001E28BC"/>
    <w:rsid w:val="001E4862"/>
    <w:rsid w:val="001F2E98"/>
    <w:rsid w:val="00231E6B"/>
    <w:rsid w:val="0023332D"/>
    <w:rsid w:val="00244C57"/>
    <w:rsid w:val="00250144"/>
    <w:rsid w:val="00270C57"/>
    <w:rsid w:val="0028050E"/>
    <w:rsid w:val="00281BA5"/>
    <w:rsid w:val="002A19CA"/>
    <w:rsid w:val="002A2BB4"/>
    <w:rsid w:val="002C7AC5"/>
    <w:rsid w:val="002F5E3D"/>
    <w:rsid w:val="00317A2A"/>
    <w:rsid w:val="00351287"/>
    <w:rsid w:val="003F2569"/>
    <w:rsid w:val="004008A7"/>
    <w:rsid w:val="00421B81"/>
    <w:rsid w:val="00432F6F"/>
    <w:rsid w:val="004616F2"/>
    <w:rsid w:val="004A41AA"/>
    <w:rsid w:val="004C7A09"/>
    <w:rsid w:val="004D3084"/>
    <w:rsid w:val="004D3DBB"/>
    <w:rsid w:val="004D6E19"/>
    <w:rsid w:val="004E378D"/>
    <w:rsid w:val="004E3CB0"/>
    <w:rsid w:val="004F037E"/>
    <w:rsid w:val="004F1ED3"/>
    <w:rsid w:val="005033D8"/>
    <w:rsid w:val="00503D23"/>
    <w:rsid w:val="00514EBC"/>
    <w:rsid w:val="00540B8B"/>
    <w:rsid w:val="0054353D"/>
    <w:rsid w:val="0054686A"/>
    <w:rsid w:val="00556FC6"/>
    <w:rsid w:val="00570FD0"/>
    <w:rsid w:val="00577129"/>
    <w:rsid w:val="0059746D"/>
    <w:rsid w:val="005B3619"/>
    <w:rsid w:val="005D2DC8"/>
    <w:rsid w:val="005D3FA5"/>
    <w:rsid w:val="00604D16"/>
    <w:rsid w:val="00610AA4"/>
    <w:rsid w:val="00627822"/>
    <w:rsid w:val="00635ECA"/>
    <w:rsid w:val="0065553C"/>
    <w:rsid w:val="00661C3A"/>
    <w:rsid w:val="0066644E"/>
    <w:rsid w:val="00677186"/>
    <w:rsid w:val="00693454"/>
    <w:rsid w:val="006A6D89"/>
    <w:rsid w:val="006B08EC"/>
    <w:rsid w:val="006C7A32"/>
    <w:rsid w:val="006D23CA"/>
    <w:rsid w:val="006D2C79"/>
    <w:rsid w:val="006F124F"/>
    <w:rsid w:val="00714096"/>
    <w:rsid w:val="0071663D"/>
    <w:rsid w:val="00730D66"/>
    <w:rsid w:val="00734078"/>
    <w:rsid w:val="00756151"/>
    <w:rsid w:val="007652EB"/>
    <w:rsid w:val="0078359B"/>
    <w:rsid w:val="007A2318"/>
    <w:rsid w:val="008058C6"/>
    <w:rsid w:val="00813891"/>
    <w:rsid w:val="008143B8"/>
    <w:rsid w:val="00814AA2"/>
    <w:rsid w:val="008151EB"/>
    <w:rsid w:val="00844657"/>
    <w:rsid w:val="00852383"/>
    <w:rsid w:val="00863BDE"/>
    <w:rsid w:val="008712B4"/>
    <w:rsid w:val="008822B5"/>
    <w:rsid w:val="00897E53"/>
    <w:rsid w:val="008A0D5B"/>
    <w:rsid w:val="008A22D4"/>
    <w:rsid w:val="008A2EEF"/>
    <w:rsid w:val="008B76AC"/>
    <w:rsid w:val="008C0AE3"/>
    <w:rsid w:val="008F42D7"/>
    <w:rsid w:val="00902053"/>
    <w:rsid w:val="00917B9E"/>
    <w:rsid w:val="00937021"/>
    <w:rsid w:val="00971D46"/>
    <w:rsid w:val="009811CB"/>
    <w:rsid w:val="009A01EF"/>
    <w:rsid w:val="009B14DA"/>
    <w:rsid w:val="009B1B2B"/>
    <w:rsid w:val="009B4F2E"/>
    <w:rsid w:val="009B6164"/>
    <w:rsid w:val="009C42BA"/>
    <w:rsid w:val="009D61E9"/>
    <w:rsid w:val="009E1471"/>
    <w:rsid w:val="00A01A38"/>
    <w:rsid w:val="00A06FDD"/>
    <w:rsid w:val="00A20E42"/>
    <w:rsid w:val="00A443E8"/>
    <w:rsid w:val="00A53D04"/>
    <w:rsid w:val="00A642D5"/>
    <w:rsid w:val="00A906F3"/>
    <w:rsid w:val="00AB33FC"/>
    <w:rsid w:val="00B30D3F"/>
    <w:rsid w:val="00B31F6F"/>
    <w:rsid w:val="00B47D71"/>
    <w:rsid w:val="00B519A1"/>
    <w:rsid w:val="00B527FF"/>
    <w:rsid w:val="00B63F12"/>
    <w:rsid w:val="00B70D59"/>
    <w:rsid w:val="00B828EF"/>
    <w:rsid w:val="00B82D7F"/>
    <w:rsid w:val="00BC097C"/>
    <w:rsid w:val="00BC2B02"/>
    <w:rsid w:val="00BD651E"/>
    <w:rsid w:val="00BE6796"/>
    <w:rsid w:val="00BE6C3B"/>
    <w:rsid w:val="00BF3BB2"/>
    <w:rsid w:val="00C1215C"/>
    <w:rsid w:val="00C274FD"/>
    <w:rsid w:val="00C315BF"/>
    <w:rsid w:val="00C33C6E"/>
    <w:rsid w:val="00C3589B"/>
    <w:rsid w:val="00C4318E"/>
    <w:rsid w:val="00C50F2D"/>
    <w:rsid w:val="00C57E7D"/>
    <w:rsid w:val="00C8117E"/>
    <w:rsid w:val="00CA4987"/>
    <w:rsid w:val="00CC389C"/>
    <w:rsid w:val="00CC44E1"/>
    <w:rsid w:val="00CC6879"/>
    <w:rsid w:val="00CE3492"/>
    <w:rsid w:val="00CE7058"/>
    <w:rsid w:val="00D600A7"/>
    <w:rsid w:val="00D75EFC"/>
    <w:rsid w:val="00D86908"/>
    <w:rsid w:val="00D9173A"/>
    <w:rsid w:val="00DC51C2"/>
    <w:rsid w:val="00DD0EAB"/>
    <w:rsid w:val="00DF0460"/>
    <w:rsid w:val="00DF64BD"/>
    <w:rsid w:val="00E137A2"/>
    <w:rsid w:val="00E20570"/>
    <w:rsid w:val="00E42763"/>
    <w:rsid w:val="00E4423A"/>
    <w:rsid w:val="00E64BD3"/>
    <w:rsid w:val="00EA3946"/>
    <w:rsid w:val="00EA4018"/>
    <w:rsid w:val="00EC3382"/>
    <w:rsid w:val="00ED23C2"/>
    <w:rsid w:val="00ED5116"/>
    <w:rsid w:val="00EF0BD0"/>
    <w:rsid w:val="00EF44C9"/>
    <w:rsid w:val="00F146C7"/>
    <w:rsid w:val="00F40FB6"/>
    <w:rsid w:val="00F46CB7"/>
    <w:rsid w:val="00F621AD"/>
    <w:rsid w:val="00F8387C"/>
    <w:rsid w:val="00FD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4A8B3"/>
  <w15:chartTrackingRefBased/>
  <w15:docId w15:val="{0EFD9AB3-D850-CD4F-9FD6-1D24D366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uthors">
    <w:name w:val="Authors"/>
    <w:basedOn w:val="Normal"/>
    <w:rsid w:val="00B519A1"/>
    <w:pPr>
      <w:spacing w:before="120" w:after="360"/>
      <w:jc w:val="center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Paragraph">
    <w:name w:val="Paragraph"/>
    <w:basedOn w:val="Normal"/>
    <w:rsid w:val="00B519A1"/>
    <w:pPr>
      <w:spacing w:before="120"/>
      <w:ind w:firstLine="720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519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9A1"/>
  </w:style>
  <w:style w:type="character" w:styleId="Nmerodepgina">
    <w:name w:val="page number"/>
    <w:basedOn w:val="Fuentedeprrafopredeter"/>
    <w:uiPriority w:val="99"/>
    <w:semiHidden/>
    <w:unhideWhenUsed/>
    <w:rsid w:val="00B519A1"/>
  </w:style>
  <w:style w:type="character" w:styleId="Nmerodelnea">
    <w:name w:val="line number"/>
    <w:basedOn w:val="Fuentedeprrafopredeter"/>
    <w:uiPriority w:val="99"/>
    <w:semiHidden/>
    <w:unhideWhenUsed/>
    <w:rsid w:val="00B519A1"/>
  </w:style>
  <w:style w:type="character" w:styleId="Hipervnculo">
    <w:name w:val="Hyperlink"/>
    <w:basedOn w:val="Fuentedeprrafopredeter"/>
    <w:uiPriority w:val="99"/>
    <w:unhideWhenUsed/>
    <w:rsid w:val="00B519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19A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D511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664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hgkelc">
    <w:name w:val="hgkelc"/>
    <w:basedOn w:val="Fuentedeprrafopredeter"/>
    <w:rsid w:val="004008A7"/>
  </w:style>
  <w:style w:type="paragraph" w:styleId="Encabezado">
    <w:name w:val="header"/>
    <w:basedOn w:val="Normal"/>
    <w:link w:val="EncabezadoCar"/>
    <w:uiPriority w:val="99"/>
    <w:unhideWhenUsed/>
    <w:rsid w:val="001063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631F"/>
  </w:style>
  <w:style w:type="character" w:customStyle="1" w:styleId="anchor-text">
    <w:name w:val="anchor-text"/>
    <w:basedOn w:val="Fuentedeprrafopredeter"/>
    <w:rsid w:val="009B4F2E"/>
  </w:style>
  <w:style w:type="character" w:customStyle="1" w:styleId="apple-converted-space">
    <w:name w:val="apple-converted-space"/>
    <w:basedOn w:val="Fuentedeprrafopredeter"/>
    <w:rsid w:val="009B4F2E"/>
  </w:style>
  <w:style w:type="character" w:styleId="nfasis">
    <w:name w:val="Emphasis"/>
    <w:basedOn w:val="Fuentedeprrafopredeter"/>
    <w:uiPriority w:val="20"/>
    <w:qFormat/>
    <w:rsid w:val="009B4F2E"/>
    <w:rPr>
      <w:i/>
      <w:iCs/>
    </w:rPr>
  </w:style>
  <w:style w:type="paragraph" w:styleId="Prrafodelista">
    <w:name w:val="List Paragraph"/>
    <w:basedOn w:val="Normal"/>
    <w:uiPriority w:val="34"/>
    <w:qFormat/>
    <w:rsid w:val="00971D46"/>
    <w:pPr>
      <w:ind w:left="720"/>
      <w:contextualSpacing/>
    </w:pPr>
  </w:style>
  <w:style w:type="paragraph" w:styleId="Revisin">
    <w:name w:val="Revision"/>
    <w:hidden/>
    <w:uiPriority w:val="99"/>
    <w:semiHidden/>
    <w:rsid w:val="00F40FB6"/>
  </w:style>
  <w:style w:type="character" w:styleId="Refdecomentario">
    <w:name w:val="annotation reference"/>
    <w:basedOn w:val="Fuentedeprrafopredeter"/>
    <w:uiPriority w:val="99"/>
    <w:semiHidden/>
    <w:unhideWhenUsed/>
    <w:rsid w:val="002A2B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2B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2BB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2B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2B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4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4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an.ignacio.jimenez@cib.csic.es" TargetMode="External"/><Relationship Id="rId13" Type="http://schemas.openxmlformats.org/officeDocument/2006/relationships/image" Target="media/image4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patricia.boya@unifr.ch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58F67F-649D-4CA7-8DC0-3F716C63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1026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Ignacio Jiménez Loygorri</dc:creator>
  <cp:keywords/>
  <dc:description/>
  <cp:lastModifiedBy>Juan Ignacio Jiménez Loygorri</cp:lastModifiedBy>
  <cp:revision>2</cp:revision>
  <dcterms:created xsi:type="dcterms:W3CDTF">2024-05-06T07:24:00Z</dcterms:created>
  <dcterms:modified xsi:type="dcterms:W3CDTF">2024-05-06T07:24:00Z</dcterms:modified>
</cp:coreProperties>
</file>