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0E482" w14:textId="77777777" w:rsidR="007D7402" w:rsidRPr="009C5B08" w:rsidRDefault="007D7402" w:rsidP="001E2FF2">
      <w:pPr>
        <w:spacing w:line="480" w:lineRule="auto"/>
        <w:jc w:val="both"/>
        <w:rPr>
          <w:rFonts w:ascii="Times New Roman" w:hAnsi="Times New Roman" w:cs="Times New Roman"/>
          <w:b/>
          <w:bCs/>
          <w:sz w:val="24"/>
          <w:szCs w:val="24"/>
          <w:lang w:val="en-GB"/>
        </w:rPr>
      </w:pPr>
      <w:r w:rsidRPr="009C5B08">
        <w:rPr>
          <w:rFonts w:ascii="Times New Roman" w:hAnsi="Times New Roman" w:cs="Times New Roman"/>
          <w:b/>
          <w:bCs/>
          <w:sz w:val="24"/>
          <w:szCs w:val="24"/>
          <w:lang w:val="en-GB"/>
        </w:rPr>
        <w:t xml:space="preserve">SUPPLEMENTARY FIGURE LEGENDS AND TABLE LEGENDS </w:t>
      </w:r>
    </w:p>
    <w:p w14:paraId="0E2CE801" w14:textId="77777777" w:rsidR="0074025A" w:rsidRPr="009C5B08" w:rsidRDefault="0074025A" w:rsidP="001E2FF2">
      <w:pPr>
        <w:spacing w:after="0" w:line="480" w:lineRule="auto"/>
        <w:jc w:val="both"/>
        <w:rPr>
          <w:rFonts w:ascii="Times New Roman" w:hAnsi="Times New Roman" w:cs="Times New Roman"/>
          <w:b/>
          <w:bCs/>
          <w:sz w:val="24"/>
          <w:szCs w:val="24"/>
          <w:lang w:val="en-GB"/>
        </w:rPr>
      </w:pPr>
    </w:p>
    <w:p w14:paraId="0EB7C6AC" w14:textId="5C743E3A" w:rsidR="00F635DF" w:rsidRPr="009C5B08" w:rsidRDefault="007D7402" w:rsidP="00FD723C">
      <w:pPr>
        <w:spacing w:after="0" w:line="360" w:lineRule="auto"/>
        <w:jc w:val="both"/>
        <w:rPr>
          <w:rFonts w:ascii="Times New Roman" w:hAnsi="Times New Roman" w:cs="Times New Roman"/>
          <w:b/>
          <w:bCs/>
          <w:lang w:val="en-GB"/>
        </w:rPr>
      </w:pPr>
      <w:r w:rsidRPr="009C5B08">
        <w:rPr>
          <w:rFonts w:ascii="Times New Roman" w:hAnsi="Times New Roman" w:cs="Times New Roman"/>
          <w:b/>
          <w:bCs/>
          <w:lang w:val="en-GB"/>
        </w:rPr>
        <w:t xml:space="preserve">Figure S1: Rescue of </w:t>
      </w:r>
      <w:r w:rsidR="001210A1" w:rsidRPr="009C5B08">
        <w:rPr>
          <w:rFonts w:ascii="Times New Roman" w:hAnsi="Times New Roman" w:cs="Times New Roman"/>
          <w:b/>
          <w:bCs/>
          <w:lang w:val="en-GB"/>
        </w:rPr>
        <w:t xml:space="preserve">WT/mutant </w:t>
      </w:r>
      <w:r w:rsidRPr="009C5B08">
        <w:rPr>
          <w:rFonts w:ascii="Times New Roman" w:hAnsi="Times New Roman" w:cs="Times New Roman"/>
          <w:b/>
          <w:bCs/>
          <w:lang w:val="en-GB"/>
        </w:rPr>
        <w:t xml:space="preserve">GSEC expression in </w:t>
      </w:r>
      <w:r w:rsidR="001210A1" w:rsidRPr="009C5B08">
        <w:rPr>
          <w:rFonts w:ascii="Times New Roman" w:hAnsi="Times New Roman" w:cs="Times New Roman"/>
          <w:b/>
          <w:bCs/>
          <w:lang w:val="en-GB"/>
        </w:rPr>
        <w:t xml:space="preserve">DKO </w:t>
      </w:r>
      <w:r w:rsidRPr="009C5B08">
        <w:rPr>
          <w:rFonts w:ascii="Times New Roman" w:hAnsi="Times New Roman" w:cs="Times New Roman"/>
          <w:b/>
          <w:bCs/>
          <w:lang w:val="en-GB"/>
        </w:rPr>
        <w:t>MEF</w:t>
      </w:r>
      <w:r w:rsidR="001210A1" w:rsidRPr="009C5B08">
        <w:rPr>
          <w:rFonts w:ascii="Times New Roman" w:hAnsi="Times New Roman" w:cs="Times New Roman"/>
          <w:b/>
          <w:bCs/>
          <w:lang w:val="en-GB"/>
        </w:rPr>
        <w:t>s</w:t>
      </w:r>
      <w:r w:rsidRPr="009C5B08">
        <w:rPr>
          <w:rFonts w:ascii="Times New Roman" w:hAnsi="Times New Roman" w:cs="Times New Roman"/>
          <w:b/>
          <w:bCs/>
          <w:lang w:val="en-GB"/>
        </w:rPr>
        <w:t xml:space="preserve"> </w:t>
      </w:r>
    </w:p>
    <w:p w14:paraId="0AAC488F" w14:textId="14A1F357" w:rsidR="00D67040" w:rsidRPr="009C5B08" w:rsidRDefault="000258C8" w:rsidP="00A81239">
      <w:pPr>
        <w:spacing w:after="0" w:line="360" w:lineRule="auto"/>
        <w:jc w:val="both"/>
        <w:rPr>
          <w:rFonts w:ascii="Times New Roman" w:hAnsi="Times New Roman" w:cs="Times New Roman"/>
          <w:lang w:val="en-GB"/>
        </w:rPr>
      </w:pPr>
      <w:r w:rsidRPr="009C5B08">
        <w:rPr>
          <w:rFonts w:ascii="Times New Roman" w:hAnsi="Times New Roman" w:cs="Times New Roman"/>
          <w:lang w:val="en-GB"/>
        </w:rPr>
        <w:t xml:space="preserve">Detergent-extracted membrane proteins from WT and mutant (indicated) cell lines were analysed in </w:t>
      </w:r>
      <w:r w:rsidR="007D7402" w:rsidRPr="009C5B08">
        <w:rPr>
          <w:rFonts w:ascii="Times New Roman" w:hAnsi="Times New Roman" w:cs="Times New Roman"/>
          <w:lang w:val="en-GB"/>
        </w:rPr>
        <w:t>SDS-PAGE/western blot</w:t>
      </w:r>
      <w:r w:rsidRPr="009C5B08">
        <w:rPr>
          <w:rFonts w:ascii="Times New Roman" w:hAnsi="Times New Roman" w:cs="Times New Roman"/>
          <w:lang w:val="en-GB"/>
        </w:rPr>
        <w:t xml:space="preserve">. </w:t>
      </w:r>
      <w:r w:rsidR="007D7402" w:rsidRPr="009C5B08">
        <w:rPr>
          <w:rFonts w:ascii="Times New Roman" w:hAnsi="Times New Roman" w:cs="Times New Roman"/>
          <w:lang w:val="en-GB"/>
        </w:rPr>
        <w:t xml:space="preserve">GSEC </w:t>
      </w:r>
      <w:r w:rsidRPr="009C5B08">
        <w:rPr>
          <w:rFonts w:ascii="Times New Roman" w:hAnsi="Times New Roman" w:cs="Times New Roman"/>
          <w:lang w:val="en-GB"/>
        </w:rPr>
        <w:t>levels were rescued in</w:t>
      </w:r>
      <w:r w:rsidR="007D7402" w:rsidRPr="009C5B08">
        <w:rPr>
          <w:rFonts w:ascii="Times New Roman" w:hAnsi="Times New Roman" w:cs="Times New Roman"/>
          <w:lang w:val="en-GB"/>
        </w:rPr>
        <w:t xml:space="preserve"> </w:t>
      </w:r>
      <w:r w:rsidRPr="009C5B08">
        <w:rPr>
          <w:rFonts w:ascii="Times New Roman" w:hAnsi="Times New Roman" w:cs="Times New Roman"/>
          <w:i/>
          <w:iCs/>
          <w:lang w:val="en-GB"/>
        </w:rPr>
        <w:t>p</w:t>
      </w:r>
      <w:r w:rsidR="007D7402" w:rsidRPr="009C5B08">
        <w:rPr>
          <w:rFonts w:ascii="Times New Roman" w:hAnsi="Times New Roman" w:cs="Times New Roman"/>
          <w:i/>
          <w:iCs/>
          <w:lang w:val="en-GB"/>
        </w:rPr>
        <w:t>sen1</w:t>
      </w:r>
      <w:r w:rsidR="007D7402" w:rsidRPr="009C5B08">
        <w:rPr>
          <w:rFonts w:ascii="Times New Roman" w:hAnsi="Times New Roman" w:cs="Times New Roman"/>
          <w:i/>
          <w:iCs/>
          <w:vertAlign w:val="superscript"/>
          <w:lang w:val="en-GB"/>
        </w:rPr>
        <w:t xml:space="preserve">-/- </w:t>
      </w:r>
      <w:r w:rsidRPr="009C5B08">
        <w:rPr>
          <w:rFonts w:ascii="Times New Roman" w:hAnsi="Times New Roman" w:cs="Times New Roman"/>
          <w:i/>
          <w:iCs/>
          <w:lang w:val="en-GB"/>
        </w:rPr>
        <w:t>p</w:t>
      </w:r>
      <w:r w:rsidR="007D7402" w:rsidRPr="009C5B08">
        <w:rPr>
          <w:rFonts w:ascii="Times New Roman" w:hAnsi="Times New Roman" w:cs="Times New Roman"/>
          <w:i/>
          <w:iCs/>
          <w:lang w:val="en-GB"/>
        </w:rPr>
        <w:t>sen2</w:t>
      </w:r>
      <w:r w:rsidR="007D7402" w:rsidRPr="009C5B08">
        <w:rPr>
          <w:rFonts w:ascii="Times New Roman" w:hAnsi="Times New Roman" w:cs="Times New Roman"/>
          <w:i/>
          <w:iCs/>
          <w:vertAlign w:val="superscript"/>
          <w:lang w:val="en-GB"/>
        </w:rPr>
        <w:t>-/-</w:t>
      </w:r>
      <w:r w:rsidR="007D7402" w:rsidRPr="009C5B08">
        <w:rPr>
          <w:rFonts w:ascii="Times New Roman" w:hAnsi="Times New Roman" w:cs="Times New Roman"/>
          <w:lang w:val="en-GB"/>
        </w:rPr>
        <w:t xml:space="preserve"> </w:t>
      </w:r>
      <w:r w:rsidRPr="009C5B08">
        <w:rPr>
          <w:rFonts w:ascii="Times New Roman" w:hAnsi="Times New Roman" w:cs="Times New Roman"/>
          <w:lang w:val="en-GB"/>
        </w:rPr>
        <w:t xml:space="preserve">mouse embryonic fibroblasts </w:t>
      </w:r>
      <w:r w:rsidR="007D7402" w:rsidRPr="009C5B08">
        <w:rPr>
          <w:rFonts w:ascii="Times New Roman" w:hAnsi="Times New Roman" w:cs="Times New Roman"/>
          <w:lang w:val="en-GB"/>
        </w:rPr>
        <w:t>(DKO</w:t>
      </w:r>
      <w:r w:rsidRPr="009C5B08">
        <w:rPr>
          <w:rFonts w:ascii="Times New Roman" w:hAnsi="Times New Roman" w:cs="Times New Roman"/>
          <w:lang w:val="en-GB"/>
        </w:rPr>
        <w:t xml:space="preserve"> MEFs</w:t>
      </w:r>
      <w:r w:rsidR="007D7402" w:rsidRPr="009C5B08">
        <w:rPr>
          <w:rFonts w:ascii="Times New Roman" w:hAnsi="Times New Roman" w:cs="Times New Roman"/>
          <w:lang w:val="en-GB"/>
        </w:rPr>
        <w:t xml:space="preserve">) </w:t>
      </w:r>
      <w:r w:rsidRPr="009C5B08">
        <w:rPr>
          <w:rFonts w:ascii="Times New Roman" w:hAnsi="Times New Roman" w:cs="Times New Roman"/>
          <w:lang w:val="en-GB"/>
        </w:rPr>
        <w:t>by</w:t>
      </w:r>
      <w:r w:rsidR="007D7402" w:rsidRPr="009C5B08">
        <w:rPr>
          <w:rFonts w:ascii="Times New Roman" w:hAnsi="Times New Roman" w:cs="Times New Roman"/>
          <w:lang w:val="en-GB"/>
        </w:rPr>
        <w:t xml:space="preserve"> stably expressing </w:t>
      </w:r>
      <w:r w:rsidRPr="009C5B08">
        <w:rPr>
          <w:rFonts w:ascii="Times New Roman" w:hAnsi="Times New Roman" w:cs="Times New Roman"/>
          <w:lang w:val="en-GB"/>
        </w:rPr>
        <w:t>WT/</w:t>
      </w:r>
      <w:r w:rsidR="007D7402" w:rsidRPr="009C5B08">
        <w:rPr>
          <w:rFonts w:ascii="Times New Roman" w:hAnsi="Times New Roman" w:cs="Times New Roman"/>
          <w:lang w:val="en-GB"/>
        </w:rPr>
        <w:t xml:space="preserve">mutant human PSEN1 or PSEN2. </w:t>
      </w:r>
      <w:r w:rsidRPr="009C5B08">
        <w:rPr>
          <w:rFonts w:ascii="Times New Roman" w:hAnsi="Times New Roman" w:cs="Times New Roman"/>
          <w:lang w:val="en-GB"/>
        </w:rPr>
        <w:t>T</w:t>
      </w:r>
      <w:r w:rsidR="007D7402" w:rsidRPr="009C5B08">
        <w:rPr>
          <w:rFonts w:ascii="Times New Roman" w:hAnsi="Times New Roman" w:cs="Times New Roman"/>
          <w:lang w:val="en-GB"/>
        </w:rPr>
        <w:t>he presence of mature, glycosylated NCTSTN</w:t>
      </w:r>
      <w:r w:rsidR="0091316B" w:rsidRPr="009C5B08">
        <w:rPr>
          <w:rFonts w:ascii="Times New Roman" w:hAnsi="Times New Roman" w:cs="Times New Roman"/>
          <w:lang w:val="en-GB"/>
        </w:rPr>
        <w:t xml:space="preserve">, PSENEN </w:t>
      </w:r>
      <w:r w:rsidRPr="009C5B08">
        <w:rPr>
          <w:rFonts w:ascii="Times New Roman" w:hAnsi="Times New Roman" w:cs="Times New Roman"/>
          <w:lang w:val="en-GB"/>
        </w:rPr>
        <w:t>and</w:t>
      </w:r>
      <w:r w:rsidR="007D7402" w:rsidRPr="009C5B08">
        <w:rPr>
          <w:rFonts w:ascii="Times New Roman" w:hAnsi="Times New Roman" w:cs="Times New Roman"/>
          <w:lang w:val="en-GB"/>
        </w:rPr>
        <w:t xml:space="preserve"> PSEN C-terminal fragment</w:t>
      </w:r>
      <w:r w:rsidRPr="009C5B08">
        <w:rPr>
          <w:rFonts w:ascii="Times New Roman" w:hAnsi="Times New Roman" w:cs="Times New Roman"/>
          <w:lang w:val="en-GB"/>
        </w:rPr>
        <w:t>s</w:t>
      </w:r>
      <w:r w:rsidR="007D7402" w:rsidRPr="009C5B08">
        <w:rPr>
          <w:rFonts w:ascii="Times New Roman" w:hAnsi="Times New Roman" w:cs="Times New Roman"/>
          <w:lang w:val="en-GB"/>
        </w:rPr>
        <w:t xml:space="preserve"> (PSEN</w:t>
      </w:r>
      <w:r w:rsidRPr="009C5B08">
        <w:rPr>
          <w:rFonts w:ascii="Times New Roman" w:hAnsi="Times New Roman" w:cs="Times New Roman"/>
          <w:lang w:val="en-GB"/>
        </w:rPr>
        <w:t>1</w:t>
      </w:r>
      <w:r w:rsidR="007D7402" w:rsidRPr="009C5B08">
        <w:rPr>
          <w:rFonts w:ascii="Times New Roman" w:hAnsi="Times New Roman" w:cs="Times New Roman"/>
          <w:lang w:val="en-GB"/>
        </w:rPr>
        <w:t>-CTF</w:t>
      </w:r>
      <w:r w:rsidRPr="009C5B08">
        <w:rPr>
          <w:rFonts w:ascii="Times New Roman" w:hAnsi="Times New Roman" w:cs="Times New Roman"/>
          <w:lang w:val="en-GB"/>
        </w:rPr>
        <w:t xml:space="preserve"> or PSEN2-CTF</w:t>
      </w:r>
      <w:r w:rsidR="007D7402" w:rsidRPr="009C5B08">
        <w:rPr>
          <w:rFonts w:ascii="Times New Roman" w:hAnsi="Times New Roman" w:cs="Times New Roman"/>
          <w:lang w:val="en-GB"/>
        </w:rPr>
        <w:t>)</w:t>
      </w:r>
      <w:r w:rsidRPr="009C5B08">
        <w:rPr>
          <w:rFonts w:ascii="Times New Roman" w:hAnsi="Times New Roman" w:cs="Times New Roman"/>
          <w:lang w:val="en-GB"/>
        </w:rPr>
        <w:t xml:space="preserve"> demonstrate the reconstitution of mature GSECs</w:t>
      </w:r>
      <w:r w:rsidR="007D7402" w:rsidRPr="009C5B08">
        <w:rPr>
          <w:rFonts w:ascii="Times New Roman" w:hAnsi="Times New Roman" w:cs="Times New Roman"/>
          <w:lang w:val="en-GB"/>
        </w:rPr>
        <w:t>.</w:t>
      </w:r>
      <w:r w:rsidR="00F635DF" w:rsidRPr="009C5B08">
        <w:rPr>
          <w:rFonts w:ascii="Times New Roman" w:hAnsi="Times New Roman" w:cs="Times New Roman"/>
          <w:lang w:val="en-GB"/>
        </w:rPr>
        <w:t xml:space="preserve"> </w:t>
      </w:r>
      <w:r w:rsidRPr="009C5B08">
        <w:rPr>
          <w:rFonts w:ascii="Times New Roman" w:hAnsi="Times New Roman" w:cs="Times New Roman"/>
          <w:lang w:val="en-GB"/>
        </w:rPr>
        <w:t xml:space="preserve">PSEN1-CTF levels are shown for the DKO MEF </w:t>
      </w:r>
      <w:r w:rsidR="0044426E" w:rsidRPr="009C5B08">
        <w:rPr>
          <w:rFonts w:ascii="Times New Roman" w:hAnsi="Times New Roman" w:cs="Times New Roman"/>
          <w:lang w:val="en-GB"/>
        </w:rPr>
        <w:t>expressing</w:t>
      </w:r>
      <w:r w:rsidRPr="009C5B08">
        <w:rPr>
          <w:rFonts w:ascii="Times New Roman" w:hAnsi="Times New Roman" w:cs="Times New Roman"/>
          <w:lang w:val="en-GB"/>
        </w:rPr>
        <w:t xml:space="preserve"> WT PSEN1. </w:t>
      </w:r>
      <w:r w:rsidR="007D7402" w:rsidRPr="009C5B08">
        <w:rPr>
          <w:rFonts w:ascii="Times New Roman" w:hAnsi="Times New Roman" w:cs="Times New Roman"/>
          <w:lang w:val="en-GB"/>
        </w:rPr>
        <w:t xml:space="preserve">Arrowheads indicate the position of the molecular weight markers. </w:t>
      </w:r>
    </w:p>
    <w:p w14:paraId="42EAF487" w14:textId="77777777" w:rsidR="001E2FF2" w:rsidRPr="009C5B08" w:rsidRDefault="001E2FF2" w:rsidP="00FD723C">
      <w:pPr>
        <w:spacing w:after="0" w:line="360" w:lineRule="auto"/>
        <w:jc w:val="both"/>
        <w:rPr>
          <w:rFonts w:ascii="Times New Roman" w:hAnsi="Times New Roman" w:cs="Times New Roman"/>
          <w:lang w:val="en-GB"/>
        </w:rPr>
      </w:pPr>
    </w:p>
    <w:p w14:paraId="1036BC89" w14:textId="625A1686" w:rsidR="007D7402" w:rsidRPr="009C5B08" w:rsidRDefault="007D7402" w:rsidP="00FD723C">
      <w:pPr>
        <w:spacing w:after="0" w:line="360" w:lineRule="auto"/>
        <w:jc w:val="both"/>
        <w:rPr>
          <w:rFonts w:ascii="Times New Roman" w:hAnsi="Times New Roman" w:cs="Times New Roman"/>
          <w:b/>
          <w:bCs/>
          <w:lang w:val="en-GB"/>
        </w:rPr>
      </w:pPr>
      <w:r w:rsidRPr="009C5B08">
        <w:rPr>
          <w:rFonts w:ascii="Times New Roman" w:hAnsi="Times New Roman" w:cs="Times New Roman"/>
          <w:b/>
          <w:bCs/>
          <w:lang w:val="en-GB"/>
        </w:rPr>
        <w:t xml:space="preserve">Figure S2: </w:t>
      </w:r>
      <w:r w:rsidR="00A81239" w:rsidRPr="009C5B08">
        <w:rPr>
          <w:rFonts w:ascii="Times New Roman" w:hAnsi="Times New Roman" w:cs="Times New Roman"/>
          <w:b/>
          <w:bCs/>
          <w:lang w:val="en-GB"/>
        </w:rPr>
        <w:t xml:space="preserve">Characterization of extracellular vs intracellular pool for PSEN2 mutants and reduced </w:t>
      </w:r>
      <w:r w:rsidRPr="009C5B08">
        <w:rPr>
          <w:rFonts w:ascii="Times New Roman" w:hAnsi="Times New Roman" w:cs="Times New Roman"/>
          <w:b/>
          <w:bCs/>
          <w:lang w:val="en-GB"/>
        </w:rPr>
        <w:t xml:space="preserve">Aβ43 </w:t>
      </w:r>
      <w:r w:rsidR="00A81239" w:rsidRPr="009C5B08">
        <w:rPr>
          <w:rFonts w:ascii="Times New Roman" w:hAnsi="Times New Roman" w:cs="Times New Roman"/>
          <w:b/>
          <w:bCs/>
          <w:lang w:val="en-GB"/>
        </w:rPr>
        <w:t xml:space="preserve">levels in PSEN2 mutants. </w:t>
      </w:r>
    </w:p>
    <w:p w14:paraId="7068E31F" w14:textId="07FE080C" w:rsidR="00A81239" w:rsidRPr="009C5B08" w:rsidRDefault="00A81239" w:rsidP="00A81239">
      <w:pPr>
        <w:pStyle w:val="Prrafodelista"/>
        <w:numPr>
          <w:ilvl w:val="0"/>
          <w:numId w:val="3"/>
        </w:numPr>
        <w:spacing w:after="0" w:line="360" w:lineRule="auto"/>
        <w:jc w:val="both"/>
        <w:rPr>
          <w:rFonts w:ascii="Times New Roman" w:hAnsi="Times New Roman" w:cs="Times New Roman"/>
          <w:lang w:val="en-GB"/>
        </w:rPr>
      </w:pPr>
      <w:r w:rsidRPr="009C5B08">
        <w:rPr>
          <w:rFonts w:ascii="Times New Roman" w:hAnsi="Times New Roman" w:cs="Times New Roman"/>
          <w:lang w:val="en-GB"/>
        </w:rPr>
        <w:t>Characterization of extracellular and intracellular Aβ pools generated by MEFs expressing WT or mutant PSEN2s. All pathogenic and likely pathogenic PSEN2 variants were analysed. Total Aβ pool was calculated as the sum of Aβ37, Aβ38, Aβ40, and Aβ42 peptides measured in both conditioned medium (extracellular) and total cellular lysates (intracellular). Extracellular (blue) and intracellular (orange) pools are shown as percentages. Data plotted as mean ± SD, N ≥ 3 independent experiments.</w:t>
      </w:r>
    </w:p>
    <w:p w14:paraId="3E4F08C9" w14:textId="024D4BD2" w:rsidR="00A81239" w:rsidRPr="009C5B08" w:rsidRDefault="00A81239" w:rsidP="00A81239">
      <w:pPr>
        <w:pStyle w:val="Prrafodelista"/>
        <w:numPr>
          <w:ilvl w:val="0"/>
          <w:numId w:val="3"/>
        </w:numPr>
        <w:spacing w:line="360" w:lineRule="auto"/>
        <w:jc w:val="both"/>
        <w:rPr>
          <w:rFonts w:ascii="Times New Roman" w:hAnsi="Times New Roman" w:cs="Times New Roman"/>
          <w:lang w:val="en-GB"/>
        </w:rPr>
      </w:pPr>
      <w:r w:rsidRPr="009C5B08">
        <w:rPr>
          <w:rFonts w:ascii="Times New Roman" w:hAnsi="Times New Roman" w:cs="Times New Roman"/>
          <w:lang w:val="en-GB"/>
        </w:rPr>
        <w:t>Characterization of extracellular and intracellular Aβ pools generated by MEFs expressing WT or mutant PSEN2s. All the rest of ‘Unclear</w:t>
      </w:r>
      <w:r w:rsidR="007F5FB2" w:rsidRPr="009C5B08">
        <w:rPr>
          <w:rFonts w:ascii="Times New Roman" w:hAnsi="Times New Roman" w:cs="Times New Roman"/>
          <w:lang w:val="en-GB"/>
        </w:rPr>
        <w:t>/Not classified</w:t>
      </w:r>
      <w:r w:rsidRPr="009C5B08">
        <w:rPr>
          <w:rFonts w:ascii="Times New Roman" w:hAnsi="Times New Roman" w:cs="Times New Roman"/>
          <w:lang w:val="en-GB"/>
        </w:rPr>
        <w:t>’ PSEN2 variants that showed significant changes in the ratios compared to WT PSEN2 were analysed. Total Aβ pool</w:t>
      </w:r>
      <w:r w:rsidR="007F5FB2" w:rsidRPr="009C5B08">
        <w:rPr>
          <w:rFonts w:ascii="Times New Roman" w:hAnsi="Times New Roman" w:cs="Times New Roman"/>
          <w:lang w:val="en-GB"/>
        </w:rPr>
        <w:t>s</w:t>
      </w:r>
      <w:r w:rsidRPr="009C5B08">
        <w:rPr>
          <w:rFonts w:ascii="Times New Roman" w:hAnsi="Times New Roman" w:cs="Times New Roman"/>
          <w:lang w:val="en-GB"/>
        </w:rPr>
        <w:t xml:space="preserve"> </w:t>
      </w:r>
      <w:r w:rsidR="007F5FB2" w:rsidRPr="009C5B08">
        <w:rPr>
          <w:rFonts w:ascii="Times New Roman" w:hAnsi="Times New Roman" w:cs="Times New Roman"/>
          <w:lang w:val="en-GB"/>
        </w:rPr>
        <w:t>were</w:t>
      </w:r>
      <w:r w:rsidRPr="009C5B08">
        <w:rPr>
          <w:rFonts w:ascii="Times New Roman" w:hAnsi="Times New Roman" w:cs="Times New Roman"/>
          <w:lang w:val="en-GB"/>
        </w:rPr>
        <w:t xml:space="preserve"> calculated with 4G8 ELISA, which detects total Aβ levels, measured in both conditioned medium (extracellular) and total cellular lysates (intracellular). Extracellular (blue) and intracellular (orange) pools are shown as percentages. Data plotted as mean ± SD, N ≥ 3 independent experiments. WT PSEN1 and WT PSEN2 were also included since a different ELISA was performed. </w:t>
      </w:r>
    </w:p>
    <w:p w14:paraId="53ECD0B0" w14:textId="4CEB0ED9" w:rsidR="00A81239" w:rsidRPr="009C5B08" w:rsidRDefault="00A81239" w:rsidP="00A81239">
      <w:pPr>
        <w:pStyle w:val="Prrafodelista"/>
        <w:numPr>
          <w:ilvl w:val="0"/>
          <w:numId w:val="3"/>
        </w:numPr>
        <w:spacing w:line="360" w:lineRule="auto"/>
        <w:jc w:val="both"/>
        <w:rPr>
          <w:rFonts w:ascii="Times New Roman" w:hAnsi="Times New Roman" w:cs="Times New Roman"/>
          <w:lang w:val="en-GB"/>
        </w:rPr>
      </w:pPr>
      <w:r w:rsidRPr="009C5B08">
        <w:rPr>
          <w:rFonts w:ascii="Times New Roman" w:hAnsi="Times New Roman" w:cs="Times New Roman"/>
          <w:lang w:val="en-GB"/>
        </w:rPr>
        <w:t xml:space="preserve">Aβ 43/(37+40) ratio normalised to PSEN2 WT (in bold and different filled pattern). PSEN1 WT (blue), PSEN2 and analysed variants are shown in purple and benign variants (control) in grey. Variants are classified according to </w:t>
      </w:r>
      <w:proofErr w:type="spellStart"/>
      <w:r w:rsidRPr="009C5B08">
        <w:rPr>
          <w:rFonts w:ascii="Times New Roman" w:hAnsi="Times New Roman" w:cs="Times New Roman"/>
          <w:lang w:val="en-GB"/>
        </w:rPr>
        <w:t>Alzforum</w:t>
      </w:r>
      <w:proofErr w:type="spellEnd"/>
      <w:r w:rsidRPr="009C5B08">
        <w:rPr>
          <w:rFonts w:ascii="Times New Roman" w:hAnsi="Times New Roman" w:cs="Times New Roman"/>
          <w:lang w:val="en-GB"/>
        </w:rPr>
        <w:t xml:space="preserve"> database in: ‘</w:t>
      </w:r>
      <w:r w:rsidR="007F5FB2" w:rsidRPr="009C5B08">
        <w:rPr>
          <w:rFonts w:ascii="Times New Roman" w:hAnsi="Times New Roman" w:cs="Times New Roman"/>
          <w:lang w:val="en-GB"/>
        </w:rPr>
        <w:t>P</w:t>
      </w:r>
      <w:r w:rsidRPr="009C5B08">
        <w:rPr>
          <w:rFonts w:ascii="Times New Roman" w:hAnsi="Times New Roman" w:cs="Times New Roman"/>
          <w:lang w:val="en-GB"/>
        </w:rPr>
        <w:t>athogenic’, ‘</w:t>
      </w:r>
      <w:r w:rsidR="007F5FB2" w:rsidRPr="009C5B08">
        <w:rPr>
          <w:rFonts w:ascii="Times New Roman" w:hAnsi="Times New Roman" w:cs="Times New Roman"/>
          <w:lang w:val="en-GB"/>
        </w:rPr>
        <w:t>L</w:t>
      </w:r>
      <w:r w:rsidRPr="009C5B08">
        <w:rPr>
          <w:rFonts w:ascii="Times New Roman" w:hAnsi="Times New Roman" w:cs="Times New Roman"/>
          <w:lang w:val="en-GB"/>
        </w:rPr>
        <w:t>ikely pathogenic’, ‘</w:t>
      </w:r>
      <w:r w:rsidR="007F5FB2" w:rsidRPr="009C5B08">
        <w:rPr>
          <w:rFonts w:ascii="Times New Roman" w:hAnsi="Times New Roman" w:cs="Times New Roman"/>
          <w:lang w:val="en-GB"/>
        </w:rPr>
        <w:t>U</w:t>
      </w:r>
      <w:r w:rsidRPr="009C5B08">
        <w:rPr>
          <w:rFonts w:ascii="Times New Roman" w:hAnsi="Times New Roman" w:cs="Times New Roman"/>
          <w:lang w:val="en-GB"/>
        </w:rPr>
        <w:t>nclear/</w:t>
      </w:r>
      <w:r w:rsidR="007F5FB2" w:rsidRPr="009C5B08">
        <w:rPr>
          <w:rFonts w:ascii="Times New Roman" w:hAnsi="Times New Roman" w:cs="Times New Roman"/>
          <w:lang w:val="en-GB"/>
        </w:rPr>
        <w:t>N</w:t>
      </w:r>
      <w:r w:rsidRPr="009C5B08">
        <w:rPr>
          <w:rFonts w:ascii="Times New Roman" w:hAnsi="Times New Roman" w:cs="Times New Roman"/>
          <w:lang w:val="en-GB"/>
        </w:rPr>
        <w:t>ot classified’ and ‘</w:t>
      </w:r>
      <w:r w:rsidR="007F5FB2" w:rsidRPr="009C5B08">
        <w:rPr>
          <w:rFonts w:ascii="Times New Roman" w:hAnsi="Times New Roman" w:cs="Times New Roman"/>
          <w:lang w:val="en-GB"/>
        </w:rPr>
        <w:t>B</w:t>
      </w:r>
      <w:r w:rsidRPr="009C5B08">
        <w:rPr>
          <w:rFonts w:ascii="Times New Roman" w:hAnsi="Times New Roman" w:cs="Times New Roman"/>
          <w:lang w:val="en-GB"/>
        </w:rPr>
        <w:t xml:space="preserve">enign’. Data is presented as mean ± SD, N ≥ 3 independent experiments. </w:t>
      </w:r>
      <w:r w:rsidR="006C37F0" w:rsidRPr="009C5B08">
        <w:rPr>
          <w:rFonts w:ascii="Times New Roman" w:hAnsi="Times New Roman" w:cs="Times New Roman"/>
          <w:lang w:val="en-GB"/>
        </w:rPr>
        <w:t xml:space="preserve">One-way ANOVA followed by Dunnett’s post-hoc test with comparison to PSEN2 WT was used to determine statistical significance </w:t>
      </w:r>
      <w:r w:rsidRPr="009C5B08">
        <w:rPr>
          <w:rFonts w:ascii="Times New Roman" w:hAnsi="Times New Roman" w:cs="Times New Roman"/>
          <w:lang w:val="en-GB"/>
        </w:rPr>
        <w:t>(p &lt; 0.05); ****p &lt; 0.0001, (F(</w:t>
      </w:r>
      <w:proofErr w:type="spellStart"/>
      <w:r w:rsidRPr="009C5B08">
        <w:rPr>
          <w:rFonts w:ascii="Times New Roman" w:hAnsi="Times New Roman" w:cs="Times New Roman"/>
          <w:lang w:val="en-GB"/>
        </w:rPr>
        <w:t>DFn</w:t>
      </w:r>
      <w:proofErr w:type="spellEnd"/>
      <w:r w:rsidRPr="009C5B08">
        <w:rPr>
          <w:rFonts w:ascii="Times New Roman" w:hAnsi="Times New Roman" w:cs="Times New Roman"/>
          <w:lang w:val="en-GB"/>
        </w:rPr>
        <w:t xml:space="preserve">, </w:t>
      </w:r>
      <w:proofErr w:type="spellStart"/>
      <w:r w:rsidRPr="009C5B08">
        <w:rPr>
          <w:rFonts w:ascii="Times New Roman" w:hAnsi="Times New Roman" w:cs="Times New Roman"/>
          <w:lang w:val="en-GB"/>
        </w:rPr>
        <w:t>DFd</w:t>
      </w:r>
      <w:proofErr w:type="spellEnd"/>
      <w:r w:rsidRPr="009C5B08">
        <w:rPr>
          <w:rFonts w:ascii="Times New Roman" w:hAnsi="Times New Roman" w:cs="Times New Roman"/>
          <w:lang w:val="en-GB"/>
        </w:rPr>
        <w:t>): F (29, 152) = 40.84)</w:t>
      </w:r>
    </w:p>
    <w:p w14:paraId="442500B6" w14:textId="77777777" w:rsidR="00A81239" w:rsidRPr="009C5B08" w:rsidRDefault="00A81239" w:rsidP="00A81239">
      <w:pPr>
        <w:pStyle w:val="Prrafodelista"/>
        <w:spacing w:after="0" w:line="360" w:lineRule="auto"/>
        <w:ind w:left="360"/>
        <w:jc w:val="both"/>
        <w:rPr>
          <w:rFonts w:ascii="Times New Roman" w:hAnsi="Times New Roman" w:cs="Times New Roman"/>
          <w:lang w:val="en-GB"/>
        </w:rPr>
      </w:pPr>
    </w:p>
    <w:p w14:paraId="666AB77B" w14:textId="77777777" w:rsidR="007D7402" w:rsidRPr="009C5B08" w:rsidRDefault="007D7402" w:rsidP="00FD723C">
      <w:pPr>
        <w:pStyle w:val="Prrafodelista"/>
        <w:spacing w:line="360" w:lineRule="auto"/>
        <w:ind w:left="0"/>
        <w:jc w:val="both"/>
        <w:rPr>
          <w:rFonts w:ascii="Times New Roman" w:hAnsi="Times New Roman" w:cs="Times New Roman"/>
          <w:lang w:val="en-GB"/>
        </w:rPr>
      </w:pPr>
    </w:p>
    <w:p w14:paraId="6E48690D" w14:textId="77777777" w:rsidR="00700428" w:rsidRPr="009C5B08" w:rsidRDefault="00700428">
      <w:pPr>
        <w:rPr>
          <w:rFonts w:ascii="Times New Roman" w:hAnsi="Times New Roman" w:cs="Times New Roman"/>
          <w:b/>
          <w:bCs/>
          <w:lang w:val="en-GB"/>
        </w:rPr>
      </w:pPr>
      <w:r w:rsidRPr="009C5B08">
        <w:rPr>
          <w:rFonts w:ascii="Times New Roman" w:hAnsi="Times New Roman" w:cs="Times New Roman"/>
          <w:b/>
          <w:bCs/>
          <w:lang w:val="en-GB"/>
        </w:rPr>
        <w:br w:type="page"/>
      </w:r>
    </w:p>
    <w:p w14:paraId="270DC5D9" w14:textId="2066C42D" w:rsidR="007D7402" w:rsidRPr="009C5B08" w:rsidRDefault="007D7402" w:rsidP="00FD723C">
      <w:pPr>
        <w:spacing w:after="0" w:line="360" w:lineRule="auto"/>
        <w:jc w:val="both"/>
        <w:rPr>
          <w:rFonts w:ascii="Times New Roman" w:hAnsi="Times New Roman" w:cs="Times New Roman"/>
          <w:b/>
          <w:bCs/>
          <w:lang w:val="en-GB"/>
        </w:rPr>
      </w:pPr>
      <w:r w:rsidRPr="009C5B08">
        <w:rPr>
          <w:rFonts w:ascii="Times New Roman" w:hAnsi="Times New Roman" w:cs="Times New Roman"/>
          <w:b/>
          <w:bCs/>
          <w:lang w:val="en-GB"/>
        </w:rPr>
        <w:lastRenderedPageBreak/>
        <w:t>Figure S3:</w:t>
      </w:r>
      <w:r w:rsidR="00A81239" w:rsidRPr="009C5B08">
        <w:rPr>
          <w:rFonts w:ascii="Times New Roman" w:hAnsi="Times New Roman" w:cs="Times New Roman"/>
          <w:b/>
          <w:bCs/>
          <w:lang w:val="en-GB"/>
        </w:rPr>
        <w:t xml:space="preserve"> Extra correlations for PSEN2 mutants. </w:t>
      </w:r>
    </w:p>
    <w:p w14:paraId="566BD957" w14:textId="622346B2" w:rsidR="007D7402" w:rsidRPr="009C5B08" w:rsidRDefault="00600F73" w:rsidP="00FD723C">
      <w:pPr>
        <w:pStyle w:val="Prrafodelista"/>
        <w:numPr>
          <w:ilvl w:val="0"/>
          <w:numId w:val="8"/>
        </w:numPr>
        <w:spacing w:after="0" w:line="360" w:lineRule="auto"/>
        <w:ind w:left="0" w:firstLine="0"/>
        <w:jc w:val="both"/>
        <w:rPr>
          <w:rFonts w:ascii="Times New Roman" w:hAnsi="Times New Roman" w:cs="Times New Roman"/>
          <w:lang w:val="en-GB"/>
        </w:rPr>
      </w:pPr>
      <w:r w:rsidRPr="009C5B08">
        <w:rPr>
          <w:rFonts w:ascii="Times New Roman" w:hAnsi="Times New Roman" w:cs="Times New Roman"/>
          <w:lang w:val="en-GB"/>
        </w:rPr>
        <w:t xml:space="preserve">Product line preference </w:t>
      </w:r>
      <w:r w:rsidR="007D7402" w:rsidRPr="009C5B08">
        <w:rPr>
          <w:rFonts w:ascii="Times New Roman" w:hAnsi="Times New Roman" w:cs="Times New Roman"/>
          <w:lang w:val="en-GB"/>
        </w:rPr>
        <w:t>Aβ (37+40+43)/(38+42)</w:t>
      </w:r>
      <w:r w:rsidR="00674B61" w:rsidRPr="009C5B08">
        <w:rPr>
          <w:rFonts w:ascii="Times New Roman" w:hAnsi="Times New Roman" w:cs="Times New Roman"/>
          <w:lang w:val="en-GB"/>
        </w:rPr>
        <w:t xml:space="preserve"> ratio</w:t>
      </w:r>
      <w:r w:rsidR="007D7402" w:rsidRPr="009C5B08">
        <w:rPr>
          <w:rFonts w:ascii="Times New Roman" w:hAnsi="Times New Roman" w:cs="Times New Roman"/>
          <w:lang w:val="en-GB"/>
        </w:rPr>
        <w:t xml:space="preserve"> </w:t>
      </w:r>
      <w:r w:rsidR="00D67040" w:rsidRPr="009C5B08">
        <w:rPr>
          <w:rFonts w:ascii="Times New Roman" w:hAnsi="Times New Roman" w:cs="Times New Roman"/>
          <w:lang w:val="en-GB"/>
        </w:rPr>
        <w:t>normalised</w:t>
      </w:r>
      <w:r w:rsidR="007D7402" w:rsidRPr="009C5B08">
        <w:rPr>
          <w:rFonts w:ascii="Times New Roman" w:hAnsi="Times New Roman" w:cs="Times New Roman"/>
          <w:lang w:val="en-GB"/>
        </w:rPr>
        <w:t xml:space="preserve"> to PSEN2 WT</w:t>
      </w:r>
      <w:r w:rsidR="0091316B" w:rsidRPr="009C5B08">
        <w:rPr>
          <w:rFonts w:ascii="Times New Roman" w:hAnsi="Times New Roman" w:cs="Times New Roman"/>
          <w:lang w:val="en-GB"/>
        </w:rPr>
        <w:t xml:space="preserve"> (in bold and different filled pattern).</w:t>
      </w:r>
      <w:r w:rsidR="00626E9B" w:rsidRPr="009C5B08">
        <w:rPr>
          <w:rFonts w:ascii="Times New Roman" w:hAnsi="Times New Roman" w:cs="Times New Roman"/>
          <w:lang w:val="en-GB"/>
        </w:rPr>
        <w:t xml:space="preserve"> </w:t>
      </w:r>
      <w:bookmarkStart w:id="0" w:name="_Hlk176954009"/>
      <w:r w:rsidR="00626E9B" w:rsidRPr="009C5B08">
        <w:rPr>
          <w:rFonts w:ascii="Times New Roman" w:hAnsi="Times New Roman" w:cs="Times New Roman"/>
          <w:lang w:val="en-GB"/>
        </w:rPr>
        <w:t>PSEN1 WT</w:t>
      </w:r>
      <w:r w:rsidR="0091316B" w:rsidRPr="009C5B08">
        <w:rPr>
          <w:rFonts w:ascii="Times New Roman" w:hAnsi="Times New Roman" w:cs="Times New Roman"/>
          <w:lang w:val="en-GB"/>
        </w:rPr>
        <w:t xml:space="preserve"> (blue</w:t>
      </w:r>
      <w:r w:rsidR="00923477" w:rsidRPr="009C5B08">
        <w:rPr>
          <w:rFonts w:ascii="Times New Roman" w:hAnsi="Times New Roman" w:cs="Times New Roman"/>
          <w:lang w:val="en-GB"/>
        </w:rPr>
        <w:t>), PSEN2</w:t>
      </w:r>
      <w:r w:rsidR="00626E9B" w:rsidRPr="009C5B08">
        <w:rPr>
          <w:rFonts w:ascii="Times New Roman" w:hAnsi="Times New Roman" w:cs="Times New Roman"/>
          <w:lang w:val="en-GB"/>
        </w:rPr>
        <w:t xml:space="preserve"> and analysed variants </w:t>
      </w:r>
      <w:r w:rsidR="00674B61" w:rsidRPr="009C5B08">
        <w:rPr>
          <w:rFonts w:ascii="Times New Roman" w:hAnsi="Times New Roman" w:cs="Times New Roman"/>
          <w:lang w:val="en-GB"/>
        </w:rPr>
        <w:t xml:space="preserve">are shown </w:t>
      </w:r>
      <w:r w:rsidR="00626E9B" w:rsidRPr="009C5B08">
        <w:rPr>
          <w:rFonts w:ascii="Times New Roman" w:hAnsi="Times New Roman" w:cs="Times New Roman"/>
          <w:lang w:val="en-GB"/>
        </w:rPr>
        <w:t>in purple</w:t>
      </w:r>
      <w:r w:rsidR="00923477" w:rsidRPr="009C5B08">
        <w:rPr>
          <w:rFonts w:ascii="Times New Roman" w:hAnsi="Times New Roman" w:cs="Times New Roman"/>
          <w:lang w:val="en-GB"/>
        </w:rPr>
        <w:t xml:space="preserve"> and </w:t>
      </w:r>
      <w:r w:rsidR="00626E9B" w:rsidRPr="009C5B08">
        <w:rPr>
          <w:rFonts w:ascii="Times New Roman" w:hAnsi="Times New Roman" w:cs="Times New Roman"/>
          <w:lang w:val="en-GB"/>
        </w:rPr>
        <w:t xml:space="preserve">benign variants (control) in grey. </w:t>
      </w:r>
      <w:bookmarkEnd w:id="0"/>
      <w:r w:rsidR="004F6656" w:rsidRPr="009C5B08">
        <w:rPr>
          <w:rFonts w:ascii="Times New Roman" w:hAnsi="Times New Roman" w:cs="Times New Roman"/>
          <w:lang w:val="en-GB"/>
        </w:rPr>
        <w:t xml:space="preserve">Variants are classified according to </w:t>
      </w:r>
      <w:proofErr w:type="spellStart"/>
      <w:r w:rsidR="004F6656" w:rsidRPr="009C5B08">
        <w:rPr>
          <w:rFonts w:ascii="Times New Roman" w:hAnsi="Times New Roman" w:cs="Times New Roman"/>
          <w:lang w:val="en-GB"/>
        </w:rPr>
        <w:t>Alzforum</w:t>
      </w:r>
      <w:proofErr w:type="spellEnd"/>
      <w:r w:rsidR="004F6656" w:rsidRPr="009C5B08">
        <w:rPr>
          <w:rFonts w:ascii="Times New Roman" w:hAnsi="Times New Roman" w:cs="Times New Roman"/>
          <w:lang w:val="en-GB"/>
        </w:rPr>
        <w:t xml:space="preserve"> database in: ‘</w:t>
      </w:r>
      <w:r w:rsidR="007F5FB2" w:rsidRPr="009C5B08">
        <w:rPr>
          <w:rFonts w:ascii="Times New Roman" w:hAnsi="Times New Roman" w:cs="Times New Roman"/>
          <w:lang w:val="en-GB"/>
        </w:rPr>
        <w:t>Pathogenic’, ‘Likely pathogenic’, ‘Unclear/Not classified’ and ‘Benign’</w:t>
      </w:r>
      <w:r w:rsidR="004F6656" w:rsidRPr="009C5B08">
        <w:rPr>
          <w:rFonts w:ascii="Times New Roman" w:hAnsi="Times New Roman" w:cs="Times New Roman"/>
          <w:lang w:val="en-GB"/>
        </w:rPr>
        <w:t xml:space="preserve">. </w:t>
      </w:r>
      <w:r w:rsidR="007D7402" w:rsidRPr="009C5B08">
        <w:rPr>
          <w:rFonts w:ascii="Times New Roman" w:hAnsi="Times New Roman" w:cs="Times New Roman"/>
          <w:lang w:val="en-GB"/>
        </w:rPr>
        <w:t xml:space="preserve">Data is presented as  mean ± SD, N ≥ 3 independent experiments. </w:t>
      </w:r>
      <w:r w:rsidR="006C37F0" w:rsidRPr="009C5B08">
        <w:rPr>
          <w:rFonts w:ascii="Times New Roman" w:hAnsi="Times New Roman" w:cs="Times New Roman"/>
          <w:lang w:val="en-GB"/>
        </w:rPr>
        <w:t xml:space="preserve">One-way ANOVA followed by Dunnett’s post-hoc test with comparison to PSEN2 WT was used to determine statistical significance </w:t>
      </w:r>
      <w:r w:rsidR="007D7402" w:rsidRPr="009C5B08">
        <w:rPr>
          <w:rFonts w:ascii="Times New Roman" w:hAnsi="Times New Roman" w:cs="Times New Roman"/>
          <w:lang w:val="en-GB"/>
        </w:rPr>
        <w:t>(p &lt; 0.05); ****p &lt; 0.0001, (F(</w:t>
      </w:r>
      <w:proofErr w:type="spellStart"/>
      <w:r w:rsidR="007D7402" w:rsidRPr="009C5B08">
        <w:rPr>
          <w:rFonts w:ascii="Times New Roman" w:hAnsi="Times New Roman" w:cs="Times New Roman"/>
          <w:lang w:val="en-GB"/>
        </w:rPr>
        <w:t>DFn</w:t>
      </w:r>
      <w:proofErr w:type="spellEnd"/>
      <w:r w:rsidR="007D7402" w:rsidRPr="009C5B08">
        <w:rPr>
          <w:rFonts w:ascii="Times New Roman" w:hAnsi="Times New Roman" w:cs="Times New Roman"/>
          <w:lang w:val="en-GB"/>
        </w:rPr>
        <w:t xml:space="preserve">, </w:t>
      </w:r>
      <w:proofErr w:type="spellStart"/>
      <w:r w:rsidR="007D7402" w:rsidRPr="009C5B08">
        <w:rPr>
          <w:rFonts w:ascii="Times New Roman" w:hAnsi="Times New Roman" w:cs="Times New Roman"/>
          <w:lang w:val="en-GB"/>
        </w:rPr>
        <w:t>DFd</w:t>
      </w:r>
      <w:proofErr w:type="spellEnd"/>
      <w:r w:rsidR="007D7402" w:rsidRPr="009C5B08">
        <w:rPr>
          <w:rFonts w:ascii="Times New Roman" w:hAnsi="Times New Roman" w:cs="Times New Roman"/>
          <w:lang w:val="en-GB"/>
        </w:rPr>
        <w:t>): F (29, 171) = 52.0</w:t>
      </w:r>
      <w:r w:rsidR="00923477" w:rsidRPr="009C5B08">
        <w:rPr>
          <w:rFonts w:ascii="Times New Roman" w:hAnsi="Times New Roman" w:cs="Times New Roman"/>
          <w:lang w:val="en-GB"/>
        </w:rPr>
        <w:t>5</w:t>
      </w:r>
      <w:r w:rsidR="007D7402" w:rsidRPr="009C5B08">
        <w:rPr>
          <w:rFonts w:ascii="Times New Roman" w:hAnsi="Times New Roman" w:cs="Times New Roman"/>
          <w:lang w:val="en-GB"/>
        </w:rPr>
        <w:t>)</w:t>
      </w:r>
    </w:p>
    <w:p w14:paraId="027DD1B3" w14:textId="7F4CB0F7" w:rsidR="007D7402" w:rsidRPr="009C5B08" w:rsidRDefault="007D7402" w:rsidP="00FD723C">
      <w:pPr>
        <w:pStyle w:val="Prrafodelista"/>
        <w:numPr>
          <w:ilvl w:val="0"/>
          <w:numId w:val="8"/>
        </w:numPr>
        <w:spacing w:after="0" w:line="360" w:lineRule="auto"/>
        <w:ind w:left="0" w:firstLine="0"/>
        <w:jc w:val="both"/>
        <w:rPr>
          <w:rFonts w:ascii="Times New Roman" w:hAnsi="Times New Roman" w:cs="Times New Roman"/>
          <w:lang w:val="en-GB"/>
        </w:rPr>
      </w:pPr>
      <w:r w:rsidRPr="009C5B08">
        <w:rPr>
          <w:rFonts w:ascii="Times New Roman" w:hAnsi="Times New Roman" w:cs="Times New Roman"/>
          <w:lang w:val="en-GB"/>
        </w:rPr>
        <w:t>Correlati</w:t>
      </w:r>
      <w:r w:rsidR="00001232" w:rsidRPr="009C5B08">
        <w:rPr>
          <w:rFonts w:ascii="Times New Roman" w:hAnsi="Times New Roman" w:cs="Times New Roman"/>
          <w:lang w:val="en-GB"/>
        </w:rPr>
        <w:t>on</w:t>
      </w:r>
      <w:r w:rsidRPr="009C5B08">
        <w:rPr>
          <w:rFonts w:ascii="Times New Roman" w:hAnsi="Times New Roman" w:cs="Times New Roman"/>
          <w:lang w:val="en-GB"/>
        </w:rPr>
        <w:t xml:space="preserve"> analysis</w:t>
      </w:r>
      <w:r w:rsidR="00001232" w:rsidRPr="009C5B08">
        <w:rPr>
          <w:rFonts w:ascii="Times New Roman" w:hAnsi="Times New Roman" w:cs="Times New Roman"/>
          <w:lang w:val="en-GB"/>
        </w:rPr>
        <w:t xml:space="preserve"> between the product line preference </w:t>
      </w:r>
      <w:r w:rsidRPr="009C5B08">
        <w:rPr>
          <w:rFonts w:ascii="Times New Roman" w:hAnsi="Times New Roman" w:cs="Times New Roman"/>
          <w:lang w:val="en-GB"/>
        </w:rPr>
        <w:t>Aβ (37+40+43)/(38+42)</w:t>
      </w:r>
      <w:r w:rsidR="00856ADF" w:rsidRPr="009C5B08">
        <w:rPr>
          <w:rFonts w:ascii="Times New Roman" w:hAnsi="Times New Roman" w:cs="Times New Roman"/>
          <w:lang w:val="en-GB"/>
        </w:rPr>
        <w:t xml:space="preserve"> </w:t>
      </w:r>
      <w:r w:rsidR="00006149" w:rsidRPr="009C5B08">
        <w:rPr>
          <w:rFonts w:ascii="Times New Roman" w:hAnsi="Times New Roman" w:cs="Times New Roman"/>
          <w:lang w:val="en-GB"/>
        </w:rPr>
        <w:t xml:space="preserve">ratio </w:t>
      </w:r>
      <w:r w:rsidR="00856ADF" w:rsidRPr="009C5B08">
        <w:rPr>
          <w:rFonts w:ascii="Times New Roman" w:hAnsi="Times New Roman" w:cs="Times New Roman"/>
          <w:lang w:val="en-GB"/>
        </w:rPr>
        <w:t>(</w:t>
      </w:r>
      <w:r w:rsidR="00D67040" w:rsidRPr="009C5B08">
        <w:rPr>
          <w:rFonts w:ascii="Times New Roman" w:hAnsi="Times New Roman" w:cs="Times New Roman"/>
          <w:lang w:val="en-GB"/>
        </w:rPr>
        <w:t>normalised</w:t>
      </w:r>
      <w:r w:rsidR="00856ADF" w:rsidRPr="009C5B08">
        <w:rPr>
          <w:rFonts w:ascii="Times New Roman" w:hAnsi="Times New Roman" w:cs="Times New Roman"/>
          <w:lang w:val="en-GB"/>
        </w:rPr>
        <w:t xml:space="preserve"> to PSEN2 WT)</w:t>
      </w:r>
      <w:r w:rsidRPr="009C5B08">
        <w:rPr>
          <w:rFonts w:ascii="Times New Roman" w:hAnsi="Times New Roman" w:cs="Times New Roman"/>
          <w:lang w:val="en-GB"/>
        </w:rPr>
        <w:t xml:space="preserve"> and the AAO</w:t>
      </w:r>
      <w:r w:rsidR="00001232" w:rsidRPr="009C5B08">
        <w:rPr>
          <w:rFonts w:ascii="Times New Roman" w:hAnsi="Times New Roman" w:cs="Times New Roman"/>
          <w:lang w:val="en-GB"/>
        </w:rPr>
        <w:t xml:space="preserve">. This analysis includes all PSEN2 variants showing significant differences compare to PSEN2 WT in the Aβ (37+40+43)/(38+42) ratio. Significant correlation found </w:t>
      </w:r>
      <w:r w:rsidRPr="009C5B08">
        <w:rPr>
          <w:rFonts w:ascii="Times New Roman" w:hAnsi="Times New Roman" w:cs="Times New Roman"/>
          <w:lang w:val="en-GB"/>
        </w:rPr>
        <w:t>(</w:t>
      </w:r>
      <w:r w:rsidR="00D42732" w:rsidRPr="009C5B08">
        <w:rPr>
          <w:rFonts w:ascii="Times New Roman" w:hAnsi="Times New Roman" w:cs="Times New Roman"/>
          <w:lang w:val="en-GB"/>
        </w:rPr>
        <w:t xml:space="preserve">equation: </w:t>
      </w:r>
      <w:r w:rsidRPr="009C5B08">
        <w:rPr>
          <w:rFonts w:ascii="Times New Roman" w:hAnsi="Times New Roman" w:cs="Times New Roman"/>
          <w:lang w:val="en-GB"/>
        </w:rPr>
        <w:t>Y = 1</w:t>
      </w:r>
      <w:r w:rsidR="004C599F" w:rsidRPr="009C5B08">
        <w:rPr>
          <w:rFonts w:ascii="Times New Roman" w:hAnsi="Times New Roman" w:cs="Times New Roman"/>
          <w:lang w:val="en-GB"/>
        </w:rPr>
        <w:t>.</w:t>
      </w:r>
      <w:r w:rsidRPr="009C5B08">
        <w:rPr>
          <w:rFonts w:ascii="Times New Roman" w:hAnsi="Times New Roman" w:cs="Times New Roman"/>
          <w:lang w:val="en-GB"/>
        </w:rPr>
        <w:t>8</w:t>
      </w:r>
      <w:r w:rsidR="004C599F" w:rsidRPr="009C5B08">
        <w:rPr>
          <w:rFonts w:ascii="Times New Roman" w:hAnsi="Times New Roman" w:cs="Times New Roman"/>
          <w:lang w:val="en-GB"/>
        </w:rPr>
        <w:t xml:space="preserve"> x</w:t>
      </w:r>
      <w:r w:rsidRPr="009C5B08">
        <w:rPr>
          <w:rFonts w:ascii="Times New Roman" w:hAnsi="Times New Roman" w:cs="Times New Roman"/>
          <w:lang w:val="en-GB"/>
        </w:rPr>
        <w:t xml:space="preserve"> </w:t>
      </w:r>
      <w:r w:rsidR="00001232" w:rsidRPr="009C5B08">
        <w:rPr>
          <w:rFonts w:ascii="Times New Roman" w:hAnsi="Times New Roman" w:cs="Times New Roman"/>
          <w:lang w:val="en-GB"/>
        </w:rPr>
        <w:t>–</w:t>
      </w:r>
      <w:r w:rsidRPr="009C5B08">
        <w:rPr>
          <w:rFonts w:ascii="Times New Roman" w:hAnsi="Times New Roman" w:cs="Times New Roman"/>
          <w:lang w:val="en-GB"/>
        </w:rPr>
        <w:t xml:space="preserve"> 76</w:t>
      </w:r>
      <w:r w:rsidR="00001232" w:rsidRPr="009C5B08">
        <w:rPr>
          <w:rFonts w:ascii="Times New Roman" w:hAnsi="Times New Roman" w:cs="Times New Roman"/>
          <w:lang w:val="en-GB"/>
        </w:rPr>
        <w:t>, R</w:t>
      </w:r>
      <w:r w:rsidR="00001232" w:rsidRPr="009C5B08">
        <w:rPr>
          <w:rFonts w:ascii="Times New Roman" w:hAnsi="Times New Roman" w:cs="Times New Roman"/>
          <w:vertAlign w:val="superscript"/>
          <w:lang w:val="en-GB"/>
        </w:rPr>
        <w:t>2</w:t>
      </w:r>
      <w:r w:rsidR="00001232" w:rsidRPr="009C5B08">
        <w:rPr>
          <w:rFonts w:ascii="Times New Roman" w:hAnsi="Times New Roman" w:cs="Times New Roman"/>
          <w:lang w:val="en-GB"/>
        </w:rPr>
        <w:t>=0.43</w:t>
      </w:r>
      <w:r w:rsidRPr="009C5B08">
        <w:rPr>
          <w:rFonts w:ascii="Times New Roman" w:hAnsi="Times New Roman" w:cs="Times New Roman"/>
          <w:lang w:val="en-GB"/>
        </w:rPr>
        <w:t xml:space="preserve">). 95% </w:t>
      </w:r>
      <w:r w:rsidR="00006149" w:rsidRPr="009C5B08">
        <w:rPr>
          <w:rFonts w:ascii="Times New Roman" w:hAnsi="Times New Roman" w:cs="Times New Roman"/>
          <w:lang w:val="en-GB"/>
        </w:rPr>
        <w:t xml:space="preserve">CI is </w:t>
      </w:r>
      <w:r w:rsidR="00001232" w:rsidRPr="009C5B08">
        <w:rPr>
          <w:rFonts w:ascii="Times New Roman" w:hAnsi="Times New Roman" w:cs="Times New Roman"/>
          <w:lang w:val="en-GB"/>
        </w:rPr>
        <w:t xml:space="preserve">shown as </w:t>
      </w:r>
      <w:r w:rsidRPr="009C5B08">
        <w:rPr>
          <w:rFonts w:ascii="Times New Roman" w:hAnsi="Times New Roman" w:cs="Times New Roman"/>
          <w:lang w:val="en-GB"/>
        </w:rPr>
        <w:t xml:space="preserve">blue </w:t>
      </w:r>
      <w:r w:rsidR="00001232" w:rsidRPr="009C5B08">
        <w:rPr>
          <w:rFonts w:ascii="Times New Roman" w:hAnsi="Times New Roman" w:cs="Times New Roman"/>
          <w:lang w:val="en-GB"/>
        </w:rPr>
        <w:t>area.</w:t>
      </w:r>
      <w:r w:rsidRPr="009C5B08">
        <w:rPr>
          <w:rFonts w:ascii="Times New Roman" w:hAnsi="Times New Roman" w:cs="Times New Roman"/>
          <w:lang w:val="en-GB"/>
        </w:rPr>
        <w:t xml:space="preserve"> </w:t>
      </w:r>
      <w:r w:rsidR="00001232" w:rsidRPr="009C5B08">
        <w:rPr>
          <w:rFonts w:ascii="Times New Roman" w:hAnsi="Times New Roman" w:cs="Times New Roman"/>
          <w:lang w:val="en-GB"/>
        </w:rPr>
        <w:t>Error bars represent SD for Aβ ratio (x-axis) and AAO (y-axis).</w:t>
      </w:r>
    </w:p>
    <w:p w14:paraId="2FE27381" w14:textId="1BDB9C80" w:rsidR="007D7402" w:rsidRPr="009C5B08" w:rsidRDefault="007D7402" w:rsidP="00FD723C">
      <w:pPr>
        <w:pStyle w:val="Prrafodelista"/>
        <w:numPr>
          <w:ilvl w:val="0"/>
          <w:numId w:val="8"/>
        </w:numPr>
        <w:spacing w:after="0" w:line="360" w:lineRule="auto"/>
        <w:ind w:left="0" w:firstLine="0"/>
        <w:jc w:val="both"/>
        <w:rPr>
          <w:rFonts w:ascii="Times New Roman" w:hAnsi="Times New Roman" w:cs="Times New Roman"/>
          <w:lang w:val="en-GB"/>
        </w:rPr>
      </w:pPr>
      <w:r w:rsidRPr="009C5B08">
        <w:rPr>
          <w:rFonts w:ascii="Times New Roman" w:hAnsi="Times New Roman" w:cs="Times New Roman"/>
          <w:lang w:val="en-GB"/>
        </w:rPr>
        <w:t xml:space="preserve">Aβ37/42 ratio </w:t>
      </w:r>
      <w:r w:rsidR="00D67040" w:rsidRPr="009C5B08">
        <w:rPr>
          <w:rFonts w:ascii="Times New Roman" w:hAnsi="Times New Roman" w:cs="Times New Roman"/>
          <w:lang w:val="en-GB"/>
        </w:rPr>
        <w:t>normalised</w:t>
      </w:r>
      <w:r w:rsidRPr="009C5B08">
        <w:rPr>
          <w:rFonts w:ascii="Times New Roman" w:hAnsi="Times New Roman" w:cs="Times New Roman"/>
          <w:lang w:val="en-GB"/>
        </w:rPr>
        <w:t xml:space="preserve"> to PSEN2 WT</w:t>
      </w:r>
      <w:r w:rsidR="0091316B" w:rsidRPr="009C5B08">
        <w:rPr>
          <w:rFonts w:ascii="Times New Roman" w:hAnsi="Times New Roman" w:cs="Times New Roman"/>
          <w:lang w:val="en-GB"/>
        </w:rPr>
        <w:t xml:space="preserve"> (in bold and different filled pattern)</w:t>
      </w:r>
      <w:r w:rsidRPr="009C5B08">
        <w:rPr>
          <w:rFonts w:ascii="Times New Roman" w:hAnsi="Times New Roman" w:cs="Times New Roman"/>
          <w:lang w:val="en-GB"/>
        </w:rPr>
        <w:t xml:space="preserve">. </w:t>
      </w:r>
      <w:r w:rsidR="005A6498" w:rsidRPr="009C5B08">
        <w:rPr>
          <w:rFonts w:ascii="Times New Roman" w:hAnsi="Times New Roman" w:cs="Times New Roman"/>
          <w:lang w:val="en-GB"/>
        </w:rPr>
        <w:t>PSEN1 WT</w:t>
      </w:r>
      <w:r w:rsidR="0091316B" w:rsidRPr="009C5B08">
        <w:rPr>
          <w:rFonts w:ascii="Times New Roman" w:hAnsi="Times New Roman" w:cs="Times New Roman"/>
          <w:lang w:val="en-GB"/>
        </w:rPr>
        <w:t xml:space="preserve"> (in blue)</w:t>
      </w:r>
      <w:r w:rsidR="005A6498" w:rsidRPr="009C5B08">
        <w:rPr>
          <w:rFonts w:ascii="Times New Roman" w:hAnsi="Times New Roman" w:cs="Times New Roman"/>
          <w:lang w:val="en-GB"/>
        </w:rPr>
        <w:t>, PSEN2 WT and analysed variants</w:t>
      </w:r>
      <w:r w:rsidR="00002223" w:rsidRPr="009C5B08">
        <w:rPr>
          <w:rFonts w:ascii="Times New Roman" w:hAnsi="Times New Roman" w:cs="Times New Roman"/>
          <w:lang w:val="en-GB"/>
        </w:rPr>
        <w:t xml:space="preserve"> are shown</w:t>
      </w:r>
      <w:r w:rsidR="005A6498" w:rsidRPr="009C5B08">
        <w:rPr>
          <w:rFonts w:ascii="Times New Roman" w:hAnsi="Times New Roman" w:cs="Times New Roman"/>
          <w:lang w:val="en-GB"/>
        </w:rPr>
        <w:t xml:space="preserve"> in purple</w:t>
      </w:r>
      <w:r w:rsidR="00002223" w:rsidRPr="009C5B08">
        <w:rPr>
          <w:rFonts w:ascii="Times New Roman" w:hAnsi="Times New Roman" w:cs="Times New Roman"/>
          <w:lang w:val="en-GB"/>
        </w:rPr>
        <w:t xml:space="preserve"> and </w:t>
      </w:r>
      <w:r w:rsidR="005A6498" w:rsidRPr="009C5B08">
        <w:rPr>
          <w:rFonts w:ascii="Times New Roman" w:hAnsi="Times New Roman" w:cs="Times New Roman"/>
          <w:lang w:val="en-GB"/>
        </w:rPr>
        <w:t xml:space="preserve">benign variants (control) in light grey. </w:t>
      </w:r>
      <w:r w:rsidR="007F5FB2" w:rsidRPr="009C5B08">
        <w:rPr>
          <w:rFonts w:ascii="Times New Roman" w:hAnsi="Times New Roman" w:cs="Times New Roman"/>
          <w:lang w:val="en-GB"/>
        </w:rPr>
        <w:t xml:space="preserve">Variants are classified according to </w:t>
      </w:r>
      <w:proofErr w:type="spellStart"/>
      <w:r w:rsidR="007F5FB2" w:rsidRPr="009C5B08">
        <w:rPr>
          <w:rFonts w:ascii="Times New Roman" w:hAnsi="Times New Roman" w:cs="Times New Roman"/>
          <w:lang w:val="en-GB"/>
        </w:rPr>
        <w:t>Alzforum</w:t>
      </w:r>
      <w:proofErr w:type="spellEnd"/>
      <w:r w:rsidR="007F5FB2" w:rsidRPr="009C5B08">
        <w:rPr>
          <w:rFonts w:ascii="Times New Roman" w:hAnsi="Times New Roman" w:cs="Times New Roman"/>
          <w:lang w:val="en-GB"/>
        </w:rPr>
        <w:t xml:space="preserve"> database in: ‘Pathogenic’, ‘Likely pathogenic’, ‘Unclear/Not classified’ and ‘Benign’</w:t>
      </w:r>
      <w:r w:rsidR="0091316B" w:rsidRPr="009C5B08">
        <w:rPr>
          <w:rFonts w:ascii="Times New Roman" w:hAnsi="Times New Roman" w:cs="Times New Roman"/>
          <w:lang w:val="en-GB"/>
        </w:rPr>
        <w:t xml:space="preserve">. </w:t>
      </w:r>
      <w:r w:rsidRPr="009C5B08">
        <w:rPr>
          <w:rFonts w:ascii="Times New Roman" w:hAnsi="Times New Roman" w:cs="Times New Roman"/>
          <w:lang w:val="en-GB"/>
        </w:rPr>
        <w:t xml:space="preserve">Data is presented as  mean ± SD, N ≥ 3 independent experiments. </w:t>
      </w:r>
      <w:r w:rsidR="006C37F0" w:rsidRPr="009C5B08">
        <w:rPr>
          <w:rFonts w:ascii="Times New Roman" w:hAnsi="Times New Roman" w:cs="Times New Roman"/>
          <w:lang w:val="en-GB"/>
        </w:rPr>
        <w:t xml:space="preserve">One-way ANOVA followed by Dunnett’s post-hoc test with comparison to PSEN2 WT was used to determine statistical significance </w:t>
      </w:r>
      <w:r w:rsidRPr="009C5B08">
        <w:rPr>
          <w:rFonts w:ascii="Times New Roman" w:hAnsi="Times New Roman" w:cs="Times New Roman"/>
          <w:lang w:val="en-GB"/>
        </w:rPr>
        <w:t>(p &lt; 0.05); ****p &lt; 0.0001, (F(</w:t>
      </w:r>
      <w:proofErr w:type="spellStart"/>
      <w:r w:rsidRPr="009C5B08">
        <w:rPr>
          <w:rFonts w:ascii="Times New Roman" w:hAnsi="Times New Roman" w:cs="Times New Roman"/>
          <w:lang w:val="en-GB"/>
        </w:rPr>
        <w:t>DFn</w:t>
      </w:r>
      <w:proofErr w:type="spellEnd"/>
      <w:r w:rsidRPr="009C5B08">
        <w:rPr>
          <w:rFonts w:ascii="Times New Roman" w:hAnsi="Times New Roman" w:cs="Times New Roman"/>
          <w:lang w:val="en-GB"/>
        </w:rPr>
        <w:t xml:space="preserve">, </w:t>
      </w:r>
      <w:proofErr w:type="spellStart"/>
      <w:r w:rsidRPr="009C5B08">
        <w:rPr>
          <w:rFonts w:ascii="Times New Roman" w:hAnsi="Times New Roman" w:cs="Times New Roman"/>
          <w:lang w:val="en-GB"/>
        </w:rPr>
        <w:t>DFd</w:t>
      </w:r>
      <w:proofErr w:type="spellEnd"/>
      <w:r w:rsidRPr="009C5B08">
        <w:rPr>
          <w:rFonts w:ascii="Times New Roman" w:hAnsi="Times New Roman" w:cs="Times New Roman"/>
          <w:lang w:val="en-GB"/>
        </w:rPr>
        <w:t>): F (29, 161) = 25.</w:t>
      </w:r>
      <w:r w:rsidR="00923477" w:rsidRPr="009C5B08">
        <w:rPr>
          <w:rFonts w:ascii="Times New Roman" w:hAnsi="Times New Roman" w:cs="Times New Roman"/>
          <w:lang w:val="en-GB"/>
        </w:rPr>
        <w:t>34</w:t>
      </w:r>
      <w:r w:rsidRPr="009C5B08">
        <w:rPr>
          <w:rFonts w:ascii="Times New Roman" w:hAnsi="Times New Roman" w:cs="Times New Roman"/>
          <w:lang w:val="en-GB"/>
        </w:rPr>
        <w:t xml:space="preserve">). </w:t>
      </w:r>
    </w:p>
    <w:p w14:paraId="024C879D" w14:textId="69A0178C" w:rsidR="00923477" w:rsidRPr="009C5B08" w:rsidRDefault="007D7402" w:rsidP="00923477">
      <w:pPr>
        <w:pStyle w:val="Prrafodelista"/>
        <w:numPr>
          <w:ilvl w:val="0"/>
          <w:numId w:val="8"/>
        </w:numPr>
        <w:spacing w:after="0" w:line="360" w:lineRule="auto"/>
        <w:ind w:left="0" w:firstLine="0"/>
        <w:jc w:val="both"/>
        <w:rPr>
          <w:rFonts w:ascii="Times New Roman" w:hAnsi="Times New Roman" w:cs="Times New Roman"/>
          <w:lang w:val="en-GB"/>
        </w:rPr>
      </w:pPr>
      <w:bookmarkStart w:id="1" w:name="_Hlk187853036"/>
      <w:r w:rsidRPr="009C5B08">
        <w:rPr>
          <w:rFonts w:ascii="Times New Roman" w:hAnsi="Times New Roman" w:cs="Times New Roman"/>
          <w:lang w:val="en-GB"/>
        </w:rPr>
        <w:t>Correlati</w:t>
      </w:r>
      <w:r w:rsidR="00856ADF" w:rsidRPr="009C5B08">
        <w:rPr>
          <w:rFonts w:ascii="Times New Roman" w:hAnsi="Times New Roman" w:cs="Times New Roman"/>
          <w:lang w:val="en-GB"/>
        </w:rPr>
        <w:t>on</w:t>
      </w:r>
      <w:r w:rsidRPr="009C5B08">
        <w:rPr>
          <w:rFonts w:ascii="Times New Roman" w:hAnsi="Times New Roman" w:cs="Times New Roman"/>
          <w:lang w:val="en-GB"/>
        </w:rPr>
        <w:t xml:space="preserve"> analysis</w:t>
      </w:r>
      <w:r w:rsidR="00856ADF" w:rsidRPr="009C5B08">
        <w:rPr>
          <w:rFonts w:ascii="Times New Roman" w:hAnsi="Times New Roman" w:cs="Times New Roman"/>
          <w:lang w:val="en-GB"/>
        </w:rPr>
        <w:t xml:space="preserve"> between the</w:t>
      </w:r>
      <w:r w:rsidRPr="009C5B08">
        <w:rPr>
          <w:rFonts w:ascii="Times New Roman" w:hAnsi="Times New Roman" w:cs="Times New Roman"/>
          <w:lang w:val="en-GB"/>
        </w:rPr>
        <w:t xml:space="preserve"> Aβ37/42</w:t>
      </w:r>
      <w:r w:rsidR="00856ADF" w:rsidRPr="009C5B08">
        <w:rPr>
          <w:rFonts w:ascii="Times New Roman" w:hAnsi="Times New Roman" w:cs="Times New Roman"/>
          <w:lang w:val="en-GB"/>
        </w:rPr>
        <w:t xml:space="preserve"> ratio (</w:t>
      </w:r>
      <w:r w:rsidR="00D67040" w:rsidRPr="009C5B08">
        <w:rPr>
          <w:rFonts w:ascii="Times New Roman" w:hAnsi="Times New Roman" w:cs="Times New Roman"/>
          <w:lang w:val="en-GB"/>
        </w:rPr>
        <w:t>normalised</w:t>
      </w:r>
      <w:r w:rsidR="00856ADF" w:rsidRPr="009C5B08">
        <w:rPr>
          <w:rFonts w:ascii="Times New Roman" w:hAnsi="Times New Roman" w:cs="Times New Roman"/>
          <w:lang w:val="en-GB"/>
        </w:rPr>
        <w:t xml:space="preserve"> to PSEN2 WT</w:t>
      </w:r>
      <w:r w:rsidR="00D67040" w:rsidRPr="009C5B08">
        <w:rPr>
          <w:rFonts w:ascii="Times New Roman" w:hAnsi="Times New Roman" w:cs="Times New Roman"/>
          <w:lang w:val="en-GB"/>
        </w:rPr>
        <w:t>)</w:t>
      </w:r>
      <w:r w:rsidRPr="009C5B08">
        <w:rPr>
          <w:rFonts w:ascii="Times New Roman" w:hAnsi="Times New Roman" w:cs="Times New Roman"/>
          <w:lang w:val="en-GB"/>
        </w:rPr>
        <w:t xml:space="preserve"> and the AAO</w:t>
      </w:r>
      <w:r w:rsidR="00856ADF" w:rsidRPr="009C5B08">
        <w:rPr>
          <w:rFonts w:ascii="Times New Roman" w:hAnsi="Times New Roman" w:cs="Times New Roman"/>
          <w:lang w:val="en-GB"/>
        </w:rPr>
        <w:t xml:space="preserve">. This analysis includes all PSEN2 variants showing significant differences compare to PSEN2 in the </w:t>
      </w:r>
      <w:r w:rsidR="009D41E6" w:rsidRPr="009C5B08">
        <w:rPr>
          <w:rFonts w:ascii="Times New Roman" w:hAnsi="Times New Roman" w:cs="Times New Roman"/>
          <w:lang w:val="en-GB"/>
        </w:rPr>
        <w:t>Aβ37/42 ratio. Significant correlation found (equation: Y = 1,8*X – 75, R</w:t>
      </w:r>
      <w:r w:rsidR="009D41E6" w:rsidRPr="009C5B08">
        <w:rPr>
          <w:rFonts w:ascii="Times New Roman" w:hAnsi="Times New Roman" w:cs="Times New Roman"/>
          <w:vertAlign w:val="superscript"/>
          <w:lang w:val="en-GB"/>
        </w:rPr>
        <w:t>2</w:t>
      </w:r>
      <w:r w:rsidR="009D41E6" w:rsidRPr="009C5B08">
        <w:rPr>
          <w:rFonts w:ascii="Times New Roman" w:hAnsi="Times New Roman" w:cs="Times New Roman"/>
          <w:lang w:val="en-GB"/>
        </w:rPr>
        <w:t>=0.2</w:t>
      </w:r>
      <w:r w:rsidR="00923477" w:rsidRPr="009C5B08">
        <w:rPr>
          <w:rFonts w:ascii="Times New Roman" w:hAnsi="Times New Roman" w:cs="Times New Roman"/>
          <w:lang w:val="en-GB"/>
        </w:rPr>
        <w:t>1</w:t>
      </w:r>
      <w:r w:rsidR="009D41E6" w:rsidRPr="009C5B08">
        <w:rPr>
          <w:rFonts w:ascii="Times New Roman" w:hAnsi="Times New Roman" w:cs="Times New Roman"/>
          <w:lang w:val="en-GB"/>
        </w:rPr>
        <w:t>). 95% confidence interval shown as light blue area. Error bars represent SD for Aβ ratio (x-axis) and AAO (y-axis).</w:t>
      </w:r>
    </w:p>
    <w:p w14:paraId="7636FEE3" w14:textId="254785A3" w:rsidR="00002223" w:rsidRPr="009C5B08" w:rsidRDefault="00002223" w:rsidP="00002223">
      <w:pPr>
        <w:pStyle w:val="Prrafodelista"/>
        <w:numPr>
          <w:ilvl w:val="0"/>
          <w:numId w:val="8"/>
        </w:numPr>
        <w:spacing w:after="0" w:line="360" w:lineRule="auto"/>
        <w:ind w:left="0" w:firstLine="0"/>
        <w:jc w:val="both"/>
        <w:rPr>
          <w:rFonts w:ascii="Times New Roman" w:hAnsi="Times New Roman" w:cs="Times New Roman"/>
          <w:lang w:val="en-GB"/>
        </w:rPr>
      </w:pPr>
      <w:bookmarkStart w:id="2" w:name="_Hlk187853125"/>
      <w:bookmarkEnd w:id="1"/>
      <w:r w:rsidRPr="009C5B08">
        <w:rPr>
          <w:rFonts w:ascii="Times New Roman" w:hAnsi="Times New Roman" w:cs="Times New Roman"/>
          <w:lang w:val="en-GB"/>
        </w:rPr>
        <w:t xml:space="preserve">Aβ38/42 ratio normalised to PSEN2 WT (in bold and different filled pattern). PSEN1 WT (in blue), PSEN2 WT and analysed variants are shown in purple and benign variants (control) in light grey. </w:t>
      </w:r>
      <w:r w:rsidR="007F5FB2" w:rsidRPr="009C5B08">
        <w:rPr>
          <w:rFonts w:ascii="Times New Roman" w:hAnsi="Times New Roman" w:cs="Times New Roman"/>
          <w:lang w:val="en-GB"/>
        </w:rPr>
        <w:t xml:space="preserve">Variants are classified according to </w:t>
      </w:r>
      <w:proofErr w:type="spellStart"/>
      <w:r w:rsidR="007F5FB2" w:rsidRPr="009C5B08">
        <w:rPr>
          <w:rFonts w:ascii="Times New Roman" w:hAnsi="Times New Roman" w:cs="Times New Roman"/>
          <w:lang w:val="en-GB"/>
        </w:rPr>
        <w:t>Alzforum</w:t>
      </w:r>
      <w:proofErr w:type="spellEnd"/>
      <w:r w:rsidR="007F5FB2" w:rsidRPr="009C5B08">
        <w:rPr>
          <w:rFonts w:ascii="Times New Roman" w:hAnsi="Times New Roman" w:cs="Times New Roman"/>
          <w:lang w:val="en-GB"/>
        </w:rPr>
        <w:t xml:space="preserve"> database in: ‘Pathogenic’, ‘Likely pathogenic’, ‘Unclear/Not classified’ and ‘Benign’</w:t>
      </w:r>
      <w:r w:rsidR="004F6656" w:rsidRPr="009C5B08">
        <w:rPr>
          <w:rFonts w:ascii="Times New Roman" w:hAnsi="Times New Roman" w:cs="Times New Roman"/>
          <w:lang w:val="en-GB"/>
        </w:rPr>
        <w:t xml:space="preserve">. </w:t>
      </w:r>
      <w:r w:rsidRPr="009C5B08">
        <w:rPr>
          <w:rFonts w:ascii="Times New Roman" w:hAnsi="Times New Roman" w:cs="Times New Roman"/>
          <w:lang w:val="en-GB"/>
        </w:rPr>
        <w:t xml:space="preserve">Data is presented as  mean ± SD, N ≥ 3 independent experiments. </w:t>
      </w:r>
      <w:r w:rsidR="006C37F0" w:rsidRPr="009C5B08">
        <w:rPr>
          <w:rFonts w:ascii="Times New Roman" w:hAnsi="Times New Roman" w:cs="Times New Roman"/>
          <w:lang w:val="en-GB"/>
        </w:rPr>
        <w:t xml:space="preserve">One-way ANOVA followed by Dunnett’s post-hoc test with comparison to PSEN2 WT was used to determine statistical significance </w:t>
      </w:r>
      <w:r w:rsidRPr="009C5B08">
        <w:rPr>
          <w:rFonts w:ascii="Times New Roman" w:hAnsi="Times New Roman" w:cs="Times New Roman"/>
          <w:lang w:val="en-GB"/>
        </w:rPr>
        <w:t>(p &lt; 0.05); ****p &lt; 0.0001, (F(</w:t>
      </w:r>
      <w:proofErr w:type="spellStart"/>
      <w:r w:rsidRPr="009C5B08">
        <w:rPr>
          <w:rFonts w:ascii="Times New Roman" w:hAnsi="Times New Roman" w:cs="Times New Roman"/>
          <w:lang w:val="en-GB"/>
        </w:rPr>
        <w:t>DFn</w:t>
      </w:r>
      <w:proofErr w:type="spellEnd"/>
      <w:r w:rsidRPr="009C5B08">
        <w:rPr>
          <w:rFonts w:ascii="Times New Roman" w:hAnsi="Times New Roman" w:cs="Times New Roman"/>
          <w:lang w:val="en-GB"/>
        </w:rPr>
        <w:t xml:space="preserve">, </w:t>
      </w:r>
      <w:proofErr w:type="spellStart"/>
      <w:r w:rsidRPr="009C5B08">
        <w:rPr>
          <w:rFonts w:ascii="Times New Roman" w:hAnsi="Times New Roman" w:cs="Times New Roman"/>
          <w:lang w:val="en-GB"/>
        </w:rPr>
        <w:t>DFd</w:t>
      </w:r>
      <w:proofErr w:type="spellEnd"/>
      <w:r w:rsidRPr="009C5B08">
        <w:rPr>
          <w:rFonts w:ascii="Times New Roman" w:hAnsi="Times New Roman" w:cs="Times New Roman"/>
          <w:lang w:val="en-GB"/>
        </w:rPr>
        <w:t xml:space="preserve">): F (29, 172) = 29.67). </w:t>
      </w:r>
    </w:p>
    <w:bookmarkEnd w:id="2"/>
    <w:p w14:paraId="44348C96" w14:textId="77777777" w:rsidR="00002223" w:rsidRPr="009C5B08" w:rsidRDefault="00002223" w:rsidP="00002223">
      <w:pPr>
        <w:pStyle w:val="Prrafodelista"/>
        <w:numPr>
          <w:ilvl w:val="0"/>
          <w:numId w:val="8"/>
        </w:numPr>
        <w:spacing w:after="0" w:line="360" w:lineRule="auto"/>
        <w:ind w:left="0" w:firstLine="0"/>
        <w:jc w:val="both"/>
        <w:rPr>
          <w:rFonts w:ascii="Times New Roman" w:hAnsi="Times New Roman" w:cs="Times New Roman"/>
          <w:lang w:val="en-GB"/>
        </w:rPr>
      </w:pPr>
      <w:r w:rsidRPr="009C5B08">
        <w:rPr>
          <w:rFonts w:ascii="Times New Roman" w:hAnsi="Times New Roman" w:cs="Times New Roman"/>
          <w:lang w:val="en-GB"/>
        </w:rPr>
        <w:t>Correlation analysis between the Aβ38/42 ratio (normalised to PSEN2 WT) and the AAO. This analysis includes all PSEN2 variants showing significant differences compare to PSEN2 in the Aβ38/42 ratio. Significant correlation found (equation: Y = 0,99*X – 38, R</w:t>
      </w:r>
      <w:r w:rsidRPr="009C5B08">
        <w:rPr>
          <w:rFonts w:ascii="Times New Roman" w:hAnsi="Times New Roman" w:cs="Times New Roman"/>
          <w:vertAlign w:val="superscript"/>
          <w:lang w:val="en-GB"/>
        </w:rPr>
        <w:t>2</w:t>
      </w:r>
      <w:r w:rsidRPr="009C5B08">
        <w:rPr>
          <w:rFonts w:ascii="Times New Roman" w:hAnsi="Times New Roman" w:cs="Times New Roman"/>
          <w:lang w:val="en-GB"/>
        </w:rPr>
        <w:t>=0.21). 95% confidence interval shown as light blue area. Error bars represent SD for Aβ ratio (x-axis) and AAO (y-axis).</w:t>
      </w:r>
    </w:p>
    <w:p w14:paraId="705041FA" w14:textId="77777777" w:rsidR="00A81239" w:rsidRPr="009C5B08" w:rsidRDefault="00A81239" w:rsidP="00A81239">
      <w:pPr>
        <w:spacing w:after="0" w:line="360" w:lineRule="auto"/>
        <w:jc w:val="both"/>
        <w:rPr>
          <w:rFonts w:ascii="Times New Roman" w:hAnsi="Times New Roman" w:cs="Times New Roman"/>
          <w:b/>
          <w:bCs/>
          <w:lang w:val="en-GB"/>
        </w:rPr>
      </w:pPr>
    </w:p>
    <w:p w14:paraId="24F013CB" w14:textId="77777777" w:rsidR="00A81239" w:rsidRPr="009C5B08" w:rsidRDefault="00A81239">
      <w:pPr>
        <w:rPr>
          <w:rFonts w:ascii="Times New Roman" w:hAnsi="Times New Roman" w:cs="Times New Roman"/>
          <w:b/>
          <w:bCs/>
          <w:lang w:val="en-GB"/>
        </w:rPr>
      </w:pPr>
      <w:r w:rsidRPr="009C5B08">
        <w:rPr>
          <w:rFonts w:ascii="Times New Roman" w:hAnsi="Times New Roman" w:cs="Times New Roman"/>
          <w:b/>
          <w:bCs/>
          <w:lang w:val="en-GB"/>
        </w:rPr>
        <w:br w:type="page"/>
      </w:r>
    </w:p>
    <w:p w14:paraId="3673E73A" w14:textId="03E5E0DC" w:rsidR="00A81239" w:rsidRPr="009C5B08" w:rsidRDefault="00A81239" w:rsidP="00A81239">
      <w:pPr>
        <w:spacing w:after="0" w:line="360" w:lineRule="auto"/>
        <w:jc w:val="both"/>
        <w:rPr>
          <w:rFonts w:ascii="Times New Roman" w:hAnsi="Times New Roman" w:cs="Times New Roman"/>
          <w:b/>
          <w:bCs/>
          <w:lang w:val="en-GB"/>
        </w:rPr>
      </w:pPr>
      <w:r w:rsidRPr="009C5B08">
        <w:rPr>
          <w:rFonts w:ascii="Times New Roman" w:hAnsi="Times New Roman" w:cs="Times New Roman"/>
          <w:b/>
          <w:bCs/>
          <w:lang w:val="en-GB"/>
        </w:rPr>
        <w:lastRenderedPageBreak/>
        <w:t xml:space="preserve">Figure S4: Quantification of  Aβ43 peptide for APP mutants. </w:t>
      </w:r>
    </w:p>
    <w:p w14:paraId="5DBFF07D" w14:textId="6A676F4B" w:rsidR="00A81239" w:rsidRPr="009C5B08" w:rsidRDefault="00A81239" w:rsidP="00A81239">
      <w:pPr>
        <w:pStyle w:val="Prrafodelista"/>
        <w:numPr>
          <w:ilvl w:val="0"/>
          <w:numId w:val="10"/>
        </w:numPr>
        <w:spacing w:after="0" w:line="360" w:lineRule="auto"/>
        <w:ind w:left="0" w:firstLine="0"/>
        <w:jc w:val="both"/>
        <w:rPr>
          <w:rFonts w:ascii="Times New Roman" w:hAnsi="Times New Roman" w:cs="Times New Roman"/>
          <w:lang w:val="en-GB"/>
        </w:rPr>
      </w:pPr>
      <w:r w:rsidRPr="009C5B08">
        <w:rPr>
          <w:rFonts w:ascii="Times New Roman" w:hAnsi="Times New Roman" w:cs="Times New Roman"/>
          <w:lang w:val="en-GB"/>
        </w:rPr>
        <w:t xml:space="preserve">Quantification of Aβ43 for APP. The amount of Aβ43 is presented as a percentage of total Aβ levels (sum of Aβ37, Aβ38, Aβ40, Aβ42 and Aβ43). T714A and T714I are not included in the measurements since the mutations are located in the position of Aβ43 and that might interfere with the epitope used in the ELISA. APP mutations are divided in: ‘pathogenic’ or ‘unclear’. Statistical analysis using ROUT was performed to exclude outliers from the measurements (Q=1). </w:t>
      </w:r>
      <w:r w:rsidR="006C37F0" w:rsidRPr="009C5B08">
        <w:rPr>
          <w:rFonts w:ascii="Times New Roman" w:hAnsi="Times New Roman" w:cs="Times New Roman"/>
          <w:lang w:val="en-GB"/>
        </w:rPr>
        <w:t>Data is presented as mean ± SD, N ≥ 3 independent experiments. One-way ANOVA followed by Dunnett’s post-hoc test with comparison to APP wild type was used to determine statistical significance (p &lt; 0.05); ****p &lt; 0.0001,</w:t>
      </w:r>
      <w:r w:rsidRPr="009C5B08">
        <w:rPr>
          <w:rFonts w:ascii="Times New Roman" w:hAnsi="Times New Roman" w:cs="Times New Roman"/>
          <w:lang w:val="en-GB"/>
        </w:rPr>
        <w:t xml:space="preserve"> F(1</w:t>
      </w:r>
      <w:r w:rsidR="007F5FB2" w:rsidRPr="009C5B08">
        <w:rPr>
          <w:rFonts w:ascii="Times New Roman" w:hAnsi="Times New Roman" w:cs="Times New Roman"/>
          <w:lang w:val="en-GB"/>
        </w:rPr>
        <w:t>6</w:t>
      </w:r>
      <w:r w:rsidRPr="009C5B08">
        <w:rPr>
          <w:rFonts w:ascii="Times New Roman" w:hAnsi="Times New Roman" w:cs="Times New Roman"/>
          <w:lang w:val="en-GB"/>
        </w:rPr>
        <w:t xml:space="preserve">, </w:t>
      </w:r>
      <w:r w:rsidR="007F5FB2" w:rsidRPr="009C5B08">
        <w:rPr>
          <w:rFonts w:ascii="Times New Roman" w:hAnsi="Times New Roman" w:cs="Times New Roman"/>
          <w:lang w:val="en-GB"/>
        </w:rPr>
        <w:t>46</w:t>
      </w:r>
      <w:r w:rsidRPr="009C5B08">
        <w:rPr>
          <w:rFonts w:ascii="Times New Roman" w:hAnsi="Times New Roman" w:cs="Times New Roman"/>
          <w:lang w:val="en-GB"/>
        </w:rPr>
        <w:t>) =</w:t>
      </w:r>
      <w:r w:rsidRPr="009C5B08">
        <w:rPr>
          <w:rFonts w:ascii="Times New Roman" w:hAnsi="Times New Roman" w:cs="Times New Roman"/>
          <w:lang w:val="en-US"/>
        </w:rPr>
        <w:t xml:space="preserve"> </w:t>
      </w:r>
      <w:r w:rsidR="007F5FB2" w:rsidRPr="009C5B08">
        <w:rPr>
          <w:rFonts w:ascii="Times New Roman" w:hAnsi="Times New Roman" w:cs="Times New Roman"/>
          <w:lang w:val="en-US"/>
        </w:rPr>
        <w:t>1,864</w:t>
      </w:r>
      <w:r w:rsidRPr="009C5B08">
        <w:rPr>
          <w:rFonts w:ascii="Times New Roman" w:hAnsi="Times New Roman" w:cs="Times New Roman"/>
          <w:lang w:val="en-GB"/>
        </w:rPr>
        <w:t xml:space="preserve">. </w:t>
      </w:r>
    </w:p>
    <w:p w14:paraId="2779E5C5" w14:textId="1A586AC5" w:rsidR="00A81239" w:rsidRPr="009C5B08" w:rsidRDefault="00A81239" w:rsidP="00A81239">
      <w:pPr>
        <w:pStyle w:val="Prrafodelista"/>
        <w:numPr>
          <w:ilvl w:val="0"/>
          <w:numId w:val="10"/>
        </w:numPr>
        <w:spacing w:after="0" w:line="360" w:lineRule="auto"/>
        <w:ind w:left="0" w:firstLine="0"/>
        <w:jc w:val="both"/>
        <w:rPr>
          <w:rFonts w:ascii="Times New Roman" w:hAnsi="Times New Roman" w:cs="Times New Roman"/>
          <w:lang w:val="en-GB"/>
        </w:rPr>
      </w:pPr>
      <w:r w:rsidRPr="009C5B08">
        <w:rPr>
          <w:rFonts w:ascii="Times New Roman" w:hAnsi="Times New Roman" w:cs="Times New Roman"/>
          <w:lang w:val="en-GB"/>
        </w:rPr>
        <w:t xml:space="preserve">GSEC processivity data estimated with the Aβ(37+38+40)/(42+43) or Aβ(37+38+40)/(42) ratios, normalised to APP WT, presented in grey and purple, respectively. Data is presented as  mean ± SD, N ≥ 3 independent experiments. APP mutations are divided in: ‘pathogenic’ or ‘unclear’. Multiple unpaired T-test followed by Bonferroni-Dunn method to correct for multiple comparisons was used to determine statistical significance (p&lt; 0.05). No significant differences are observed in any of the mutants between these ratios. </w:t>
      </w:r>
    </w:p>
    <w:p w14:paraId="3FCE05C3" w14:textId="77777777" w:rsidR="00A81239" w:rsidRPr="009C5B08" w:rsidRDefault="00A81239" w:rsidP="00FD723C">
      <w:pPr>
        <w:pStyle w:val="Prrafodelista"/>
        <w:spacing w:line="360" w:lineRule="auto"/>
        <w:ind w:left="0"/>
        <w:jc w:val="both"/>
        <w:rPr>
          <w:rFonts w:ascii="Times New Roman" w:hAnsi="Times New Roman" w:cs="Times New Roman"/>
          <w:lang w:val="en-GB"/>
        </w:rPr>
      </w:pPr>
    </w:p>
    <w:p w14:paraId="15474C61" w14:textId="77777777" w:rsidR="009D41E6" w:rsidRPr="009C5B08" w:rsidRDefault="009D41E6" w:rsidP="00FD723C">
      <w:pPr>
        <w:pStyle w:val="Prrafodelista"/>
        <w:spacing w:line="360" w:lineRule="auto"/>
        <w:ind w:left="0"/>
        <w:jc w:val="both"/>
        <w:rPr>
          <w:rFonts w:ascii="Times New Roman" w:hAnsi="Times New Roman" w:cs="Times New Roman"/>
          <w:lang w:val="en-GB"/>
        </w:rPr>
      </w:pPr>
    </w:p>
    <w:p w14:paraId="71DE6877" w14:textId="567E2EBF" w:rsidR="0074025A" w:rsidRPr="009C5B08" w:rsidRDefault="009D41E6" w:rsidP="00A81239">
      <w:pPr>
        <w:rPr>
          <w:rFonts w:ascii="Times New Roman" w:hAnsi="Times New Roman" w:cs="Times New Roman"/>
          <w:b/>
          <w:bCs/>
          <w:lang w:val="en-GB"/>
        </w:rPr>
      </w:pPr>
      <w:r w:rsidRPr="009C5B08">
        <w:rPr>
          <w:rFonts w:ascii="Times New Roman" w:hAnsi="Times New Roman" w:cs="Times New Roman"/>
          <w:b/>
          <w:bCs/>
          <w:lang w:val="en-GB"/>
        </w:rPr>
        <w:t xml:space="preserve">Figure S5: Extra correlations for APP </w:t>
      </w:r>
      <w:r w:rsidR="00A81239" w:rsidRPr="009C5B08">
        <w:rPr>
          <w:rFonts w:ascii="Times New Roman" w:hAnsi="Times New Roman" w:cs="Times New Roman"/>
          <w:b/>
          <w:bCs/>
          <w:lang w:val="en-GB"/>
        </w:rPr>
        <w:t xml:space="preserve">mutants. </w:t>
      </w:r>
      <w:r w:rsidRPr="009C5B08">
        <w:rPr>
          <w:rFonts w:ascii="Times New Roman" w:hAnsi="Times New Roman" w:cs="Times New Roman"/>
          <w:b/>
          <w:bCs/>
          <w:lang w:val="en-GB"/>
        </w:rPr>
        <w:t xml:space="preserve"> </w:t>
      </w:r>
    </w:p>
    <w:p w14:paraId="316DB0BA" w14:textId="356C0823" w:rsidR="00A81239" w:rsidRPr="009C5B08" w:rsidRDefault="004F0E7A" w:rsidP="00A81239">
      <w:pPr>
        <w:pStyle w:val="Prrafodelista"/>
        <w:numPr>
          <w:ilvl w:val="0"/>
          <w:numId w:val="11"/>
        </w:numPr>
        <w:spacing w:line="360" w:lineRule="auto"/>
        <w:ind w:left="0" w:firstLine="0"/>
        <w:jc w:val="both"/>
        <w:rPr>
          <w:rFonts w:ascii="Arial" w:eastAsia="Times New Roman" w:hAnsi="Arial" w:cs="Arial"/>
          <w:kern w:val="0"/>
          <w:sz w:val="20"/>
          <w:szCs w:val="20"/>
          <w:lang w:val="en-GB" w:eastAsia="nl-BE"/>
          <w14:ligatures w14:val="none"/>
        </w:rPr>
      </w:pPr>
      <w:bookmarkStart w:id="3" w:name="_Hlk187853901"/>
      <w:r w:rsidRPr="009C5B08">
        <w:rPr>
          <w:rFonts w:ascii="Times New Roman" w:hAnsi="Times New Roman" w:cs="Times New Roman"/>
          <w:lang w:val="en-GB"/>
        </w:rPr>
        <w:t xml:space="preserve">Aβ38/42 ratio normalised to APP WT. Variants are classified according to </w:t>
      </w:r>
      <w:proofErr w:type="spellStart"/>
      <w:r w:rsidRPr="009C5B08">
        <w:rPr>
          <w:rFonts w:ascii="Times New Roman" w:hAnsi="Times New Roman" w:cs="Times New Roman"/>
          <w:lang w:val="en-GB"/>
        </w:rPr>
        <w:t>Alzforum</w:t>
      </w:r>
      <w:proofErr w:type="spellEnd"/>
      <w:r w:rsidRPr="009C5B08">
        <w:rPr>
          <w:rFonts w:ascii="Times New Roman" w:hAnsi="Times New Roman" w:cs="Times New Roman"/>
          <w:lang w:val="en-GB"/>
        </w:rPr>
        <w:t xml:space="preserve"> database in: </w:t>
      </w:r>
      <w:r w:rsidR="006C37F0" w:rsidRPr="009C5B08">
        <w:rPr>
          <w:rFonts w:ascii="Times New Roman" w:hAnsi="Times New Roman" w:cs="Times New Roman"/>
          <w:lang w:val="en-GB"/>
        </w:rPr>
        <w:t>‘pathogenic’ or ‘unclear’</w:t>
      </w:r>
      <w:r w:rsidRPr="009C5B08">
        <w:rPr>
          <w:rFonts w:ascii="Times New Roman" w:hAnsi="Times New Roman" w:cs="Times New Roman"/>
          <w:lang w:val="en-GB"/>
        </w:rPr>
        <w:t xml:space="preserve">. Data is presented as  mean ± SD, N ≥ 3 independent experiments. </w:t>
      </w:r>
      <w:r w:rsidR="007F5FB2" w:rsidRPr="009C5B08">
        <w:rPr>
          <w:rFonts w:ascii="Times New Roman" w:hAnsi="Times New Roman" w:cs="Times New Roman"/>
          <w:lang w:val="en-GB"/>
        </w:rPr>
        <w:t>O</w:t>
      </w:r>
      <w:r w:rsidRPr="009C5B08">
        <w:rPr>
          <w:rFonts w:ascii="Times New Roman" w:hAnsi="Times New Roman" w:cs="Times New Roman"/>
          <w:lang w:val="en-GB"/>
        </w:rPr>
        <w:t>ne-way ANOVA followed by Dunnett’s post-hoc test with comparison to APP wild type was used to determine statistical significance (p &lt; 0.05); ****p &lt; 0.0001, (F(</w:t>
      </w:r>
      <w:proofErr w:type="spellStart"/>
      <w:r w:rsidRPr="009C5B08">
        <w:rPr>
          <w:rFonts w:ascii="Times New Roman" w:hAnsi="Times New Roman" w:cs="Times New Roman"/>
          <w:lang w:val="en-GB"/>
        </w:rPr>
        <w:t>DFn</w:t>
      </w:r>
      <w:proofErr w:type="spellEnd"/>
      <w:r w:rsidRPr="009C5B08">
        <w:rPr>
          <w:rFonts w:ascii="Times New Roman" w:hAnsi="Times New Roman" w:cs="Times New Roman"/>
          <w:lang w:val="en-GB"/>
        </w:rPr>
        <w:t xml:space="preserve">, </w:t>
      </w:r>
      <w:proofErr w:type="spellStart"/>
      <w:r w:rsidRPr="009C5B08">
        <w:rPr>
          <w:rFonts w:ascii="Times New Roman" w:hAnsi="Times New Roman" w:cs="Times New Roman"/>
          <w:lang w:val="en-GB"/>
        </w:rPr>
        <w:t>DFd</w:t>
      </w:r>
      <w:proofErr w:type="spellEnd"/>
      <w:r w:rsidRPr="009C5B08">
        <w:rPr>
          <w:rFonts w:ascii="Times New Roman" w:hAnsi="Times New Roman" w:cs="Times New Roman"/>
          <w:lang w:val="en-GB"/>
        </w:rPr>
        <w:t>): F (</w:t>
      </w:r>
      <w:r w:rsidR="00A81239" w:rsidRPr="009C5B08">
        <w:rPr>
          <w:rFonts w:ascii="Times New Roman" w:hAnsi="Times New Roman" w:cs="Times New Roman"/>
          <w:lang w:val="en-GB"/>
        </w:rPr>
        <w:t>19</w:t>
      </w:r>
      <w:r w:rsidRPr="009C5B08">
        <w:rPr>
          <w:rFonts w:ascii="Times New Roman" w:hAnsi="Times New Roman" w:cs="Times New Roman"/>
          <w:lang w:val="en-GB"/>
        </w:rPr>
        <w:t xml:space="preserve">, </w:t>
      </w:r>
      <w:r w:rsidR="00A81239" w:rsidRPr="009C5B08">
        <w:rPr>
          <w:rFonts w:ascii="Times New Roman" w:hAnsi="Times New Roman" w:cs="Times New Roman"/>
          <w:lang w:val="en-GB"/>
        </w:rPr>
        <w:t>88</w:t>
      </w:r>
      <w:r w:rsidRPr="009C5B08">
        <w:rPr>
          <w:rFonts w:ascii="Times New Roman" w:hAnsi="Times New Roman" w:cs="Times New Roman"/>
          <w:lang w:val="en-GB"/>
        </w:rPr>
        <w:t>) =</w:t>
      </w:r>
      <w:r w:rsidR="00A815E1" w:rsidRPr="009C5B08">
        <w:rPr>
          <w:lang w:val="en-GB"/>
        </w:rPr>
        <w:t xml:space="preserve"> </w:t>
      </w:r>
      <w:r w:rsidR="00A81239" w:rsidRPr="009C5B08">
        <w:rPr>
          <w:rFonts w:ascii="Arial" w:eastAsia="Times New Roman" w:hAnsi="Arial" w:cs="Arial"/>
          <w:kern w:val="0"/>
          <w:sz w:val="20"/>
          <w:szCs w:val="20"/>
          <w:lang w:val="en-GB" w:eastAsia="nl-BE"/>
          <w14:ligatures w14:val="none"/>
        </w:rPr>
        <w:t xml:space="preserve">1,748). </w:t>
      </w:r>
    </w:p>
    <w:bookmarkEnd w:id="3"/>
    <w:p w14:paraId="20ECF4CA" w14:textId="1C91AE8D" w:rsidR="00A815E1" w:rsidRPr="009C5B08" w:rsidRDefault="00A815E1" w:rsidP="00A81239">
      <w:pPr>
        <w:pStyle w:val="Prrafodelista"/>
        <w:numPr>
          <w:ilvl w:val="0"/>
          <w:numId w:val="11"/>
        </w:numPr>
        <w:spacing w:line="360" w:lineRule="auto"/>
        <w:ind w:left="0" w:firstLine="0"/>
        <w:jc w:val="both"/>
        <w:rPr>
          <w:rFonts w:ascii="Arial" w:eastAsia="Times New Roman" w:hAnsi="Arial" w:cs="Arial"/>
          <w:kern w:val="0"/>
          <w:sz w:val="20"/>
          <w:szCs w:val="20"/>
          <w:lang w:val="en-GB" w:eastAsia="nl-BE"/>
          <w14:ligatures w14:val="none"/>
        </w:rPr>
      </w:pPr>
      <w:r w:rsidRPr="009C5B08">
        <w:rPr>
          <w:rFonts w:ascii="Times New Roman" w:hAnsi="Times New Roman" w:cs="Times New Roman"/>
          <w:lang w:val="en-GB"/>
        </w:rPr>
        <w:t xml:space="preserve"> Aβ37/4</w:t>
      </w:r>
      <w:r w:rsidR="00A81239" w:rsidRPr="009C5B08">
        <w:rPr>
          <w:rFonts w:ascii="Times New Roman" w:hAnsi="Times New Roman" w:cs="Times New Roman"/>
          <w:lang w:val="en-GB"/>
        </w:rPr>
        <w:t>2</w:t>
      </w:r>
      <w:r w:rsidRPr="009C5B08">
        <w:rPr>
          <w:rFonts w:ascii="Times New Roman" w:hAnsi="Times New Roman" w:cs="Times New Roman"/>
          <w:lang w:val="en-GB"/>
        </w:rPr>
        <w:t xml:space="preserve"> ratio normalised to APP WT. Variants are classified according to </w:t>
      </w:r>
      <w:proofErr w:type="spellStart"/>
      <w:r w:rsidRPr="009C5B08">
        <w:rPr>
          <w:rFonts w:ascii="Times New Roman" w:hAnsi="Times New Roman" w:cs="Times New Roman"/>
          <w:lang w:val="en-GB"/>
        </w:rPr>
        <w:t>Alzforum</w:t>
      </w:r>
      <w:proofErr w:type="spellEnd"/>
      <w:r w:rsidRPr="009C5B08">
        <w:rPr>
          <w:rFonts w:ascii="Times New Roman" w:hAnsi="Times New Roman" w:cs="Times New Roman"/>
          <w:lang w:val="en-GB"/>
        </w:rPr>
        <w:t xml:space="preserve"> database in: </w:t>
      </w:r>
      <w:r w:rsidR="006C37F0" w:rsidRPr="009C5B08">
        <w:rPr>
          <w:rFonts w:ascii="Times New Roman" w:hAnsi="Times New Roman" w:cs="Times New Roman"/>
          <w:lang w:val="en-GB"/>
        </w:rPr>
        <w:t>‘pathogenic’ or ‘unclear’</w:t>
      </w:r>
      <w:r w:rsidRPr="009C5B08">
        <w:rPr>
          <w:rFonts w:ascii="Times New Roman" w:hAnsi="Times New Roman" w:cs="Times New Roman"/>
          <w:lang w:val="en-GB"/>
        </w:rPr>
        <w:t>. Data is presented as  mean ± SD, N ≥ 3 independent experiments</w:t>
      </w:r>
      <w:r w:rsidR="006C37F0" w:rsidRPr="009C5B08">
        <w:rPr>
          <w:rFonts w:ascii="Times New Roman" w:hAnsi="Times New Roman" w:cs="Times New Roman"/>
          <w:lang w:val="en-GB"/>
        </w:rPr>
        <w:t xml:space="preserve"> One-way ANOVA followed by Dunnett’s post-hoc test with comparison to APP wild type was used to determine statistical significance</w:t>
      </w:r>
      <w:r w:rsidRPr="009C5B08">
        <w:rPr>
          <w:rFonts w:ascii="Times New Roman" w:hAnsi="Times New Roman" w:cs="Times New Roman"/>
          <w:lang w:val="en-GB"/>
        </w:rPr>
        <w:t xml:space="preserve"> (p &lt; 0.05); ****p &lt; 0.0001, (F(</w:t>
      </w:r>
      <w:proofErr w:type="spellStart"/>
      <w:r w:rsidRPr="009C5B08">
        <w:rPr>
          <w:rFonts w:ascii="Times New Roman" w:hAnsi="Times New Roman" w:cs="Times New Roman"/>
          <w:lang w:val="en-GB"/>
        </w:rPr>
        <w:t>DFn</w:t>
      </w:r>
      <w:proofErr w:type="spellEnd"/>
      <w:r w:rsidRPr="009C5B08">
        <w:rPr>
          <w:rFonts w:ascii="Times New Roman" w:hAnsi="Times New Roman" w:cs="Times New Roman"/>
          <w:lang w:val="en-GB"/>
        </w:rPr>
        <w:t xml:space="preserve">, </w:t>
      </w:r>
      <w:proofErr w:type="spellStart"/>
      <w:r w:rsidRPr="009C5B08">
        <w:rPr>
          <w:rFonts w:ascii="Times New Roman" w:hAnsi="Times New Roman" w:cs="Times New Roman"/>
          <w:lang w:val="en-GB"/>
        </w:rPr>
        <w:t>DFd</w:t>
      </w:r>
      <w:proofErr w:type="spellEnd"/>
      <w:r w:rsidRPr="009C5B08">
        <w:rPr>
          <w:rFonts w:ascii="Times New Roman" w:hAnsi="Times New Roman" w:cs="Times New Roman"/>
          <w:lang w:val="en-GB"/>
        </w:rPr>
        <w:t>): F (</w:t>
      </w:r>
      <w:r w:rsidR="00E43928" w:rsidRPr="009C5B08">
        <w:rPr>
          <w:rFonts w:ascii="Times New Roman" w:hAnsi="Times New Roman" w:cs="Times New Roman"/>
          <w:lang w:val="en-GB"/>
        </w:rPr>
        <w:t>19</w:t>
      </w:r>
      <w:r w:rsidRPr="009C5B08">
        <w:rPr>
          <w:rFonts w:ascii="Times New Roman" w:hAnsi="Times New Roman" w:cs="Times New Roman"/>
          <w:lang w:val="en-GB"/>
        </w:rPr>
        <w:t xml:space="preserve">, </w:t>
      </w:r>
      <w:r w:rsidR="00E43928" w:rsidRPr="009C5B08">
        <w:rPr>
          <w:rFonts w:ascii="Times New Roman" w:hAnsi="Times New Roman" w:cs="Times New Roman"/>
          <w:lang w:val="en-GB"/>
        </w:rPr>
        <w:t>88</w:t>
      </w:r>
      <w:r w:rsidRPr="009C5B08">
        <w:rPr>
          <w:rFonts w:ascii="Times New Roman" w:hAnsi="Times New Roman" w:cs="Times New Roman"/>
          <w:lang w:val="en-GB"/>
        </w:rPr>
        <w:t xml:space="preserve">) = </w:t>
      </w:r>
      <w:r w:rsidR="00E43928" w:rsidRPr="009C5B08">
        <w:rPr>
          <w:rFonts w:ascii="Times New Roman" w:hAnsi="Times New Roman" w:cs="Times New Roman"/>
          <w:lang w:val="en-GB"/>
        </w:rPr>
        <w:t>32</w:t>
      </w:r>
      <w:r w:rsidRPr="009C5B08">
        <w:rPr>
          <w:rFonts w:ascii="Times New Roman" w:hAnsi="Times New Roman" w:cs="Times New Roman"/>
          <w:lang w:val="en-GB"/>
        </w:rPr>
        <w:t>,</w:t>
      </w:r>
      <w:r w:rsidR="00E43928" w:rsidRPr="009C5B08">
        <w:rPr>
          <w:rFonts w:ascii="Times New Roman" w:hAnsi="Times New Roman" w:cs="Times New Roman"/>
          <w:lang w:val="en-GB"/>
        </w:rPr>
        <w:t>46</w:t>
      </w:r>
      <w:r w:rsidRPr="009C5B08">
        <w:rPr>
          <w:rFonts w:ascii="Times New Roman" w:hAnsi="Times New Roman" w:cs="Times New Roman"/>
          <w:lang w:val="en-GB"/>
        </w:rPr>
        <w:t>).</w:t>
      </w:r>
    </w:p>
    <w:p w14:paraId="36BEE250" w14:textId="1B952664" w:rsidR="00E43928" w:rsidRPr="009C5B08" w:rsidRDefault="00E43928" w:rsidP="00E43928">
      <w:pPr>
        <w:pStyle w:val="Prrafodelista"/>
        <w:numPr>
          <w:ilvl w:val="0"/>
          <w:numId w:val="11"/>
        </w:numPr>
        <w:spacing w:line="360" w:lineRule="auto"/>
        <w:ind w:left="0" w:firstLine="1"/>
        <w:jc w:val="both"/>
        <w:rPr>
          <w:rFonts w:ascii="Times New Roman" w:eastAsia="Times New Roman" w:hAnsi="Times New Roman" w:cs="Times New Roman"/>
          <w:kern w:val="0"/>
          <w:lang w:val="en-GB" w:eastAsia="nl-BE"/>
          <w14:ligatures w14:val="none"/>
        </w:rPr>
      </w:pPr>
      <w:r w:rsidRPr="009C5B08">
        <w:rPr>
          <w:rFonts w:ascii="Times New Roman" w:eastAsia="Times New Roman" w:hAnsi="Times New Roman" w:cs="Times New Roman"/>
          <w:kern w:val="0"/>
          <w:lang w:val="en-GB" w:eastAsia="nl-BE"/>
          <w14:ligatures w14:val="none"/>
        </w:rPr>
        <w:t>Efficiency of 4th enzymatic GSEC turnover of APP</w:t>
      </w:r>
      <w:r w:rsidRPr="009C5B08">
        <w:rPr>
          <w:rFonts w:ascii="Times New Roman" w:eastAsia="Times New Roman" w:hAnsi="Times New Roman" w:cs="Times New Roman"/>
          <w:kern w:val="0"/>
          <w:vertAlign w:val="subscript"/>
          <w:lang w:val="en-GB" w:eastAsia="nl-BE"/>
          <w14:ligatures w14:val="none"/>
        </w:rPr>
        <w:t>C99</w:t>
      </w:r>
      <w:r w:rsidRPr="009C5B08">
        <w:rPr>
          <w:rFonts w:ascii="Times New Roman" w:eastAsia="Times New Roman" w:hAnsi="Times New Roman" w:cs="Times New Roman"/>
          <w:kern w:val="0"/>
          <w:lang w:val="en-GB" w:eastAsia="nl-BE"/>
          <w14:ligatures w14:val="none"/>
        </w:rPr>
        <w:t xml:space="preserve"> (estimate of GSEC processivity) quantified by the Aβ(37+38+40)/42</w:t>
      </w:r>
      <w:r w:rsidR="009C5B08">
        <w:rPr>
          <w:rFonts w:ascii="Times New Roman" w:eastAsia="Times New Roman" w:hAnsi="Times New Roman" w:cs="Times New Roman"/>
          <w:kern w:val="0"/>
          <w:lang w:val="en-GB" w:eastAsia="nl-BE"/>
          <w14:ligatures w14:val="none"/>
        </w:rPr>
        <w:t>*</w:t>
      </w:r>
      <w:r w:rsidRPr="009C5B08">
        <w:rPr>
          <w:rFonts w:ascii="Times New Roman" w:eastAsia="Times New Roman" w:hAnsi="Times New Roman" w:cs="Times New Roman"/>
          <w:kern w:val="0"/>
          <w:lang w:val="en-GB" w:eastAsia="nl-BE"/>
          <w14:ligatures w14:val="none"/>
        </w:rPr>
        <w:t xml:space="preserve"> ratio</w:t>
      </w:r>
      <w:r w:rsidR="000737D6">
        <w:rPr>
          <w:rFonts w:ascii="Times New Roman" w:eastAsia="Times New Roman" w:hAnsi="Times New Roman" w:cs="Times New Roman"/>
          <w:kern w:val="0"/>
          <w:lang w:val="en-GB" w:eastAsia="nl-BE"/>
          <w14:ligatures w14:val="none"/>
        </w:rPr>
        <w:t xml:space="preserve"> for L705V mutation</w:t>
      </w:r>
      <w:r w:rsidRPr="009C5B08">
        <w:rPr>
          <w:rFonts w:ascii="Times New Roman" w:eastAsia="Times New Roman" w:hAnsi="Times New Roman" w:cs="Times New Roman"/>
          <w:kern w:val="0"/>
          <w:lang w:val="en-GB" w:eastAsia="nl-BE"/>
          <w14:ligatures w14:val="none"/>
        </w:rPr>
        <w:t xml:space="preserve">; data normalised to WT. Data is presented as  mean ± SD, N ≥ 3 independent experiments. Unpaired two-tailed T test with comparison to wild type was used to determine statistical significance (p &lt; 0.05); ****p &lt; 0.0001, (t= 8,48, </w:t>
      </w:r>
      <w:proofErr w:type="spellStart"/>
      <w:r w:rsidRPr="009C5B08">
        <w:rPr>
          <w:rFonts w:ascii="Times New Roman" w:eastAsia="Times New Roman" w:hAnsi="Times New Roman" w:cs="Times New Roman"/>
          <w:kern w:val="0"/>
          <w:lang w:val="en-GB" w:eastAsia="nl-BE"/>
          <w14:ligatures w14:val="none"/>
        </w:rPr>
        <w:t>df</w:t>
      </w:r>
      <w:proofErr w:type="spellEnd"/>
      <w:r w:rsidRPr="009C5B08">
        <w:rPr>
          <w:rFonts w:ascii="Times New Roman" w:eastAsia="Times New Roman" w:hAnsi="Times New Roman" w:cs="Times New Roman"/>
          <w:kern w:val="0"/>
          <w:lang w:val="en-GB" w:eastAsia="nl-BE"/>
          <w14:ligatures w14:val="none"/>
        </w:rPr>
        <w:t>= 20)</w:t>
      </w:r>
    </w:p>
    <w:p w14:paraId="5DB65B39" w14:textId="5C2B902D" w:rsidR="00E43928" w:rsidRPr="009C5B08" w:rsidRDefault="00E43928" w:rsidP="00E43928">
      <w:pPr>
        <w:pStyle w:val="Prrafodelista"/>
        <w:numPr>
          <w:ilvl w:val="0"/>
          <w:numId w:val="11"/>
        </w:numPr>
        <w:spacing w:line="360" w:lineRule="auto"/>
        <w:ind w:left="0" w:firstLine="0"/>
        <w:jc w:val="both"/>
        <w:rPr>
          <w:rFonts w:ascii="Times New Roman" w:eastAsia="Times New Roman" w:hAnsi="Times New Roman" w:cs="Times New Roman"/>
          <w:kern w:val="0"/>
          <w:lang w:val="en-GB" w:eastAsia="nl-BE"/>
          <w14:ligatures w14:val="none"/>
        </w:rPr>
      </w:pPr>
      <w:r w:rsidRPr="009C5B08">
        <w:rPr>
          <w:rFonts w:ascii="Times New Roman" w:eastAsia="Times New Roman" w:hAnsi="Times New Roman" w:cs="Times New Roman"/>
          <w:kern w:val="0"/>
          <w:lang w:val="en-GB" w:eastAsia="nl-BE"/>
          <w14:ligatures w14:val="none"/>
        </w:rPr>
        <w:t>Aβ 40/42 ratio normalised to WT</w:t>
      </w:r>
      <w:r w:rsidR="000737D6">
        <w:rPr>
          <w:rFonts w:ascii="Times New Roman" w:eastAsia="Times New Roman" w:hAnsi="Times New Roman" w:cs="Times New Roman"/>
          <w:kern w:val="0"/>
          <w:lang w:val="en-GB" w:eastAsia="nl-BE"/>
          <w14:ligatures w14:val="none"/>
        </w:rPr>
        <w:t xml:space="preserve"> for the L705V mutation</w:t>
      </w:r>
      <w:r w:rsidRPr="009C5B08">
        <w:rPr>
          <w:rFonts w:ascii="Times New Roman" w:eastAsia="Times New Roman" w:hAnsi="Times New Roman" w:cs="Times New Roman"/>
          <w:kern w:val="0"/>
          <w:lang w:val="en-GB" w:eastAsia="nl-BE"/>
          <w14:ligatures w14:val="none"/>
        </w:rPr>
        <w:t xml:space="preserve">.  Data is presented as  mean ± SD, N ≥ 3 independent experiments. Unpaired two-tailed T test with comparison to wild type was used to determine statistical significance (p &lt; 0.05); ****p &lt; 0.0001, (t= 10.66, </w:t>
      </w:r>
      <w:proofErr w:type="spellStart"/>
      <w:r w:rsidRPr="009C5B08">
        <w:rPr>
          <w:rFonts w:ascii="Times New Roman" w:eastAsia="Times New Roman" w:hAnsi="Times New Roman" w:cs="Times New Roman"/>
          <w:kern w:val="0"/>
          <w:lang w:val="en-GB" w:eastAsia="nl-BE"/>
          <w14:ligatures w14:val="none"/>
        </w:rPr>
        <w:t>df</w:t>
      </w:r>
      <w:proofErr w:type="spellEnd"/>
      <w:r w:rsidRPr="009C5B08">
        <w:rPr>
          <w:rFonts w:ascii="Times New Roman" w:eastAsia="Times New Roman" w:hAnsi="Times New Roman" w:cs="Times New Roman"/>
          <w:kern w:val="0"/>
          <w:lang w:val="en-GB" w:eastAsia="nl-BE"/>
          <w14:ligatures w14:val="none"/>
        </w:rPr>
        <w:t>= 20).</w:t>
      </w:r>
    </w:p>
    <w:p w14:paraId="474C4C6A" w14:textId="15EB3C29" w:rsidR="00E43928" w:rsidRPr="009C5B08" w:rsidRDefault="00E43928" w:rsidP="00E43928">
      <w:pPr>
        <w:pStyle w:val="Prrafodelista"/>
        <w:numPr>
          <w:ilvl w:val="0"/>
          <w:numId w:val="11"/>
        </w:numPr>
        <w:spacing w:line="360" w:lineRule="auto"/>
        <w:ind w:left="0" w:firstLine="0"/>
        <w:jc w:val="both"/>
        <w:rPr>
          <w:rFonts w:ascii="Times New Roman" w:eastAsia="Times New Roman" w:hAnsi="Times New Roman" w:cs="Times New Roman"/>
          <w:kern w:val="0"/>
          <w:lang w:val="en-GB" w:eastAsia="nl-BE"/>
          <w14:ligatures w14:val="none"/>
        </w:rPr>
      </w:pPr>
      <w:r w:rsidRPr="009C5B08">
        <w:rPr>
          <w:rFonts w:ascii="Times New Roman" w:eastAsia="Times New Roman" w:hAnsi="Times New Roman" w:cs="Times New Roman"/>
          <w:kern w:val="0"/>
          <w:lang w:val="en-GB" w:eastAsia="nl-BE"/>
          <w14:ligatures w14:val="none"/>
        </w:rPr>
        <w:t>Correlation analysis between the Aβ37/42 ratio (normalised to APP WT) and the AAO. Significant correlation found (equation: Y = 1,5*X – 34, R</w:t>
      </w:r>
      <w:r w:rsidRPr="009C5B08">
        <w:rPr>
          <w:rFonts w:ascii="Times New Roman" w:eastAsia="Times New Roman" w:hAnsi="Times New Roman" w:cs="Times New Roman"/>
          <w:kern w:val="0"/>
          <w:vertAlign w:val="superscript"/>
          <w:lang w:val="en-GB" w:eastAsia="nl-BE"/>
          <w14:ligatures w14:val="none"/>
        </w:rPr>
        <w:t>2</w:t>
      </w:r>
      <w:r w:rsidRPr="009C5B08">
        <w:rPr>
          <w:rFonts w:ascii="Times New Roman" w:eastAsia="Times New Roman" w:hAnsi="Times New Roman" w:cs="Times New Roman"/>
          <w:kern w:val="0"/>
          <w:lang w:val="en-GB" w:eastAsia="nl-BE"/>
          <w14:ligatures w14:val="none"/>
        </w:rPr>
        <w:t>=0.48). 95% confidence interval shown as light blue area. Error bars represent SD for Aβ ratio (x-axis) and AAO (y-axis).</w:t>
      </w:r>
    </w:p>
    <w:p w14:paraId="1CE5427E" w14:textId="77777777" w:rsidR="00E43928" w:rsidRPr="009C5B08" w:rsidRDefault="00E43928" w:rsidP="00E43928">
      <w:pPr>
        <w:pStyle w:val="Prrafodelista"/>
        <w:spacing w:line="360" w:lineRule="auto"/>
        <w:ind w:left="0"/>
        <w:jc w:val="both"/>
        <w:rPr>
          <w:rFonts w:ascii="Times New Roman" w:eastAsia="Times New Roman" w:hAnsi="Times New Roman" w:cs="Times New Roman"/>
          <w:kern w:val="0"/>
          <w:lang w:val="en-GB" w:eastAsia="nl-BE"/>
          <w14:ligatures w14:val="none"/>
        </w:rPr>
      </w:pPr>
    </w:p>
    <w:p w14:paraId="293B3CB6" w14:textId="77777777" w:rsidR="004F0E7A" w:rsidRPr="009C5B08" w:rsidRDefault="004F0E7A" w:rsidP="00FD723C">
      <w:pPr>
        <w:spacing w:after="0" w:line="360" w:lineRule="auto"/>
        <w:jc w:val="both"/>
        <w:rPr>
          <w:rFonts w:ascii="Times New Roman" w:hAnsi="Times New Roman" w:cs="Times New Roman"/>
          <w:lang w:val="en-GB"/>
        </w:rPr>
      </w:pPr>
    </w:p>
    <w:p w14:paraId="3A6F460F" w14:textId="57493257" w:rsidR="0074025A" w:rsidRPr="009C5B08" w:rsidRDefault="0074025A" w:rsidP="00FD723C">
      <w:pPr>
        <w:spacing w:line="360" w:lineRule="auto"/>
        <w:jc w:val="both"/>
        <w:rPr>
          <w:rFonts w:ascii="Times New Roman" w:hAnsi="Times New Roman" w:cs="Times New Roman"/>
          <w:b/>
          <w:bCs/>
          <w:lang w:val="en-GB"/>
        </w:rPr>
      </w:pPr>
      <w:r w:rsidRPr="009C5B08">
        <w:rPr>
          <w:rFonts w:ascii="Times New Roman" w:hAnsi="Times New Roman" w:cs="Times New Roman"/>
          <w:b/>
          <w:bCs/>
          <w:lang w:val="en-GB"/>
        </w:rPr>
        <w:t xml:space="preserve">Supplementary </w:t>
      </w:r>
      <w:r w:rsidR="001E2FF2" w:rsidRPr="009C5B08">
        <w:rPr>
          <w:rFonts w:ascii="Times New Roman" w:hAnsi="Times New Roman" w:cs="Times New Roman"/>
          <w:b/>
          <w:bCs/>
          <w:lang w:val="en-GB"/>
        </w:rPr>
        <w:t>t</w:t>
      </w:r>
      <w:r w:rsidRPr="009C5B08">
        <w:rPr>
          <w:rFonts w:ascii="Times New Roman" w:hAnsi="Times New Roman" w:cs="Times New Roman"/>
          <w:b/>
          <w:bCs/>
          <w:lang w:val="en-GB"/>
        </w:rPr>
        <w:t>able legends</w:t>
      </w:r>
    </w:p>
    <w:p w14:paraId="4F0F5137" w14:textId="118B82DB" w:rsidR="0074025A" w:rsidRPr="009C5B08" w:rsidRDefault="009426A3" w:rsidP="00FD723C">
      <w:pPr>
        <w:spacing w:line="360" w:lineRule="auto"/>
        <w:jc w:val="both"/>
        <w:rPr>
          <w:rFonts w:ascii="Times New Roman" w:hAnsi="Times New Roman" w:cs="Times New Roman"/>
          <w:lang w:val="en-GB"/>
        </w:rPr>
      </w:pPr>
      <w:r w:rsidRPr="009C5B08">
        <w:rPr>
          <w:rFonts w:ascii="Times New Roman" w:hAnsi="Times New Roman" w:cs="Times New Roman"/>
          <w:b/>
          <w:bCs/>
          <w:lang w:val="en-GB"/>
        </w:rPr>
        <w:t>Table S1. Reported AAOs for all studied PSEN2 mutations.</w:t>
      </w:r>
      <w:r w:rsidRPr="009C5B08">
        <w:rPr>
          <w:rFonts w:ascii="Times New Roman" w:hAnsi="Times New Roman" w:cs="Times New Roman"/>
          <w:lang w:val="en-GB"/>
        </w:rPr>
        <w:t xml:space="preserve"> Clinical AAOs; AAO averages and standard deviation; predicted AAOs based on the processivity Aβ (37+38+40)/(42+43) and Aβ40/42 ratios; deviation of clinical and predicted AAOs, and APOE genotypes are shown. Family names, when described, are included in brackets next to the respective AAOs.</w:t>
      </w:r>
      <w:r w:rsidRPr="009C5B08">
        <w:rPr>
          <w:rFonts w:ascii="Times New Roman" w:hAnsi="Times New Roman" w:cs="Times New Roman"/>
          <w:b/>
          <w:bCs/>
          <w:lang w:val="en-GB"/>
        </w:rPr>
        <w:t xml:space="preserve"> </w:t>
      </w:r>
      <w:r w:rsidRPr="009C5B08">
        <w:rPr>
          <w:rFonts w:ascii="Times New Roman" w:hAnsi="Times New Roman" w:cs="Times New Roman"/>
          <w:lang w:val="en-GB"/>
        </w:rPr>
        <w:t>Families carrying the same mutation are separated by lines.</w:t>
      </w:r>
    </w:p>
    <w:p w14:paraId="2DDDFDBA" w14:textId="385B9B24" w:rsidR="009426A3" w:rsidRPr="009C5B08" w:rsidRDefault="009426A3" w:rsidP="00FD723C">
      <w:pPr>
        <w:spacing w:line="360" w:lineRule="auto"/>
        <w:jc w:val="both"/>
        <w:rPr>
          <w:rFonts w:ascii="Times New Roman" w:hAnsi="Times New Roman" w:cs="Times New Roman"/>
          <w:lang w:val="en-GB"/>
        </w:rPr>
      </w:pPr>
      <w:r w:rsidRPr="009C5B08">
        <w:rPr>
          <w:rFonts w:ascii="Times New Roman" w:hAnsi="Times New Roman" w:cs="Times New Roman"/>
          <w:b/>
          <w:bCs/>
          <w:lang w:val="en-GB"/>
        </w:rPr>
        <w:t>Table S2. Reported AAOs for all studied APP mutations.</w:t>
      </w:r>
      <w:r w:rsidRPr="009C5B08">
        <w:rPr>
          <w:rFonts w:ascii="Times New Roman" w:hAnsi="Times New Roman" w:cs="Times New Roman"/>
          <w:lang w:val="en-GB"/>
        </w:rPr>
        <w:t xml:space="preserve"> Clinical AAOs; AAO averages and standard deviation; predicted AAOs based on the processivity Aβ (37+38+40)/(42) and Aβ (37+40)/(38+42) ratios; deviation of clinical and predicted AAOs; and APOE genotypes are shown. Family names, when described, are included in brackets next to the respective AAOs.</w:t>
      </w:r>
      <w:r w:rsidRPr="009C5B08">
        <w:rPr>
          <w:rFonts w:ascii="Times New Roman" w:hAnsi="Times New Roman" w:cs="Times New Roman"/>
          <w:b/>
          <w:bCs/>
          <w:lang w:val="en-GB"/>
        </w:rPr>
        <w:t xml:space="preserve"> </w:t>
      </w:r>
      <w:r w:rsidRPr="009C5B08">
        <w:rPr>
          <w:rFonts w:ascii="Times New Roman" w:hAnsi="Times New Roman" w:cs="Times New Roman"/>
          <w:lang w:val="en-GB"/>
        </w:rPr>
        <w:t xml:space="preserve">Families carrying the same mutation are separated by lines. </w:t>
      </w:r>
    </w:p>
    <w:p w14:paraId="579C9A72" w14:textId="195E22DC" w:rsidR="009426A3" w:rsidRPr="009C5B08" w:rsidRDefault="00B47939" w:rsidP="00FD723C">
      <w:pPr>
        <w:spacing w:line="360" w:lineRule="auto"/>
        <w:jc w:val="both"/>
        <w:rPr>
          <w:rFonts w:ascii="Times New Roman" w:hAnsi="Times New Roman" w:cs="Times New Roman"/>
          <w:b/>
          <w:bCs/>
          <w:lang w:val="en-GB"/>
        </w:rPr>
      </w:pPr>
      <w:r w:rsidRPr="009C5B08">
        <w:rPr>
          <w:rFonts w:ascii="Times New Roman" w:hAnsi="Times New Roman" w:cs="Times New Roman"/>
          <w:b/>
          <w:bCs/>
          <w:lang w:val="en-GB"/>
        </w:rPr>
        <w:t xml:space="preserve">Table S3. Reported AAOs for extra PSEN1 mutations included in the correlation (apart from the included in </w:t>
      </w:r>
      <w:sdt>
        <w:sdtPr>
          <w:rPr>
            <w:rFonts w:ascii="Times New Roman" w:hAnsi="Times New Roman" w:cs="Times New Roman"/>
            <w:bCs/>
            <w:color w:val="000000"/>
            <w:lang w:val="en-GB"/>
          </w:rPr>
          <w:tag w:val="MENDELEY_CITATION_v3_eyJjaXRhdGlvbklEIjoiTUVOREVMRVlfQ0lUQVRJT05fNTc1MWYwOTYtYTMyMy00YzEyLWFkNWQtYWM4OTQ3YjgwZDk2IiwicHJvcGVydGllcyI6eyJub3RlSW5kZXgiOjB9LCJpc0VkaXRlZCI6ZmFsc2UsIm1hbnVhbE92ZXJyaWRlIjp7ImlzTWFudWFsbHlPdmVycmlkZGVuIjpmYWxzZSwiY2l0ZXByb2NUZXh0IjoiKDEpIiwibWFudWFsT3ZlcnJpZGVUZXh0IjoiIn0sImNpdGF0aW9uSXRlbXMiOlt7ImlkIjoiYjIzNjBiMzktZjNjMy0zNzFjLThiOGItMDI5ZTg1YmNjNDFmIiwiaXRlbURhdGEiOnsidHlwZSI6ImFydGljbGUtam91cm5hbCIsImlkIjoiYjIzNjBiMzktZjNjMy0zNzFjLThiOGItMDI5ZTg1YmNjNDFmIiwidGl0bGUiOiJBzrIgcHJvZmlsZXMgZ2VuZXJhdGVkIGJ5IEFsemhlaW1lcuKAmXMgZGlzZWFzZSBjYXVzaW5nIFBTRU4xIHZhcmlhbnRzIGRldGVybWluZSB0aGUgcGF0aG9nZW5pY2l0eSBvZiB0aGUgbXV0YXRpb24gYW5kIHByZWRpY3QgYWdlIGF0IGRpc2Vhc2Ugb25zZXQiLCJhdXRob3IiOlt7ImZhbWlseSI6IlBldGl0IiwiZ2l2ZW4iOiJEaWV0ZXIiLCJwYXJzZS1uYW1lcyI6ZmFsc2UsImRyb3BwaW5nLXBhcnRpY2xlIjoiIiwibm9uLWRyb3BwaW5nLXBhcnRpY2xlIjoiIn0seyJmYW1pbHkiOiJGZXJuw6FuZGV6IiwiZ2l2ZW4iOiJTYXJhIEd1dGnDqXJyZXoiLCJwYXJzZS1uYW1lcyI6ZmFsc2UsImRyb3BwaW5nLXBhcnRpY2xlIjoiIiwibm9uLWRyb3BwaW5nLXBhcnRpY2xlIjoiIn0seyJmYW1pbHkiOiJab2x0b3dza2EiLCJnaXZlbiI6IkthdGFyenluYSBNYXJ0YSIsInBhcnNlLW5hbWVzIjpmYWxzZSwiZHJvcHBpbmctcGFydGljbGUiOiIiLCJub24tZHJvcHBpbmctcGFydGljbGUiOiIifSx7ImZhbWlseSI6IkVuemxlaW4iLCJnaXZlbiI6IlRob21hcyIsInBhcnNlLW5hbWVzIjpmYWxzZSwiZHJvcHBpbmctcGFydGljbGUiOiIiLCJub24tZHJvcHBpbmctcGFydGljbGUiOiIifSx7ImZhbWlseSI6IlJ5YW4iLCJnaXZlbiI6Ik5hdGFsaWUgUy4iLCJwYXJzZS1uYW1lcyI6ZmFsc2UsImRyb3BwaW5nLXBhcnRpY2xlIjoiIiwibm9uLWRyb3BwaW5nLXBhcnRpY2xlIjoiIn0seyJmYW1pbHkiOiJP4oCZQ29ubm9yIiwiZ2l2ZW4iOiJBbnRvaW5ldHRlIiwicGFyc2UtbmFtZXMiOmZhbHNlLCJkcm9wcGluZy1wYXJ0aWNsZSI6IiIsIm5vbi1kcm9wcGluZy1wYXJ0aWNsZSI6IiJ9LHsiZmFtaWx5IjoiU3phcnVnYSIsImdpdmVuIjoiTWFyaWEiLCJwYXJzZS1uYW1lcyI6ZmFsc2UsImRyb3BwaW5nLXBhcnRpY2xlIjoiIiwibm9uLWRyb3BwaW5nLXBhcnRpY2xlIjoiIn0seyJmYW1pbHkiOiJIaWxsIiwiZ2l2ZW4iOiJFbGl6YWJldGgiLCJwYXJzZS1uYW1lcyI6ZmFsc2UsImRyb3BwaW5nLXBhcnRpY2xlIjoiIiwibm9uLWRyb3BwaW5nLXBhcnRpY2xlIjoiIn0seyJmYW1pbHkiOiJWYW5kZW5iZXJnaGUiLCJnaXZlbiI6IlJpayIsInBhcnNlLW5hbWVzIjpmYWxzZSwiZHJvcHBpbmctcGFydGljbGUiOiIiLCJub24tZHJvcHBpbmctcGFydGljbGUiOiIifSx7ImZhbWlseSI6IkZveCIsImdpdmVuIjoiTmljayBDLiIsInBhcnNlLW5hbWVzIjpmYWxzZSwiZHJvcHBpbmctcGFydGljbGUiOiIiLCJub24tZHJvcHBpbmctcGFydGljbGUiOiIifSx7ImZhbWlseSI6IkNow6F2ZXotR3V0acOpcnJleiIsImdpdmVuIjoiTHVjw61hIiwicGFyc2UtbmFtZXMiOmZhbHNlLCJkcm9wcGluZy1wYXJ0aWNsZSI6IiIsIm5vbi1kcm9wcGluZy1wYXJ0aWNsZSI6IiJ9XSwiY29udGFpbmVyLXRpdGxlIjoiTW9sZWN1bGFyIFBzeWNoaWF0cnkgMjAyMiAyNzo2IiwiYWNjZXNzZWQiOnsiZGF0ZS1wYXJ0cyI6W1syMDI0LDEyLDIyXV19LCJET0kiOiIxMC4xMDM4L3M0MTM4MC0wMjItMDE1MTgtNiIsIklTU04iOiIxNDc2LTU1NzgiLCJQTUlEIjoiMzUzNjU4MDUiLCJVUkwiOiJodHRwczovL3d3dy5uYXR1cmUuY29tL2FydGljbGVzL3M0MTM4MC0wMjItMDE1MTgtNiIsImlzc3VlZCI6eyJkYXRlLXBhcnRzIjpbWzIwMjIsNCwxXV19LCJwYWdlIjoiMjgyMS0yODMyIiwiYWJzdHJhY3QiOiJGYW1pbGlhbCBBbHpoZWltZXLigJlzIGRpc2Vhc2UgKEZBRCksIGNhdXNlZCBieSBtdXRhdGlvbnMgaW4gUHJlc2VuaWxpbiAoUFNFTjEvMikgYW5kIEFteWxvaWQgUHJlY3Vyc29yIFByb3RlaW4gKEFQUCkgZ2VuZXMsIGlzIGFzc29jaWF0ZWQgd2l0aCBhbiBlYXJseSBhZ2UgYXQgb25zZXQgKEFBTykgb2Ygc3ltcHRvbXMuIEFBTyBpcyByZWxhdGl2ZWx5IGNvbnNpc3RlbnQgd2l0aGluIGZhbWlsaWVzIGFuZCBiZXR3ZWVuIGNhcnJpZXJzIG9mIHRoZSBzYW1lIG11dGF0aW9ucywgYnV0IGRpZmZlcnMgbWFya2VkbHkgYmV0d2VlbiBpbmRpdmlkdWFscyBjYXJyeWluZyBkaWZmZXJlbnQgbXV0YXRpb25zLiBHYWluaW5nIGEgbWVjaGFuaXN0aWMgdW5kZXJzdGFuZGluZyBvZiB3aHkgY2VydGFpbiBtdXRhdGlvbnMgbWFuaWZlc3Qgc2V2ZXJhbCBkZWNhZGVzIGVhcmxpZXIgdGhhbiBvdGhlcnMgaXMgZXh0cmVtZWx5IGltcG9ydGFudCBpbiBlbHVjaWRhdGluZyB0aGUgZm91bmRhdGlvbnMgb2YgcGF0aG9nZW5lc2lzIGFuZCBBQU8uIFBhdGhvZ2VuaWMgbXV0YXRpb25zIGFmZmVjdCB0aGUgcHJvdGVhc2UgKFBTRU4vzrMtc2VjcmV0YXNlKSBhbmQgdGhlIHN1YnN0cmF0ZSAoQVBQKSB0aGF0IGdlbmVyYXRlIGFteWxvaWQgzrIgKEHOsikgcGVwdGlkZXMuIEFsdGVyZWQgQc6yIG1ldGFib2xpc20gaGFzIGxvbmcgYmVlbiBhc3NvY2lhdGVkIHdpdGggQUQgcGF0aG9nZW5lc2lzLCB3aXRoIGFic29sdXRlIG9yIHJlbGF0aXZlIGluY3JlYXNlcyBpbiBBzrI0MiBsZXZlbHMgbW9zdCBjb21tb25seSBpbXBsaWNhdGVkIGluIHRoZSBkaXNlYXNlIGRldmVsb3BtZW50LiBIb3dldmVyLCBhbmFseXNlcyBhZGRyZXNzaW5nIHRoZSByZWxhdGlvbnNoaXBzIGJldHdlZW4gdGhlc2UgQc6yNDIgaW5jcmVtZW50cyBhbmQgQUFPIGFyZSBpbmNvbnNpc3RlbnQuIEhlcmUsIHdlIGludmVzdGlnYXRlZCB0aGlzIGNlbnRyYWwgYXNwZWN0IG9mIEFEIHBhdGhvcGh5c2lvbG9neSB2aWEgY29tcHJlaGVuc2l2ZSBhbmFseXNpcyBvZiAyNSBGQUQtbGlua2VkIEHOsiBwcm9maWxlcy4gSHlwb3RoZXNpcy0gYW5kIGRhdGEtZHJpdmVuIGFwcHJvYWNoZXMgZGVtb25zdHJhdGUgbGluZWFyIGNvcnJlbGF0aW9ucyBiZXR3ZWVuIG11dGF0aW9uLWRyaXZlbiBhbHRlcmF0aW9ucyBpbiBBzrIgcHJvZmlsZXMgYW5kIEFBTy4gSW4gYWRkaXRpb24sIG91ciBzdHVkaWVzIHNob3cgdGhhdCB0aGUgQc6yICgzN+KAiSvigIkzOOKAiSvigIk0MCnigIkv4oCJKDQy4oCJK+KAiTQzKSByYXRpbyBvZmZlcnMgcHJlZGljdGl2ZSB2YWx1ZSBpbiB0aGUgYXNzZXNzbWVudCBvZiDigJh1bmNsZWFy4oCZIFBTRU4xIHZhcmlhbnRzLiBPZiBub3RlLCB0aGUgYW5hbHlzaXMgb2YgUFNFTjEgdmFyaWFudHMgcHJlc2VudGluZyBhZGRpdGlvbmFsbHkgd2l0aCBzcGFzdGljIHBhcmFwYXJlc2lzLCBpbmRpY2F0ZXMgdGhhdCBhIGRpZmZlcmVudCBtZWNoYW5pc20gdW5kZXJsaWVzIHRoZSBhZXRpb2xvZ3kgb2YgdGhpcyBkaXN0aW5jdCBjbGluaWNhbCBwaGVub3R5cGUuIFRoaXMgc3R1ZHkgdGh1cyBkZWxpdmVycyB2YWx1YWJsZSBhc3NheXMgZm9yIGZ1bmRhbWVudGFsLCBjbGluaWNhbCBhbmQgZ2VuZXRpYyByZXNlYXJjaCBhcyB3ZWxsIGFzIHN1cHBvcnRzIHRoZXJhcGV1dGljIGludGVydmVudGlvbnMgYWltZWQgYXQgc2hpZnRpbmcgQc6yIHByb2ZpbGVzIHRvd2FyZHMgc2hvcnRlciBBzrIgcGVwdGlkZXMuIiwicHVibGlzaGVyIjoiTmF0dXJlIFB1Ymxpc2hpbmcgR3JvdXAiLCJpc3N1ZSI6IjYiLCJ2b2x1bWUiOiIyNyIsImNvbnRhaW5lci10aXRsZS1zaG9ydCI6IiJ9LCJpc1RlbXBvcmFyeSI6ZmFsc2V9XX0="/>
          <w:id w:val="-1763823198"/>
          <w:placeholder>
            <w:docPart w:val="DefaultPlaceholder_-1854013440"/>
          </w:placeholder>
        </w:sdtPr>
        <w:sdtEndPr/>
        <w:sdtContent>
          <w:r w:rsidR="0097792A" w:rsidRPr="009C5B08">
            <w:rPr>
              <w:rFonts w:ascii="Times New Roman" w:hAnsi="Times New Roman" w:cs="Times New Roman"/>
              <w:bCs/>
              <w:color w:val="000000"/>
              <w:lang w:val="en-GB"/>
            </w:rPr>
            <w:t>(1)</w:t>
          </w:r>
        </w:sdtContent>
      </w:sdt>
      <w:r w:rsidRPr="009C5B08">
        <w:rPr>
          <w:rFonts w:ascii="Times New Roman" w:hAnsi="Times New Roman" w:cs="Times New Roman"/>
          <w:b/>
          <w:lang w:val="en-GB"/>
        </w:rPr>
        <w:t>)</w:t>
      </w:r>
      <w:r w:rsidR="00D44DB6" w:rsidRPr="009C5B08">
        <w:rPr>
          <w:rFonts w:ascii="Times New Roman" w:hAnsi="Times New Roman" w:cs="Times New Roman"/>
          <w:b/>
          <w:lang w:val="en-GB"/>
        </w:rPr>
        <w:t xml:space="preserve"> and inactivating PSEN1 mutations</w:t>
      </w:r>
      <w:r w:rsidRPr="009C5B08">
        <w:rPr>
          <w:rFonts w:ascii="Times New Roman" w:hAnsi="Times New Roman" w:cs="Times New Roman"/>
          <w:b/>
          <w:lang w:val="en-GB"/>
        </w:rPr>
        <w:t>.</w:t>
      </w:r>
      <w:r w:rsidRPr="009C5B08">
        <w:rPr>
          <w:rFonts w:ascii="Times New Roman" w:hAnsi="Times New Roman" w:cs="Times New Roman"/>
          <w:lang w:val="en-GB"/>
        </w:rPr>
        <w:t xml:space="preserve"> Clinical AAOs; AAO averages and standard deviation; predicted AAOs based on the processivity Aβ (37+38+40)/(42+43); deviation of clinical and predicted AAOs, and APOE genotypes are shown. Families carrying the same mutation are separated by lines.</w:t>
      </w:r>
    </w:p>
    <w:p w14:paraId="1F0CBDA2" w14:textId="186D14D6" w:rsidR="009D41E6" w:rsidRPr="009C5B08" w:rsidRDefault="009D41E6" w:rsidP="005B62E5">
      <w:pPr>
        <w:rPr>
          <w:rFonts w:ascii="Times New Roman" w:hAnsi="Times New Roman" w:cs="Times New Roman"/>
          <w:b/>
          <w:bCs/>
          <w:lang w:val="en-GB"/>
        </w:rPr>
      </w:pPr>
    </w:p>
    <w:sdt>
      <w:sdtPr>
        <w:rPr>
          <w:rFonts w:ascii="Times New Roman" w:hAnsi="Times New Roman" w:cs="Times New Roman"/>
          <w:bCs/>
          <w:color w:val="000000"/>
          <w:lang w:val="en-GB"/>
        </w:rPr>
        <w:tag w:val="MENDELEY_CITATION_v3_eyJjaXRhdGlvbklEIjoiTUVOREVMRVlfQ0lUQVRJT05fMDY1YWVjMmQtODAwOC00ZTU0LWE3OTktZmI4NjViMmU3NjVkIiwicHJvcGVydGllcyI6eyJub3RlSW5kZXgiOjB9LCJpc0VkaXRlZCI6ZmFsc2UsIm1hbnVhbE92ZXJyaWRlIjp7ImlzTWFudWFsbHlPdmVycmlkZGVuIjpmYWxzZSwiY2l0ZXByb2NUZXh0IjoiKDLigJMxMikiLCJtYW51YWxPdmVycmlkZVRleHQiOiIifSwiY2l0YXRpb25JdGVtcyI6W3siaWQiOiJiYjc3ZWVlYS1jNDdjLTM3ZTgtYTk3Ni02OTM4OWM4YTk3NTAiLCJpdGVtRGF0YSI6eyJ0eXBlIjoiYXJ0aWNsZS1qb3VybmFsIiwiaWQiOiJiYjc3ZWVlYS1jNDdjLTM3ZTgtYTk3Ni02OTM4OWM4YTk3NTAiLCJ0aXRsZSI6IkNoYXJhY3Rlcml6YXRpb24gb2Ygc3Bhc3RpYyBwYXJhcGxlZ2lhIGluIGEgZmFtaWx5IHdpdGggYSBub3ZlbCBQU0VOMSBtdXRhdGlvbiIsImF1dGhvciI6W3siZmFtaWx5IjoiUmluZ21hbiIsImdpdmVuIjoiSm9obiBNLiIsInBhcnNlLW5hbWVzIjpmYWxzZSwiZHJvcHBpbmctcGFydGljbGUiOiIiLCJub24tZHJvcHBpbmctcGFydGljbGUiOiIifSx7ImZhbWlseSI6IkRvcnJhbmkiLCJnaXZlbiI6Ik5hZ2htZWgiLCJwYXJzZS1uYW1lcyI6ZmFsc2UsImRyb3BwaW5nLXBhcnRpY2xlIjoiIiwibm9uLWRyb3BwaW5nLXBhcnRpY2xlIjoiIn0seyJmYW1pbHkiOiJGZXJuw6FuZGV6IiwiZ2l2ZW4iOiJTYXJhIEd1dGlycmV6IiwicGFyc2UtbmFtZXMiOmZhbHNlLCJkcm9wcGluZy1wYXJ0aWNsZSI6IiIsIm5vbi1kcm9wcGluZy1wYXJ0aWNsZSI6IiJ9LHsiZmFtaWx5IjoiU2lnbmVyIiwiZ2l2ZW4iOiJSZWJlY2NhIiwicGFyc2UtbmFtZXMiOmZhbHNlLCJkcm9wcGluZy1wYXJ0aWNsZSI6IiIsIm5vbi1kcm9wcGluZy1wYXJ0aWNsZSI6IiJ9LHsiZmFtaWx5IjoiTWFydGluZXotQWdvc3RvIiwiZ2l2ZW4iOiJKdWxpYW4iLCJwYXJzZS1uYW1lcyI6ZmFsc2UsImRyb3BwaW5nLXBhcnRpY2xlIjoiIiwibm9uLWRyb3BwaW5nLXBhcnRpY2xlIjoiIn0seyJmYW1pbHkiOiJMZWUiLCJnaXZlbiI6IkhhbmUiLCJwYXJzZS1uYW1lcyI6ZmFsc2UsImRyb3BwaW5nLXBhcnRpY2xlIjoiIiwibm9uLWRyb3BwaW5nLXBhcnRpY2xlIjoiIn0seyJmYW1pbHkiOiJEb3VpbmUiLCJnaXZlbiI6IkVtaWxpZSBELiIsInBhcnNlLW5hbWVzIjpmYWxzZSwiZHJvcHBpbmctcGFydGljbGUiOiIiLCJub24tZHJvcHBpbmctcGFydGljbGUiOiIifSx7ImZhbWlseSI6IlFpYW8iLCJnaXZlbiI6Ill1Y2h1YW4iLCJwYXJzZS1uYW1lcyI6ZmFsc2UsImRyb3BwaW5nLXBhcnRpY2xlIjoiIiwibm9uLWRyb3BwaW5nLXBhcnRpY2xlIjoiIn0seyJmYW1pbHkiOiJTaGkiLCJnaXZlbiI6IllvbmdnYW5nIiwicGFyc2UtbmFtZXMiOmZhbHNlLCJkcm9wcGluZy1wYXJ0aWNsZSI6IiIsIm5vbi1kcm9wcGluZy1wYXJ0aWNsZSI6IiJ9LHsiZmFtaWx5IjoiRCdPcmF6aW8iLCJnaXZlbiI6IkxpbmEiLCJwYXJzZS1uYW1lcyI6ZmFsc2UsImRyb3BwaW5nLXBhcnRpY2xlIjoiIiwibm9uLWRyb3BwaW5nLXBhcnRpY2xlIjoiIn0seyJmYW1pbHkiOiJQYXdhciIsImdpdmVuIjoiU2FuamF5IiwicGFyc2UtbmFtZXMiOmZhbHNlLCJkcm9wcGluZy1wYXJ0aWNsZSI6IiIsIm5vbi1kcm9wcGluZy1wYXJ0aWNsZSI6IiJ9LHsiZmFtaWx5IjoiUm9iYmllIiwiZ2l2ZW4iOiJMZWFoIiwicGFyc2UtbmFtZXMiOmZhbHNlLCJkcm9wcGluZy1wYXJ0aWNsZSI6IiIsIm5vbi1kcm9wcGluZy1wYXJ0aWNsZSI6IiJ9LHsiZmFtaWx5IjoiS2FzaGFuaSIsImdpdmVuIjoiQW1pciBILiIsInBhcnNlLW5hbWVzIjpmYWxzZSwiZHJvcHBpbmctcGFydGljbGUiOiIiLCJub24tZHJvcHBpbmctcGFydGljbGUiOiIifSx7ImZhbWlseSI6IlNpbmdlciIsImdpdmVuIjoiTWF4d2VsbCIsInBhcnNlLW5hbWVzIjpmYWxzZSwiZHJvcHBpbmctcGFydGljbGUiOiIiLCJub24tZHJvcHBpbmctcGFydGljbGUiOiIifSx7ImZhbWlseSI6IkJ5ZXJzIiwiZ2l2ZW4iOiJKb3NodWEgVC4iLCJwYXJzZS1uYW1lcyI6ZmFsc2UsImRyb3BwaW5nLXBhcnRpY2xlIjoiIiwibm9uLWRyb3BwaW5nLXBhcnRpY2xlIjoiIn0seyJmYW1pbHkiOiJNYWdha2kiLCJnaXZlbiI6IlNoaW5vIiwicGFyc2UtbmFtZXMiOmZhbHNlLCJkcm9wcGluZy1wYXJ0aWNsZSI6IiIsIm5vbi1kcm9wcGluZy1wYXJ0aWNsZSI6IiJ9LHsiZmFtaWx5IjoiR3V6bWFuIiwiZ2l2ZW4iOiJTYW0iLCJwYXJzZS1uYW1lcyI6ZmFsc2UsImRyb3BwaW5nLXBhcnRpY2xlIjoiIiwibm9uLWRyb3BwaW5nLXBhcnRpY2xlIjoiIn0seyJmYW1pbHkiOiJTYWdhcmUiLCJnaXZlbiI6IkFiaGF5IiwicGFyc2UtbmFtZXMiOmZhbHNlLCJkcm9wcGluZy1wYXJ0aWNsZSI6IiIsIm5vbi1kcm9wcGluZy1wYXJ0aWNsZSI6IiJ9LHsiZmFtaWx5IjoiWmxva292aWMiLCJnaXZlbiI6IkJlcmlzbGF2IiwicGFyc2UtbmFtZXMiOmZhbHNlLCJkcm9wcGluZy1wYXJ0aWNsZSI6IiIsIm5vbi1kcm9wcGluZy1wYXJ0aWNsZSI6IiJ9LHsiZmFtaWx5IjoiQ2VkZXJiYXVtIiwiZ2l2ZW4iOiJTdGVwaGVuIiwicGFyc2UtbmFtZXMiOmZhbHNlLCJkcm9wcGluZy1wYXJ0aWNsZSI6IiIsIm5vbi1kcm9wcGluZy1wYXJ0aWNsZSI6IiJ9LHsiZmFtaWx5IjoiTmVsc29uIiwiZ2l2ZW4iOiJTdGFubGV5IiwicGFyc2UtbmFtZXMiOmZhbHNlLCJkcm9wcGluZy1wYXJ0aWNsZSI6IiIsIm5vbi1kcm9wcGluZy1wYXJ0aWNsZSI6IiJ9LHsiZmFtaWx5IjoiU2hlaWtoLUJhaGFlaSIsImdpdmVuIjoiTmFzaW0iLCJwYXJzZS1uYW1lcyI6ZmFsc2UsImRyb3BwaW5nLXBhcnRpY2xlIjoiIiwibm9uLWRyb3BwaW5nLXBhcnRpY2xlIjoiIn0seyJmYW1pbHkiOiJDaHVpIiwiZ2l2ZW4iOiJIZWxlbmEgQy4iLCJwYXJzZS1uYW1lcyI6ZmFsc2UsImRyb3BwaW5nLXBhcnRpY2xlIjoiIiwibm9uLWRyb3BwaW5nLXBhcnRpY2xlIjoiIn0seyJmYW1pbHkiOiJDaMOhdmV6LUd1dGlycmV6IiwiZ2l2ZW4iOiJMdWPDrWEiLCJwYXJzZS1uYW1lcyI6ZmFsc2UsImRyb3BwaW5nLXBhcnRpY2xlIjoiIiwibm9uLWRyb3BwaW5nLXBhcnRpY2xlIjoiIn0seyJmYW1pbHkiOiJWaW50ZXJzIiwiZ2l2ZW4iOiJIYXJyeSIsInBhcnNlLW5hbWVzIjpmYWxzZSwiZHJvcHBpbmctcGFydGljbGUiOiJWLiIsIm5vbi1kcm9wcGluZy1wYXJ0aWNsZSI6IiJ9XSwiY29udGFpbmVyLXRpdGxlIjoiQnJhaW4gQ29tbXVuaWNhdGlvbnMiLCJjb250YWluZXItdGl0bGUtc2hvcnQiOiJCcmFpbiBDb21tdW4iLCJhY2Nlc3NlZCI6eyJkYXRlLXBhcnRzIjpbWzIwMjUsMSwzXV19LCJET0kiOiIxMC4xMDkzL0JSQUlOQ09NTVMvRkNBRDAzMCIsIklTU04iOiIyNjMyMTI5NyIsIlVSTCI6Imh0dHBzOi8vZHguZG9pLm9yZy8xMC4xMDkzL2JyYWluY29tbXMvZmNhZDAzMCIsImlzc3VlZCI6eyJkYXRlLXBhcnRzIjpbWzIwMjMsMywyXV19LCJhYnN0cmFjdCI6IlNwYXN0aWMgcGFyYXBhcmVzaXMgaGFzIGJlZW4gZGVzY3JpYmVkIHRvIG9jY3VyIGluIDEzLjclIG9mIFBTRU4xIG11dGF0aW9ucyBhbmQgY2FuIGJlIHRoZSBwcmVzZW50aW5nIGZlYXR1cmUgaW4gNy41JS4gSW4gdGhpcyBwYXBlciwgd2UgZGVzY3JpYmUgYSBmYW1pbHkgd2l0aCBhIHBhcnRpY3VsYXJseSB5b3VuZyBvbnNldCBvZiBzcGFzdGljIHBhcmFwYXJlc2lzIGR1ZSB0byBhIG5vdmVsIG11dGF0aW9uIGluIFBTRU4xIChGMzg4UykuIFRocmVlIGFmZmVjdGVkIGJyb3RoZXJzIHVuZGVyd2VudCBjb21wcmVoZW5zaXZlIGltYWdpbmcgcHJvdG9jb2xzLCB0d28gdW5kZXJ3ZW50IG9waHRoYWxtb2xvZ2ljYWwgZXZhbHVhdGlvbnMgYW5kIG9uZSB1bmRlcndlbnQgbmV1cm9wYXRob2xvZ2ljYWwgZXhhbWluYXRpb24gYWZ0ZXIgaGlzIGRlYXRoIGF0IGFnZSAyOS4gQWdlIG9mIG9uc2V0IHdhcyBjb25zaXN0ZW50bHkgYXQgYWdlIDIzIHdpdGggc3Bhc3RpYyBwYXJhcGFyZXNpcywgZHlzYXJ0aHJpYSBhbmQgYnJhZHlwaHJlbmlhLiBQc2V1ZG9idWxiYXIgYWZmZWN0IGZvbGxvd2VkIHdpdGggcHJvZ3Jlc3NpdmUgZ2FpdCBwcm9ibGVtcyBsZWFkaW5nIHRvIGxvc3Mgb2YgYW1idWxhdGlvbiBpbiB0aGUgbGF0ZSAyMHMuIENlcmVicm9zcGluYWwgZmx1aWQgbGV2ZWxzIG9mIGFteWxvaWQtzrIsIHRhdSBhbmQgcGhvc3Bob3J5bGF0ZWQgdGF1IGFuZCBmbG9yYmV0YWJlbiBQRVQgd2VyZSBjb25zaXN0ZW50IHdpdGggQWx6aGVpbWVyJ3MgZGlzZWFzZS4gRmxvcnRhdWNpcGlyIFBFVCBzaG93ZWQgYW4gdXB0YWtlIHBhdHRlcm4gYXR5cGljYWwgZm9yIEFsemhlaW1lcidzIGRpc2Vhc2UsIHdpdGggZGlzcHJvcG9ydGlvbmF0ZSBzaWduYWwgaW4gcG9zdGVyaW9yIGJyYWluIGFyZWFzLiBEaWZmdXNpb24gdGVuc29yIGltYWdpbmcgc2hvd2VkIGRlY3JlYXNlZCBtZWFuIGRpZmZ1c2l2aXR5IGluIHdpZGVzcHJlYWQgYXJlYXMgb2Ygd2hpdGUgbWF0dGVyIGJ1dCBwYXJ0aWN1bGFybHkgaW4gYXJlYXMgdW5kZXJseWluZyB0aGUgcGVyaS1Sb2xhbmRpYyBjb3J0ZXggYW5kIGluIHRoZSBjb3J0aWNvc3BpbmFsIHRyYWN0cy4gVGhlc2UgY2hhbmdlcyB3ZXJlIG1vcmUgc2V2ZXJlIHRoYW4gdGhvc2UgZm91bmQgaW4gY2FycmllcnMgb2YgYW5vdGhlciBQU0VOMSBtdXRhdGlvbiwgd2hpY2ggY2FuIGNhdXNlIHNwYXN0aWMgcGFyYXBhcmVzaXMgYXQgYSBsYXRlciBhZ2UgKEE0MzFFKSwgd2hpY2ggd2VyZSBpbiB0dXJuIG1vcmUgc2V2ZXJlIHRoYW4gYW1vbmcgcGVyc29ucyBjYXJyeWluZyBhdXRvc29tYWwgZG9taW5hbnQgQWx6aGVpbWVyJ3MgZGlzZWFzZSBtdXRhdGlvbnMgbm90IGNhdXNpbmcgc3Bhc3RpYyBwYXJhcGFyZXNpcy4gTmV1cm9wYXRob2xvZ2ljYWwgZXhhbWluYXRpb24gY29uZmlybWVkIHRoZSBwcmVzZW5jZSBvZiBjb3R0b24gd29vbCBwbGFxdWVzIHByZXZpb3VzbHkgZGVzY3JpYmVkIGluIGFzc29jaWF0aW9uIHdpdGggc3Bhc3RpYyBwYXJhcHJlc2lzIGFuZCBwYWxsb3IgYW5kIG1pY3JvZ2xpb3NpcyBpbiB0aGUgY29ydGljb3NwaW5hbCB0cmFjdCB3aXRoIHNldmVyZSBhbXlsb2lkLc6yIHBhdGhvbG9neSBpbiBtb3RvciBjb3J0ZXggYnV0IHdpdGhvdXQgdW5lcXVpdm9jYWwgZGlzcHJvcG9ydGlvbmF0ZSBuZXVyb25hbCBsb3NzIG9yIHRhdSBwYXRob2xvZ3kuIEluIHZpdHJvIG1vZGVsbGluZyBvZiB0aGUgZWZmZWN0cyBvZiB0aGUgbXV0YXRpb24gZGVtb25zdHJhdGVkIGluY3JlYXNlZCBwcm9kdWN0aW9uIG9mIGxvbmdlciBsZW5ndGggYW15bG9pZC3OsiBwZXB0aWRlcyByZWxhdGl2ZSB0byBzaG9ydGVyIHRoYXQgcHJlZGljdGVkIHRoZSB5b3VuZyBhZ2Ugb2Ygb25zZXQuIEluIHRoaXMgcGFwZXIsIHdlIHByb3ZpZGUgaW1hZ2luZyBhbmQgbmV1cm9wYXRob2xvZ2ljYWwgY2hhcmFjdGVyaXphdGlvbiBvZiBhbiBleHRyZW1lIGZvcm0gb2Ygc3Bhc3RpYyBwYXJhcGFyZXNpcyBvY2N1cnJpbmcgaW4gYXNzb2NpYXRpb24gd2l0aCBhdXRvc29tYWwgZG9taW5hbnQgQWx6aGVpbWVyJ3MgZGlzZWFzZSwgZGVtb25zdHJhdGluZyByb2J1c3QgZGlmZnVzaW9uIGFuZCBwYXRob2xvZ2ljYWwgYWJub3JtYWxpdGllcyBpbiB3aGl0ZSBtYXR0ZXIuIFRoYXQgdGhlIGFteWxvaWQtzrIgcHJvZmlsZXMgcHJvZHVjZWQgcHJlZGljdGVkIHRoZSB5b3VuZyBhZ2Ugb2Ygb25zZXQgc3VnZ2VzdHMgYW4gYW15bG9pZC1kcml2ZW4gYWV0aW9sb2d5IHRob3VnaCB0aGUgbGluayBiZXR3ZWVuIHRoaXMgYW5kIHRoZSB3aGl0ZSBtYXR0ZXIgcGF0aG9sb2d5IHJlbWFpbnMgdW5kZWZpbmVkLiIsInB1Ymxpc2hlciI6Ik94Zm9yZCBBY2FkZW1pYyIsImlzc3VlIjoiMiIsInZvbHVtZSI6IjUifSwiaXNUZW1wb3JhcnkiOmZhbHNlfSx7ImlkIjoiZGVkYjI4YTEtZmNmZC0zOGFlLWEzYTctMjZiNDJkMGEzZGNkIiwiaXRlbURhdGEiOnsidHlwZSI6ImFydGljbGUtam91cm5hbCIsImlkIjoiZGVkYjI4YTEtZmNmZC0zOGFlLWEzYTctMjZiNDJkMGEzZGNkIiwidGl0bGUiOiJBZ2Ugb2Ygb25zZXQgcHJlZGljdGVkIGJ5IEHOsiBwcm9maWxpbmcgaW4gYSBub3ZlbCBQU0VOMSAoSTE4MEYpIG11dGF0aW9uIiwiYXV0aG9yIjpbeyJmYW1pbHkiOiJSb2JiaWUiLCJnaXZlbiI6IkxlYWgiLCJwYXJzZS1uYW1lcyI6ZmFsc2UsImRyb3BwaW5nLXBhcnRpY2xlIjoiIiwibm9uLWRyb3BwaW5nLXBhcnRpY2xlIjoiIn0seyJmYW1pbHkiOiJGZXJuw6FuZGV6IiwiZ2l2ZW4iOiJTYXJhIEd1dGnDqXJyZXoiLCJwYXJzZS1uYW1lcyI6ZmFsc2UsImRyb3BwaW5nLXBhcnRpY2xlIjoiIiwibm9uLWRyb3BwaW5nLXBhcnRpY2xlIjoiIn0seyJmYW1pbHkiOiJNb250b3lhIiwiZ2l2ZW4iOiJMdWN5IiwicGFyc2UtbmFtZXMiOmZhbHNlLCJkcm9wcGluZy1wYXJ0aWNsZSI6IiIsIm5vbi1kcm9wcGluZy1wYXJ0aWNsZSI6IiJ9LHsiZmFtaWx5IjoiU2FnYXJlIiwiZ2l2ZW4iOiJBYmhheSIsInBhcnNlLW5hbWVzIjpmYWxzZSwiZHJvcHBpbmctcGFydGljbGUiOiIiLCJub24tZHJvcHBpbmctcGFydGljbGUiOiIifSx7ImZhbWlseSI6IkJhcnJlcmEiLCJnaXZlbiI6IkxpbGliZXRoIiwicGFyc2UtbmFtZXMiOmZhbHNlLCJkcm9wcGluZy1wYXJ0aWNsZSI6IiIsIm5vbi1kcm9wcGluZy1wYXJ0aWNsZSI6IiJ9LHsiZmFtaWx5IjoiU2hlaWtoLUJhaGFlaSIsImdpdmVuIjoiTmFzaW0iLCJwYXJzZS1uYW1lcyI6ZmFsc2UsImRyb3BwaW5nLXBhcnRpY2xlIjoiIiwibm9uLWRyb3BwaW5nLXBhcnRpY2xlIjoiIn0seyJmYW1pbHkiOiJHdXRpZXJyZXoiLCJnaXZlbiI6Ikx1Y2lhIENoYXZleiIsInBhcnNlLW5hbWVzIjpmYWxzZSwiZHJvcHBpbmctcGFydGljbGUiOiIiLCJub24tZHJvcHBpbmctcGFydGljbGUiOiIifSx7ImZhbWlseSI6IlJpbmdtYW4iLCJnaXZlbiI6IkpvaG4gTS4iLCJwYXJzZS1uYW1lcyI6ZmFsc2UsImRyb3BwaW5nLXBhcnRpY2xlIjoiIiwibm9uLWRyb3BwaW5nLXBhcnRpY2xlIjoiIn1dLCJjb250YWluZXItdGl0bGUiOiJOZXVyb3NjaWVuY2UgbGV0dGVycyIsImNvbnRhaW5lci10aXRsZS1zaG9ydCI6Ik5ldXJvc2NpIExldHQiLCJhY2Nlc3NlZCI6eyJkYXRlLXBhcnRzIjpbWzIwMjUsMSwzXV19LCJET0kiOiIxMC4xMDE2L0ouTkVVTEVULjIwMjMuMTM3NTkxIiwiSVNTTiI6IjE4NzItNzk3MiIsIlBNSUQiOiIzODEwMzYzMCIsIlVSTCI6Imh0dHBzOi8vcHVibWVkLm5jYmkubmxtLm5paC5nb3YvMzgxMDM2MzAvIiwiaXNzdWVkIjp7ImRhdGUtcGFydHMiOltbMjAyNCwxLDE4XV19LCJhYnN0cmFjdCI6IldlIGRlc2NyaWJlIGEgbm92ZWwgSTE4MEYgbXV0YXRpb24gaW4gUFNFTjEgaW4gd2hpY2ggYmlvbWFya2VyLXN1cHBvcnRlZCBBbHpoZWltZXIncyBkaXNlYXNlIChBRCkgc2VncmVnYXRlZCBpbiB0d28gYWZmZWN0ZWQgZmFtaWx5IG1lbWJlcnMuIFRoZSBhZmZlY3RlZCBhbWlubyBhY2lkIGlzIGhpZ2hseSBjb25zZXJ2ZWQgYWNyb3NzIHNwZWNpZXMgYW5kIGluIHNpbGljbyBtb2RlbHMgcHJlZGljdCBwYXRob2dlbmljaXR5IGZvciBBRC4gVGhlIG1lYW4gYWdlIG9mIG9uc2V0IHdhcyA1NiB3aGljaCB3YXMgcmVhc29uYWJseSBwcmVkaWN0ZWQgYnkgdGhlIHBhdHRlcm4gb2YgQc6yIHNwZWNpZXMgcHJvZHVjZWQgaW4gYW4gaW4gdml0cm8gbW9kZWwuIiwicHVibGlzaGVyIjoiTmV1cm9zY2kgTGV0dCIsInZvbHVtZSI6IjgyMCJ9LCJpc1RlbXBvcmFyeSI6ZmFsc2V9LHsiaWQiOiJiZDA2ZDI4Zi03MGI3LTNmN2QtYTI0MC04MWM4NWViNDg1YWQiLCJpdGVtRGF0YSI6eyJ0eXBlIjoiYXJ0aWNsZS1qb3VybmFsIiwiaWQiOiJiZDA2ZDI4Zi03MGI3LTNmN2QtYTI0MC04MWM4NWViNDg1YWQiLCJ0aXRsZSI6IkEgbm92ZWwgcHJlc2VuaWxpbiAxIG11dGF0aW9uIGFzc29jaWF0ZWQgd2l0aCBQaWNrJ3MgZGlzZWFzZSBidXQgbm90IGJldGEtYW15bG9pZCBwbGFxdWVzIiwiYXV0aG9yIjpbeyJmYW1pbHkiOiJEZXJtYXV0IiwiZ2l2ZW4iOiJCYXJ0IiwicGFyc2UtbmFtZXMiOmZhbHNlLCJkcm9wcGluZy1wYXJ0aWNsZSI6IiIsIm5vbi1kcm9wcGluZy1wYXJ0aWNsZSI6IiJ9LHsiZmFtaWx5IjoiS3VtYXItU2luZ2giLCJnaXZlbiI6IlNhbWlyIiwicGFyc2UtbmFtZXMiOmZhbHNlLCJkcm9wcGluZy1wYXJ0aWNsZSI6IiIsIm5vbi1kcm9wcGluZy1wYXJ0aWNsZSI6IiJ9LHsiZmFtaWx5IjoiRW5nZWxib3JnaHMiLCJnaXZlbiI6IlNlYmFzdGlhbiIsInBhcnNlLW5hbWVzIjpmYWxzZSwiZHJvcHBpbmctcGFydGljbGUiOiIiLCJub24tZHJvcHBpbmctcGFydGljbGUiOiIifSx7ImZhbWlseSI6IlRoZXVucyIsImdpdmVuIjoiSmVzc2llIiwicGFyc2UtbmFtZXMiOmZhbHNlLCJkcm9wcGluZy1wYXJ0aWNsZSI6IiIsIm5vbi1kcm9wcGluZy1wYXJ0aWNsZSI6IiJ9LHsiZmFtaWx5IjoiUmFkZW1ha2VycyIsImdpdmVuIjoiUm9zYSIsInBhcnNlLW5hbWVzIjpmYWxzZSwiZHJvcHBpbmctcGFydGljbGUiOiIiLCJub24tZHJvcHBpbmctcGFydGljbGUiOiIifSx7ImZhbWlseSI6IlNhZXJlbnMiLCJnaXZlbiI6IkpvcyIsInBhcnNlLW5hbWVzIjpmYWxzZSwiZHJvcHBpbmctcGFydGljbGUiOiIiLCJub24tZHJvcHBpbmctcGFydGljbGUiOiIifSx7ImZhbWlseSI6IlBpY2t1dCIsImdpdmVuIjoiQmFyYmFyYSBBLiIsInBhcnNlLW5hbWVzIjpmYWxzZSwiZHJvcHBpbmctcGFydGljbGUiOiIiLCJub24tZHJvcHBpbmctcGFydGljbGUiOiIifSx7ImZhbWlseSI6IlBlZXRlcnMiLCJnaXZlbiI6IkthcmluIiwicGFyc2UtbmFtZXMiOmZhbHNlLCJkcm9wcGluZy1wYXJ0aWNsZSI6IiIsIm5vbi1kcm9wcGluZy1wYXJ0aWNsZSI6IiJ9LHsiZmFtaWx5IjoiQnJvZWNrIiwiZ2l2ZW4iOiJNYXJsZWVuIiwicGFyc2UtbmFtZXMiOmZhbHNlLCJkcm9wcGluZy1wYXJ0aWNsZSI6IiIsIm5vbi1kcm9wcGluZy1wYXJ0aWNsZSI6IlZhbiBEZW4ifSx7ImZhbWlseSI6IlZlbm5la2VucyIsImdpdmVuIjoiS3Jpc3QnbCIsInBhcnNlLW5hbWVzIjpmYWxzZSwiZHJvcHBpbmctcGFydGljbGUiOiIiLCJub24tZHJvcHBpbmctcGFydGljbGUiOiIifSx7ImZhbWlseSI6IkNsYWVzIiwiZ2l2ZW4iOiJTdGVwaGVuIiwicGFyc2UtbmFtZXMiOmZhbHNlLCJkcm9wcGluZy1wYXJ0aWNsZSI6IiIsIm5vbi1kcm9wcGluZy1wYXJ0aWNsZSI6IiJ9LHsiZmFtaWx5IjoiQ3J1dHMiLCJnaXZlbiI6Ik1hcmMiLCJwYXJzZS1uYW1lcyI6ZmFsc2UsImRyb3BwaW5nLXBhcnRpY2xlIjoiIiwibm9uLWRyb3BwaW5nLXBhcnRpY2xlIjoiIn0seyJmYW1pbHkiOiJDcmFzIiwiZ2l2ZW4iOiJQYXRyaWNrIiwicGFyc2UtbmFtZXMiOmZhbHNlLCJkcm9wcGluZy1wYXJ0aWNsZSI6IiIsIm5vbi1kcm9wcGluZy1wYXJ0aWNsZSI6IiJ9LHsiZmFtaWx5IjoiTWFydGluIiwiZ2l2ZW4iOiJKZWFuIEphY3F1ZXMiLCJwYXJzZS1uYW1lcyI6ZmFsc2UsImRyb3BwaW5nLXBhcnRpY2xlIjoiIiwibm9uLWRyb3BwaW5nLXBhcnRpY2xlIjoiIn0seyJmYW1pbHkiOiJCcm9lY2tob3ZlbiIsImdpdmVuIjoiQ2hyaXN0aW5lIiwicGFyc2UtbmFtZXMiOmZhbHNlLCJkcm9wcGluZy1wYXJ0aWNsZSI6IiIsIm5vbi1kcm9wcGluZy1wYXJ0aWNsZSI6IlZhbiJ9LHsiZmFtaWx5IjoiRGV5biIsImdpdmVuIjoiUGV0ZXIgUGF1bCIsInBhcnNlLW5hbWVzIjpmYWxzZSwiZHJvcHBpbmctcGFydGljbGUiOiIiLCJub24tZHJvcHBpbmctcGFydGljbGUiOiJEZSJ9XSwiY29udGFpbmVyLXRpdGxlIjoiQW5uYWxzIG9mIG5ldXJvbG9neSIsImNvbnRhaW5lci10aXRsZS1zaG9ydCI6IkFubiBOZXVyb2wiLCJhY2Nlc3NlZCI6eyJkYXRlLXBhcnRzIjpbWzIwMjUsMSwzXV19LCJET0kiOiIxMC4xMDAyL0FOQS4yMDA4MyIsIklTU04iOiIwMzY0LTUxMzQiLCJQTUlEIjoiMTUxMjI3MDEiLCJVUkwiOiJodHRwczovL3B1Ym1lZC5uY2JpLm5sbS5uaWguZ292LzE1MTIyNzAxLyIsImlzc3VlZCI6eyJkYXRlLXBhcnRzIjpbWzIwMDQsNV1dfSwicGFnZSI6IjYxNy02MjYiLCJhYnN0cmFjdCI6IkZhbWlsaWFsIGZvcm1zIG9mIGZyb250b3RlbXBvcmFsIGRlbWVudGlhIChGVEQpIHdpdGggdGF1b3BhdGh5IGFyZSBtb3N0bHkgY2F1c2VkIGJ5IG11dGF0aW9ucyBpbiB0aGUgZ2VuZSBlbmNvZGluZyB0aGUgbWljcm90dWJ1bGUtYXNzb2NpYXRlZCBwcm90ZWluIHRhdSAoTUFQVCkuIEhvd2V2ZXIsIHJhcmUgZm9ybXMgb2YgZmFtaWxpYWwgdGF1b3BhdGh5IHdpdGhvdXQgTUFQVCBtdXRhdGlvbnMgaGF2ZSBiZWVuIHJlcG9ydGVkLCBzdWdnZXN0aW5nIG90aGVyIHRhdW9wYXRoeS1yZWxhdGVkIGdlbmV0aWMgZGVmZWN0cy4gSW50ZXJlc3RpbmdseSwgdHdvIHByZXNlbmlsaW4gMSAoUFMxKSBtdXRhdGlvbnMgKExldTExM1BybyBhbmQgaW5zQXJnMzUyKSByZWNlbnRseSBoYXZlIGJlZW4gYXNzb2NpYXRlZCB3aXRoIGZhbWlsaWFsIEZURCBhbGJlaXQgd2l0aG91dCBuZXVyb3BhdGhvbG9naWNhbCBjb25maXJtYXRpb24uIFdlIHJlcG9ydCBoZXJlIGEgbm92ZWwgUFMxIG11dGF0aW9uIGluIGEgcGF0aWVudCB3aXRoIFBpY2stdHlwZSB0YXVvcGF0aHkgaW4gdGhlIGFic2VuY2Ugb2YgZXh0cmFjZWxsdWxhciDOsi1hbXlsb2lkIGRlcG9zaXRzLiBUaGUgbXV0YXRpb24gaXMgcHJlZGljdGVkIHRvIHN1YnN0aXR1dGUgR2x54oaSVmFsIGF0IGNvZG9uIHBvc2l0aW9uIDE4MyAoR2x5MTgzVmFsKSBhbmQgdG8gYWZmZWN0IHRoZSBzcGxpY2Ugc2lnbmFsIGF0IHRoZSBqdW5jdGlvbiBvZiB0aGUgc2l4dGggZXhvbiBhbmQgaW50cm9uLiBGdXJ0aGVyIGNsaW5pY2FsLWdlbmV0aWMgaW52ZXN0aWdhdGlvbiBzaG93ZWQgYSBwb3NpdGl2ZSBmYW1pbHkgaGlzdG9yeSBvZiBGVEQtbGlrZSBkZW1lbnRpYSBhbmQgc3VnZ2VzdGVkIHRoYXQgR2x5MTgzVmFsIGlzIGFzc29jaWF0ZWQgd2l0aCBhIHBoZW5vdHlwaWNhbGx5IGhldGVyb2dlbmVvdXMgbmV1cm9kZWdlbmVyYXRpdmUgZGlzb3JkZXIuIE91ciByZXN1bHRzIHN1Z2dlc3QgUFMxIGFzIGEgY2FuZGlkYXRlIGdlbmUgZm9yIFBpY2stdHlwZSB0YXVvcGF0aHkgd2l0aG91dCBNQVBUIG11dGF0aW9ucy4iLCJwdWJsaXNoZXIiOiJBbm4gTmV1cm9sIiwiaXNzdWUiOiI1Iiwidm9sdW1lIjoiNTUifSwiaXNUZW1wb3JhcnkiOmZhbHNlfSx7ImlkIjoiNWM0NjlkNGUtNWRjOC0zNDYzLWJjNGMtOTBmZTRiODhmMDI1IiwiaXRlbURhdGEiOnsidHlwZSI6ImFydGljbGUtam91cm5hbCIsImlkIjoiNWM0NjlkNGUtNWRjOC0zNDYzLWJjNGMtOTBmZTRiODhmMDI1IiwidGl0bGUiOiJFdmFsdWF0aW9uIG9mIHRoZSBDbGluaWNhbCBGZWF0dXJlcyBBY2NvbXBhbmllZCBieSB0aGUgR2VuZSBNdXRhdGlvbnM6IFRoZSAyIE5vdmVsIFBTRU4xIFZhcmlhbnRzIGluIGEgVHVya2lzaCBFYXJseS1vbnNldCBBbHpoZWltZXIgRGlzZWFzZSBDb2hvcnQiLCJhdXRob3IiOlt7ImZhbWlseSI6IkVyeWlsbWF6IiwiZ2l2ZW4iOiJJc2lsIEUuIiwicGFyc2UtbmFtZXMiOmZhbHNlLCJkcm9wcGluZy1wYXJ0aWNsZSI6IiIsIm5vbi1kcm9wcGluZy1wYXJ0aWNsZSI6IiJ9LHsiZmFtaWx5IjoiQmFrYXIiLCJnaXZlbiI6Ik11c3RhZmEiLCJwYXJzZS1uYW1lcyI6ZmFsc2UsImRyb3BwaW5nLXBhcnRpY2xlIjoiIiwibm9uLWRyb3BwaW5nLXBhcnRpY2xlIjoiIn0seyJmYW1pbHkiOiJFZ2VsaSIsImdpdmVuIjoiVW5hbCIsInBhcnNlLW5hbWVzIjpmYWxzZSwiZHJvcHBpbmctcGFydGljbGUiOiIiLCJub24tZHJvcHBpbmctcGFydGljbGUiOiIifSx7ImZhbWlseSI6IkNlY2VuZXIiLCJnaXZlbiI6Ikd1bHNhaCIsInBhcnNlLW5hbWVzIjpmYWxzZSwiZHJvcHBpbmctcGFydGljbGUiOiIiLCJub24tZHJvcHBpbmctcGFydGljbGUiOiIifSx7ImZhbWlseSI6Ill1cmRhY2FuIiwiZ2l2ZW4iOiJCZXN0ZSIsInBhcnNlLW5hbWVzIjpmYWxzZSwiZHJvcHBpbmctcGFydGljbGUiOiIiLCJub24tZHJvcHBpbmctcGFydGljbGUiOiIifSx7ImZhbWlseSI6IkNvbGFrIiwiZ2l2ZW4iOiJEaWxhcmEgSy4iLCJwYXJzZS1uYW1lcyI6ZmFsc2UsImRyb3BwaW5nLXBhcnRpY2xlIjoiIiwibm9uLWRyb3BwaW5nLXBhcnRpY2xlIjoiIn0seyJmYW1pbHkiOiJUdW5jYSIsImdpdmVuIjoiQmVycmluIiwicGFyc2UtbmFtZXMiOmZhbHNlLCJkcm9wcGluZy1wYXJ0aWNsZSI6IiIsIm5vbi1kcm9wcGluZy1wYXJ0aWNsZSI6IiJ9XSwiY29udGFpbmVyLXRpdGxlIjoiQWx6aGVpbWVyIGRpc2Vhc2UgYW5kIGFzc29jaWF0ZWQgZGlzb3JkZXJzIiwiY29udGFpbmVyLXRpdGxlLXNob3J0IjoiQWx6aGVpbWVyIERpcyBBc3NvYyBEaXNvcmQiLCJhY2Nlc3NlZCI6eyJkYXRlLXBhcnRzIjpbWzIwMjUsMSwzXV19LCJET0kiOiIxMC4xMDk3L1dBRC4wMDAwMDAwMDAwMDAwNDM3IiwiSVNTTiI6IjE1NDYtNDE1NiIsIlBNSUQiOiIzMzc2OTk4NiIsIlVSTCI6Imh0dHBzOi8vcHVibWVkLm5jYmkubmxtLm5paC5nb3YvMzM3Njk5ODYvIiwiaXNzdWVkIjp7ImRhdGUtcGFydHMiOltbMjAyMSw3LDFdXX0sInBhZ2UiOiIyMTQtMjIyIiwiYWJzdHJhY3QiOiJJbnRyb2R1Y3Rpb246IEVhcmx5LW9uc2V0IEFsemhlaW1lciBkaXNlYXNlIChFT0FEKSBpcyBhbiBlYXJsaWVyIEFsemhlaW1lciBkaXNlYXNlIGZvcm0gd2hpY2ggaXMgY2hhcmFjdGVyaXplZCBieSB0aGUgbXV0YXRpb25zIGluIHRoZSBhbXlsb2lkIHByZWN1cnNvciBwcm90ZWluLCBwcmVzZW5pbGluLTEvMiAoUFNFTjEvMiksIGFuZCB0cmlnZ2VyaW5nIHJlY2VwdG9yIGV4cHJlc3NlZCBvbiBteWVsb2lkIGNlbGxzIDIgKFRSRU0yKS4gSG93ZXZlciwgaXQgaXMgc3RpbGwgbmVjZXNzYXJ5IHRvIHJlcG9ydCBtdXRhdGlvbmFsIHNjcmVlbmluZyBpbiBtdWx0aWV0aG5pYyBncm91cHMgdG8gaW1wcm92ZSB0aGUgZ2VuZXRpYyBiYWNrZ3JvdW5kIG9mIEVPQUQgZHVlIHRvIHRoZSB2YXJpYW50IGNsYXNzaWZpY2F0aW9uIGNoYWxsZW5nZS4gTWV0aG9kczogV2UgcGVyZm9ybWVkIHRhcmdldGVkIHNlcXVlbmNpbmcgZm9yIHRoZSBhbXlsb2lkIHByZWN1cnNvciBwcm90ZWluLCBQU0VOMSwgUFNFTjIsIGFuZCBUUkVNMiBnZW5lcyBpbiA3NCBwYXRpZW50cyBhbmQgMSBmYW1pbHkgZGlhZ25vc2VkIHdpdGggRU9BRC4gUmVzdWx0czogQW1vbmcgdGhlIGRldGVjdGVkIHZhcmlhbnRzLCA4IHdlcmUgY29kaW5nIGFuZCA2IHdlcmUgbm9uY29kaW5nIGluIDE1IG9mIDc0IHBhdGllbnRzLiBJbiBQU0VOMSwgMiBwYXRob2dlbmljIGNvZGluZyB2YXJpYW50cyAoVDI3NEsgYW5kIEwzNjRQKSBkZXRlY3RlZCBpbiAyIHBhdGllbnRzIHdlcmUgbm92ZWwgYW5kIDMgY29kaW5nIHZhcmlhbnRzIChHMTgzViwgRTMxOEcsIGFuZCBMMjE5UCkgZGV0ZWN0ZWQgaW4gMiBwYXRpZW50cyB3ZXJlIHByZXZpb3VzbHkgcmVwb3J0ZWQuIFdlIGZvdW5kIDQgcGF0aWVudHMgd2l0aCB0aGUgY29tcG91bmQgaGV0ZXJvenlnb3NpdHkgZm9yIHRoZSBQU0VOMiBBMjM9IGFuZCBONDM9IGFuZCBhIGZhbWlseSB3aXRoIHRoZSBjb2V4aXN0ZW5jZSBvZiB0aGVtLCBhbmQgMSBwYXRpZW50IHdpdGggVFJFTTIgWTM4Qy4gVGhlIGNvZGluZyB2YXJpYXRpb24gZnJlcXVlbmN5IHdhcyAxMi4xJS4gSW4gc2lsaWNvIGFuYWx5c2lzIGluZGljYXRlZCBwYXRob2dlbmljIHBvdGVudGlhbHMgYW5kIGNsaW5pY2FsIGludGVycHJldGF0aW9ucyBvZiB0aGUgZGV0ZWN0ZWQgdmFyaWFudHMuIENvbmNsdXNpb246IE91ciBzdHVkeSByZXZlYWxzIHRoZSByYXJlIGdlbmUgdmFyaWFudHMgaW5jbHVkaW5nIG5vdmVsIG9uZXMgZnJvbSB0aGUgVHVya2lzaCBFT0FEIGNvaG9ydCBhbmQgcHJvdmlkZXMgdG8gY2xpbmljaWFucyB0aGUgbGlzdCBvZiBkZXRlY3RlZCB2YXJpYW50cyBpbiB0aGUgc2NyZWVuZWQgZ2VuZXMsIHdoaWNoIG1heSBhbHNvIGJlIHVzZWZ1bCBmb3IgYWNjdXJhdGUgZ2VuZXRpYyBjb3Vuc2VsaW5nLiIsInB1Ymxpc2hlciI6IkFsemhlaW1lciBEaXMgQXNzb2MgRGlzb3JkIiwiaXNzdWUiOiIzIiwidm9sdW1lIjoiMzUifSwiaXNUZW1wb3JhcnkiOmZhbHNlfSx7ImlkIjoiMGIzM2U3ZjEtZDNkMS0zNTEzLWIwNGItYjFkZWIwOTZhMjVmIiwiaXRlbURhdGEiOnsidHlwZSI6ImFydGljbGUtam91cm5hbCIsImlkIjoiMGIzM2U3ZjEtZDNkMS0zNTEzLWIwNGItYjFkZWIwOTZhMjVmIiwidGl0bGUiOiJQcmVkaWN0b3JzIGZvciBhIGRlbWVudGlhIGdlbmUgbXV0YXRpb24gYmFzZWQgb24gZ2VuZS1wYW5lbCBuZXh0LWdlbmVyYXRpb24gc2VxdWVuY2luZyBvZiBhIGxhcmdlIGRlbWVudGlhIHJlZmVycmFsIHNlcmllcyIsImF1dGhvciI6W3siZmFtaWx5IjoiS29yaWF0aCIsImdpdmVuIjoiQy4iLCJwYXJzZS1uYW1lcyI6ZmFsc2UsImRyb3BwaW5nLXBhcnRpY2xlIjoiIiwibm9uLWRyb3BwaW5nLXBhcnRpY2xlIjoiIn0seyJmYW1pbHkiOiJLZW5ueSIsImdpdmVuIjoiSi4iLCJwYXJzZS1uYW1lcyI6ZmFsc2UsImRyb3BwaW5nLXBhcnRpY2xlIjoiIiwibm9uLWRyb3BwaW5nLXBhcnRpY2xlIjoiIn0seyJmYW1pbHkiOiJBZGFtc29uIiwiZ2l2ZW4iOiJHLiIsInBhcnNlLW5hbWVzIjpmYWxzZSwiZHJvcHBpbmctcGFydGljbGUiOiIiLCJub24tZHJvcHBpbmctcGFydGljbGUiOiIifSx7ImZhbWlseSI6IkRydXllaCIsImdpdmVuIjoiUi4iLCJwYXJzZS1uYW1lcyI6ZmFsc2UsImRyb3BwaW5nLXBhcnRpY2xlIjoiIiwibm9uLWRyb3BwaW5nLXBhcnRpY2xlIjoiIn0seyJmYW1pbHkiOiJUYXlsb3IiLCJnaXZlbiI6IlcuIiwicGFyc2UtbmFtZXMiOmZhbHNlLCJkcm9wcGluZy1wYXJ0aWNsZSI6IiIsIm5vbi1kcm9wcGluZy1wYXJ0aWNsZSI6IiJ9LHsiZmFtaWx5IjoiQmVjayIsImdpdmVuIjoiSi4iLCJwYXJzZS1uYW1lcyI6ZmFsc2UsImRyb3BwaW5nLXBhcnRpY2xlIjoiIiwibm9uLWRyb3BwaW5nLXBhcnRpY2xlIjoiIn0seyJmYW1pbHkiOiJRdWlubiIsImdpdmVuIjoiTC4iLCJwYXJzZS1uYW1lcyI6ZmFsc2UsImRyb3BwaW5nLXBhcnRpY2xlIjoiIiwibm9uLWRyb3BwaW5nLXBhcnRpY2xlIjoiIn0seyJmYW1pbHkiOiJNb2siLCJnaXZlbiI6IlQuIEguIiwicGFyc2UtbmFtZXMiOmZhbHNlLCJkcm9wcGluZy1wYXJ0aWNsZSI6IiIsIm5vbi1kcm9wcGluZy1wYXJ0aWNsZSI6IiJ9LHsiZmFtaWx5IjoiRGltaXRyaWFkaXMiLCJnaXZlbiI6IkEuIiwicGFyc2UtbmFtZXMiOmZhbHNlLCJkcm9wcGluZy1wYXJ0aWNsZSI6IiIsIm5vbi1kcm9wcGluZy1wYXJ0aWNsZSI6IiJ9LHsiZmFtaWx5IjoiTm9yc3dvcnRoeSIsImdpdmVuIjoiUC4iLCJwYXJzZS1uYW1lcyI6ZmFsc2UsImRyb3BwaW5nLXBhcnRpY2xlIjoiIiwibm9uLWRyb3BwaW5nLXBhcnRpY2xlIjoiIn0seyJmYW1pbHkiOiJCYXNzIiwiZ2l2ZW4iOiJOLiIsInBhcnNlLW5hbWVzIjpmYWxzZSwiZHJvcHBpbmctcGFydGljbGUiOiIiLCJub24tZHJvcHBpbmctcGFydGljbGUiOiIifSx7ImZhbWlseSI6IkNhcnRlciIsImdpdmVuIjoiSi4iLCJwYXJzZS1uYW1lcyI6ZmFsc2UsImRyb3BwaW5nLXBhcnRpY2xlIjoiIiwibm9uLWRyb3BwaW5nLXBhcnRpY2xlIjoiIn0seyJmYW1pbHkiOiJXYWxrZXIiLCJnaXZlbiI6IlouIiwicGFyc2UtbmFtZXMiOmZhbHNlLCJkcm9wcGluZy1wYXJ0aWNsZSI6IiIsIm5vbi1kcm9wcGluZy1wYXJ0aWNsZSI6IiJ9LHsiZmFtaWx5IjoiS2lwcHMiLCJnaXZlbiI6IkMuIiwicGFyc2UtbmFtZXMiOmZhbHNlLCJkcm9wcGluZy1wYXJ0aWNsZSI6IiIsIm5vbi1kcm9wcGluZy1wYXJ0aWNsZSI6IiJ9LHsiZmFtaWx5IjoiQ291bHRoYXJkIiwiZ2l2ZW4iOiJFLiIsInBhcnNlLW5hbWVzIjpmYWxzZSwiZHJvcHBpbmctcGFydGljbGUiOiIiLCJub24tZHJvcHBpbmctcGFydGljbGUiOiIifSx7ImZhbWlseSI6IlBvbGtlIiwiZ2l2ZW4iOiJKLiBNLiIsInBhcnNlLW5hbWVzIjpmYWxzZSwiZHJvcHBpbmctcGFydGljbGUiOiIiLCJub24tZHJvcHBpbmctcGFydGljbGUiOiIifSx7ImZhbWlseSI6IkJlcm5hbC1RdWlyb3MiLCJnaXZlbiI6Ik0uIiwicGFyc2UtbmFtZXMiOmZhbHNlLCJkcm9wcGluZy1wYXJ0aWNsZSI6IiIsIm5vbi1kcm9wcGluZy1wYXJ0aWNsZSI6IiJ9LHsiZmFtaWx5IjoiRGVubmluZyIsImdpdmVuIjoiTi4iLCJwYXJzZS1uYW1lcyI6ZmFsc2UsImRyb3BwaW5nLXBhcnRpY2xlIjoiIiwibm9uLWRyb3BwaW5nLXBhcnRpY2xlIjoiIn0seyJmYW1pbHkiOiJUaG9tYXMiLCJnaXZlbiI6IlIuIiwicGFyc2UtbmFtZXMiOmZhbHNlLCJkcm9wcGluZy1wYXJ0aWNsZSI6IiIsIm5vbi1kcm9wcGluZy1wYXJ0aWNsZSI6IiJ9LHsiZmFtaWx5IjoiUmF5Ym91bGQiLCJnaXZlbiI6IlIuIiwicGFyc2UtbmFtZXMiOmZhbHNlLCJkcm9wcGluZy1wYXJ0aWNsZSI6IiIsIm5vbi1kcm9wcGluZy1wYXJ0aWNsZSI6IiJ9LHsiZmFtaWx5IjoiV2lsbGlhbXMiLCJnaXZlbiI6IkouIiwicGFyc2UtbmFtZXMiOmZhbHNlLCJkcm9wcGluZy1wYXJ0aWNsZSI6IiIsIm5vbi1kcm9wcGluZy1wYXJ0aWNsZSI6IiJ9LHsiZmFtaWx5IjoiTXVtbWVyeSIsImdpdmVuIjoiQy4gSi4iLCJwYXJzZS1uYW1lcyI6ZmFsc2UsImRyb3BwaW5nLXBhcnRpY2xlIjoiIiwibm9uLWRyb3BwaW5nLXBhcnRpY2xlIjoiIn0seyJmYW1pbHkiOiJXaWxkIiwiZ2l2ZW4iOiJFLiBKLiIsInBhcnNlLW5hbWVzIjpmYWxzZSwiZHJvcHBpbmctcGFydGljbGUiOiIiLCJub24tZHJvcHBpbmctcGFydGljbGUiOiIifSx7ImZhbWlseSI6IkhvdWxkZW4iLCJnaXZlbiI6IkguIiwicGFyc2UtbmFtZXMiOmZhbHNlLCJkcm9wcGluZy1wYXJ0aWNsZSI6IiIsIm5vbi1kcm9wcGluZy1wYXJ0aWNsZSI6IiJ9LHsiZmFtaWx5IjoiVGFicml6aSIsImdpdmVuIjoiUy4gSi4iLCJwYXJzZS1uYW1lcyI6ZmFsc2UsImRyb3BwaW5nLXBhcnRpY2xlIjoiIiwibm9uLWRyb3BwaW5nLXBhcnRpY2xlIjoiIn0seyJmYW1pbHkiOiJSb3Nzb3IiLCJnaXZlbiI6Ik0uIE4uIiwicGFyc2UtbmFtZXMiOmZhbHNlLCJkcm9wcGluZy1wYXJ0aWNsZSI6IiIsIm5vbi1kcm9wcGluZy1wYXJ0aWNsZSI6IiJ9LHsiZmFtaWx5IjoiSHVtbWVyaWNoIiwiZ2l2ZW4iOiJILiIsInBhcnNlLW5hbWVzIjpmYWxzZSwiZHJvcHBpbmctcGFydGljbGUiOiIiLCJub24tZHJvcHBpbmctcGFydGljbGUiOiIifSx7ImZhbWlseSI6IldhcnJlbiIsImdpdmVuIjoiSi4gRC4iLCJwYXJzZS1uYW1lcyI6ZmFsc2UsImRyb3BwaW5nLXBhcnRpY2xlIjoiIiwibm9uLWRyb3BwaW5nLXBhcnRpY2xlIjoiIn0seyJmYW1pbHkiOiJSb3dlIiwiZ2l2ZW4iOiJKLiBCLiIsInBhcnNlLW5hbWVzIjpmYWxzZSwiZHJvcHBpbmctcGFydGljbGUiOiIiLCJub24tZHJvcHBpbmctcGFydGljbGUiOiIifSx7ImZhbWlseSI6IlJvaHJlciIsImdpdmVuIjoiSi4gRC4iLCJwYXJzZS1uYW1lcyI6ZmFsc2UsImRyb3BwaW5nLXBhcnRpY2xlIjoiIiwibm9uLWRyb3BwaW5nLXBhcnRpY2xlIjoiIn0seyJmYW1pbHkiOiJTY2hvdHQiLCJnaXZlbiI6IkouIE0uIiwicGFyc2UtbmFtZXMiOmZhbHNlLCJkcm9wcGluZy1wYXJ0aWNsZSI6IiIsIm5vbi1kcm9wcGluZy1wYXJ0aWNsZSI6IiJ9LHsiZmFtaWx5IjoiRm94IiwiZ2l2ZW4iOiJOLiBDLiIsInBhcnNlLW5hbWVzIjpmYWxzZSwiZHJvcHBpbmctcGFydGljbGUiOiIiLCJub24tZHJvcHBpbmctcGFydGljbGUiOiIifSx7ImZhbWlseSI6IkNvbGxpbmdlIiwiZ2l2ZW4iOiJKLiIsInBhcnNlLW5hbWVzIjpmYWxzZSwiZHJvcHBpbmctcGFydGljbGUiOiIiLCJub24tZHJvcHBpbmctcGFydGljbGUiOiIifSx7ImZhbWlseSI6Ik1lYWQiLCJnaXZlbiI6IlMuIiwicGFyc2UtbmFtZXMiOmZhbHNlLCJkcm9wcGluZy1wYXJ0aWNsZSI6IiIsIm5vbi1kcm9wcGluZy1wYXJ0aWNsZSI6IiJ9XSwiY29udGFpbmVyLXRpdGxlIjoiTW9sZWN1bGFyIHBzeWNoaWF0cnkiLCJjb250YWluZXItdGl0bGUtc2hvcnQiOiJNb2wgUHN5Y2hpYXRyeSIsImFjY2Vzc2VkIjp7ImRhdGUtcGFydHMiOltbMjAyNSwxLDNdXX0sIkRPSSI6IjEwLjEwMzgvUzQxMzgwLTAxOC0wMjI0LTAiLCJJU1NOIjoiMTQ3Ni01NTc4IiwiUE1JRCI6IjMwMjc5NDU1IiwiVVJMIjoiaHR0cHM6Ly9wdWJtZWQubmNiaS5ubG0ubmloLmdvdi8zMDI3OTQ1NS8iLCJpc3N1ZWQiOnsiZGF0ZS1wYXJ0cyI6W1syMDIwLDEyLDFdXX0sInBhZ2UiOiIzMzk5LTM0MTIiLCJhYnN0cmFjdCI6Ik5leHQtZ2VuZXJhdGlvbiBnZW5ldGljIHNlcXVlbmNpbmcgKE5HUykgdGVjaG5vbG9naWVzIGZhY2lsaXRhdGUgdGhlIHNjcmVlbmluZyBvZiBtdWx0aXBsZSBnZW5lcyBsaW5rZWQgdG8gbmV1cm9kZWdlbmVyYXRpdmUgZGVtZW50aWEsIGJ1dCB0aGVyZSBhcmUgZmV3IHJlcG9ydHMgYWJvdXQgdGhlaXIgdXNlIGluIGNsaW5pY2FsIHByYWN0aWNlLiBXaGljaCBwYXRpZW50cyB3b3VsZCBtb3N0IHByb2ZpdCBmcm9tIHRlc3RpbmcsIGFuZCBpbmZvcm1hdGlvbiBvbiB0aGUgbGlrZWxpaG9vZCBvZiBkaXNjb3Zlcnkgb2YgYSBjYXVzYWwgdmFyaWFudCBpbiBhIGNsaW5pY2FsIHN5bmRyb21lLCBhcmUgY29uc3BpY3VvdXNseSBhYnNlbnQgZnJvbSB0aGUgbGl0ZXJhdHVyZSwgbW9zdGx5IGZvciBhIGxhY2sgb2YgbGFyZ2Utc2NhbGUgc3R1ZGllcy4gV2UgYXBwbGllZCBhIHZhbGlkYXRlZCBOR1MgZGVtZW50aWEgcGFuZWwgdG8gMzI0MSBwYXRpZW50cyB3aXRoIGRlbWVudGlhIGFuZCBoZWFsdGh5IGFnZWQgY29udHJvbHM7IDEzLDE1MiB2YXJpYW50cyB3ZXJlIGNsYXNzaWZpZWQgYnkgbGlrZWxpaG9vZCBvZiBwYXRob2dlbmljaXR5LiBXZSBpZGVudGlmaWVkIDM1NCBkZWxldGVyaW91cyB2YXJpYW50cyAoRFYsIDEyLjYlIG9mIHBhdGllbnRzKTsgMzkgd2VyZSBub3ZlbCBEVnMuIEFnZSBhdCBjbGluaWNhbCBvbnNldCwgY2xpbmljYWwgc3luZHJvbWUgYW5kIGZhbWlseSBoaXN0b3J5IGVhY2ggc3Ryb25nbHkgcHJlZGljdCB0aGUgbGlrZWxpaG9vZCBvZiBmaW5kaW5nIGEgRFYsIGJ1dCBoZWFsdGhjYXJlIHNldHRpbmcgYW5kIGdlbmRlciBkaWQgbm90LiBEVnMgd2VyZSBmcmVxdWVudGx5IGZvdW5kIGluIGdlbmVzIG5vdCB1c3VhbGx5IGFzc29jaWF0ZWQgd2l0aCB0aGUgY2xpbmljYWwgc3luZHJvbWUuIFBhdGllbnRzIHJlY3J1aXRlZCBmcm9tIHByaW1hcnkgcmVmZXJyYWwgY2VudHJlcyB3ZXJlIGNvbXBhcmVkIHdpdGggdGhvc2Ugc2VlbiBhdCBoaWdoZXItbGV2ZWwgcmVzZWFyY2ggY2VudHJlcyBhbmQgYSBuYXRpb25hbCBjbGluaWNhbCBuZXVyb2dlbmV0aWMgbGFib3JhdG9yeTsgcmF0ZXMgb2YgZGlzY292ZXJ5IHdlcmUgY29tcGFyYWJsZSwgbWFraW5nIHNlbGVjdGlvbiBiaWFzIHVubGlrZWx5IGFuZCB0aGUgcmVzdWx0cyBnZW5lcmFsaXNhYmxlIHRvIGNsaW5pY2FsIHByYWN0aWNlLiBXZSBlc3RpbWF0ZWQgcGVuZXRyYW5jZSBvZiBEVnMgdXNpbmcgbGFyZ2Utc2NhbGUgb25saW5lIGdlbm9taWMgcG9wdWxhdGlvbiBkYXRhYmFzZXMgYW5kIGZvdW5kIDcxIHdpdGggZXZpZGVuY2Ugb2YgcmVkdWNlZCBwZW5ldHJhbmNlLiBUd28gRFZzIGluIHRoZSBzYW1lIHBhdGllbnQgd2VyZSBmb3VuZCBtb3JlIGZyZXF1ZW50bHkgdGhhbiBleHBlY3RlZC4gVGhlc2UgZGF0YSBzaG91bGQgcHJvdmlkZSBhIGJhc2lzIGZvciBtb3JlIGluZm9ybWVkIGNvdW5zZWxsaW5nIGFuZCBjbGluaWNhbCBkZWNpc2lvbiBtYWtpbmcuIiwicHVibGlzaGVyIjoiTW9sIFBzeWNoaWF0cnkiLCJpc3N1ZSI6IjEyIiwidm9sdW1lIjoiMjUifSwiaXNUZW1wb3JhcnkiOmZhbHNlfSx7ImlkIjoiZjA5MmZiZTYtZjFmNi0zNDExLWJlMjgtNDkxMGExNmI1NjVkIiwiaXRlbURhdGEiOnsidHlwZSI6ImFydGljbGUtam91cm5hbCIsImlkIjoiZjA5MmZiZTYtZjFmNi0zNDExLWJlMjgtNDkxMGExNmI1NjVkIiwidGl0bGUiOiJNb2xlY3VsYXIgZXZpZGVuY2Ugb2YgcHJlc2VuaWxpbiAxIG11dGF0aW9uIGluIGZhbWlsaWFsIGVhcmx5IG9uc2V0IGRlbWVudGlhIiwiYXV0aG9yIjpbeyJmYW1pbHkiOiJNYXRzdWJhcmEtVHN1dHN1aSIsImdpdmVuIjoiTWlobyIsInBhcnNlLW5hbWVzIjpmYWxzZSwiZHJvcHBpbmctcGFydGljbGUiOiIiLCJub24tZHJvcHBpbmctcGFydGljbGUiOiIifSx7ImZhbWlseSI6Illhc3VkYSIsImdpdmVuIjoiTWlub3J1IiwicGFyc2UtbmFtZXMiOmZhbHNlLCJkcm9wcGluZy1wYXJ0aWNsZSI6IiIsIm5vbi1kcm9wcGluZy1wYXJ0aWNsZSI6IiJ9LHsiZmFtaWx5IjoiWWFtYWdhdGEiLCJnaXZlbiI6IkhpZGVoaXNhIiwicGFyc2UtbmFtZXMiOmZhbHNlLCJkcm9wcGluZy1wYXJ0aWNsZSI6IiIsIm5vbi1kcm9wcGluZy1wYXJ0aWNsZSI6IiJ9LHsiZmFtaWx5IjoiTm9tdXJhIiwiZ2l2ZW4iOiJUYWt1byIsInBhcnNlLW5hbWVzIjpmYWxzZSwiZHJvcHBpbmctcGFydGljbGUiOiIiLCJub24tZHJvcHBpbmctcGFydGljbGUiOiIifSx7ImZhbWlseSI6IlRhZ3VjaGkiLCJnaXZlbiI6IktlaWtvIiwicGFyc2UtbmFtZXMiOmZhbHNlLCJkcm9wcGluZy1wYXJ0aWNsZSI6IiIsIm5vbi1kcm9wcGluZy1wYXJ0aWNsZSI6IiJ9LHsiZmFtaWx5IjoiS29oYXJhIiwiZ2l2ZW4iOiJLYXRzdWhpa28iLCJwYXJzZS1uYW1lcyI6ZmFsc2UsImRyb3BwaW5nLXBhcnRpY2xlIjoiIiwibm9uLWRyb3BwaW5nLXBhcnRpY2xlIjoiIn0seyJmYW1pbHkiOiJNaXlvc2hpIiwiZ2l2ZW4iOiJLb2hvIiwicGFyc2UtbmFtZXMiOmZhbHNlLCJkcm9wcGluZy1wYXJ0aWNsZSI6IiIsIm5vbi1kcm9wcGluZy1wYXJ0aWNsZSI6IiJ9LHsiZmFtaWx5IjoiTWlraSIsImdpdmVuIjoiVGV0c3VybyIsInBhcnNlLW5hbWVzIjpmYWxzZSwiZHJvcHBpbmctcGFydGljbGUiOiIiLCJub24tZHJvcHBpbmctcGFydGljbGUiOiIifV0sImNvbnRhaW5lci10aXRsZSI6IkFtZXJpY2FuIGpvdXJuYWwgb2YgbWVkaWNhbCBnZW5ldGljcyIsImNvbnRhaW5lci10aXRsZS1zaG9ydCI6IkFtIEogTWVkIEdlbmV0IiwiYWNjZXNzZWQiOnsiZGF0ZS1wYXJ0cyI6W1syMDI1LDEsM11dfSwiRE9JIjoiMTAuMTAwMi9BSk1HLjEwMjUwIiwiSVNTTiI6IjAxNDgtNzI5OSIsIlBNSUQiOiIxMTkyMDg1MSIsIlVSTCI6Imh0dHBzOi8vcHVibWVkLm5jYmkubmxtLm5paC5nb3YvMTE5MjA4NTEvIiwiaXNzdWVkIjp7ImRhdGUtcGFydHMiOltbMjAwMiw0LDhdXX0sInBhZ2UiOiIyOTItMjk4IiwiYWJzdHJhY3QiOiJFYXJseSBvbnNldCBmYW1pbGlhbCBBbHpoZWltZXIgZGlzZWFzZSAoRkFEKSBoYXMgYmVlbiBhc3NvY2lhdGVkIHdpdGggbXV0YXRpb25zIGluIHRocmVlIGdlbmVzLCBvZiB3aGljaCBwcmVzZW5pbGluIDEgKFBTRU4xKSBtdXRhdGlvbnMgYXJlIHRoZSBtb3N0IGZyZXF1ZW50LiBXZSByZXBvcnRlZCBwcmV2aW91c2x5IGEgdmFyaWFudCBmb3JtIG9mIEZBRCwgZHVlIHRvIGRlbGV0aW9uIG9mIGV4b24gOSBvZiBQU0VOMSwgd2l0aCBzcGFzdGljIHBhcmFseXNpcyBhbmQgcmlnaWRpdHkuIFdlIGRlc2NyaWJlIGEgbm92ZWwgUFNFTjEgbXV0YXRpb24gaW4gYSBmYW1pbHkgb2YgSmFwYW5lc2Ugb3JpZ2luIHdpdGggc2l4IGFmZmVjdGVkIGluZGl2aWR1YWxzIG9mIGJvdGggZ2VuZGVycyBpbiB0d28gZ2VuZXJhdGlvbnMuIFRoZSBkaXNlYXNlIGlzIGNoYXJhY3Rlcml6ZWQgYnkgcHJlc2VuaWxlIGRlbWVudGlhLCB3aGljaCBpcyBwcmVjZWRlZCBieSBzcGFzdGljIHBhcmFwYXJlc2lzIGFuZCBhcHJheGlhLiBUaGlzIG11dGF0aW9uLCB3aGljaCBpcyBwcmVkaWN0ZWQgdG8gY2F1c2UgYSBtaXNzZW5zZSBzdWJzdGl0dXRpb24gb2Ygc2VyaW5lIGZvciBnbHljaW5lLCBvY2N1cnJlZCBhdCBjb2RvbiAyNjYgaW4gZXhvbiA4IG9mIFBTRU4xLiBUaGUgbXV0YXRpb24gd2FzIG5vdCBmb3VuZCBpbiAyMDAgY29udHJvbHMgYW5kIDIwMCBzcG9yYWRpYyBBRCBwYXRpZW50cy4gT24gdGhpcyBiYXNpcyBhbG9uZSwgaXQgc2VlbXMgdGhpcyBtdXRhdGlvbiBpcyBwYXRob2dlbmljLiBPdXIgZmluZGluZ3MgcHJvdmlkZSBhIG5ldyBjbHVlIHRvIHRoZSBldGlvbG9neSBvZiB0aGUgZmFtaWxpYWwgZWFybHkgb25zZXQgZGVtZW50aWEuIMKpIDIwMDIgV2lsZXktTGlzcywgSW5jLiIsInB1Ymxpc2hlciI6IkFtIEogTWVkIEdlbmV0IiwiaXNzdWUiOiIzIiwidm9sdW1lIjoiMTE0In0sImlzVGVtcG9yYXJ5IjpmYWxzZX0seyJpZCI6Ijk3NTFjMjk5LWUzMmEtM2YyOC05ZjdmLWY2YjI3NTM3ZDFiNyIsIml0ZW1EYXRhIjp7InR5cGUiOiJhcnRpY2xlLWpvdXJuYWwiLCJpZCI6Ijk3NTFjMjk5LWUzMmEtM2YyOC05ZjdmLWY2YjI3NTM3ZDFiNyIsInRpdGxlIjoiUFNFTjEgdmFyaWFudHMgaW4gS29yZWFuIHBhdGllbnRzIHdpdGggY2xpbmljYWxseSBzdXNwaWNpb3VzIGVhcmx5LW9uc2V0IGZhbWlsaWFsIEFsemhlaW1lcidzIGRpc2Vhc2UiLCJhdXRob3IiOlt7ImZhbWlseSI6IktpbSIsImdpdmVuIjoiWW91bmcgRXVuIiwicGFyc2UtbmFtZXMiOmZhbHNlLCJkcm9wcGluZy1wYXJ0aWNsZSI6IiIsIm5vbi1kcm9wcGluZy1wYXJ0aWNsZSI6IiJ9LHsiZmFtaWx5IjoiQ2hvIiwiZ2l2ZW4iOiJIYW5uYSIsInBhcnNlLW5hbWVzIjpmYWxzZSwiZHJvcHBpbmctcGFydGljbGUiOiIiLCJub24tZHJvcHBpbmctcGFydGljbGUiOiIifSx7ImZhbWlseSI6IktpbSIsImdpdmVuIjoiSGVlIEppbiIsInBhcnNlLW5hbWVzIjpmYWxzZSwiZHJvcHBpbmctcGFydGljbGUiOiIiLCJub24tZHJvcHBpbmctcGFydGljbGUiOiIifSx7ImZhbWlseSI6Ik5hIiwiZ2l2ZW4iOiJEdWsgTC4iLCJwYXJzZS1uYW1lcyI6ZmFsc2UsImRyb3BwaW5nLXBhcnRpY2xlIjoiIiwibm9uLWRyb3BwaW5nLXBhcnRpY2xlIjoiIn0seyJmYW1pbHkiOiJTZW8iLCJnaXZlbiI6IlNhbmcgV29uIiwicGFyc2UtbmFtZXMiOmZhbHNlLCJkcm9wcGluZy1wYXJ0aWNsZSI6IiIsIm5vbi1kcm9wcGluZy1wYXJ0aWNsZSI6IiJ9LHsiZmFtaWx5IjoiS2kiLCJnaXZlbiI6IkNoYW5nIFNlb2siLCJwYXJzZS1uYW1lcyI6ZmFsc2UsImRyb3BwaW5nLXBhcnRpY2xlIjoiIiwibm9uLWRyb3BwaW5nLXBhcnRpY2xlIjoiIn1dLCJjb250YWluZXItdGl0bGUiOiJTY2llbnRpZmljIHJlcG9ydHMiLCJjb250YWluZXItdGl0bGUtc2hvcnQiOiJTY2kgUmVwIiwiYWNjZXNzZWQiOnsiZGF0ZS1wYXJ0cyI6W1syMDI1LDEsM11dfSwiRE9JIjoiMTAuMTAzOC9TNDE1OTgtMDIwLTU5ODI5LVoiLCJJU1NOIjoiMjA0NS0yMzIyIiwiUE1JRCI6IjMyMTAzMDM5IiwiVVJMIjoiaHR0cHM6Ly9wdWJtZWQubmNiaS5ubG0ubmloLmdvdi8zMjEwMzAzOS8iLCJpc3N1ZWQiOnsiZGF0ZS1wYXJ0cyI6W1syMDIwLDEyLDFdXX0sImFic3RyYWN0IjoiUGF0aG9nZW5pYyB2YXJpYW50cyBpbiB0aGUgUFNFTjEgZ2VuZSBhcmUga25vd24gdG8gYmUgdGhlIG1vc3QgY29tbW9uIGNhdXNlIG9mIGVhcmx5LW9uc2V0IEFsemhlaW1lcuKAmXMgZGlzZWFzZSBidXQgdGhlcmUgYXJlIGZldyBkYXRhIG9uIHRoZSBmcmVxdWVuY3kgYW5kIHNwZWN0cnVtIG9mIFBTRU4xIHZhcmlhbnRzIGluIEtvcmVhLiBJbiB0aGlzIHN0dWR5LCB3ZSBpbnZlc3RpZ2F0ZWQgUFNFTjEgdmFyaWFudHMgaW4gYSBjb25zZWN1dGl2ZSBzZXJpZXMgb2YgY2xpbmljYWxseSBzdXNwaWNpb3VzIGVhcmx5LW9uc2V0IGZhbWlsaWFsIEFEIChFT0ZBRCkgS29yZWFuIHBhdGllbnRzIGFuZCB0aGVpciBjbGluaWNhbCBjaGFyYWN0ZXJpc3RpY3MgYW5kIGltYWdpbmcgZmluZGluZ3MuIEZyb20gSmFudWFyeSAyMDA3IHRvIERlY2VtYmVyIDIwMTMsIEVPRkFEIHBhdGllbnRzIHdpdGggdmVyeSBlYXJseSBvbnNldCBBRCAoPDUwIHlyKSwgZWFybHkgb25zZXQgQUQgKDw2MCB5cikgd2l0aCB0d28gb3IgbW9yZSByZWxhdGl2ZXMgd2l0aCBBRCwgYW5kIGVhcmx5IG9uc2V0IEFEICg8NjAgeXIpIHdpdGggb25lIG9yIG1vcmUgZmlyc3QtZGVncmVlIHJlbGF0aXZlcyB3aXRoIHZlcnkgZWFybHkgb25zZXQgQUQgKDw1MCB5cikgd2VyZSBlbnJvbGxlZCBpbiB0aGlzIHN0dWR5LiBTZXF1ZW5jZSBhbmFseXNpcyBvZiB0aGUgUFNFTjEgZ2VuZSB3YXMgcGVyZm9ybWVkIGJ5IFNhbmdlciBzZXF1ZW5jaW5nLiBOZXVyb2ltYWdpbmcgZGF0YSBhbmQgY29udmVudGlvbmFsIGJyYWluIE1SSXMgYW5kIEZERy1QRVQgYW5kL29yIFsxMUNdIFBpQi1QRVQgc2NhbnMgd2VyZSBhbmFseXplZCBpbiBwYXRpZW50cyB3aXRoIFBTRU4xIHZhcmlhbnRzLiBBbW9uZyB0aGUgMjggcGF0aWVudHMgd2l0aCBFT0ZBRCwgc2l4ICgyMS40JSwgNi8yOCkgcGF0aWVudHMgaGFkIHBhdGhvZ2VuaWMgb3IgbGlrZWx5IHBhdGhvZ2VuaWMgdmFyaWFudHMgaW4gdGhlIFBTRU4xIGdlbmUuIFR3byBwYXRob2dlbmljIHZhcmlhbnRzIHdlcmUgcC5HbHUxMjBMeXMgYW5kIHAuU2VyMTcwUGhlIGFuZCBmb3VyIGxpa2VseSBwYXRob2dlbmljIHZhcmlhbnRzIHdlcmUgcC5UaHIxMTlJbGUsIHAuVHlyMTU5Q3lzLCBwLkxldTI4MlBybywgYW5kIHAuQWxhMjg1U2VyLiBUd28gcGF0aWVudHMgaGFkIHZhcmlhbnRzIG9mIHVua25vd24gc2lnbmlmaWNhbmNlLCBwLlR5cjM4OUhpcyBhbmQgcC5UeXIzODlTZXIuIEVPRkFEIHBhdGllbnRzIHdpdGggUFNFTjEgdmFyaWFudHMgc2hvd2VkIGVhcmx5IEFEIG9uc2V0LCBmcmVxdWVudCB2aXN1b3NwYXRpYWwgZHlzZnVuY3Rpb24sIG1vdmVtZW50IGRpc29yZGVycywgYW5kIHJhcGlkIGRpc2Vhc2UgcHJvZ3Jlc3Npb24uIEJyYWluIE1SSXMgcmV2ZWFsZWQgZGlmZnVzZSBjb3J0aWNhbCBhdHJvcGh5LCBpbmNsdWRpbmcgcGFyaWV0YWwgbG9iZSBhdHJvcGh5LCBhbmQvb3IgaGlwcG9jYW1wYWwgYXRyb3BoeS4gRkRHLVBFVCBzY2FucyBhbHNvIHJldmVhbGVkIHNpZ25pZmljYW50IGh5cG9tZXRhYm9saXNtIGluIHRoZSBiaWxhdGVyYWwgdGVtcG9yby1wYXJpZXRhbCByZWdpb25zLiBPdXIgZmluZGluZ3MgcHJvdmlkZSBpbnNpZ2h0IHRvIGJldHRlciB1bmRlcnN0YW5kIHRoZSBnZW5ldGljIGJhY2tncm91bmQgb2YgS29yZWFuIEVPRkFEIHBhdGllbnRzLiIsInB1Ymxpc2hlciI6IlNjaSBSZXAiLCJpc3N1ZSI6IjEiLCJ2b2x1bWUiOiIxMCJ9LCJpc1RlbXBvcmFyeSI6ZmFsc2V9LHsiaWQiOiI1OGQzOTUzNy0zMzIyLTNjNTItYTZlNi00ODk4ZWUzOTJlYzUiLCJpdGVtRGF0YSI6eyJ0eXBlIjoiYXJ0aWNsZS1qb3VybmFsIiwiaWQiOiI1OGQzOTUzNy0zMzIyLTNjNTItYTZlNi00ODk4ZWUzOTJlYzUiLCJ0aXRsZSI6IlNwYXN0aWMgcGFyYXBsZWdpYSBwcmVjZWRpbmcgUFNFTjEtcmVsYXRlZCBmYW1pbGlhbCBBbHpoZWltZXIncyBkaXNlYXNlIiwiYXV0aG9yIjpbeyJmYW1pbHkiOiJDaGVsYmFuIiwiZ2l2ZW4iOiJWaW9yaWNhIiwicGFyc2UtbmFtZXMiOmZhbHNlLCJkcm9wcGluZy1wYXJ0aWNsZSI6IiIsIm5vbi1kcm9wcGluZy1wYXJ0aWNsZSI6IiJ9LHsiZmFtaWx5IjoiQnJlemEiLCJnaXZlbiI6Ik1hcmlhbnRoaSIsInBhcnNlLW5hbWVzIjpmYWxzZSwiZHJvcHBpbmctcGFydGljbGUiOiIiLCJub24tZHJvcHBpbmctcGFydGljbGUiOiIifSx7ImZhbWlseSI6IlN6YXJ1Z2EiLCJnaXZlbiI6Ik1hcmlhIiwicGFyc2UtbmFtZXMiOmZhbHNlLCJkcm9wcGluZy1wYXJ0aWNsZSI6IiIsIm5vbi1kcm9wcGluZy1wYXJ0aWNsZSI6IiJ9LHsiZmFtaWx5IjoiVmFuZHJvdmNvdmEiLCJnaXZlbiI6IkphbmEiLCJwYXJzZS1uYW1lcyI6ZmFsc2UsImRyb3BwaW5nLXBhcnRpY2xlIjoiIiwibm9uLWRyb3BwaW5nLXBhcnRpY2xlIjoiIn0seyJmYW1pbHkiOiJNdXJwaHkiLCJnaXZlbiI6IkRhdmlkIiwicGFyc2UtbmFtZXMiOmZhbHNlLCJkcm9wcGluZy1wYXJ0aWNsZSI6IiIsIm5vbi1kcm9wcGluZy1wYXJ0aWNsZSI6IiJ9LHsiZmFtaWx5IjoiTGVlIiwiZ2l2ZW4iOiJDaGlhIEp1IiwicGFyc2UtbmFtZXMiOmZhbHNlLCJkcm9wcGluZy1wYXJ0aWNsZSI6IiIsIm5vbi1kcm9wcGluZy1wYXJ0aWNsZSI6IiJ9LHsiZmFtaWx5IjoiQWxpa2h3YW4iLCJnaXZlbiI6IlNvbmRvcyIsInBhcnNlLW5hbWVzIjpmYWxzZSwiZHJvcHBpbmctcGFydGljbGUiOiIiLCJub24tZHJvcHBpbmctcGFydGljbGUiOiIifSx7ImZhbWlseSI6IkJvdXJpbmFyaXMiLCJnaXZlbiI6IlRob21hcyIsInBhcnNlLW5hbWVzIjpmYWxzZSwiZHJvcHBpbmctcGFydGljbGUiOiIiLCJub24tZHJvcHBpbmctcGFydGljbGUiOiIifSx7ImZhbWlseSI6IlZhdm91Z2lvcyIsImdpdmVuIjoiR2VvcmdlIiwicGFyc2UtbmFtZXMiOmZhbHNlLCJkcm9wcGluZy1wYXJ0aWNsZSI6IiIsIm5vbi1kcm9wcGluZy1wYXJ0aWNsZSI6IiJ9LHsiZmFtaWx5IjoiSWx5YXMiLCJnaXZlbiI6Ik11aGFtbWFkIiwicGFyc2UtbmFtZXMiOmZhbHNlLCJkcm9wcGluZy1wYXJ0aWNsZSI6IiIsIm5vbi1kcm9wcGluZy1wYXJ0aWNsZSI6IiJ9LHsiZmFtaWx5IjoiSGFsaW0iLCJnaXZlbiI6IlNvYmlhIEFoc2FuIiwicGFyc2UtbmFtZXMiOmZhbHNlLCJkcm9wcGluZy1wYXJ0aWNsZSI6IiIsIm5vbi1kcm9wcGluZy1wYXJ0aWNsZSI6IiJ9LHsiZmFtaWx5IjoiQWwtSGFycmFzaSIsImdpdmVuIjoiQWhtZWQiLCJwYXJzZS1uYW1lcyI6ZmFsc2UsImRyb3BwaW5nLXBhcnRpY2xlIjoiIiwibm9uLWRyb3BwaW5nLXBhcnRpY2xlIjoiIn0seyJmYW1pbHkiOiJLYXJ0YW5vdSIsImdpdmVuIjoiQ2hyaXNvdWxhIiwicGFyc2UtbmFtZXMiOmZhbHNlLCJkcm9wcGluZy1wYXJ0aWNsZSI6IiIsIm5vbi1kcm9wcGluZy1wYXJ0aWNsZSI6IiJ9LHsiZmFtaWx5IjoiUm9uYWxkIiwiZ2l2ZW4iOiJDb3JhcyIsInBhcnNlLW5hbWVzIjpmYWxzZSwiZHJvcHBpbmctcGFydGljbGUiOiIiLCJub24tZHJvcHBpbmctcGFydGljbGUiOiIifSx7ImZhbWlseSI6IkJsdW1ja2UiLCJnaXZlbiI6IkluZ21hciIsInBhcnNlLW5hbWVzIjpmYWxzZSwiZHJvcHBpbmctcGFydGljbGUiOiIiLCJub24tZHJvcHBpbmctcGFydGljbGUiOiIifSx7ImZhbWlseSI6IkFsZXhvdWRpIiwiZ2l2ZW4iOiJBdGhhbmFzaWEiLCJwYXJzZS1uYW1lcyI6ZmFsc2UsImRyb3BwaW5nLXBhcnRpY2xlIjoiIiwibm9uLWRyb3BwaW5nLXBhcnRpY2xlIjoiIn0seyJmYW1pbHkiOiJHYXR6b25pcyIsImdpdmVuIjoiU3R5bGlhbm9zIiwicGFyc2UtbmFtZXMiOmZhbHNlLCJkcm9wcGluZy1wYXJ0aWNsZSI6IiIsIm5vbi1kcm9wcGluZy1wYXJ0aWNsZSI6IiJ9LHsiZmFtaWx5IjoiU3RlZmFuaXMiLCJnaXZlbiI6Ikxlb25pZGFzIiwicGFyc2UtbmFtZXMiOmZhbHNlLCJkcm9wcGluZy1wYXJ0aWNsZSI6IiIsIm5vbi1kcm9wcGluZy1wYXJ0aWNsZSI6IiJ9LHsiZmFtaWx5IjoiS2FyYWRpbWEiLCJnaXZlbiI6Ikdlb3JnaWEiLCJwYXJzZS1uYW1lcyI6ZmFsc2UsImRyb3BwaW5nLXBhcnRpY2xlIjoiIiwibm9uLWRyb3BwaW5nLXBhcnRpY2xlIjoiIn0seyJmYW1pbHkiOiJXb29kIiwiZ2l2ZW4iOiJOaWNob2xhcyBXLiIsInBhcnNlLW5hbWVzIjpmYWxzZSwiZHJvcHBpbmctcGFydGljbGUiOiIiLCJub24tZHJvcHBpbmctcGFydGljbGUiOiIifSx7ImZhbWlseSI6IkNow6F2ZXotR3V0acOpcnJleiIsImdpdmVuIjoiTHVjw61hIiwicGFyc2UtbmFtZXMiOmZhbHNlLCJkcm9wcGluZy1wYXJ0aWNsZSI6IiIsIm5vbi1kcm9wcGluZy1wYXJ0aWNsZSI6IiJ9LHsiZmFtaWx5IjoiSGFyZHkiLCJnaXZlbiI6IkpvaG4iLCJwYXJzZS1uYW1lcyI6ZmFsc2UsImRyb3BwaW5nLXBhcnRpY2xlIjoiIiwibm9uLWRyb3BwaW5nLXBhcnRpY2xlIjoiIn0seyJmYW1pbHkiOiJIb3VsZGVuIiwiZ2l2ZW4iOiJIZW5yeSIsInBhcnNlLW5hbWVzIjpmYWxzZSwiZHJvcHBpbmctcGFydGljbGUiOiIiLCJub24tZHJvcHBpbmctcGFydGljbGUiOiIifSx7ImZhbWlseSI6IktvdXRzaXMiLCJnaXZlbiI6Ikdlb3JnaW9zIiwicGFyc2UtbmFtZXMiOmZhbHNlLCJkcm9wcGluZy1wYXJ0aWNsZSI6IiIsIm5vbi1kcm9wcGluZy1wYXJ0aWNsZSI6IiJ9XSwiY29udGFpbmVyLXRpdGxlIjoiQWx6aGVpbWVyJ3MgJiBkZW1lbnRpYSAoQW1zdGVyZGFtLCBOZXRoZXJsYW5kcykiLCJjb250YWluZXItdGl0bGUtc2hvcnQiOiJBbHpoZWltZXJzIERlbWVudCAoQW1zdCkiLCJhY2Nlc3NlZCI6eyJkYXRlLXBhcnRzIjpbWzIwMjUsMSwzXV19LCJET0kiOiIxMC4xMDAyL0RBRDIuMTIxODYiLCJJU1NOIjoiMjM1Mi04NzI5IiwiUE1JRCI6IjMzOTY5MTc2IiwiVVJMIjoiaHR0cHM6Ly9wdWJtZWQubmNiaS5ubG0ubmloLmdvdi8zMzk2OTE3Ni8iLCJpc3N1ZWQiOnsiZGF0ZS1wYXJ0cyI6W1syMDIxXV19LCJhYnN0cmFjdCI6IkludHJvZHVjdGlvbjogV2UgaW52ZXN0aWdhdGVkIHRoZSBmcmVxdWVuY3ksIG5ldXJvcGF0aG9sb2d5LCBhbmQgcGhlbm90eXBpYyBjaGFyYWN0ZXJpc3RpY3Mgb2Ygc3Bhc3RpYyBwYXJhcGxlZ2lhIChTUCkgdGhhdCBwcmVjZWRlcyBkZW1lbnRpYSBpbiBwcmVzZW5pbGluIDEgKFBTRU4xKSByZWxhdGVkIGZhbWlsaWFsIEFsemhlaW1lcuKAmXMgZGlzZWFzZSAoQUQpLiBNZXRob2RzOiBXZSBwZXJmb3JtZWQgd2hvbGUgZXhvbWUgc2VxdWVuY2luZyAoV0VTKSBpbiA2MCBwcm9iYW5kcyB3aXRoIGhlcmVkaXRhcnkgc3Bhc3RpYyBwYXJhcGxlZ2lhIChIU1ApIHBoZW5vdHlwZSB0aGF0IHdhcyBuZWdhdGl2ZSBmb3IgdmFyaWFudHMgaW4ga25vd24gSFNQLXJlbGF0ZWQgZ2VuZXMuIFdoZXJlIFBTRU4xIG11dGF0aW9uIHdhcyBpZGVudGlmaWVkLCBicmFpbiBiaW9wc3kgd2FzIHBlcmZvcm1lZC4gV2UgaW52ZXN0aWdhdGVkIHRoZSBsaW5rIGJldHdlZW4gSFNQIGFuZCBBRCB3aXRoIFBTRU4xIGluIHNpbGljbyBwYXRod2F5IGFuYWx5c2lzIGFuZCBtZWFzdXJlZCBpbiB2aXZvIHRoZSBzdGFiaWxpdHkgb2YgUFNFTjEgbXV0YW50IM6zLXNlY3JldGFzZS4gUmVzdWx0czogV2UgaWRlbnRpZmllZCBhIFBTRU4xIHZhcmlhbnQgKHAuVGhyMjkxUHJvKSBpbiBhbiBpbmRpdmlkdWFsIHByZXNlbnRpbmcgd2l0aCBwdXJlIFNQIGF0IDMwIHllYXJzIG9mIGFnZS4gVGhyZWUgeWVhcnMgbGF0ZXIsIFNQIHdhcyBhc3NvY2lhdGVkIHdpdGggc2V2ZXJlLCBmYXN0IGNvZ25pdGl2ZSBkZWNsaW5lIGFuZCBhbXlsb2lkIGRlcG9zaXRpb24gd2l0aCBkaWZmdXNlIGNvcnRpY2FsIHBsYXF1ZXMgb24gYnJhaW4gYmlvcHN5LiBCaW9jaGVtaWNhbCBhbmFseXNpcyBvZiBwLlRocjI5MVBybyBQU0VOMSByZXZlYWxlZCB0aGF0IGFsdGhvdWdoIHRoZSBtdXRhdGlvbiBkb2VzIG5vdCBhbHRlciBhY3RpdmUgzrMtc2VjcmV0YXNlIHJlY29uc3RpdHV0aW9uLCBpdCBkZXN0YWJpbGl6ZXMgzrMtc2VjcmV0YXNlLWFteWxvaWQgcHJlY3Vyc29yIHByb3RlaW4gKEFQUCkvYW15bG9pZCBiZXRhIChBzrJuKSBpbnRlcmFjdGlvbnMgZHVyaW5nIHByb3Rlb2x5c2lzLCBlbmhhbmNpbmcgdGhlIHByb2R1Y3Rpb24gb2YgbG9uZ2VyIEHOsiBwZXB0aWRlcy4gV2UgdGhlbiBleHRlbmRlZCBvdXIgYW5hbHlzaXMgdG8gYWxsIDIyNiBQU0VOMSBwYXRob2dlbmljIHZhcmlhbnRzIHJlcG9ydGVkIGFuZCBzaG93IHRoYXQgNy41JSB3ZXJlIGFzc29jaWF0ZWQgd2l0aCBwdXJlIFNQIG9uc2V0IGZvbGxvd2VkIGJ5IGNvZ25pdGl2ZSBkZWNsaW5lIGxhdGVyIGluIHRoZSBkaXNlYXNlLiBXZSBmb3VuZCB0aGF0IFBTRU4xIGNhc2VzIG1hbmktZmVzdGluZyBpbml0aWFsbHkgYXMgU1AgaGF2ZSBhIGxhdGVyIGFnZSBvZiBvbnNldCwgYXJlIGFzc29jaWF0ZWQgd2l0aCBtdXRhdGlvbnMgbG9jYXRlZCBiZXlvbmQgY29kb24gMjAwLCBhbmQgc2hvd2VkIGxhcmdlciBkaWZmdXNlLCBjb3JlZCBwbGFxdWVzLCBhbXlsb2lkLXJpbmcgYXJ0ZXJpZXMsIGFuZCBzZXZlcmUgQ0FBLiBEaXNjdXNzaW9uOiBXZSBzaG93IHRoYXQgcHVyZSBTUCBjYW4gcHJlY2VkZSBkZW1lbnRpYSBvbnNldCBpbiBQU0VOMS1yZWxhdGVkIGZhbWlsaWFsIEFELiBXZSByZWNvbW1lbmQgUFNFTjEgZ2VuZXRpYyB0ZXN0aW5nIGluIHBhdGllbnRzIHByZXNlbnRpbmcgd2l0aCBTUCB3aXRoIG5vIHZhcmlhbnRzIGluIGtub3duIEhTUC1yZWxhdGVkIGdlbmVzLCBwYXJ0aWN1bGFybHkgd2hlbiBhc3NvY2lhdGVkIHdpdGggYSBmYW1pbHkgaGlzLXRvcnkgb2YgY29nbml0aXZlIGRlY2xpbmUuIiwicHVibGlzaGVyIjoiQWx6aGVpbWVycyBEZW1lbnQgKEFtc3QpIiwiaXNzdWUiOiIxIiwidm9sdW1lIjoiMTMifSwiaXNUZW1wb3JhcnkiOmZhbHNlfSx7ImlkIjoiNWQwNzQ5ZDItOTUyNC0zYTVlLThhZDAtOTVmMDE5ZDIzMzg2IiwiaXRlbURhdGEiOnsidHlwZSI6ImFydGljbGUtam91cm5hbCIsImlkIjoiNWQwNzQ5ZDItOTUyNC0zYTVlLThhZDAtOTVmMDE5ZDIzMzg2IiwidGl0bGUiOiJCaW9sb2dpY2FsIGVmZmVjdHMgb2YgZm91ciBQU0VOMSBnZW5lIG11dGF0aW9ucyBjYXVzaW5nIEFsemhlaW1lciBkaXNlYXNlIHdpdGggc3Bhc3RpYyBwYXJhcGFyZXNpcyBhbmQgY290dG9uIHdvb2wgcGxhcXVlcyIsImF1dGhvciI6W3siZmFtaWx5IjoiRHVtYW5jaGluIiwiZ2l2ZW4iOiJDZWNpbGUiLCJwYXJzZS1uYW1lcyI6ZmFsc2UsImRyb3BwaW5nLXBhcnRpY2xlIjoiIiwibm9uLWRyb3BwaW5nLXBhcnRpY2xlIjoiIn0seyJmYW1pbHkiOiJUb3VybmllciIsImdpdmVuIjoiSXNhYmVsbGUiLCJwYXJzZS1uYW1lcyI6ZmFsc2UsImRyb3BwaW5nLXBhcnRpY2xlIjoiIiwibm9uLWRyb3BwaW5nLXBhcnRpY2xlIjoiIn0seyJmYW1pbHkiOiJNYXJ0aW4iLCJnaXZlbiI6IkNvc2V0dGUiLCJwYXJzZS1uYW1lcyI6ZmFsc2UsImRyb3BwaW5nLXBhcnRpY2xlIjoiIiwibm9uLWRyb3BwaW5nLXBhcnRpY2xlIjoiIn0seyJmYW1pbHkiOiJEaWRpYyIsImdpdmVuIjoiTWlyYSIsInBhcnNlLW5hbWVzIjpmYWxzZSwiZHJvcHBpbmctcGFydGljbGUiOiIiLCJub24tZHJvcHBpbmctcGFydGljbGUiOiIifSx7ImZhbWlseSI6IkJlbGxpYXJkIiwiZ2l2ZW4iOiJTZXJnZSIsInBhcnNlLW5hbWVzIjpmYWxzZSwiZHJvcHBpbmctcGFydGljbGUiOiIiLCJub24tZHJvcHBpbmctcGFydGljbGUiOiIifSx7ImZhbWlseSI6IkNhcmxhbmRlciIsImdpdmVuIjoiQmVydHJhbmQiLCJwYXJzZS1uYW1lcyI6ZmFsc2UsImRyb3BwaW5nLXBhcnRpY2xlIjoiIiwibm9uLWRyb3BwaW5nLXBhcnRpY2xlIjoiIn0seyJmYW1pbHkiOiJSb3VoYXJ0IiwiZ2l2ZW4iOiJGcmFuw6dvaXMiLCJwYXJzZS1uYW1lcyI6ZmFsc2UsImRyb3BwaW5nLXBhcnRpY2xlIjoiIiwibm9uLWRyb3BwaW5nLXBhcnRpY2xlIjoiIn0seyJmYW1pbHkiOiJEdXlja2FlcnRzIiwiZ2l2ZW4iOiJDaGFybGVzIiwicGFyc2UtbmFtZXMiOmZhbHNlLCJkcm9wcGluZy1wYXJ0aWNsZSI6IiIsIm5vbi1kcm9wcGluZy1wYXJ0aWNsZSI6IiJ9LHsiZmFtaWx5IjoiUGVsbGlzc2llciIsImdpdmVuIjoiSmVhbiBGcmFuw6dvaXMiLCJwYXJzZS1uYW1lcyI6ZmFsc2UsImRyb3BwaW5nLXBhcnRpY2xlIjoiIiwibm9uLWRyb3BwaW5nLXBhcnRpY2xlIjoiIn0seyJmYW1pbHkiOiJMYXRvdWNoZSIsImdpdmVuIjoiSmVhbiBCYXB0aXN0ZSIsInBhcnNlLW5hbWVzIjpmYWxzZSwiZHJvcHBpbmctcGFydGljbGUiOiIiLCJub24tZHJvcHBpbmctcGFydGljbGUiOiIifSx7ImZhbWlseSI6Ikhhbm5lcXVpbiIsImdpdmVuIjoiRGlkaWVyIiwicGFyc2UtbmFtZXMiOmZhbHNlLCJkcm9wcGluZy1wYXJ0aWNsZSI6IiIsIm5vbi1kcm9wcGluZy1wYXJ0aWNsZSI6IiJ9LHsiZmFtaWx5IjoiRnJlYm91cmciLCJnaXZlbiI6IlRoaWVycnkiLCJwYXJzZS1uYW1lcyI6ZmFsc2UsImRyb3BwaW5nLXBhcnRpY2xlIjoiIiwibm9uLWRyb3BwaW5nLXBhcnRpY2xlIjoiIn0seyJmYW1pbHkiOiJUb3NpIiwiZ2l2ZW4iOiJNYXJpbyIsInBhcnNlLW5hbWVzIjpmYWxzZSwiZHJvcHBpbmctcGFydGljbGUiOiIiLCJub24tZHJvcHBpbmctcGFydGljbGUiOiIifSx7ImZhbWlseSI6IkNhbXBpb24iLCJnaXZlbiI6IkRvbWluaXF1ZSIsInBhcnNlLW5hbWVzIjpmYWxzZSwiZHJvcHBpbmctcGFydGljbGUiOiIiLCJub24tZHJvcHBpbmctcGFydGljbGUiOiIifV0sImNvbnRhaW5lci10aXRsZSI6Ikh1bWFuIG11dGF0aW9uIiwiY29udGFpbmVyLXRpdGxlLXNob3J0IjoiSHVtIE11dGF0IiwiYWNjZXNzZWQiOnsiZGF0ZS1wYXJ0cyI6W1syMDI1LDEsM11dfSwiRE9JIjoiMTAuMTAwMi9IVU1VLjk0NTgiLCJJU1NOIjoiMTA5OC0xMDA0IiwiUE1JRCI6IjE2OTQxNDkyIiwiVVJMIjoiaHR0cHM6Ly9wdWJtZWQubmNiaS5ubG0ubmloLmdvdi8xNjk0MTQ5Mi8iLCJpc3N1ZWQiOnsiZGF0ZS1wYXJ0cyI6W1syMDA2XV19LCJwYWdlIjoiMTA2MyIsImFic3RyYWN0IjoiV2UgZGVzY3JpYmUgdGhlIGJpb2xvZ2ljYWwgY29uc2VxdWVuY2VzIG9uIFBTRU4xIGV4b25zIDggb3IgOSBzcGxpY2luZyBhbmQgQWJldGEgcGVwdGlkZXMgcHJvZHVjdGlvbiBvZiBmb3VyIFBTRU4xIG11dGF0aW9ucyBhc3NvY2lhdGVkIHdpdGggYSBwaGVub3R5cGljIHZhcmlhbnQgb2YgQWx6aGVpbWVyIGRpc2Vhc2UsIHdoaWNoIGluY2x1ZGVzIGNvdHRvbiB3b29sIHBsYXF1ZXMgYW5kIHNwYXN0aWMgcGFyYXBhcmVzaXMgKENXUC9TUCkuIFR3byBvZiB0aGVzZSBtdXRhdGlvbnMgKGMuODY5LTIyXzg2OS0yM2luczE4IGFuZCBjLjg3MUEgPiBDLCBwLlQyOTFQKSBhcmUgbm92ZWwgbXV0YXRpb25zIGxvY2F0ZWQgaW4gaW50cm9uIDggYW5kIGV4b24gOSwgcmVzcGVjdGl2ZWx5LiBUaGUgYy44NjktMjJfODY5LTIzaW5zMTggbXV0YXRpb24gY2F1c2VkIGV4b24gOSBza2lwcGluZyB3aGVyZWFzIHRoZSBjLjg3MUEgPiBDIChwLlQyOTFQKSBtdXRhdGlvbiBzaG93ZWQgb25seSBhIG1vZGVzdCBlZmZlY3Qgb24gZXhvbiA5IHNraXBwaW5nLiBUaGUgcHJldmlvdXNseSByZXBvcnRlZCBFMjgwRyBhbmQgUDI2NEwgbXV0YXRpb25zLCBsb2NhdGVkIGluIGV4b24gOCwgaGFkIG5vIGVmZmVjdCBvbiBtUk5BIHNwbGljaW5nLiBJbmZlY3Rpb24gb2YgY2VsbHMgd2l0aCBtdXRhbnQgVDI5MVAsIEUyODBHLCBvciBQMjY0TCBjRE5BcyBjYXVzZWQgYSB2YXJpYWJsZSBpbmNyZWFzZSBpbiBzZWNyZXRlZCBBYmV0YTQyLiBXZSBjb25jbHVkZSB0aGF0IG5vbmUgb2YgdGhlIHByZXZpb3VzbHkgcHJvcG9zZWQgbWVjaGFuaXNtcywgaS5lLiBleGNlcHRpb25hbGx5IGxhcmdlIGluY3JlYXNlcyBpbiBzZWNyZXRlZCBBYmV0YTQyIGxldmVscyBvciBsb3NzIG9mIFBTRU4xIGV4b25zIDggb3IgOSwgcHJvdmlkZXMgY29tcGxldGUgZXhwbGFuYXRpb24gb2YgdGhlIENXUC9TUCBwaGVub3R5cGUuIiwicHVibGlzaGVyIjoiSHVtIE11dGF0IiwiaXNzdWUiOiIxMCIsInZvbHVtZSI6IjI3In0sImlzVGVtcG9yYXJ5IjpmYWxzZX0seyJpZCI6ImZiYWYxN2FhLWEzMzEtMzFiYy04Zjg2LTJiNmYzZDVlZmVlOCIsIml0ZW1EYXRhIjp7InR5cGUiOiJhcnRpY2xlLWpvdXJuYWwiLCJpZCI6ImZiYWYxN2FhLWEzMzEtMzFiYy04Zjg2LTJiNmYzZDVlZmVlOCIsInRpdGxlIjoiQSBub3ZlbCBwcmVzZW5pbGluIDEgbXV0YXRpb24gKFkxNTROKSBpbiBhIHBhdGllbnQgd2l0aCBlYXJseSBvbnNldCBBbHpoZWltZXIncyBkaXNlYXNlIHdpdGggc3Bhc3RpYyBwYXJhcGFyZXNpcyIsImF1dGhvciI6W3siZmFtaWx5IjoiSGF0dG9yaSIsImdpdmVuIjoiU2F5b2tvIiwicGFyc2UtbmFtZXMiOmZhbHNlLCJkcm9wcGluZy1wYXJ0aWNsZSI6IiIsIm5vbi1kcm9wcGluZy1wYXJ0aWNsZSI6IiJ9LHsiZmFtaWx5IjoiU2FrdW1hIiwiZ2l2ZW4iOiJLZW5qaSIsInBhcnNlLW5hbWVzIjpmYWxzZSwiZHJvcHBpbmctcGFydGljbGUiOiIiLCJub24tZHJvcHBpbmctcGFydGljbGUiOiIifSx7ImZhbWlseSI6Ildha3V0YW5pIiwiZ2l2ZW4iOiJZb3N1a2UiLCJwYXJzZS1uYW1lcyI6ZmFsc2UsImRyb3BwaW5nLXBhcnRpY2xlIjoiIiwibm9uLWRyb3BwaW5nLXBhcnRpY2xlIjoiIn0seyJmYW1pbHkiOiJXYWRhIiwiZ2l2ZW4iOiJLZW5qaSIsInBhcnNlLW5hbWVzIjpmYWxzZSwiZHJvcHBpbmctcGFydGljbGUiOiIiLCJub24tZHJvcHBpbmctcGFydGljbGUiOiIifSx7ImZhbWlseSI6IlNoaW1vZGEiLCJnaXZlbiI6Ik1hc2FydSIsInBhcnNlLW5hbWVzIjpmYWxzZSwiZHJvcHBpbmctcGFydGljbGUiOiIiLCJub24tZHJvcHBpbmctcGFydGljbGUiOiIifSx7ImZhbWlseSI6IlVyYWthbWkiLCJnaXZlbiI6IkthdHN1eWEiLCJwYXJzZS1uYW1lcyI6ZmFsc2UsImRyb3BwaW5nLXBhcnRpY2xlIjoiIiwibm9uLWRyb3BwaW5nLXBhcnRpY2xlIjoiIn0seyJmYW1pbHkiOiJLb3dhIiwiZ2l2ZW4iOiJIaXNhbm9yaSIsInBhcnNlLW5hbWVzIjpmYWxzZSwiZHJvcHBpbmctcGFydGljbGUiOiIiLCJub24tZHJvcHBpbmctcGFydGljbGUiOiIifSx7ImZhbWlseSI6Ik5ha2FzaGltYSIsImdpdmVuIjoiS2VuamkiLCJwYXJzZS1uYW1lcyI6ZmFsc2UsImRyb3BwaW5nLXBhcnRpY2xlIjoiIiwibm9uLWRyb3BwaW5nLXBhcnRpY2xlIjoiIn1dLCJjb250YWluZXItdGl0bGUiOiJOZXVyb3NjaWVuY2UgbGV0dGVycyIsImNvbnRhaW5lci10aXRsZS1zaG9ydCI6Ik5ldXJvc2NpIExldHQiLCJhY2Nlc3NlZCI6eyJkYXRlLXBhcnRzIjpbWzIwMjUsMSwzXV19LCJET0kiOiIxMC4xMDE2L0ouTkVVTEVULjIwMDQuMDcuMDU3IiwiSVNTTiI6IjAzMDQtMzk0MCIsIlBNSUQiOiIxNTM2NDQxOSIsIlVSTCI6Imh0dHBzOi8vcHVibWVkLm5jYmkubmxtLm5paC5nb3YvMTUzNjQ0MTkvIiwiaXNzdWVkIjp7ImRhdGUtcGFydHMiOltbMjAwNCw5LDMwXV19LCJwYWdlIjoiMzE5LTMyMiIsImFic3RyYWN0IjoiRWFybHkgb25zZXQgZmFtaWxpYWwgQWx6aGVpbWVyJ3MgZGlzZWFzZSB3aXRoIHNwYXN0aWMgcGFyYXBhcmVzaXMgKEZBRC1TUCkgaGFzIGJlZW4gYXNzb2NpYXRlZCB3aXRoIG11dGF0aW9ucyBvZiB0aGUgcHJlc2VuaWxpbiAxIGdlbmUgKFBTRU4xKS4gV2UgcmVwb3J0IGEgcGVkaWdyZWUgb2YgRkFELVNQIGR1ZSB0byBhIG5vdmVsIG1pc3NlbnNlIG11dGF0aW9uIG9mIFBTRU4xIChZMTU0TikuIFRoZSBzeW1wdG9tcyBvZiB0aGUgcHJvYmFuZCB3ZXJlIGNoYXJhY3Rlcml6ZWQgYnkgcHJlc2VuaWxlIGRlbWVudGlhIGluIGhlciA0MHMsIHByZWNlZGVkIGJ5IHNwYXN0aWMgcGFyYXBhcmVzaXMgaW4gaGVyIDMwcywgd2hlcmVhcyB0aGUgbW90aGVyIG9mIHRoZSBwcm9iYW5kIHByZXNlbnRlZCB3aXRoIHNwYXN0aWMgcGFyYXBhcmVzaXMgaW4gaGVyIDQwcywgZm9sbG93ZWQgYnkgc3ltcHRvbXMgb2YgZGVtZW50aWEgaW4gaGVyIG1pZCA2MHMuIFRoZSBtdXRhdGlvbiB3YXMgZm91bmQgb25seSBpbiB0aGUgcHJvYmFuZCwgYW5kIG5vdCBpbiBhIG5vcm1hbCBmYW1pbHkgbWVtYmVyLCBub3JtYWwgSmFwYW5lc2UgY29udHJvbCBzdWJqZWN0cywgcGF0aWVudHMgd2l0aCBzcG9yYWRpYyBBbHpoZWltZXIncyBkaXNlYXNlIG9yIHBhdGllbnRzIHdpdGggZmFtaWxpYWwgc3Bhc3RpYyBwYXJhcGFyZXNpcyB3aXRob3V0IGRlbWVudGlhLiBUaHVzLCBZMTU0TiBpcyBhIG5vdmVsIFBTRU4xIG11dGF0aW9uIHJlc3BvbnNpYmxlIGZvciBGQUQtU1Agb2YgSmFwYW5lc2Ugb3JpZ2luLiDCqSAyMDA0IEVsc2V2aWVyIElyZWxhbmQgTHRkLiBBbGwgcmlnaHRzIHJlc2VydmVkLiIsInB1Ymxpc2hlciI6Ik5ldXJvc2NpIExldHQiLCJpc3N1ZSI6IjMiLCJ2b2x1bWUiOiIzNjgifSwiaXNUZW1wb3JhcnkiOmZhbHNlfSx7ImlkIjoiNjcxOGQzZWQtMmE4NS0zY2M1LTkzZTktMzJiODQ3NTU0MDY2IiwiaXRlbURhdGEiOnsidHlwZSI6ImFydGljbGUtam91cm5hbCIsImlkIjoiNjcxOGQzZWQtMmE4NS0zY2M1LTkzZTktMzJiODQ3NTU0MDY2IiwidGl0bGUiOiJEZW1lbnRpYSB3aXRoIHByb21pbmVudCBmcm9udG90ZW1wb3JhbCBmZWF0dXJlcyBhc3NvY2lhdGVkIHdpdGggTDExM1AgcHJlc2VuaWxpbiAxIG11dGF0aW9uIiwiYXV0aG9yIjpbeyJmYW1pbHkiOiJSYXV4IiwiZ2l2ZW4iOiJHLiIsInBhcnNlLW5hbWVzIjpmYWxzZSwiZHJvcHBpbmctcGFydGljbGUiOiIiLCJub24tZHJvcHBpbmctcGFydGljbGUiOiIifSx7ImZhbWlseSI6IkdhbnRpZXIiLCJnaXZlbiI6IlIuIiwicGFyc2UtbmFtZXMiOmZhbHNlLCJkcm9wcGluZy1wYXJ0aWNsZSI6IiIsIm5vbi1kcm9wcGluZy1wYXJ0aWNsZSI6IiJ9LHsiZmFtaWx5IjoiVGhvbWFzLUFudGVyaW9uIiwiZ2l2ZW4iOiJDLiIsInBhcnNlLW5hbWVzIjpmYWxzZSwiZHJvcHBpbmctcGFydGljbGUiOiIiLCJub24tZHJvcHBpbmctcGFydGljbGUiOiIifSx7ImZhbWlseSI6IkJvdWxsaWF0IiwiZ2l2ZW4iOiJKLiIsInBhcnNlLW5hbWVzIjpmYWxzZSwiZHJvcHBpbmctcGFydGljbGUiOiIiLCJub24tZHJvcHBpbmctcGFydGljbGUiOiIifSx7ImZhbWlseSI6IlZlcnBpbGxhdCIsImdpdmVuIjoiUC4iLCJwYXJzZS1uYW1lcyI6ZmFsc2UsImRyb3BwaW5nLXBhcnRpY2xlIjoiIiwibm9uLWRyb3BwaW5nLXBhcnRpY2xlIjoiIn0seyJmYW1pbHkiOiJIYW5uZXF1aW4iLCJnaXZlbiI6IkQuIiwicGFyc2UtbmFtZXMiOmZhbHNlLCJkcm9wcGluZy1wYXJ0aWNsZSI6IiIsIm5vbi1kcm9wcGluZy1wYXJ0aWNsZSI6IiJ9LHsiZmFtaWx5IjoiQnJpY2UiLCJnaXZlbiI6IkEuIiwicGFyc2UtbmFtZXMiOmZhbHNlLCJkcm9wcGluZy1wYXJ0aWNsZSI6IiIsIm5vbi1kcm9wcGluZy1wYXJ0aWNsZSI6IiJ9LHsiZmFtaWx5IjoiRnJlYm91cmciLCJnaXZlbiI6IlQuIiwicGFyc2UtbmFtZXMiOmZhbHNlLCJkcm9wcGluZy1wYXJ0aWNsZSI6IiIsIm5vbi1kcm9wcGluZy1wYXJ0aWNsZSI6IiJ9LHsiZmFtaWx5IjoiQ2FtcGlvbiIsImdpdmVuIjoiRC4iLCJwYXJzZS1uYW1lcyI6ZmFsc2UsImRyb3BwaW5nLXBhcnRpY2xlIjoiIiwibm9uLWRyb3BwaW5nLXBhcnRpY2xlIjoiIn1dLCJjb250YWluZXItdGl0bGUiOiJOZXVyb2xvZ3kiLCJjb250YWluZXItdGl0bGUtc2hvcnQiOiJOZXVyb2xvZ3kiLCJhY2Nlc3NlZCI6eyJkYXRlLXBhcnRzIjpbWzIwMjUsMSwzXV19LCJET0kiOiIxMC4xMjEyL1dOTC41NS4xMC4xNTc3IiwiSVNTTiI6IjAwMjgtMzg3OCIsIlBNSUQiOiIxMTA5NDEyMSIsIlVSTCI6Imh0dHBzOi8vcHVibWVkLm5jYmkubmxtLm5paC5nb3YvMTEwOTQxMjEvIiwiaXNzdWVkIjp7ImRhdGUtcGFydHMiOltbMjAwMCwxMSwyOF1dfSwicGFnZSI6IjE1NzctMTU3OCIsImFic3RyYWN0IjoiVGhlIGF1dGhvcnMgcmVwb3J0IGEgcHJlc2VuaWxpbiAxIChQU0VOMSkgbXV0YXRpb24gKEwxMTNQKSBpbiBhIGZhbWlseSB3aXRoIHNpeCBjYXNlcyBvZiBkZW1lbnRpYS4gVGhlIHBhdGllbnRzIGhhZCBwZXJzb25hbGl0eSBjaGFuZ2VzIGFuZCBiZWhhdmlvcmFsIGRpc29yZGVycywgd2hlcmVhcyBzcGF0aWFsIG9yaWVudGF0aW9uIGFuZCBwcmF4aXMgd2VyZSBwcmVzZXJ2ZWQgbGF0ZSBpbiB0aGUgY291cnNlIG9mIHRoZSBpbGxuZXNzLiBOZXVyb2ltYWdpbmcgZmVhdHVyZXMgd2VyZSBjb25zaXN0ZW50IHdpdGggdGhlIGRpYWdub3NpcyBvZiBmcm9udG90ZW1wb3JhbCBkZW1lbnRpYS4gVGhlIGF1dGhvcnMgY29uY2x1ZGUgdGhhdCBQU0VOMSBtdXRhdGlvbnMgY2FuIGJlIGFzc29jaWF0ZWQgd2l0aCBjbGluaWNhbCBmZWF0dXJlcyBvZiBmcm9udG90ZW1wb3JhbCBkZW1lbnRpYS4iLCJwdWJsaXNoZXIiOiJOZXVyb2xvZ3kiLCJpc3N1ZSI6IjEwIiwidm9sdW1lIjoiNTUifSwiaXNUZW1wb3JhcnkiOmZhbHNlfV19"/>
        <w:id w:val="-670563588"/>
        <w:placeholder>
          <w:docPart w:val="DefaultPlaceholder_-1854013440"/>
        </w:placeholder>
      </w:sdtPr>
      <w:sdtEndPr>
        <w:rPr>
          <w:color w:val="FFFFFF" w:themeColor="background1"/>
        </w:rPr>
      </w:sdtEndPr>
      <w:sdtContent>
        <w:p w14:paraId="2855EECA" w14:textId="304D9276" w:rsidR="00FD723C" w:rsidRPr="007F5FB2" w:rsidRDefault="0097792A" w:rsidP="005B62E5">
          <w:pPr>
            <w:rPr>
              <w:rFonts w:ascii="Times New Roman" w:hAnsi="Times New Roman" w:cs="Times New Roman"/>
              <w:b/>
              <w:bCs/>
              <w:color w:val="FFFFFF" w:themeColor="background1"/>
              <w:lang w:val="en-GB"/>
            </w:rPr>
          </w:pPr>
          <w:r w:rsidRPr="009C5B08">
            <w:rPr>
              <w:rFonts w:ascii="Times New Roman" w:hAnsi="Times New Roman" w:cs="Times New Roman"/>
              <w:bCs/>
              <w:color w:val="FFFFFF" w:themeColor="background1"/>
              <w:lang w:val="en-GB"/>
            </w:rPr>
            <w:t>(2–12)</w:t>
          </w:r>
        </w:p>
      </w:sdtContent>
    </w:sdt>
    <w:tbl>
      <w:tblPr>
        <w:tblpPr w:leftFromText="141" w:rightFromText="141" w:vertAnchor="text" w:horzAnchor="margin" w:tblpXSpec="center" w:tblpY="-1416"/>
        <w:tblW w:w="9918" w:type="dxa"/>
        <w:tblCellMar>
          <w:left w:w="70" w:type="dxa"/>
          <w:right w:w="70" w:type="dxa"/>
        </w:tblCellMar>
        <w:tblLook w:val="04A0" w:firstRow="1" w:lastRow="0" w:firstColumn="1" w:lastColumn="0" w:noHBand="0" w:noVBand="1"/>
      </w:tblPr>
      <w:tblGrid>
        <w:gridCol w:w="860"/>
        <w:gridCol w:w="830"/>
        <w:gridCol w:w="580"/>
        <w:gridCol w:w="455"/>
        <w:gridCol w:w="1050"/>
        <w:gridCol w:w="1110"/>
        <w:gridCol w:w="870"/>
        <w:gridCol w:w="870"/>
        <w:gridCol w:w="1348"/>
        <w:gridCol w:w="1945"/>
      </w:tblGrid>
      <w:tr w:rsidR="005B62E5" w:rsidRPr="00434418" w14:paraId="72BF03DF" w14:textId="77777777" w:rsidTr="001D19C5">
        <w:trPr>
          <w:trHeight w:val="897"/>
        </w:trPr>
        <w:tc>
          <w:tcPr>
            <w:tcW w:w="9918" w:type="dxa"/>
            <w:gridSpan w:val="10"/>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B0A536" w14:textId="504AF196" w:rsidR="005B62E5" w:rsidRPr="00434418" w:rsidRDefault="005B62E5" w:rsidP="009D41E6">
            <w:pPr>
              <w:spacing w:after="0" w:line="240" w:lineRule="auto"/>
              <w:jc w:val="center"/>
              <w:rPr>
                <w:rFonts w:ascii="Times New Roman" w:eastAsia="Times New Roman" w:hAnsi="Times New Roman" w:cs="Times New Roman"/>
                <w:b/>
                <w:bCs/>
                <w:color w:val="000000"/>
                <w:kern w:val="0"/>
                <w:sz w:val="18"/>
                <w:szCs w:val="18"/>
                <w:lang w:eastAsia="nl-BE"/>
                <w14:ligatures w14:val="none"/>
              </w:rPr>
            </w:pPr>
            <w:r w:rsidRPr="005B62E5">
              <w:rPr>
                <w:rFonts w:ascii="Times New Roman" w:hAnsi="Times New Roman" w:cs="Times New Roman"/>
                <w:b/>
                <w:bCs/>
                <w:lang w:val="en-GB"/>
              </w:rPr>
              <w:lastRenderedPageBreak/>
              <w:t xml:space="preserve">Supplementary </w:t>
            </w:r>
            <w:r>
              <w:rPr>
                <w:rFonts w:ascii="Times New Roman" w:hAnsi="Times New Roman" w:cs="Times New Roman"/>
                <w:b/>
                <w:bCs/>
                <w:lang w:val="en-GB"/>
              </w:rPr>
              <w:t>T</w:t>
            </w:r>
            <w:r w:rsidRPr="005B62E5">
              <w:rPr>
                <w:rFonts w:ascii="Times New Roman" w:hAnsi="Times New Roman" w:cs="Times New Roman"/>
                <w:b/>
                <w:bCs/>
                <w:lang w:val="en-GB"/>
              </w:rPr>
              <w:t xml:space="preserve">able </w:t>
            </w:r>
            <w:r w:rsidR="004000A9">
              <w:rPr>
                <w:rFonts w:ascii="Times New Roman" w:hAnsi="Times New Roman" w:cs="Times New Roman"/>
                <w:b/>
                <w:bCs/>
                <w:lang w:val="en-GB"/>
              </w:rPr>
              <w:t>S</w:t>
            </w:r>
            <w:r w:rsidRPr="005B62E5">
              <w:rPr>
                <w:rFonts w:ascii="Times New Roman" w:hAnsi="Times New Roman" w:cs="Times New Roman"/>
                <w:b/>
                <w:bCs/>
                <w:lang w:val="en-GB"/>
              </w:rPr>
              <w:t>1</w:t>
            </w:r>
          </w:p>
        </w:tc>
      </w:tr>
      <w:tr w:rsidR="005B62E5" w:rsidRPr="00434418" w14:paraId="16BB3696" w14:textId="77777777" w:rsidTr="001D19C5">
        <w:trPr>
          <w:trHeight w:val="897"/>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3BE27" w14:textId="77777777" w:rsidR="009D41E6" w:rsidRPr="00434418" w:rsidRDefault="009D41E6" w:rsidP="009D41E6">
            <w:pPr>
              <w:spacing w:after="0" w:line="240" w:lineRule="auto"/>
              <w:jc w:val="center"/>
              <w:rPr>
                <w:rFonts w:ascii="Times New Roman" w:eastAsia="Times New Roman" w:hAnsi="Times New Roman" w:cs="Times New Roman"/>
                <w:b/>
                <w:bCs/>
                <w:color w:val="000000"/>
                <w:kern w:val="0"/>
                <w:sz w:val="18"/>
                <w:szCs w:val="18"/>
                <w:lang w:eastAsia="nl-BE"/>
                <w14:ligatures w14:val="none"/>
              </w:rPr>
            </w:pPr>
            <w:proofErr w:type="spellStart"/>
            <w:r w:rsidRPr="00434418">
              <w:rPr>
                <w:rFonts w:ascii="Times New Roman" w:eastAsia="Times New Roman" w:hAnsi="Times New Roman" w:cs="Times New Roman"/>
                <w:b/>
                <w:bCs/>
                <w:color w:val="000000"/>
                <w:kern w:val="0"/>
                <w:sz w:val="18"/>
                <w:szCs w:val="18"/>
                <w:lang w:eastAsia="nl-BE"/>
                <w14:ligatures w14:val="none"/>
              </w:rPr>
              <w:t>Mutation</w:t>
            </w:r>
            <w:proofErr w:type="spellEnd"/>
            <w:r w:rsidRPr="00434418">
              <w:rPr>
                <w:rFonts w:ascii="Times New Roman" w:eastAsia="Times New Roman" w:hAnsi="Times New Roman" w:cs="Times New Roman"/>
                <w:b/>
                <w:bCs/>
                <w:color w:val="000000"/>
                <w:kern w:val="0"/>
                <w:sz w:val="18"/>
                <w:szCs w:val="18"/>
                <w:lang w:eastAsia="nl-BE"/>
                <w14:ligatures w14:val="none"/>
              </w:rPr>
              <w:t xml:space="preserve"> in </w:t>
            </w:r>
            <w:r w:rsidRPr="00434418">
              <w:rPr>
                <w:rFonts w:ascii="Times New Roman" w:eastAsia="Times New Roman" w:hAnsi="Times New Roman" w:cs="Times New Roman"/>
                <w:b/>
                <w:bCs/>
                <w:color w:val="000000"/>
                <w:kern w:val="0"/>
                <w:sz w:val="18"/>
                <w:szCs w:val="18"/>
                <w:lang w:eastAsia="nl-BE"/>
                <w14:ligatures w14:val="none"/>
              </w:rPr>
              <w:br/>
              <w:t>PSEN2</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4432B0E4" w14:textId="77777777" w:rsidR="009D41E6" w:rsidRPr="00434418" w:rsidRDefault="009D41E6" w:rsidP="009D41E6">
            <w:pPr>
              <w:spacing w:after="0" w:line="240" w:lineRule="auto"/>
              <w:jc w:val="center"/>
              <w:rPr>
                <w:rFonts w:ascii="Times New Roman" w:eastAsia="Times New Roman" w:hAnsi="Times New Roman" w:cs="Times New Roman"/>
                <w:b/>
                <w:bCs/>
                <w:color w:val="000000"/>
                <w:kern w:val="0"/>
                <w:sz w:val="18"/>
                <w:szCs w:val="18"/>
                <w:lang w:eastAsia="nl-BE"/>
                <w14:ligatures w14:val="none"/>
              </w:rPr>
            </w:pPr>
            <w:r w:rsidRPr="00434418">
              <w:rPr>
                <w:rFonts w:ascii="Times New Roman" w:eastAsia="Times New Roman" w:hAnsi="Times New Roman" w:cs="Times New Roman"/>
                <w:b/>
                <w:bCs/>
                <w:color w:val="000000"/>
                <w:kern w:val="0"/>
                <w:sz w:val="18"/>
                <w:szCs w:val="18"/>
                <w:lang w:eastAsia="nl-BE"/>
                <w14:ligatures w14:val="none"/>
              </w:rPr>
              <w:br/>
              <w:t>AAO</w:t>
            </w:r>
            <w:r w:rsidRPr="00434418">
              <w:rPr>
                <w:rFonts w:ascii="Times New Roman" w:eastAsia="Times New Roman" w:hAnsi="Times New Roman" w:cs="Times New Roman"/>
                <w:b/>
                <w:bCs/>
                <w:color w:val="000000"/>
                <w:kern w:val="0"/>
                <w:sz w:val="18"/>
                <w:szCs w:val="18"/>
                <w:lang w:eastAsia="nl-BE"/>
                <w14:ligatures w14:val="none"/>
              </w:rPr>
              <w:br/>
              <w:t xml:space="preserve">cases (family) </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67B8E2AF" w14:textId="77777777" w:rsidR="009D41E6" w:rsidRPr="00434418" w:rsidRDefault="009D41E6" w:rsidP="009D41E6">
            <w:pPr>
              <w:spacing w:after="0" w:line="240" w:lineRule="auto"/>
              <w:jc w:val="center"/>
              <w:rPr>
                <w:rFonts w:ascii="Times New Roman" w:eastAsia="Times New Roman" w:hAnsi="Times New Roman" w:cs="Times New Roman"/>
                <w:b/>
                <w:bCs/>
                <w:color w:val="000000"/>
                <w:kern w:val="0"/>
                <w:sz w:val="18"/>
                <w:szCs w:val="18"/>
                <w:lang w:eastAsia="nl-BE"/>
                <w14:ligatures w14:val="none"/>
              </w:rPr>
            </w:pPr>
            <w:r w:rsidRPr="00434418">
              <w:rPr>
                <w:rFonts w:ascii="Times New Roman" w:eastAsia="Times New Roman" w:hAnsi="Times New Roman" w:cs="Times New Roman"/>
                <w:b/>
                <w:bCs/>
                <w:color w:val="000000"/>
                <w:kern w:val="0"/>
                <w:sz w:val="18"/>
                <w:szCs w:val="18"/>
                <w:lang w:eastAsia="nl-BE"/>
                <w14:ligatures w14:val="none"/>
              </w:rPr>
              <w:t xml:space="preserve">Mean </w:t>
            </w:r>
            <w:r w:rsidRPr="00434418">
              <w:rPr>
                <w:rFonts w:ascii="Times New Roman" w:eastAsia="Times New Roman" w:hAnsi="Times New Roman" w:cs="Times New Roman"/>
                <w:b/>
                <w:bCs/>
                <w:color w:val="000000"/>
                <w:kern w:val="0"/>
                <w:sz w:val="18"/>
                <w:szCs w:val="18"/>
                <w:lang w:eastAsia="nl-BE"/>
                <w14:ligatures w14:val="none"/>
              </w:rPr>
              <w:br/>
              <w:t xml:space="preserve">AAO  </w:t>
            </w:r>
          </w:p>
        </w:tc>
        <w:tc>
          <w:tcPr>
            <w:tcW w:w="455" w:type="dxa"/>
            <w:tcBorders>
              <w:top w:val="single" w:sz="4" w:space="0" w:color="auto"/>
              <w:left w:val="nil"/>
              <w:bottom w:val="single" w:sz="4" w:space="0" w:color="auto"/>
              <w:right w:val="single" w:sz="4" w:space="0" w:color="auto"/>
            </w:tcBorders>
            <w:shd w:val="clear" w:color="auto" w:fill="auto"/>
            <w:noWrap/>
            <w:vAlign w:val="center"/>
            <w:hideMark/>
          </w:tcPr>
          <w:p w14:paraId="3ADD34D5" w14:textId="77777777" w:rsidR="009D41E6" w:rsidRPr="00434418" w:rsidRDefault="009D41E6" w:rsidP="009D41E6">
            <w:pPr>
              <w:spacing w:after="0" w:line="240" w:lineRule="auto"/>
              <w:jc w:val="center"/>
              <w:rPr>
                <w:rFonts w:ascii="Times New Roman" w:eastAsia="Times New Roman" w:hAnsi="Times New Roman" w:cs="Times New Roman"/>
                <w:b/>
                <w:bCs/>
                <w:color w:val="000000"/>
                <w:kern w:val="0"/>
                <w:sz w:val="18"/>
                <w:szCs w:val="18"/>
                <w:lang w:eastAsia="nl-BE"/>
                <w14:ligatures w14:val="none"/>
              </w:rPr>
            </w:pPr>
            <w:r w:rsidRPr="00434418">
              <w:rPr>
                <w:rFonts w:ascii="Times New Roman" w:eastAsia="Times New Roman" w:hAnsi="Times New Roman" w:cs="Times New Roman"/>
                <w:b/>
                <w:bCs/>
                <w:color w:val="000000"/>
                <w:kern w:val="0"/>
                <w:sz w:val="18"/>
                <w:szCs w:val="18"/>
                <w:lang w:eastAsia="nl-BE"/>
                <w14:ligatures w14:val="none"/>
              </w:rPr>
              <w:t xml:space="preserve">SD </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14:paraId="5340A060" w14:textId="77777777" w:rsidR="009D41E6" w:rsidRPr="00434418" w:rsidRDefault="009D41E6" w:rsidP="009D41E6">
            <w:pPr>
              <w:spacing w:after="0" w:line="240" w:lineRule="auto"/>
              <w:jc w:val="center"/>
              <w:rPr>
                <w:rFonts w:ascii="Times New Roman" w:eastAsia="Times New Roman" w:hAnsi="Times New Roman" w:cs="Times New Roman"/>
                <w:b/>
                <w:bCs/>
                <w:color w:val="000000"/>
                <w:kern w:val="0"/>
                <w:sz w:val="18"/>
                <w:szCs w:val="18"/>
                <w:lang w:eastAsia="nl-BE"/>
                <w14:ligatures w14:val="none"/>
              </w:rPr>
            </w:pPr>
            <w:r w:rsidRPr="00434418">
              <w:rPr>
                <w:rFonts w:ascii="Times New Roman" w:eastAsia="Times New Roman" w:hAnsi="Times New Roman" w:cs="Times New Roman"/>
                <w:b/>
                <w:bCs/>
                <w:color w:val="000000"/>
                <w:kern w:val="0"/>
                <w:sz w:val="18"/>
                <w:szCs w:val="18"/>
                <w:lang w:eastAsia="nl-BE"/>
                <w14:ligatures w14:val="none"/>
              </w:rPr>
              <w:t xml:space="preserve">AAO predicted </w:t>
            </w:r>
            <w:r w:rsidRPr="00434418">
              <w:rPr>
                <w:rFonts w:ascii="Times New Roman" w:eastAsia="Times New Roman" w:hAnsi="Times New Roman" w:cs="Times New Roman"/>
                <w:b/>
                <w:bCs/>
                <w:color w:val="000000"/>
                <w:kern w:val="0"/>
                <w:sz w:val="18"/>
                <w:szCs w:val="18"/>
                <w:lang w:eastAsia="nl-BE"/>
                <w14:ligatures w14:val="none"/>
              </w:rPr>
              <w:br/>
              <w:t xml:space="preserve">GSEC processivity  </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71556A46" w14:textId="1C033FB3" w:rsidR="009D41E6" w:rsidRPr="009D41E6" w:rsidRDefault="009D41E6" w:rsidP="009D41E6">
            <w:pPr>
              <w:spacing w:after="0" w:line="240" w:lineRule="auto"/>
              <w:jc w:val="center"/>
              <w:rPr>
                <w:rFonts w:ascii="Times New Roman" w:eastAsia="Times New Roman" w:hAnsi="Times New Roman" w:cs="Times New Roman"/>
                <w:b/>
                <w:bCs/>
                <w:color w:val="000000"/>
                <w:kern w:val="0"/>
                <w:sz w:val="18"/>
                <w:szCs w:val="18"/>
                <w:lang w:val="en-US" w:eastAsia="nl-BE"/>
                <w14:ligatures w14:val="none"/>
              </w:rPr>
            </w:pPr>
            <w:r w:rsidRPr="009D41E6">
              <w:rPr>
                <w:rFonts w:ascii="Times New Roman" w:eastAsia="Times New Roman" w:hAnsi="Times New Roman" w:cs="Times New Roman"/>
                <w:b/>
                <w:bCs/>
                <w:color w:val="000000"/>
                <w:kern w:val="0"/>
                <w:sz w:val="18"/>
                <w:szCs w:val="18"/>
                <w:lang w:val="en-US" w:eastAsia="nl-BE"/>
                <w14:ligatures w14:val="none"/>
              </w:rPr>
              <w:t>AAO</w:t>
            </w:r>
            <w:r w:rsidR="005B62E5">
              <w:rPr>
                <w:rFonts w:ascii="Times New Roman" w:eastAsia="Times New Roman" w:hAnsi="Times New Roman" w:cs="Times New Roman"/>
                <w:b/>
                <w:bCs/>
                <w:color w:val="000000"/>
                <w:kern w:val="0"/>
                <w:sz w:val="18"/>
                <w:szCs w:val="18"/>
                <w:lang w:val="en-US" w:eastAsia="nl-BE"/>
                <w14:ligatures w14:val="none"/>
              </w:rPr>
              <w:t xml:space="preserve"> </w:t>
            </w:r>
            <w:r w:rsidRPr="009D41E6">
              <w:rPr>
                <w:rFonts w:ascii="Times New Roman" w:eastAsia="Times New Roman" w:hAnsi="Times New Roman" w:cs="Times New Roman"/>
                <w:b/>
                <w:bCs/>
                <w:color w:val="000000"/>
                <w:kern w:val="0"/>
                <w:sz w:val="18"/>
                <w:szCs w:val="18"/>
                <w:lang w:val="en-US" w:eastAsia="nl-BE"/>
                <w14:ligatures w14:val="none"/>
              </w:rPr>
              <w:t xml:space="preserve">- AAO predicted </w:t>
            </w:r>
            <w:r w:rsidRPr="009D41E6">
              <w:rPr>
                <w:rFonts w:ascii="Times New Roman" w:eastAsia="Times New Roman" w:hAnsi="Times New Roman" w:cs="Times New Roman"/>
                <w:b/>
                <w:bCs/>
                <w:color w:val="000000"/>
                <w:kern w:val="0"/>
                <w:sz w:val="18"/>
                <w:szCs w:val="18"/>
                <w:lang w:val="en-US" w:eastAsia="nl-BE"/>
                <w14:ligatures w14:val="none"/>
              </w:rPr>
              <w:br/>
              <w:t xml:space="preserve">(GSEC processivity)  </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74DAF2BE" w14:textId="77777777" w:rsidR="009D41E6" w:rsidRPr="00434418" w:rsidRDefault="009D41E6" w:rsidP="009D41E6">
            <w:pPr>
              <w:spacing w:after="0" w:line="240" w:lineRule="auto"/>
              <w:jc w:val="center"/>
              <w:rPr>
                <w:rFonts w:ascii="Times New Roman" w:eastAsia="Times New Roman" w:hAnsi="Times New Roman" w:cs="Times New Roman"/>
                <w:b/>
                <w:bCs/>
                <w:color w:val="000000"/>
                <w:kern w:val="0"/>
                <w:sz w:val="18"/>
                <w:szCs w:val="18"/>
                <w:lang w:eastAsia="nl-BE"/>
                <w14:ligatures w14:val="none"/>
              </w:rPr>
            </w:pPr>
            <w:r w:rsidRPr="00434418">
              <w:rPr>
                <w:rFonts w:ascii="Times New Roman" w:eastAsia="Times New Roman" w:hAnsi="Times New Roman" w:cs="Times New Roman"/>
                <w:b/>
                <w:bCs/>
                <w:color w:val="000000"/>
                <w:kern w:val="0"/>
                <w:sz w:val="18"/>
                <w:szCs w:val="18"/>
                <w:lang w:eastAsia="nl-BE"/>
                <w14:ligatures w14:val="none"/>
              </w:rPr>
              <w:t xml:space="preserve">AAO predicted </w:t>
            </w:r>
            <w:r w:rsidRPr="00434418">
              <w:rPr>
                <w:rFonts w:ascii="Times New Roman" w:eastAsia="Times New Roman" w:hAnsi="Times New Roman" w:cs="Times New Roman"/>
                <w:b/>
                <w:bCs/>
                <w:color w:val="000000"/>
                <w:kern w:val="0"/>
                <w:sz w:val="18"/>
                <w:szCs w:val="18"/>
                <w:lang w:eastAsia="nl-BE"/>
                <w14:ligatures w14:val="none"/>
              </w:rPr>
              <w:br/>
              <w:t xml:space="preserve">Aβ40/42 ratio </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0E9F51D9" w14:textId="77777777" w:rsidR="009D41E6" w:rsidRPr="009D41E6" w:rsidRDefault="009D41E6" w:rsidP="009D41E6">
            <w:pPr>
              <w:spacing w:after="0" w:line="240" w:lineRule="auto"/>
              <w:jc w:val="center"/>
              <w:rPr>
                <w:rFonts w:ascii="Times New Roman" w:eastAsia="Times New Roman" w:hAnsi="Times New Roman" w:cs="Times New Roman"/>
                <w:b/>
                <w:bCs/>
                <w:color w:val="000000"/>
                <w:kern w:val="0"/>
                <w:sz w:val="18"/>
                <w:szCs w:val="18"/>
                <w:lang w:val="en-US" w:eastAsia="nl-BE"/>
                <w14:ligatures w14:val="none"/>
              </w:rPr>
            </w:pPr>
            <w:r w:rsidRPr="009D41E6">
              <w:rPr>
                <w:rFonts w:ascii="Times New Roman" w:eastAsia="Times New Roman" w:hAnsi="Times New Roman" w:cs="Times New Roman"/>
                <w:b/>
                <w:bCs/>
                <w:color w:val="000000"/>
                <w:kern w:val="0"/>
                <w:sz w:val="18"/>
                <w:szCs w:val="18"/>
                <w:lang w:val="en-US" w:eastAsia="nl-BE"/>
                <w14:ligatures w14:val="none"/>
              </w:rPr>
              <w:t xml:space="preserve">AAO- AAO predicted </w:t>
            </w:r>
            <w:r w:rsidRPr="009D41E6">
              <w:rPr>
                <w:rFonts w:ascii="Times New Roman" w:eastAsia="Times New Roman" w:hAnsi="Times New Roman" w:cs="Times New Roman"/>
                <w:b/>
                <w:bCs/>
                <w:color w:val="000000"/>
                <w:kern w:val="0"/>
                <w:sz w:val="18"/>
                <w:szCs w:val="18"/>
                <w:lang w:val="en-US" w:eastAsia="nl-BE"/>
                <w14:ligatures w14:val="none"/>
              </w:rPr>
              <w:br/>
              <w:t>(A</w:t>
            </w:r>
            <w:r w:rsidRPr="00434418">
              <w:rPr>
                <w:rFonts w:ascii="Times New Roman" w:eastAsia="Times New Roman" w:hAnsi="Times New Roman" w:cs="Times New Roman"/>
                <w:b/>
                <w:bCs/>
                <w:color w:val="000000"/>
                <w:kern w:val="0"/>
                <w:sz w:val="18"/>
                <w:szCs w:val="18"/>
                <w:lang w:eastAsia="nl-BE"/>
                <w14:ligatures w14:val="none"/>
              </w:rPr>
              <w:t>β</w:t>
            </w:r>
            <w:r w:rsidRPr="009D41E6">
              <w:rPr>
                <w:rFonts w:ascii="Times New Roman" w:eastAsia="Times New Roman" w:hAnsi="Times New Roman" w:cs="Times New Roman"/>
                <w:b/>
                <w:bCs/>
                <w:color w:val="000000"/>
                <w:kern w:val="0"/>
                <w:sz w:val="18"/>
                <w:szCs w:val="18"/>
                <w:lang w:val="en-US" w:eastAsia="nl-BE"/>
                <w14:ligatures w14:val="none"/>
              </w:rPr>
              <w:t xml:space="preserve">40/42 ratio)  </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111397D3" w14:textId="77777777" w:rsidR="009D41E6" w:rsidRPr="00434418" w:rsidRDefault="009D41E6" w:rsidP="009D41E6">
            <w:pPr>
              <w:spacing w:after="0" w:line="240" w:lineRule="auto"/>
              <w:jc w:val="center"/>
              <w:rPr>
                <w:rFonts w:ascii="Times New Roman" w:eastAsia="Times New Roman" w:hAnsi="Times New Roman" w:cs="Times New Roman"/>
                <w:b/>
                <w:bCs/>
                <w:color w:val="000000"/>
                <w:kern w:val="0"/>
                <w:sz w:val="18"/>
                <w:szCs w:val="18"/>
                <w:lang w:eastAsia="nl-BE"/>
                <w14:ligatures w14:val="none"/>
              </w:rPr>
            </w:pPr>
            <w:r w:rsidRPr="00434418">
              <w:rPr>
                <w:rFonts w:ascii="Times New Roman" w:eastAsia="Times New Roman" w:hAnsi="Times New Roman" w:cs="Times New Roman"/>
                <w:b/>
                <w:bCs/>
                <w:color w:val="000000"/>
                <w:kern w:val="0"/>
                <w:sz w:val="18"/>
                <w:szCs w:val="18"/>
                <w:lang w:eastAsia="nl-BE"/>
                <w14:ligatures w14:val="none"/>
              </w:rPr>
              <w:t xml:space="preserve">APOE </w:t>
            </w:r>
          </w:p>
        </w:tc>
        <w:tc>
          <w:tcPr>
            <w:tcW w:w="1945" w:type="dxa"/>
            <w:tcBorders>
              <w:top w:val="single" w:sz="4" w:space="0" w:color="auto"/>
              <w:left w:val="nil"/>
              <w:bottom w:val="single" w:sz="4" w:space="0" w:color="auto"/>
              <w:right w:val="single" w:sz="4" w:space="0" w:color="auto"/>
            </w:tcBorders>
            <w:shd w:val="clear" w:color="auto" w:fill="auto"/>
            <w:noWrap/>
            <w:vAlign w:val="center"/>
            <w:hideMark/>
          </w:tcPr>
          <w:p w14:paraId="37B430A7" w14:textId="77777777" w:rsidR="009D41E6" w:rsidRPr="00434418" w:rsidRDefault="009D41E6" w:rsidP="009D41E6">
            <w:pPr>
              <w:spacing w:after="0" w:line="240" w:lineRule="auto"/>
              <w:jc w:val="center"/>
              <w:rPr>
                <w:rFonts w:ascii="Times New Roman" w:eastAsia="Times New Roman" w:hAnsi="Times New Roman" w:cs="Times New Roman"/>
                <w:b/>
                <w:bCs/>
                <w:color w:val="000000"/>
                <w:kern w:val="0"/>
                <w:sz w:val="18"/>
                <w:szCs w:val="18"/>
                <w:lang w:eastAsia="nl-BE"/>
                <w14:ligatures w14:val="none"/>
              </w:rPr>
            </w:pPr>
            <w:proofErr w:type="spellStart"/>
            <w:r w:rsidRPr="00434418">
              <w:rPr>
                <w:rFonts w:ascii="Times New Roman" w:eastAsia="Times New Roman" w:hAnsi="Times New Roman" w:cs="Times New Roman"/>
                <w:b/>
                <w:bCs/>
                <w:color w:val="000000"/>
                <w:kern w:val="0"/>
                <w:sz w:val="18"/>
                <w:szCs w:val="18"/>
                <w:lang w:eastAsia="nl-BE"/>
                <w14:ligatures w14:val="none"/>
              </w:rPr>
              <w:t>References</w:t>
            </w:r>
            <w:proofErr w:type="spellEnd"/>
          </w:p>
        </w:tc>
      </w:tr>
      <w:tr w:rsidR="005B62E5" w:rsidRPr="00434418" w14:paraId="3D6C945E" w14:textId="77777777" w:rsidTr="001D19C5">
        <w:trPr>
          <w:trHeight w:val="234"/>
        </w:trPr>
        <w:tc>
          <w:tcPr>
            <w:tcW w:w="8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729C9A6" w14:textId="77777777" w:rsidR="009D41E6" w:rsidRPr="00434418" w:rsidRDefault="009D41E6" w:rsidP="009D41E6">
            <w:pPr>
              <w:spacing w:after="0" w:line="240" w:lineRule="auto"/>
              <w:jc w:val="center"/>
              <w:rPr>
                <w:rFonts w:ascii="Times New Roman" w:eastAsia="Times New Roman" w:hAnsi="Times New Roman" w:cs="Times New Roman"/>
                <w:b/>
                <w:bCs/>
                <w:color w:val="000000"/>
                <w:kern w:val="0"/>
                <w:sz w:val="18"/>
                <w:szCs w:val="18"/>
                <w:lang w:eastAsia="nl-BE"/>
                <w14:ligatures w14:val="none"/>
              </w:rPr>
            </w:pPr>
            <w:r w:rsidRPr="00434418">
              <w:rPr>
                <w:rFonts w:ascii="Times New Roman" w:eastAsia="Times New Roman" w:hAnsi="Times New Roman" w:cs="Times New Roman"/>
                <w:b/>
                <w:bCs/>
                <w:color w:val="000000"/>
                <w:kern w:val="0"/>
                <w:sz w:val="18"/>
                <w:szCs w:val="18"/>
                <w:lang w:eastAsia="nl-BE"/>
                <w14:ligatures w14:val="none"/>
              </w:rPr>
              <w:t>A85V.</w:t>
            </w:r>
          </w:p>
        </w:tc>
        <w:tc>
          <w:tcPr>
            <w:tcW w:w="830" w:type="dxa"/>
            <w:tcBorders>
              <w:top w:val="nil"/>
              <w:left w:val="nil"/>
              <w:bottom w:val="nil"/>
              <w:right w:val="single" w:sz="4" w:space="0" w:color="auto"/>
            </w:tcBorders>
            <w:shd w:val="clear" w:color="auto" w:fill="auto"/>
            <w:noWrap/>
            <w:vAlign w:val="center"/>
            <w:hideMark/>
          </w:tcPr>
          <w:p w14:paraId="09299EC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60,0</w:t>
            </w:r>
          </w:p>
        </w:tc>
        <w:tc>
          <w:tcPr>
            <w:tcW w:w="5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BCF7F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61,5</w:t>
            </w:r>
          </w:p>
        </w:tc>
        <w:tc>
          <w:tcPr>
            <w:tcW w:w="45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882412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6,8</w:t>
            </w:r>
          </w:p>
        </w:tc>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80A87B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705CF8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8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4F62EA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8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3698023" w14:textId="77777777" w:rsidR="009D41E6" w:rsidRPr="00434418" w:rsidRDefault="009D41E6" w:rsidP="009D41E6">
            <w:pPr>
              <w:spacing w:after="0" w:line="240" w:lineRule="auto"/>
              <w:jc w:val="center"/>
              <w:rPr>
                <w:rFonts w:ascii="Times New Roman" w:eastAsia="Times New Roman" w:hAnsi="Times New Roman" w:cs="Times New Roman"/>
                <w:b/>
                <w:bCs/>
                <w:color w:val="000000"/>
                <w:kern w:val="0"/>
                <w:sz w:val="18"/>
                <w:szCs w:val="18"/>
                <w:lang w:eastAsia="nl-BE"/>
                <w14:ligatures w14:val="none"/>
              </w:rPr>
            </w:pPr>
            <w:r w:rsidRPr="00434418">
              <w:rPr>
                <w:rFonts w:ascii="Times New Roman" w:eastAsia="Times New Roman" w:hAnsi="Times New Roman" w:cs="Times New Roman"/>
                <w:b/>
                <w:bCs/>
                <w:color w:val="000000"/>
                <w:kern w:val="0"/>
                <w:sz w:val="18"/>
                <w:szCs w:val="18"/>
                <w:lang w:eastAsia="nl-BE"/>
                <w14:ligatures w14:val="none"/>
              </w:rPr>
              <w:t>/</w:t>
            </w:r>
          </w:p>
        </w:tc>
        <w:tc>
          <w:tcPr>
            <w:tcW w:w="1348" w:type="dxa"/>
            <w:tcBorders>
              <w:top w:val="nil"/>
              <w:left w:val="nil"/>
              <w:bottom w:val="nil"/>
              <w:right w:val="single" w:sz="4" w:space="0" w:color="auto"/>
            </w:tcBorders>
            <w:shd w:val="clear" w:color="auto" w:fill="auto"/>
            <w:noWrap/>
            <w:vAlign w:val="bottom"/>
            <w:hideMark/>
          </w:tcPr>
          <w:p w14:paraId="516577A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 xml:space="preserve">APOE 3/3 </w:t>
            </w:r>
          </w:p>
        </w:tc>
        <w:tc>
          <w:tcPr>
            <w:tcW w:w="194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AC6A0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Piscopo</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2008</w:t>
            </w:r>
          </w:p>
        </w:tc>
      </w:tr>
      <w:tr w:rsidR="005B62E5" w:rsidRPr="00434418" w14:paraId="2BB8C510"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09849D5D"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3F95A9A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60,0</w:t>
            </w:r>
          </w:p>
        </w:tc>
        <w:tc>
          <w:tcPr>
            <w:tcW w:w="580" w:type="dxa"/>
            <w:vMerge/>
            <w:tcBorders>
              <w:top w:val="nil"/>
              <w:left w:val="single" w:sz="4" w:space="0" w:color="auto"/>
              <w:bottom w:val="single" w:sz="4" w:space="0" w:color="000000"/>
              <w:right w:val="single" w:sz="4" w:space="0" w:color="auto"/>
            </w:tcBorders>
            <w:vAlign w:val="center"/>
            <w:hideMark/>
          </w:tcPr>
          <w:p w14:paraId="6B99BC8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03E2CA4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E77F9F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single" w:sz="4" w:space="0" w:color="000000"/>
              <w:right w:val="single" w:sz="4" w:space="0" w:color="auto"/>
            </w:tcBorders>
            <w:vAlign w:val="center"/>
            <w:hideMark/>
          </w:tcPr>
          <w:p w14:paraId="4BBD343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3489511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12F8A5CB"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67FD065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vMerge/>
            <w:tcBorders>
              <w:top w:val="nil"/>
              <w:left w:val="single" w:sz="4" w:space="0" w:color="auto"/>
              <w:bottom w:val="single" w:sz="4" w:space="0" w:color="000000"/>
              <w:right w:val="single" w:sz="4" w:space="0" w:color="auto"/>
            </w:tcBorders>
            <w:vAlign w:val="center"/>
            <w:hideMark/>
          </w:tcPr>
          <w:p w14:paraId="70E8BD7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52E8647A"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A6CBA05"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68294F6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55,0</w:t>
            </w:r>
          </w:p>
        </w:tc>
        <w:tc>
          <w:tcPr>
            <w:tcW w:w="580" w:type="dxa"/>
            <w:vMerge/>
            <w:tcBorders>
              <w:top w:val="nil"/>
              <w:left w:val="single" w:sz="4" w:space="0" w:color="auto"/>
              <w:bottom w:val="single" w:sz="4" w:space="0" w:color="000000"/>
              <w:right w:val="single" w:sz="4" w:space="0" w:color="auto"/>
            </w:tcBorders>
            <w:vAlign w:val="center"/>
            <w:hideMark/>
          </w:tcPr>
          <w:p w14:paraId="13D7C00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6EE29A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09BFC69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single" w:sz="4" w:space="0" w:color="000000"/>
              <w:right w:val="single" w:sz="4" w:space="0" w:color="auto"/>
            </w:tcBorders>
            <w:vAlign w:val="center"/>
            <w:hideMark/>
          </w:tcPr>
          <w:p w14:paraId="1D32D5D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424369E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2F42D554"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31FECE8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vMerge/>
            <w:tcBorders>
              <w:top w:val="nil"/>
              <w:left w:val="single" w:sz="4" w:space="0" w:color="auto"/>
              <w:bottom w:val="single" w:sz="4" w:space="0" w:color="000000"/>
              <w:right w:val="single" w:sz="4" w:space="0" w:color="auto"/>
            </w:tcBorders>
            <w:vAlign w:val="center"/>
            <w:hideMark/>
          </w:tcPr>
          <w:p w14:paraId="174526A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6B837CD5"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386382AC"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5C98DEF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71,0</w:t>
            </w:r>
          </w:p>
        </w:tc>
        <w:tc>
          <w:tcPr>
            <w:tcW w:w="580" w:type="dxa"/>
            <w:vMerge/>
            <w:tcBorders>
              <w:top w:val="nil"/>
              <w:left w:val="single" w:sz="4" w:space="0" w:color="auto"/>
              <w:bottom w:val="single" w:sz="4" w:space="0" w:color="000000"/>
              <w:right w:val="single" w:sz="4" w:space="0" w:color="auto"/>
            </w:tcBorders>
            <w:vAlign w:val="center"/>
            <w:hideMark/>
          </w:tcPr>
          <w:p w14:paraId="6FAEABC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1B01E44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29EC3D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single" w:sz="4" w:space="0" w:color="000000"/>
              <w:right w:val="single" w:sz="4" w:space="0" w:color="auto"/>
            </w:tcBorders>
            <w:vAlign w:val="center"/>
            <w:hideMark/>
          </w:tcPr>
          <w:p w14:paraId="0FCCFA3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45A7A5E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4B95A421"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1348" w:type="dxa"/>
            <w:tcBorders>
              <w:top w:val="nil"/>
              <w:left w:val="nil"/>
              <w:bottom w:val="single" w:sz="4" w:space="0" w:color="auto"/>
              <w:right w:val="single" w:sz="4" w:space="0" w:color="auto"/>
            </w:tcBorders>
            <w:shd w:val="clear" w:color="auto" w:fill="auto"/>
            <w:noWrap/>
            <w:vAlign w:val="bottom"/>
            <w:hideMark/>
          </w:tcPr>
          <w:p w14:paraId="46C66BD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vMerge/>
            <w:tcBorders>
              <w:top w:val="nil"/>
              <w:left w:val="single" w:sz="4" w:space="0" w:color="auto"/>
              <w:bottom w:val="single" w:sz="4" w:space="0" w:color="000000"/>
              <w:right w:val="single" w:sz="4" w:space="0" w:color="auto"/>
            </w:tcBorders>
            <w:vAlign w:val="center"/>
            <w:hideMark/>
          </w:tcPr>
          <w:p w14:paraId="452304F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4C96809F" w14:textId="77777777" w:rsidTr="001D19C5">
        <w:trPr>
          <w:trHeight w:val="234"/>
        </w:trPr>
        <w:tc>
          <w:tcPr>
            <w:tcW w:w="8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E58DB2F" w14:textId="77777777" w:rsidR="009D41E6" w:rsidRPr="00434418" w:rsidRDefault="009D41E6" w:rsidP="009D41E6">
            <w:pPr>
              <w:spacing w:after="0" w:line="240" w:lineRule="auto"/>
              <w:jc w:val="center"/>
              <w:rPr>
                <w:rFonts w:ascii="Times New Roman" w:eastAsia="Times New Roman" w:hAnsi="Times New Roman" w:cs="Times New Roman"/>
                <w:b/>
                <w:bCs/>
                <w:color w:val="000000"/>
                <w:kern w:val="0"/>
                <w:sz w:val="18"/>
                <w:szCs w:val="18"/>
                <w:lang w:eastAsia="nl-BE"/>
                <w14:ligatures w14:val="none"/>
              </w:rPr>
            </w:pPr>
            <w:r w:rsidRPr="00434418">
              <w:rPr>
                <w:rFonts w:ascii="Times New Roman" w:eastAsia="Times New Roman" w:hAnsi="Times New Roman" w:cs="Times New Roman"/>
                <w:b/>
                <w:bCs/>
                <w:color w:val="000000"/>
                <w:kern w:val="0"/>
                <w:sz w:val="18"/>
                <w:szCs w:val="18"/>
                <w:lang w:eastAsia="nl-BE"/>
                <w14:ligatures w14:val="none"/>
              </w:rPr>
              <w:t>T122P</w:t>
            </w:r>
          </w:p>
        </w:tc>
        <w:tc>
          <w:tcPr>
            <w:tcW w:w="830" w:type="dxa"/>
            <w:tcBorders>
              <w:top w:val="nil"/>
              <w:left w:val="nil"/>
              <w:bottom w:val="single" w:sz="4" w:space="0" w:color="auto"/>
              <w:right w:val="single" w:sz="4" w:space="0" w:color="auto"/>
            </w:tcBorders>
            <w:shd w:val="clear" w:color="auto" w:fill="auto"/>
            <w:noWrap/>
            <w:vAlign w:val="center"/>
            <w:hideMark/>
          </w:tcPr>
          <w:p w14:paraId="21DD71D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46,0</w:t>
            </w:r>
          </w:p>
        </w:tc>
        <w:tc>
          <w:tcPr>
            <w:tcW w:w="5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7642D4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47,3</w:t>
            </w:r>
          </w:p>
        </w:tc>
        <w:tc>
          <w:tcPr>
            <w:tcW w:w="45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92ABCA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2,3</w:t>
            </w:r>
          </w:p>
        </w:tc>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794897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49,7</w:t>
            </w:r>
          </w:p>
        </w:tc>
        <w:tc>
          <w:tcPr>
            <w:tcW w:w="1110" w:type="dxa"/>
            <w:tcBorders>
              <w:top w:val="nil"/>
              <w:left w:val="nil"/>
              <w:bottom w:val="nil"/>
              <w:right w:val="single" w:sz="4" w:space="0" w:color="auto"/>
            </w:tcBorders>
            <w:shd w:val="clear" w:color="auto" w:fill="auto"/>
            <w:noWrap/>
            <w:vAlign w:val="center"/>
            <w:hideMark/>
          </w:tcPr>
          <w:p w14:paraId="086B8869" w14:textId="77777777" w:rsidR="009D41E6" w:rsidRPr="00C147BE"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C147BE">
              <w:rPr>
                <w:rFonts w:ascii="Times New Roman" w:eastAsia="Times New Roman" w:hAnsi="Times New Roman" w:cs="Times New Roman"/>
                <w:color w:val="000000"/>
                <w:kern w:val="0"/>
                <w:sz w:val="18"/>
                <w:szCs w:val="18"/>
                <w:lang w:eastAsia="nl-BE"/>
                <w14:ligatures w14:val="none"/>
              </w:rPr>
              <w:t>-3,7</w:t>
            </w:r>
          </w:p>
        </w:tc>
        <w:tc>
          <w:tcPr>
            <w:tcW w:w="8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5CCB42" w14:textId="77777777" w:rsidR="009D41E6" w:rsidRPr="00C147BE"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C147BE">
              <w:rPr>
                <w:rFonts w:ascii="Times New Roman" w:eastAsia="Times New Roman" w:hAnsi="Times New Roman" w:cs="Times New Roman"/>
                <w:color w:val="000000"/>
                <w:kern w:val="0"/>
                <w:sz w:val="18"/>
                <w:szCs w:val="18"/>
                <w:lang w:eastAsia="nl-BE"/>
                <w14:ligatures w14:val="none"/>
              </w:rPr>
              <w:t>49,7</w:t>
            </w:r>
          </w:p>
        </w:tc>
        <w:tc>
          <w:tcPr>
            <w:tcW w:w="870" w:type="dxa"/>
            <w:tcBorders>
              <w:top w:val="nil"/>
              <w:left w:val="nil"/>
              <w:bottom w:val="nil"/>
              <w:right w:val="single" w:sz="4" w:space="0" w:color="auto"/>
            </w:tcBorders>
            <w:shd w:val="clear" w:color="auto" w:fill="auto"/>
            <w:noWrap/>
            <w:vAlign w:val="center"/>
            <w:hideMark/>
          </w:tcPr>
          <w:p w14:paraId="22EE75C6" w14:textId="77777777" w:rsidR="009D41E6" w:rsidRPr="00C147BE"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C147BE">
              <w:rPr>
                <w:rFonts w:ascii="Times New Roman" w:eastAsia="Times New Roman" w:hAnsi="Times New Roman" w:cs="Times New Roman"/>
                <w:color w:val="000000"/>
                <w:kern w:val="0"/>
                <w:sz w:val="18"/>
                <w:szCs w:val="18"/>
                <w:lang w:eastAsia="nl-BE"/>
                <w14:ligatures w14:val="none"/>
              </w:rPr>
              <w:t>-3,7</w:t>
            </w:r>
          </w:p>
        </w:tc>
        <w:tc>
          <w:tcPr>
            <w:tcW w:w="1348" w:type="dxa"/>
            <w:tcBorders>
              <w:top w:val="nil"/>
              <w:left w:val="nil"/>
              <w:bottom w:val="nil"/>
              <w:right w:val="single" w:sz="4" w:space="0" w:color="auto"/>
            </w:tcBorders>
            <w:shd w:val="clear" w:color="auto" w:fill="auto"/>
            <w:noWrap/>
            <w:vAlign w:val="bottom"/>
            <w:hideMark/>
          </w:tcPr>
          <w:p w14:paraId="3128FBC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nil"/>
              <w:left w:val="nil"/>
              <w:bottom w:val="nil"/>
              <w:right w:val="single" w:sz="4" w:space="0" w:color="auto"/>
            </w:tcBorders>
            <w:shd w:val="clear" w:color="auto" w:fill="auto"/>
            <w:noWrap/>
            <w:vAlign w:val="bottom"/>
            <w:hideMark/>
          </w:tcPr>
          <w:p w14:paraId="0C4EF84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Finckh</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2000</w:t>
            </w:r>
          </w:p>
        </w:tc>
      </w:tr>
      <w:tr w:rsidR="005B62E5" w:rsidRPr="00434418" w14:paraId="5308C3D3"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44D137A4"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29506D4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50,0</w:t>
            </w:r>
          </w:p>
        </w:tc>
        <w:tc>
          <w:tcPr>
            <w:tcW w:w="580" w:type="dxa"/>
            <w:vMerge/>
            <w:tcBorders>
              <w:top w:val="nil"/>
              <w:left w:val="single" w:sz="4" w:space="0" w:color="auto"/>
              <w:bottom w:val="single" w:sz="4" w:space="0" w:color="000000"/>
              <w:right w:val="single" w:sz="4" w:space="0" w:color="auto"/>
            </w:tcBorders>
            <w:vAlign w:val="center"/>
            <w:hideMark/>
          </w:tcPr>
          <w:p w14:paraId="0D7D7A2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21C36AC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60E43AD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2EB34A0A" w14:textId="77777777" w:rsidR="009D41E6" w:rsidRPr="00C147BE"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C147BE">
              <w:rPr>
                <w:rFonts w:ascii="Times New Roman" w:eastAsia="Times New Roman" w:hAnsi="Times New Roman" w:cs="Times New Roman"/>
                <w:color w:val="000000"/>
                <w:kern w:val="0"/>
                <w:sz w:val="18"/>
                <w:szCs w:val="18"/>
                <w:lang w:eastAsia="nl-BE"/>
                <w14:ligatures w14:val="none"/>
              </w:rPr>
              <w:t>0,3</w:t>
            </w:r>
          </w:p>
        </w:tc>
        <w:tc>
          <w:tcPr>
            <w:tcW w:w="870" w:type="dxa"/>
            <w:vMerge/>
            <w:tcBorders>
              <w:top w:val="nil"/>
              <w:left w:val="single" w:sz="4" w:space="0" w:color="auto"/>
              <w:bottom w:val="single" w:sz="4" w:space="0" w:color="000000"/>
              <w:right w:val="single" w:sz="4" w:space="0" w:color="auto"/>
            </w:tcBorders>
            <w:vAlign w:val="center"/>
            <w:hideMark/>
          </w:tcPr>
          <w:p w14:paraId="2F2C30FC" w14:textId="77777777" w:rsidR="009D41E6" w:rsidRPr="00C147BE"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4D5FF4BC" w14:textId="77777777" w:rsidR="009D41E6" w:rsidRPr="00C147BE"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C147BE">
              <w:rPr>
                <w:rFonts w:ascii="Times New Roman" w:eastAsia="Times New Roman" w:hAnsi="Times New Roman" w:cs="Times New Roman"/>
                <w:color w:val="000000"/>
                <w:kern w:val="0"/>
                <w:sz w:val="18"/>
                <w:szCs w:val="18"/>
                <w:lang w:eastAsia="nl-BE"/>
                <w14:ligatures w14:val="none"/>
              </w:rPr>
              <w:t>0,3</w:t>
            </w:r>
          </w:p>
        </w:tc>
        <w:tc>
          <w:tcPr>
            <w:tcW w:w="1348" w:type="dxa"/>
            <w:tcBorders>
              <w:top w:val="nil"/>
              <w:left w:val="nil"/>
              <w:bottom w:val="nil"/>
              <w:right w:val="single" w:sz="4" w:space="0" w:color="auto"/>
            </w:tcBorders>
            <w:shd w:val="clear" w:color="auto" w:fill="auto"/>
            <w:noWrap/>
            <w:vAlign w:val="bottom"/>
            <w:hideMark/>
          </w:tcPr>
          <w:p w14:paraId="753CAB2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nil"/>
              <w:left w:val="nil"/>
              <w:bottom w:val="nil"/>
              <w:right w:val="single" w:sz="4" w:space="0" w:color="auto"/>
            </w:tcBorders>
            <w:shd w:val="clear" w:color="auto" w:fill="auto"/>
            <w:noWrap/>
            <w:vAlign w:val="bottom"/>
            <w:hideMark/>
          </w:tcPr>
          <w:p w14:paraId="3380109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Finckh</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2005</w:t>
            </w:r>
          </w:p>
        </w:tc>
      </w:tr>
      <w:tr w:rsidR="005B62E5" w:rsidRPr="00434418" w14:paraId="4BACCC6C"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124D4920"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39FB117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46,0</w:t>
            </w:r>
          </w:p>
        </w:tc>
        <w:tc>
          <w:tcPr>
            <w:tcW w:w="580" w:type="dxa"/>
            <w:vMerge/>
            <w:tcBorders>
              <w:top w:val="nil"/>
              <w:left w:val="single" w:sz="4" w:space="0" w:color="auto"/>
              <w:bottom w:val="single" w:sz="4" w:space="0" w:color="000000"/>
              <w:right w:val="single" w:sz="4" w:space="0" w:color="auto"/>
            </w:tcBorders>
            <w:vAlign w:val="center"/>
            <w:hideMark/>
          </w:tcPr>
          <w:p w14:paraId="6FD8D41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C4D97D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77C6644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single" w:sz="4" w:space="0" w:color="auto"/>
              <w:right w:val="single" w:sz="4" w:space="0" w:color="auto"/>
            </w:tcBorders>
            <w:shd w:val="clear" w:color="auto" w:fill="auto"/>
            <w:noWrap/>
            <w:vAlign w:val="center"/>
            <w:hideMark/>
          </w:tcPr>
          <w:p w14:paraId="1101BD8E" w14:textId="77777777" w:rsidR="009D41E6" w:rsidRPr="00C147BE"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C147BE">
              <w:rPr>
                <w:rFonts w:ascii="Times New Roman" w:eastAsia="Times New Roman" w:hAnsi="Times New Roman" w:cs="Times New Roman"/>
                <w:color w:val="000000"/>
                <w:kern w:val="0"/>
                <w:sz w:val="18"/>
                <w:szCs w:val="18"/>
                <w:lang w:eastAsia="nl-BE"/>
                <w14:ligatures w14:val="none"/>
              </w:rPr>
              <w:t>-3,7</w:t>
            </w:r>
          </w:p>
        </w:tc>
        <w:tc>
          <w:tcPr>
            <w:tcW w:w="870" w:type="dxa"/>
            <w:vMerge/>
            <w:tcBorders>
              <w:top w:val="nil"/>
              <w:left w:val="single" w:sz="4" w:space="0" w:color="auto"/>
              <w:bottom w:val="single" w:sz="4" w:space="0" w:color="000000"/>
              <w:right w:val="single" w:sz="4" w:space="0" w:color="auto"/>
            </w:tcBorders>
            <w:vAlign w:val="center"/>
            <w:hideMark/>
          </w:tcPr>
          <w:p w14:paraId="0AD1A843" w14:textId="77777777" w:rsidR="009D41E6" w:rsidRPr="00C147BE"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single" w:sz="4" w:space="0" w:color="auto"/>
              <w:right w:val="single" w:sz="4" w:space="0" w:color="auto"/>
            </w:tcBorders>
            <w:shd w:val="clear" w:color="auto" w:fill="auto"/>
            <w:noWrap/>
            <w:vAlign w:val="center"/>
            <w:hideMark/>
          </w:tcPr>
          <w:p w14:paraId="2830C43E" w14:textId="77777777" w:rsidR="009D41E6" w:rsidRPr="00C147BE"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C147BE">
              <w:rPr>
                <w:rFonts w:ascii="Times New Roman" w:eastAsia="Times New Roman" w:hAnsi="Times New Roman" w:cs="Times New Roman"/>
                <w:color w:val="000000"/>
                <w:kern w:val="0"/>
                <w:sz w:val="18"/>
                <w:szCs w:val="18"/>
                <w:lang w:eastAsia="nl-BE"/>
                <w14:ligatures w14:val="none"/>
              </w:rPr>
              <w:t>-3,7</w:t>
            </w:r>
          </w:p>
        </w:tc>
        <w:tc>
          <w:tcPr>
            <w:tcW w:w="1348" w:type="dxa"/>
            <w:tcBorders>
              <w:top w:val="nil"/>
              <w:left w:val="nil"/>
              <w:bottom w:val="single" w:sz="4" w:space="0" w:color="auto"/>
              <w:right w:val="single" w:sz="4" w:space="0" w:color="auto"/>
            </w:tcBorders>
            <w:shd w:val="clear" w:color="auto" w:fill="auto"/>
            <w:noWrap/>
            <w:vAlign w:val="bottom"/>
            <w:hideMark/>
          </w:tcPr>
          <w:p w14:paraId="71E5575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tcBorders>
              <w:top w:val="nil"/>
              <w:left w:val="nil"/>
              <w:bottom w:val="single" w:sz="4" w:space="0" w:color="auto"/>
              <w:right w:val="single" w:sz="4" w:space="0" w:color="auto"/>
            </w:tcBorders>
            <w:shd w:val="clear" w:color="auto" w:fill="auto"/>
            <w:noWrap/>
            <w:vAlign w:val="bottom"/>
            <w:hideMark/>
          </w:tcPr>
          <w:p w14:paraId="06537B4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Lanoiselée</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2017</w:t>
            </w:r>
          </w:p>
        </w:tc>
      </w:tr>
      <w:tr w:rsidR="005B62E5" w:rsidRPr="00434418" w14:paraId="0E7B2BD3" w14:textId="77777777" w:rsidTr="001D19C5">
        <w:trPr>
          <w:trHeight w:val="234"/>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3F2B3A94" w14:textId="77777777" w:rsidR="009D41E6" w:rsidRPr="00434418" w:rsidRDefault="009D41E6" w:rsidP="009D41E6">
            <w:pPr>
              <w:spacing w:after="0" w:line="240" w:lineRule="auto"/>
              <w:jc w:val="center"/>
              <w:rPr>
                <w:rFonts w:ascii="Times New Roman" w:eastAsia="Times New Roman" w:hAnsi="Times New Roman" w:cs="Times New Roman"/>
                <w:b/>
                <w:bCs/>
                <w:color w:val="000000"/>
                <w:kern w:val="0"/>
                <w:sz w:val="18"/>
                <w:szCs w:val="18"/>
                <w:lang w:eastAsia="nl-BE"/>
                <w14:ligatures w14:val="none"/>
              </w:rPr>
            </w:pPr>
            <w:r w:rsidRPr="00434418">
              <w:rPr>
                <w:rFonts w:ascii="Times New Roman" w:eastAsia="Times New Roman" w:hAnsi="Times New Roman" w:cs="Times New Roman"/>
                <w:b/>
                <w:bCs/>
                <w:color w:val="000000"/>
                <w:kern w:val="0"/>
                <w:sz w:val="18"/>
                <w:szCs w:val="18"/>
                <w:lang w:eastAsia="nl-BE"/>
                <w14:ligatures w14:val="none"/>
              </w:rPr>
              <w:t>P123L</w:t>
            </w:r>
          </w:p>
        </w:tc>
        <w:tc>
          <w:tcPr>
            <w:tcW w:w="830" w:type="dxa"/>
            <w:tcBorders>
              <w:top w:val="nil"/>
              <w:left w:val="nil"/>
              <w:bottom w:val="single" w:sz="4" w:space="0" w:color="auto"/>
              <w:right w:val="single" w:sz="4" w:space="0" w:color="auto"/>
            </w:tcBorders>
            <w:shd w:val="clear" w:color="auto" w:fill="auto"/>
            <w:noWrap/>
            <w:vAlign w:val="center"/>
            <w:hideMark/>
          </w:tcPr>
          <w:p w14:paraId="7873167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57,0</w:t>
            </w:r>
          </w:p>
        </w:tc>
        <w:tc>
          <w:tcPr>
            <w:tcW w:w="580" w:type="dxa"/>
            <w:tcBorders>
              <w:top w:val="nil"/>
              <w:left w:val="nil"/>
              <w:bottom w:val="single" w:sz="4" w:space="0" w:color="auto"/>
              <w:right w:val="single" w:sz="4" w:space="0" w:color="auto"/>
            </w:tcBorders>
            <w:shd w:val="clear" w:color="auto" w:fill="auto"/>
            <w:noWrap/>
            <w:vAlign w:val="center"/>
            <w:hideMark/>
          </w:tcPr>
          <w:p w14:paraId="7231666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57,0</w:t>
            </w:r>
          </w:p>
        </w:tc>
        <w:tc>
          <w:tcPr>
            <w:tcW w:w="455" w:type="dxa"/>
            <w:tcBorders>
              <w:top w:val="nil"/>
              <w:left w:val="nil"/>
              <w:bottom w:val="single" w:sz="4" w:space="0" w:color="auto"/>
              <w:right w:val="single" w:sz="4" w:space="0" w:color="auto"/>
            </w:tcBorders>
            <w:shd w:val="clear" w:color="auto" w:fill="auto"/>
            <w:noWrap/>
            <w:vAlign w:val="center"/>
            <w:hideMark/>
          </w:tcPr>
          <w:p w14:paraId="6C32B72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050" w:type="dxa"/>
            <w:tcBorders>
              <w:top w:val="nil"/>
              <w:left w:val="nil"/>
              <w:bottom w:val="single" w:sz="4" w:space="0" w:color="auto"/>
              <w:right w:val="single" w:sz="4" w:space="0" w:color="auto"/>
            </w:tcBorders>
            <w:shd w:val="clear" w:color="auto" w:fill="auto"/>
            <w:noWrap/>
            <w:vAlign w:val="center"/>
            <w:hideMark/>
          </w:tcPr>
          <w:p w14:paraId="70A9AB2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61,2</w:t>
            </w:r>
          </w:p>
        </w:tc>
        <w:tc>
          <w:tcPr>
            <w:tcW w:w="1110" w:type="dxa"/>
            <w:tcBorders>
              <w:top w:val="nil"/>
              <w:left w:val="nil"/>
              <w:bottom w:val="single" w:sz="4" w:space="0" w:color="auto"/>
              <w:right w:val="single" w:sz="4" w:space="0" w:color="auto"/>
            </w:tcBorders>
            <w:shd w:val="clear" w:color="auto" w:fill="auto"/>
            <w:noWrap/>
            <w:vAlign w:val="center"/>
            <w:hideMark/>
          </w:tcPr>
          <w:p w14:paraId="38191DB0" w14:textId="77777777" w:rsidR="009D41E6" w:rsidRPr="00C147BE"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C147BE">
              <w:rPr>
                <w:rFonts w:ascii="Times New Roman" w:eastAsia="Times New Roman" w:hAnsi="Times New Roman" w:cs="Times New Roman"/>
                <w:color w:val="000000"/>
                <w:kern w:val="0"/>
                <w:sz w:val="18"/>
                <w:szCs w:val="18"/>
                <w:lang w:eastAsia="nl-BE"/>
                <w14:ligatures w14:val="none"/>
              </w:rPr>
              <w:t>-4,2</w:t>
            </w:r>
          </w:p>
        </w:tc>
        <w:tc>
          <w:tcPr>
            <w:tcW w:w="870" w:type="dxa"/>
            <w:tcBorders>
              <w:top w:val="nil"/>
              <w:left w:val="nil"/>
              <w:bottom w:val="single" w:sz="4" w:space="0" w:color="auto"/>
              <w:right w:val="single" w:sz="4" w:space="0" w:color="auto"/>
            </w:tcBorders>
            <w:shd w:val="clear" w:color="auto" w:fill="auto"/>
            <w:noWrap/>
            <w:vAlign w:val="center"/>
            <w:hideMark/>
          </w:tcPr>
          <w:p w14:paraId="3694CD44" w14:textId="77777777" w:rsidR="009D41E6" w:rsidRPr="00C147BE"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C147BE">
              <w:rPr>
                <w:rFonts w:ascii="Times New Roman" w:eastAsia="Times New Roman" w:hAnsi="Times New Roman" w:cs="Times New Roman"/>
                <w:color w:val="000000"/>
                <w:kern w:val="0"/>
                <w:sz w:val="18"/>
                <w:szCs w:val="18"/>
                <w:lang w:eastAsia="nl-BE"/>
                <w14:ligatures w14:val="none"/>
              </w:rPr>
              <w:t>62,9</w:t>
            </w:r>
          </w:p>
        </w:tc>
        <w:tc>
          <w:tcPr>
            <w:tcW w:w="870" w:type="dxa"/>
            <w:tcBorders>
              <w:top w:val="nil"/>
              <w:left w:val="nil"/>
              <w:bottom w:val="single" w:sz="4" w:space="0" w:color="auto"/>
              <w:right w:val="single" w:sz="4" w:space="0" w:color="auto"/>
            </w:tcBorders>
            <w:shd w:val="clear" w:color="auto" w:fill="auto"/>
            <w:noWrap/>
            <w:vAlign w:val="center"/>
            <w:hideMark/>
          </w:tcPr>
          <w:p w14:paraId="05938BDD" w14:textId="77777777" w:rsidR="009D41E6" w:rsidRPr="00C147BE"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C147BE">
              <w:rPr>
                <w:rFonts w:ascii="Times New Roman" w:eastAsia="Times New Roman" w:hAnsi="Times New Roman" w:cs="Times New Roman"/>
                <w:color w:val="000000"/>
                <w:kern w:val="0"/>
                <w:sz w:val="18"/>
                <w:szCs w:val="18"/>
                <w:lang w:eastAsia="nl-BE"/>
                <w14:ligatures w14:val="none"/>
              </w:rPr>
              <w:t>-5,9</w:t>
            </w:r>
          </w:p>
        </w:tc>
        <w:tc>
          <w:tcPr>
            <w:tcW w:w="1348" w:type="dxa"/>
            <w:tcBorders>
              <w:top w:val="nil"/>
              <w:left w:val="nil"/>
              <w:bottom w:val="single" w:sz="4" w:space="0" w:color="auto"/>
              <w:right w:val="single" w:sz="4" w:space="0" w:color="auto"/>
            </w:tcBorders>
            <w:shd w:val="clear" w:color="auto" w:fill="auto"/>
            <w:noWrap/>
            <w:vAlign w:val="bottom"/>
            <w:hideMark/>
          </w:tcPr>
          <w:p w14:paraId="08694ED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nil"/>
              <w:left w:val="nil"/>
              <w:bottom w:val="single" w:sz="4" w:space="0" w:color="auto"/>
              <w:right w:val="single" w:sz="4" w:space="0" w:color="auto"/>
            </w:tcBorders>
            <w:shd w:val="clear" w:color="auto" w:fill="auto"/>
            <w:noWrap/>
            <w:vAlign w:val="bottom"/>
            <w:hideMark/>
          </w:tcPr>
          <w:p w14:paraId="4B015DE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Xia</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2015</w:t>
            </w:r>
          </w:p>
        </w:tc>
      </w:tr>
      <w:tr w:rsidR="005B62E5" w:rsidRPr="00434418" w14:paraId="203470C5" w14:textId="77777777" w:rsidTr="001D19C5">
        <w:trPr>
          <w:trHeight w:val="234"/>
        </w:trPr>
        <w:tc>
          <w:tcPr>
            <w:tcW w:w="8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64D0224" w14:textId="77777777" w:rsidR="009D41E6" w:rsidRPr="00434418" w:rsidRDefault="009D41E6" w:rsidP="009D41E6">
            <w:pPr>
              <w:spacing w:after="0" w:line="240" w:lineRule="auto"/>
              <w:jc w:val="center"/>
              <w:rPr>
                <w:rFonts w:ascii="Times New Roman" w:eastAsia="Times New Roman" w:hAnsi="Times New Roman" w:cs="Times New Roman"/>
                <w:b/>
                <w:bCs/>
                <w:color w:val="000000"/>
                <w:kern w:val="0"/>
                <w:sz w:val="18"/>
                <w:szCs w:val="18"/>
                <w:lang w:eastAsia="nl-BE"/>
                <w14:ligatures w14:val="none"/>
              </w:rPr>
            </w:pPr>
            <w:r w:rsidRPr="00434418">
              <w:rPr>
                <w:rFonts w:ascii="Times New Roman" w:eastAsia="Times New Roman" w:hAnsi="Times New Roman" w:cs="Times New Roman"/>
                <w:b/>
                <w:bCs/>
                <w:color w:val="000000"/>
                <w:kern w:val="0"/>
                <w:sz w:val="18"/>
                <w:szCs w:val="18"/>
                <w:lang w:eastAsia="nl-BE"/>
                <w14:ligatures w14:val="none"/>
              </w:rPr>
              <w:t>E126K</w:t>
            </w:r>
          </w:p>
        </w:tc>
        <w:tc>
          <w:tcPr>
            <w:tcW w:w="830" w:type="dxa"/>
            <w:tcBorders>
              <w:top w:val="nil"/>
              <w:left w:val="nil"/>
              <w:bottom w:val="nil"/>
              <w:right w:val="single" w:sz="4" w:space="0" w:color="auto"/>
            </w:tcBorders>
            <w:shd w:val="clear" w:color="auto" w:fill="auto"/>
            <w:noWrap/>
            <w:vAlign w:val="center"/>
            <w:hideMark/>
          </w:tcPr>
          <w:p w14:paraId="7357D34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48,0</w:t>
            </w:r>
          </w:p>
        </w:tc>
        <w:tc>
          <w:tcPr>
            <w:tcW w:w="5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B5221F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53,5</w:t>
            </w:r>
          </w:p>
        </w:tc>
        <w:tc>
          <w:tcPr>
            <w:tcW w:w="45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8EDD74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7,8</w:t>
            </w:r>
          </w:p>
        </w:tc>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7686A6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48,4</w:t>
            </w:r>
          </w:p>
        </w:tc>
        <w:tc>
          <w:tcPr>
            <w:tcW w:w="1110" w:type="dxa"/>
            <w:tcBorders>
              <w:top w:val="nil"/>
              <w:left w:val="nil"/>
              <w:bottom w:val="nil"/>
              <w:right w:val="single" w:sz="4" w:space="0" w:color="auto"/>
            </w:tcBorders>
            <w:shd w:val="clear" w:color="auto" w:fill="auto"/>
            <w:noWrap/>
            <w:vAlign w:val="center"/>
            <w:hideMark/>
          </w:tcPr>
          <w:p w14:paraId="4BC6C051" w14:textId="77777777" w:rsidR="009D41E6" w:rsidRPr="00C147BE"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C147BE">
              <w:rPr>
                <w:rFonts w:ascii="Times New Roman" w:eastAsia="Times New Roman" w:hAnsi="Times New Roman" w:cs="Times New Roman"/>
                <w:color w:val="000000"/>
                <w:kern w:val="0"/>
                <w:sz w:val="18"/>
                <w:szCs w:val="18"/>
                <w:lang w:eastAsia="nl-BE"/>
                <w14:ligatures w14:val="none"/>
              </w:rPr>
              <w:t>-0,4</w:t>
            </w:r>
          </w:p>
        </w:tc>
        <w:tc>
          <w:tcPr>
            <w:tcW w:w="8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CCC788" w14:textId="77777777" w:rsidR="009D41E6" w:rsidRPr="00C147BE"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C147BE">
              <w:rPr>
                <w:rFonts w:ascii="Times New Roman" w:eastAsia="Times New Roman" w:hAnsi="Times New Roman" w:cs="Times New Roman"/>
                <w:color w:val="000000"/>
                <w:kern w:val="0"/>
                <w:sz w:val="18"/>
                <w:szCs w:val="18"/>
                <w:lang w:eastAsia="nl-BE"/>
                <w14:ligatures w14:val="none"/>
              </w:rPr>
              <w:t>48,9</w:t>
            </w:r>
          </w:p>
        </w:tc>
        <w:tc>
          <w:tcPr>
            <w:tcW w:w="870" w:type="dxa"/>
            <w:tcBorders>
              <w:top w:val="nil"/>
              <w:left w:val="nil"/>
              <w:bottom w:val="nil"/>
              <w:right w:val="single" w:sz="4" w:space="0" w:color="auto"/>
            </w:tcBorders>
            <w:shd w:val="clear" w:color="auto" w:fill="auto"/>
            <w:noWrap/>
            <w:vAlign w:val="center"/>
            <w:hideMark/>
          </w:tcPr>
          <w:p w14:paraId="250F79A9" w14:textId="77777777" w:rsidR="009D41E6" w:rsidRPr="00C147BE"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C147BE">
              <w:rPr>
                <w:rFonts w:ascii="Times New Roman" w:eastAsia="Times New Roman" w:hAnsi="Times New Roman" w:cs="Times New Roman"/>
                <w:color w:val="000000"/>
                <w:kern w:val="0"/>
                <w:sz w:val="18"/>
                <w:szCs w:val="18"/>
                <w:lang w:eastAsia="nl-BE"/>
                <w14:ligatures w14:val="none"/>
              </w:rPr>
              <w:t>-0,9</w:t>
            </w:r>
          </w:p>
        </w:tc>
        <w:tc>
          <w:tcPr>
            <w:tcW w:w="1348" w:type="dxa"/>
            <w:tcBorders>
              <w:top w:val="nil"/>
              <w:left w:val="nil"/>
              <w:bottom w:val="nil"/>
              <w:right w:val="single" w:sz="4" w:space="0" w:color="auto"/>
            </w:tcBorders>
            <w:shd w:val="clear" w:color="auto" w:fill="auto"/>
            <w:noWrap/>
            <w:vAlign w:val="center"/>
            <w:hideMark/>
          </w:tcPr>
          <w:p w14:paraId="5DBB064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AECF9B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Muller et al., 2014</w:t>
            </w:r>
          </w:p>
        </w:tc>
      </w:tr>
      <w:tr w:rsidR="005B62E5" w:rsidRPr="00434418" w14:paraId="42705DB9"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16D6EB25"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4E07990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59,0</w:t>
            </w:r>
          </w:p>
        </w:tc>
        <w:tc>
          <w:tcPr>
            <w:tcW w:w="580" w:type="dxa"/>
            <w:vMerge/>
            <w:tcBorders>
              <w:top w:val="nil"/>
              <w:left w:val="single" w:sz="4" w:space="0" w:color="auto"/>
              <w:bottom w:val="single" w:sz="4" w:space="0" w:color="000000"/>
              <w:right w:val="single" w:sz="4" w:space="0" w:color="auto"/>
            </w:tcBorders>
            <w:vAlign w:val="center"/>
            <w:hideMark/>
          </w:tcPr>
          <w:p w14:paraId="14873A7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22DA267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6038C0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single" w:sz="4" w:space="0" w:color="auto"/>
              <w:right w:val="single" w:sz="4" w:space="0" w:color="auto"/>
            </w:tcBorders>
            <w:shd w:val="clear" w:color="auto" w:fill="auto"/>
            <w:noWrap/>
            <w:vAlign w:val="center"/>
            <w:hideMark/>
          </w:tcPr>
          <w:p w14:paraId="711F1991" w14:textId="77777777" w:rsidR="009D41E6" w:rsidRPr="00C147BE"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C147BE">
              <w:rPr>
                <w:rFonts w:ascii="Times New Roman" w:eastAsia="Times New Roman" w:hAnsi="Times New Roman" w:cs="Times New Roman"/>
                <w:color w:val="000000"/>
                <w:kern w:val="0"/>
                <w:sz w:val="18"/>
                <w:szCs w:val="18"/>
                <w:lang w:eastAsia="nl-BE"/>
                <w14:ligatures w14:val="none"/>
              </w:rPr>
              <w:t>10,6</w:t>
            </w:r>
          </w:p>
        </w:tc>
        <w:tc>
          <w:tcPr>
            <w:tcW w:w="870" w:type="dxa"/>
            <w:vMerge/>
            <w:tcBorders>
              <w:top w:val="nil"/>
              <w:left w:val="single" w:sz="4" w:space="0" w:color="auto"/>
              <w:bottom w:val="single" w:sz="4" w:space="0" w:color="000000"/>
              <w:right w:val="single" w:sz="4" w:space="0" w:color="auto"/>
            </w:tcBorders>
            <w:vAlign w:val="center"/>
            <w:hideMark/>
          </w:tcPr>
          <w:p w14:paraId="5124BEA5" w14:textId="77777777" w:rsidR="009D41E6" w:rsidRPr="00C147BE"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single" w:sz="4" w:space="0" w:color="auto"/>
              <w:right w:val="single" w:sz="4" w:space="0" w:color="auto"/>
            </w:tcBorders>
            <w:shd w:val="clear" w:color="auto" w:fill="auto"/>
            <w:noWrap/>
            <w:vAlign w:val="center"/>
            <w:hideMark/>
          </w:tcPr>
          <w:p w14:paraId="09B29A3C" w14:textId="77777777" w:rsidR="009D41E6" w:rsidRPr="00C147BE"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C147BE">
              <w:rPr>
                <w:rFonts w:ascii="Times New Roman" w:eastAsia="Times New Roman" w:hAnsi="Times New Roman" w:cs="Times New Roman"/>
                <w:color w:val="000000"/>
                <w:kern w:val="0"/>
                <w:sz w:val="18"/>
                <w:szCs w:val="18"/>
                <w:lang w:eastAsia="nl-BE"/>
                <w14:ligatures w14:val="none"/>
              </w:rPr>
              <w:t>10,1</w:t>
            </w:r>
          </w:p>
        </w:tc>
        <w:tc>
          <w:tcPr>
            <w:tcW w:w="1348" w:type="dxa"/>
            <w:tcBorders>
              <w:top w:val="nil"/>
              <w:left w:val="nil"/>
              <w:bottom w:val="single" w:sz="4" w:space="0" w:color="auto"/>
              <w:right w:val="single" w:sz="4" w:space="0" w:color="auto"/>
            </w:tcBorders>
            <w:shd w:val="clear" w:color="auto" w:fill="auto"/>
            <w:noWrap/>
            <w:vAlign w:val="center"/>
            <w:hideMark/>
          </w:tcPr>
          <w:p w14:paraId="23D39E8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single" w:sz="4" w:space="0" w:color="000000"/>
              <w:right w:val="single" w:sz="4" w:space="0" w:color="auto"/>
            </w:tcBorders>
            <w:vAlign w:val="center"/>
            <w:hideMark/>
          </w:tcPr>
          <w:p w14:paraId="08766E4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6E1E129C" w14:textId="77777777" w:rsidTr="001D19C5">
        <w:trPr>
          <w:trHeight w:val="234"/>
        </w:trPr>
        <w:tc>
          <w:tcPr>
            <w:tcW w:w="8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BC85F31" w14:textId="77777777" w:rsidR="009D41E6" w:rsidRPr="00434418" w:rsidRDefault="009D41E6" w:rsidP="009D41E6">
            <w:pPr>
              <w:spacing w:after="0" w:line="240" w:lineRule="auto"/>
              <w:jc w:val="center"/>
              <w:rPr>
                <w:rFonts w:ascii="Times New Roman" w:eastAsia="Times New Roman" w:hAnsi="Times New Roman" w:cs="Times New Roman"/>
                <w:b/>
                <w:bCs/>
                <w:color w:val="000000"/>
                <w:kern w:val="0"/>
                <w:sz w:val="18"/>
                <w:szCs w:val="18"/>
                <w:lang w:eastAsia="nl-BE"/>
                <w14:ligatures w14:val="none"/>
              </w:rPr>
            </w:pPr>
            <w:r w:rsidRPr="00434418">
              <w:rPr>
                <w:rFonts w:ascii="Times New Roman" w:eastAsia="Times New Roman" w:hAnsi="Times New Roman" w:cs="Times New Roman"/>
                <w:b/>
                <w:bCs/>
                <w:color w:val="000000"/>
                <w:kern w:val="0"/>
                <w:sz w:val="18"/>
                <w:szCs w:val="18"/>
                <w:lang w:eastAsia="nl-BE"/>
                <w14:ligatures w14:val="none"/>
              </w:rPr>
              <w:t>S130L</w:t>
            </w:r>
          </w:p>
        </w:tc>
        <w:tc>
          <w:tcPr>
            <w:tcW w:w="830" w:type="dxa"/>
            <w:tcBorders>
              <w:top w:val="nil"/>
              <w:left w:val="nil"/>
              <w:bottom w:val="single" w:sz="4" w:space="0" w:color="auto"/>
              <w:right w:val="single" w:sz="4" w:space="0" w:color="auto"/>
            </w:tcBorders>
            <w:shd w:val="clear" w:color="auto" w:fill="auto"/>
            <w:noWrap/>
            <w:vAlign w:val="center"/>
            <w:hideMark/>
          </w:tcPr>
          <w:p w14:paraId="00F8C49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65,0</w:t>
            </w:r>
          </w:p>
        </w:tc>
        <w:tc>
          <w:tcPr>
            <w:tcW w:w="5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29B0DB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65,2</w:t>
            </w:r>
          </w:p>
        </w:tc>
        <w:tc>
          <w:tcPr>
            <w:tcW w:w="45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69905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10,3</w:t>
            </w:r>
          </w:p>
        </w:tc>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D3A97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818C28C" w14:textId="77777777" w:rsidR="009D41E6" w:rsidRPr="00C147BE"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C147BE">
              <w:rPr>
                <w:rFonts w:ascii="Times New Roman" w:eastAsia="Times New Roman" w:hAnsi="Times New Roman" w:cs="Times New Roman"/>
                <w:color w:val="000000"/>
                <w:kern w:val="0"/>
                <w:sz w:val="18"/>
                <w:szCs w:val="18"/>
                <w:lang w:eastAsia="nl-BE"/>
                <w14:ligatures w14:val="none"/>
              </w:rPr>
              <w:t>/</w:t>
            </w:r>
          </w:p>
        </w:tc>
        <w:tc>
          <w:tcPr>
            <w:tcW w:w="8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EC54FD" w14:textId="77777777" w:rsidR="009D41E6" w:rsidRPr="00C147BE"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C147BE">
              <w:rPr>
                <w:rFonts w:ascii="Times New Roman" w:eastAsia="Times New Roman" w:hAnsi="Times New Roman" w:cs="Times New Roman"/>
                <w:color w:val="000000"/>
                <w:kern w:val="0"/>
                <w:sz w:val="18"/>
                <w:szCs w:val="18"/>
                <w:lang w:eastAsia="nl-BE"/>
                <w14:ligatures w14:val="none"/>
              </w:rPr>
              <w:t>/</w:t>
            </w:r>
          </w:p>
        </w:tc>
        <w:tc>
          <w:tcPr>
            <w:tcW w:w="8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D856FD7" w14:textId="77777777" w:rsidR="009D41E6" w:rsidRPr="00C147BE"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C147BE">
              <w:rPr>
                <w:rFonts w:ascii="Times New Roman" w:eastAsia="Times New Roman" w:hAnsi="Times New Roman" w:cs="Times New Roman"/>
                <w:color w:val="000000"/>
                <w:kern w:val="0"/>
                <w:sz w:val="18"/>
                <w:szCs w:val="18"/>
                <w:lang w:eastAsia="nl-BE"/>
                <w14:ligatures w14:val="none"/>
              </w:rPr>
              <w:t>/</w:t>
            </w:r>
          </w:p>
        </w:tc>
        <w:tc>
          <w:tcPr>
            <w:tcW w:w="1348" w:type="dxa"/>
            <w:tcBorders>
              <w:top w:val="nil"/>
              <w:left w:val="nil"/>
              <w:bottom w:val="nil"/>
              <w:right w:val="single" w:sz="4" w:space="0" w:color="auto"/>
            </w:tcBorders>
            <w:shd w:val="clear" w:color="auto" w:fill="auto"/>
            <w:noWrap/>
            <w:vAlign w:val="center"/>
            <w:hideMark/>
          </w:tcPr>
          <w:p w14:paraId="23203D6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nil"/>
              <w:left w:val="nil"/>
              <w:bottom w:val="nil"/>
              <w:right w:val="single" w:sz="4" w:space="0" w:color="auto"/>
            </w:tcBorders>
            <w:shd w:val="clear" w:color="auto" w:fill="auto"/>
            <w:noWrap/>
            <w:vAlign w:val="bottom"/>
            <w:hideMark/>
          </w:tcPr>
          <w:p w14:paraId="26DFADD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Sorbi</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2002</w:t>
            </w:r>
          </w:p>
        </w:tc>
      </w:tr>
      <w:tr w:rsidR="005B62E5" w:rsidRPr="00434418" w14:paraId="0E0EE61E"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12BCD945"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71E7E37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81,0</w:t>
            </w:r>
          </w:p>
        </w:tc>
        <w:tc>
          <w:tcPr>
            <w:tcW w:w="580" w:type="dxa"/>
            <w:vMerge/>
            <w:tcBorders>
              <w:top w:val="nil"/>
              <w:left w:val="single" w:sz="4" w:space="0" w:color="auto"/>
              <w:bottom w:val="single" w:sz="4" w:space="0" w:color="000000"/>
              <w:right w:val="single" w:sz="4" w:space="0" w:color="auto"/>
            </w:tcBorders>
            <w:vAlign w:val="center"/>
            <w:hideMark/>
          </w:tcPr>
          <w:p w14:paraId="680D227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AEF327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5703B9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single" w:sz="4" w:space="0" w:color="000000"/>
              <w:right w:val="single" w:sz="4" w:space="0" w:color="auto"/>
            </w:tcBorders>
            <w:vAlign w:val="center"/>
            <w:hideMark/>
          </w:tcPr>
          <w:p w14:paraId="5DAB4F2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1008343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25C8839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center"/>
            <w:hideMark/>
          </w:tcPr>
          <w:p w14:paraId="186D0EA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nil"/>
              <w:left w:val="nil"/>
              <w:bottom w:val="nil"/>
              <w:right w:val="single" w:sz="4" w:space="0" w:color="auto"/>
            </w:tcBorders>
            <w:shd w:val="clear" w:color="auto" w:fill="auto"/>
            <w:noWrap/>
            <w:vAlign w:val="bottom"/>
            <w:hideMark/>
          </w:tcPr>
          <w:p w14:paraId="2AD6D0A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Tomaino</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2007</w:t>
            </w:r>
          </w:p>
        </w:tc>
      </w:tr>
      <w:tr w:rsidR="005B62E5" w:rsidRPr="00434418" w14:paraId="20EDF3C5"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C9ECBC3"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22FBE0E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77,0</w:t>
            </w:r>
          </w:p>
        </w:tc>
        <w:tc>
          <w:tcPr>
            <w:tcW w:w="580" w:type="dxa"/>
            <w:vMerge/>
            <w:tcBorders>
              <w:top w:val="nil"/>
              <w:left w:val="single" w:sz="4" w:space="0" w:color="auto"/>
              <w:bottom w:val="single" w:sz="4" w:space="0" w:color="000000"/>
              <w:right w:val="single" w:sz="4" w:space="0" w:color="auto"/>
            </w:tcBorders>
            <w:vAlign w:val="center"/>
            <w:hideMark/>
          </w:tcPr>
          <w:p w14:paraId="33EF57C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00075C0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562B0F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single" w:sz="4" w:space="0" w:color="000000"/>
              <w:right w:val="single" w:sz="4" w:space="0" w:color="auto"/>
            </w:tcBorders>
            <w:vAlign w:val="center"/>
            <w:hideMark/>
          </w:tcPr>
          <w:p w14:paraId="262AE81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5715A57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7479EFD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center"/>
            <w:hideMark/>
          </w:tcPr>
          <w:p w14:paraId="04F3FA7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nil"/>
              <w:left w:val="nil"/>
              <w:bottom w:val="nil"/>
              <w:right w:val="single" w:sz="4" w:space="0" w:color="auto"/>
            </w:tcBorders>
            <w:shd w:val="clear" w:color="auto" w:fill="auto"/>
            <w:noWrap/>
            <w:vAlign w:val="bottom"/>
            <w:hideMark/>
          </w:tcPr>
          <w:p w14:paraId="1EDD0AA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Lohmann</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2012</w:t>
            </w:r>
          </w:p>
        </w:tc>
      </w:tr>
      <w:tr w:rsidR="005B62E5" w:rsidRPr="00434418" w14:paraId="0E8407CB"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3AD9D43"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1677053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52,0</w:t>
            </w:r>
          </w:p>
        </w:tc>
        <w:tc>
          <w:tcPr>
            <w:tcW w:w="580" w:type="dxa"/>
            <w:vMerge/>
            <w:tcBorders>
              <w:top w:val="nil"/>
              <w:left w:val="single" w:sz="4" w:space="0" w:color="auto"/>
              <w:bottom w:val="single" w:sz="4" w:space="0" w:color="000000"/>
              <w:right w:val="single" w:sz="4" w:space="0" w:color="auto"/>
            </w:tcBorders>
            <w:vAlign w:val="center"/>
            <w:hideMark/>
          </w:tcPr>
          <w:p w14:paraId="6F1085D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7EC82E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77665EB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single" w:sz="4" w:space="0" w:color="000000"/>
              <w:right w:val="single" w:sz="4" w:space="0" w:color="auto"/>
            </w:tcBorders>
            <w:vAlign w:val="center"/>
            <w:hideMark/>
          </w:tcPr>
          <w:p w14:paraId="2D4D407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07AE097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3AAEE37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62592B0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 xml:space="preserve">APOE 3/3 </w:t>
            </w:r>
          </w:p>
        </w:tc>
        <w:tc>
          <w:tcPr>
            <w:tcW w:w="1945" w:type="dxa"/>
            <w:tcBorders>
              <w:top w:val="nil"/>
              <w:left w:val="nil"/>
              <w:bottom w:val="nil"/>
              <w:right w:val="single" w:sz="4" w:space="0" w:color="auto"/>
            </w:tcBorders>
            <w:shd w:val="clear" w:color="auto" w:fill="auto"/>
            <w:noWrap/>
            <w:vAlign w:val="bottom"/>
            <w:hideMark/>
          </w:tcPr>
          <w:p w14:paraId="11D409A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Wojtas et al., 2012</w:t>
            </w:r>
          </w:p>
        </w:tc>
      </w:tr>
      <w:tr w:rsidR="005B62E5" w:rsidRPr="00434418" w14:paraId="6693622A"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7A2BB755"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7A2527B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61,0</w:t>
            </w:r>
          </w:p>
        </w:tc>
        <w:tc>
          <w:tcPr>
            <w:tcW w:w="580" w:type="dxa"/>
            <w:vMerge/>
            <w:tcBorders>
              <w:top w:val="nil"/>
              <w:left w:val="single" w:sz="4" w:space="0" w:color="auto"/>
              <w:bottom w:val="single" w:sz="4" w:space="0" w:color="000000"/>
              <w:right w:val="single" w:sz="4" w:space="0" w:color="auto"/>
            </w:tcBorders>
            <w:vAlign w:val="center"/>
            <w:hideMark/>
          </w:tcPr>
          <w:p w14:paraId="7E72AB9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102CCA2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153B9A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single" w:sz="4" w:space="0" w:color="000000"/>
              <w:right w:val="single" w:sz="4" w:space="0" w:color="auto"/>
            </w:tcBorders>
            <w:vAlign w:val="center"/>
            <w:hideMark/>
          </w:tcPr>
          <w:p w14:paraId="2405BE5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0B64E44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38975B1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center"/>
            <w:hideMark/>
          </w:tcPr>
          <w:p w14:paraId="218EDB5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nil"/>
              <w:left w:val="nil"/>
              <w:bottom w:val="nil"/>
              <w:right w:val="single" w:sz="4" w:space="0" w:color="auto"/>
            </w:tcBorders>
            <w:shd w:val="clear" w:color="auto" w:fill="auto"/>
            <w:noWrap/>
            <w:vAlign w:val="bottom"/>
            <w:hideMark/>
          </w:tcPr>
          <w:p w14:paraId="0080C1B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Sassi</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2014</w:t>
            </w:r>
          </w:p>
        </w:tc>
      </w:tr>
      <w:tr w:rsidR="005B62E5" w:rsidRPr="00434418" w14:paraId="4C55DED0"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3F29CE4F"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41DC84F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73,0</w:t>
            </w:r>
          </w:p>
        </w:tc>
        <w:tc>
          <w:tcPr>
            <w:tcW w:w="580" w:type="dxa"/>
            <w:vMerge/>
            <w:tcBorders>
              <w:top w:val="nil"/>
              <w:left w:val="single" w:sz="4" w:space="0" w:color="auto"/>
              <w:bottom w:val="single" w:sz="4" w:space="0" w:color="000000"/>
              <w:right w:val="single" w:sz="4" w:space="0" w:color="auto"/>
            </w:tcBorders>
            <w:vAlign w:val="center"/>
            <w:hideMark/>
          </w:tcPr>
          <w:p w14:paraId="43E5D08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27D618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7F13180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single" w:sz="4" w:space="0" w:color="000000"/>
              <w:right w:val="single" w:sz="4" w:space="0" w:color="auto"/>
            </w:tcBorders>
            <w:vAlign w:val="center"/>
            <w:hideMark/>
          </w:tcPr>
          <w:p w14:paraId="1A8E009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54BA5DE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0CB0483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center"/>
            <w:hideMark/>
          </w:tcPr>
          <w:p w14:paraId="61CF711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nil"/>
              <w:left w:val="nil"/>
              <w:bottom w:val="nil"/>
              <w:right w:val="single" w:sz="4" w:space="0" w:color="auto"/>
            </w:tcBorders>
            <w:shd w:val="clear" w:color="auto" w:fill="auto"/>
            <w:noWrap/>
            <w:vAlign w:val="bottom"/>
            <w:hideMark/>
          </w:tcPr>
          <w:p w14:paraId="6E3397D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Schulte et al., 2015</w:t>
            </w:r>
          </w:p>
        </w:tc>
      </w:tr>
      <w:tr w:rsidR="005B62E5" w:rsidRPr="00434418" w14:paraId="1EE34A67"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1551B033"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79E157C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51,0</w:t>
            </w:r>
          </w:p>
        </w:tc>
        <w:tc>
          <w:tcPr>
            <w:tcW w:w="580" w:type="dxa"/>
            <w:vMerge/>
            <w:tcBorders>
              <w:top w:val="nil"/>
              <w:left w:val="single" w:sz="4" w:space="0" w:color="auto"/>
              <w:bottom w:val="single" w:sz="4" w:space="0" w:color="000000"/>
              <w:right w:val="single" w:sz="4" w:space="0" w:color="auto"/>
            </w:tcBorders>
            <w:vAlign w:val="center"/>
            <w:hideMark/>
          </w:tcPr>
          <w:p w14:paraId="54F2A4B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7BA719A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5490664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single" w:sz="4" w:space="0" w:color="000000"/>
              <w:right w:val="single" w:sz="4" w:space="0" w:color="auto"/>
            </w:tcBorders>
            <w:vAlign w:val="center"/>
            <w:hideMark/>
          </w:tcPr>
          <w:p w14:paraId="42B06B4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050FCF6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4A94184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center"/>
            <w:hideMark/>
          </w:tcPr>
          <w:p w14:paraId="2E752E2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nil"/>
              <w:left w:val="nil"/>
              <w:bottom w:val="nil"/>
              <w:right w:val="single" w:sz="4" w:space="0" w:color="auto"/>
            </w:tcBorders>
            <w:shd w:val="clear" w:color="auto" w:fill="auto"/>
            <w:noWrap/>
            <w:vAlign w:val="bottom"/>
            <w:hideMark/>
          </w:tcPr>
          <w:p w14:paraId="60790C8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Nicolas et al., 2015</w:t>
            </w:r>
          </w:p>
        </w:tc>
      </w:tr>
      <w:tr w:rsidR="005B62E5" w:rsidRPr="00434418" w14:paraId="3B36AA0C"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10AA0858"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660ED0E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62,0</w:t>
            </w:r>
          </w:p>
        </w:tc>
        <w:tc>
          <w:tcPr>
            <w:tcW w:w="580" w:type="dxa"/>
            <w:vMerge/>
            <w:tcBorders>
              <w:top w:val="nil"/>
              <w:left w:val="single" w:sz="4" w:space="0" w:color="auto"/>
              <w:bottom w:val="single" w:sz="4" w:space="0" w:color="000000"/>
              <w:right w:val="single" w:sz="4" w:space="0" w:color="auto"/>
            </w:tcBorders>
            <w:vAlign w:val="center"/>
            <w:hideMark/>
          </w:tcPr>
          <w:p w14:paraId="61717CA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9C7A56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5B2123A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single" w:sz="4" w:space="0" w:color="000000"/>
              <w:right w:val="single" w:sz="4" w:space="0" w:color="auto"/>
            </w:tcBorders>
            <w:vAlign w:val="center"/>
            <w:hideMark/>
          </w:tcPr>
          <w:p w14:paraId="2160AEB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151B19B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4BB651A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center"/>
            <w:hideMark/>
          </w:tcPr>
          <w:p w14:paraId="2C675B2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nil"/>
              <w:left w:val="nil"/>
              <w:bottom w:val="nil"/>
              <w:right w:val="single" w:sz="4" w:space="0" w:color="auto"/>
            </w:tcBorders>
            <w:shd w:val="clear" w:color="auto" w:fill="auto"/>
            <w:noWrap/>
            <w:vAlign w:val="bottom"/>
            <w:hideMark/>
          </w:tcPr>
          <w:p w14:paraId="14206E5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Nicolas et al., 2015</w:t>
            </w:r>
          </w:p>
        </w:tc>
      </w:tr>
      <w:tr w:rsidR="005B62E5" w:rsidRPr="00434418" w14:paraId="31B78A21"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3B26540B"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487300F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65,0</w:t>
            </w:r>
          </w:p>
        </w:tc>
        <w:tc>
          <w:tcPr>
            <w:tcW w:w="580" w:type="dxa"/>
            <w:vMerge/>
            <w:tcBorders>
              <w:top w:val="nil"/>
              <w:left w:val="single" w:sz="4" w:space="0" w:color="auto"/>
              <w:bottom w:val="single" w:sz="4" w:space="0" w:color="000000"/>
              <w:right w:val="single" w:sz="4" w:space="0" w:color="auto"/>
            </w:tcBorders>
            <w:vAlign w:val="center"/>
            <w:hideMark/>
          </w:tcPr>
          <w:p w14:paraId="7EF9BF5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4E2DD60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4F79972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single" w:sz="4" w:space="0" w:color="000000"/>
              <w:right w:val="single" w:sz="4" w:space="0" w:color="auto"/>
            </w:tcBorders>
            <w:vAlign w:val="center"/>
            <w:hideMark/>
          </w:tcPr>
          <w:p w14:paraId="06A8724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0734259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7692127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single" w:sz="4" w:space="0" w:color="auto"/>
              <w:right w:val="single" w:sz="4" w:space="0" w:color="auto"/>
            </w:tcBorders>
            <w:shd w:val="clear" w:color="auto" w:fill="auto"/>
            <w:noWrap/>
            <w:vAlign w:val="bottom"/>
            <w:hideMark/>
          </w:tcPr>
          <w:p w14:paraId="5CDBB44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 xml:space="preserve">APOE 3/3 </w:t>
            </w:r>
          </w:p>
        </w:tc>
        <w:tc>
          <w:tcPr>
            <w:tcW w:w="1945" w:type="dxa"/>
            <w:tcBorders>
              <w:top w:val="nil"/>
              <w:left w:val="nil"/>
              <w:bottom w:val="single" w:sz="4" w:space="0" w:color="auto"/>
              <w:right w:val="single" w:sz="4" w:space="0" w:color="auto"/>
            </w:tcBorders>
            <w:shd w:val="clear" w:color="auto" w:fill="auto"/>
            <w:noWrap/>
            <w:vAlign w:val="bottom"/>
            <w:hideMark/>
          </w:tcPr>
          <w:p w14:paraId="739EE4A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 xml:space="preserve">Sala </w:t>
            </w:r>
            <w:proofErr w:type="spellStart"/>
            <w:r w:rsidRPr="00434418">
              <w:rPr>
                <w:rFonts w:ascii="Times New Roman" w:eastAsia="Times New Roman" w:hAnsi="Times New Roman" w:cs="Times New Roman"/>
                <w:color w:val="000000"/>
                <w:kern w:val="0"/>
                <w:sz w:val="18"/>
                <w:szCs w:val="18"/>
                <w:lang w:eastAsia="nl-BE"/>
                <w14:ligatures w14:val="none"/>
              </w:rPr>
              <w:t>Frigerio</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2015</w:t>
            </w:r>
          </w:p>
        </w:tc>
      </w:tr>
      <w:tr w:rsidR="005B62E5" w:rsidRPr="00434418" w14:paraId="79F6C575" w14:textId="77777777" w:rsidTr="001D19C5">
        <w:trPr>
          <w:trHeight w:val="234"/>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693AE057" w14:textId="77777777" w:rsidR="009D41E6" w:rsidRPr="00434418" w:rsidRDefault="009D41E6" w:rsidP="009D41E6">
            <w:pPr>
              <w:spacing w:after="0" w:line="240" w:lineRule="auto"/>
              <w:jc w:val="center"/>
              <w:rPr>
                <w:rFonts w:ascii="Times New Roman" w:eastAsia="Times New Roman" w:hAnsi="Times New Roman" w:cs="Times New Roman"/>
                <w:b/>
                <w:bCs/>
                <w:color w:val="000000"/>
                <w:kern w:val="0"/>
                <w:sz w:val="18"/>
                <w:szCs w:val="18"/>
                <w:lang w:eastAsia="nl-BE"/>
                <w14:ligatures w14:val="none"/>
              </w:rPr>
            </w:pPr>
            <w:r w:rsidRPr="00434418">
              <w:rPr>
                <w:rFonts w:ascii="Times New Roman" w:eastAsia="Times New Roman" w:hAnsi="Times New Roman" w:cs="Times New Roman"/>
                <w:b/>
                <w:bCs/>
                <w:color w:val="000000"/>
                <w:kern w:val="0"/>
                <w:sz w:val="18"/>
                <w:szCs w:val="18"/>
                <w:lang w:eastAsia="nl-BE"/>
                <w14:ligatures w14:val="none"/>
              </w:rPr>
              <w:t>N141D</w:t>
            </w:r>
          </w:p>
        </w:tc>
        <w:tc>
          <w:tcPr>
            <w:tcW w:w="830" w:type="dxa"/>
            <w:tcBorders>
              <w:top w:val="nil"/>
              <w:left w:val="nil"/>
              <w:bottom w:val="single" w:sz="4" w:space="0" w:color="auto"/>
              <w:right w:val="single" w:sz="4" w:space="0" w:color="auto"/>
            </w:tcBorders>
            <w:shd w:val="clear" w:color="auto" w:fill="auto"/>
            <w:noWrap/>
            <w:vAlign w:val="center"/>
            <w:hideMark/>
          </w:tcPr>
          <w:p w14:paraId="12BD46F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59,0</w:t>
            </w:r>
          </w:p>
        </w:tc>
        <w:tc>
          <w:tcPr>
            <w:tcW w:w="580" w:type="dxa"/>
            <w:tcBorders>
              <w:top w:val="nil"/>
              <w:left w:val="nil"/>
              <w:bottom w:val="single" w:sz="4" w:space="0" w:color="auto"/>
              <w:right w:val="single" w:sz="4" w:space="0" w:color="auto"/>
            </w:tcBorders>
            <w:shd w:val="clear" w:color="auto" w:fill="auto"/>
            <w:noWrap/>
            <w:vAlign w:val="center"/>
            <w:hideMark/>
          </w:tcPr>
          <w:p w14:paraId="0258580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59,0</w:t>
            </w:r>
          </w:p>
        </w:tc>
        <w:tc>
          <w:tcPr>
            <w:tcW w:w="455" w:type="dxa"/>
            <w:tcBorders>
              <w:top w:val="nil"/>
              <w:left w:val="nil"/>
              <w:bottom w:val="single" w:sz="4" w:space="0" w:color="auto"/>
              <w:right w:val="single" w:sz="4" w:space="0" w:color="auto"/>
            </w:tcBorders>
            <w:shd w:val="clear" w:color="auto" w:fill="auto"/>
            <w:noWrap/>
            <w:vAlign w:val="center"/>
            <w:hideMark/>
          </w:tcPr>
          <w:p w14:paraId="12351C3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050" w:type="dxa"/>
            <w:tcBorders>
              <w:top w:val="nil"/>
              <w:left w:val="nil"/>
              <w:bottom w:val="single" w:sz="4" w:space="0" w:color="auto"/>
              <w:right w:val="single" w:sz="4" w:space="0" w:color="auto"/>
            </w:tcBorders>
            <w:shd w:val="clear" w:color="auto" w:fill="auto"/>
            <w:noWrap/>
            <w:vAlign w:val="center"/>
            <w:hideMark/>
          </w:tcPr>
          <w:p w14:paraId="1A89565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54,7</w:t>
            </w:r>
          </w:p>
        </w:tc>
        <w:tc>
          <w:tcPr>
            <w:tcW w:w="1110" w:type="dxa"/>
            <w:tcBorders>
              <w:top w:val="nil"/>
              <w:left w:val="nil"/>
              <w:bottom w:val="single" w:sz="4" w:space="0" w:color="auto"/>
              <w:right w:val="single" w:sz="4" w:space="0" w:color="auto"/>
            </w:tcBorders>
            <w:shd w:val="clear" w:color="auto" w:fill="auto"/>
            <w:noWrap/>
            <w:vAlign w:val="center"/>
            <w:hideMark/>
          </w:tcPr>
          <w:p w14:paraId="21C2DE1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4,3</w:t>
            </w:r>
          </w:p>
        </w:tc>
        <w:tc>
          <w:tcPr>
            <w:tcW w:w="870" w:type="dxa"/>
            <w:tcBorders>
              <w:top w:val="nil"/>
              <w:left w:val="nil"/>
              <w:bottom w:val="single" w:sz="4" w:space="0" w:color="auto"/>
              <w:right w:val="single" w:sz="4" w:space="0" w:color="auto"/>
            </w:tcBorders>
            <w:shd w:val="clear" w:color="auto" w:fill="auto"/>
            <w:noWrap/>
            <w:vAlign w:val="center"/>
            <w:hideMark/>
          </w:tcPr>
          <w:p w14:paraId="4BCFDE7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54,9</w:t>
            </w:r>
          </w:p>
        </w:tc>
        <w:tc>
          <w:tcPr>
            <w:tcW w:w="870" w:type="dxa"/>
            <w:tcBorders>
              <w:top w:val="nil"/>
              <w:left w:val="nil"/>
              <w:bottom w:val="single" w:sz="4" w:space="0" w:color="auto"/>
              <w:right w:val="single" w:sz="4" w:space="0" w:color="auto"/>
            </w:tcBorders>
            <w:shd w:val="clear" w:color="auto" w:fill="auto"/>
            <w:noWrap/>
            <w:vAlign w:val="center"/>
            <w:hideMark/>
          </w:tcPr>
          <w:p w14:paraId="0095821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4,1</w:t>
            </w:r>
          </w:p>
        </w:tc>
        <w:tc>
          <w:tcPr>
            <w:tcW w:w="1348" w:type="dxa"/>
            <w:tcBorders>
              <w:top w:val="nil"/>
              <w:left w:val="nil"/>
              <w:bottom w:val="single" w:sz="4" w:space="0" w:color="auto"/>
              <w:right w:val="single" w:sz="4" w:space="0" w:color="auto"/>
            </w:tcBorders>
            <w:shd w:val="clear" w:color="auto" w:fill="auto"/>
            <w:noWrap/>
            <w:vAlign w:val="bottom"/>
            <w:hideMark/>
          </w:tcPr>
          <w:p w14:paraId="02ABD16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 xml:space="preserve">APOE 3/3 </w:t>
            </w:r>
          </w:p>
        </w:tc>
        <w:tc>
          <w:tcPr>
            <w:tcW w:w="1945" w:type="dxa"/>
            <w:tcBorders>
              <w:top w:val="nil"/>
              <w:left w:val="nil"/>
              <w:bottom w:val="single" w:sz="4" w:space="0" w:color="auto"/>
              <w:right w:val="single" w:sz="4" w:space="0" w:color="auto"/>
            </w:tcBorders>
            <w:shd w:val="clear" w:color="auto" w:fill="auto"/>
            <w:noWrap/>
            <w:vAlign w:val="bottom"/>
            <w:hideMark/>
          </w:tcPr>
          <w:p w14:paraId="148CD5E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Wang et al., 2019</w:t>
            </w:r>
          </w:p>
        </w:tc>
      </w:tr>
      <w:tr w:rsidR="005B62E5" w:rsidRPr="00434418" w14:paraId="7330E83A" w14:textId="77777777" w:rsidTr="001D19C5">
        <w:trPr>
          <w:trHeight w:val="234"/>
        </w:trPr>
        <w:tc>
          <w:tcPr>
            <w:tcW w:w="8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B021673" w14:textId="77777777" w:rsidR="009D41E6" w:rsidRPr="00434418" w:rsidRDefault="009D41E6" w:rsidP="009D41E6">
            <w:pPr>
              <w:spacing w:after="0" w:line="240" w:lineRule="auto"/>
              <w:jc w:val="center"/>
              <w:rPr>
                <w:rFonts w:ascii="Times New Roman" w:eastAsia="Times New Roman" w:hAnsi="Times New Roman" w:cs="Times New Roman"/>
                <w:b/>
                <w:bCs/>
                <w:color w:val="000000"/>
                <w:kern w:val="0"/>
                <w:sz w:val="18"/>
                <w:szCs w:val="18"/>
                <w:lang w:eastAsia="nl-BE"/>
                <w14:ligatures w14:val="none"/>
              </w:rPr>
            </w:pPr>
            <w:r w:rsidRPr="00434418">
              <w:rPr>
                <w:rFonts w:ascii="Times New Roman" w:eastAsia="Times New Roman" w:hAnsi="Times New Roman" w:cs="Times New Roman"/>
                <w:b/>
                <w:bCs/>
                <w:color w:val="000000"/>
                <w:kern w:val="0"/>
                <w:sz w:val="18"/>
                <w:szCs w:val="18"/>
                <w:lang w:eastAsia="nl-BE"/>
                <w14:ligatures w14:val="none"/>
              </w:rPr>
              <w:t xml:space="preserve">N141I </w:t>
            </w:r>
          </w:p>
        </w:tc>
        <w:tc>
          <w:tcPr>
            <w:tcW w:w="830" w:type="dxa"/>
            <w:tcBorders>
              <w:top w:val="nil"/>
              <w:left w:val="nil"/>
              <w:bottom w:val="nil"/>
              <w:right w:val="single" w:sz="4" w:space="0" w:color="auto"/>
            </w:tcBorders>
            <w:shd w:val="clear" w:color="auto" w:fill="auto"/>
            <w:noWrap/>
            <w:vAlign w:val="center"/>
            <w:hideMark/>
          </w:tcPr>
          <w:p w14:paraId="6A23FC1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57,0</w:t>
            </w:r>
          </w:p>
        </w:tc>
        <w:tc>
          <w:tcPr>
            <w:tcW w:w="5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18ACEA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56,6</w:t>
            </w:r>
          </w:p>
        </w:tc>
        <w:tc>
          <w:tcPr>
            <w:tcW w:w="45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527B84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8,4</w:t>
            </w:r>
          </w:p>
        </w:tc>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D4AE0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45,7</w:t>
            </w:r>
          </w:p>
        </w:tc>
        <w:tc>
          <w:tcPr>
            <w:tcW w:w="1110" w:type="dxa"/>
            <w:tcBorders>
              <w:top w:val="nil"/>
              <w:left w:val="nil"/>
              <w:bottom w:val="nil"/>
              <w:right w:val="single" w:sz="4" w:space="0" w:color="auto"/>
            </w:tcBorders>
            <w:shd w:val="clear" w:color="auto" w:fill="auto"/>
            <w:noWrap/>
            <w:vAlign w:val="center"/>
            <w:hideMark/>
          </w:tcPr>
          <w:p w14:paraId="3D24C64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11,3</w:t>
            </w:r>
          </w:p>
        </w:tc>
        <w:tc>
          <w:tcPr>
            <w:tcW w:w="8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D7E1D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45,0</w:t>
            </w:r>
          </w:p>
        </w:tc>
        <w:tc>
          <w:tcPr>
            <w:tcW w:w="870" w:type="dxa"/>
            <w:tcBorders>
              <w:top w:val="nil"/>
              <w:left w:val="nil"/>
              <w:bottom w:val="nil"/>
              <w:right w:val="single" w:sz="4" w:space="0" w:color="auto"/>
            </w:tcBorders>
            <w:shd w:val="clear" w:color="auto" w:fill="auto"/>
            <w:noWrap/>
            <w:vAlign w:val="center"/>
            <w:hideMark/>
          </w:tcPr>
          <w:p w14:paraId="6300EB7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12,0</w:t>
            </w:r>
          </w:p>
        </w:tc>
        <w:tc>
          <w:tcPr>
            <w:tcW w:w="1348" w:type="dxa"/>
            <w:tcBorders>
              <w:top w:val="nil"/>
              <w:left w:val="nil"/>
              <w:bottom w:val="nil"/>
              <w:right w:val="single" w:sz="4" w:space="0" w:color="auto"/>
            </w:tcBorders>
            <w:shd w:val="clear" w:color="auto" w:fill="auto"/>
            <w:noWrap/>
            <w:vAlign w:val="bottom"/>
            <w:hideMark/>
          </w:tcPr>
          <w:p w14:paraId="3555608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val="restart"/>
            <w:tcBorders>
              <w:top w:val="nil"/>
              <w:left w:val="single" w:sz="4" w:space="0" w:color="auto"/>
              <w:bottom w:val="nil"/>
              <w:right w:val="single" w:sz="4" w:space="0" w:color="auto"/>
            </w:tcBorders>
            <w:shd w:val="clear" w:color="auto" w:fill="auto"/>
            <w:noWrap/>
            <w:vAlign w:val="center"/>
            <w:hideMark/>
          </w:tcPr>
          <w:p w14:paraId="276545B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Levy-Lahad</w:t>
            </w:r>
            <w:proofErr w:type="spellEnd"/>
            <w:r w:rsidRPr="00434418">
              <w:rPr>
                <w:rFonts w:ascii="Times New Roman" w:eastAsia="Times New Roman" w:hAnsi="Times New Roman" w:cs="Times New Roman"/>
                <w:color w:val="000000"/>
                <w:kern w:val="0"/>
                <w:sz w:val="18"/>
                <w:szCs w:val="18"/>
                <w:lang w:eastAsia="nl-BE"/>
                <w14:ligatures w14:val="none"/>
              </w:rPr>
              <w:t xml:space="preserve"> et al.,1995</w:t>
            </w:r>
          </w:p>
        </w:tc>
      </w:tr>
      <w:tr w:rsidR="005B62E5" w:rsidRPr="00434418" w14:paraId="2B61474D"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3649FC58"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4F629EC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58,0</w:t>
            </w:r>
          </w:p>
        </w:tc>
        <w:tc>
          <w:tcPr>
            <w:tcW w:w="580" w:type="dxa"/>
            <w:vMerge/>
            <w:tcBorders>
              <w:top w:val="nil"/>
              <w:left w:val="single" w:sz="4" w:space="0" w:color="auto"/>
              <w:bottom w:val="single" w:sz="4" w:space="0" w:color="000000"/>
              <w:right w:val="single" w:sz="4" w:space="0" w:color="auto"/>
            </w:tcBorders>
            <w:vAlign w:val="center"/>
            <w:hideMark/>
          </w:tcPr>
          <w:p w14:paraId="1572E85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7448A24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18678F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3EDBD9F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12,3</w:t>
            </w:r>
          </w:p>
        </w:tc>
        <w:tc>
          <w:tcPr>
            <w:tcW w:w="870" w:type="dxa"/>
            <w:vMerge/>
            <w:tcBorders>
              <w:top w:val="nil"/>
              <w:left w:val="single" w:sz="4" w:space="0" w:color="auto"/>
              <w:bottom w:val="single" w:sz="4" w:space="0" w:color="000000"/>
              <w:right w:val="single" w:sz="4" w:space="0" w:color="auto"/>
            </w:tcBorders>
            <w:vAlign w:val="center"/>
            <w:hideMark/>
          </w:tcPr>
          <w:p w14:paraId="1346066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0070EC0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13,0</w:t>
            </w:r>
          </w:p>
        </w:tc>
        <w:tc>
          <w:tcPr>
            <w:tcW w:w="1348" w:type="dxa"/>
            <w:tcBorders>
              <w:top w:val="nil"/>
              <w:left w:val="nil"/>
              <w:bottom w:val="nil"/>
              <w:right w:val="single" w:sz="4" w:space="0" w:color="auto"/>
            </w:tcBorders>
            <w:shd w:val="clear" w:color="auto" w:fill="auto"/>
            <w:noWrap/>
            <w:vAlign w:val="bottom"/>
            <w:hideMark/>
          </w:tcPr>
          <w:p w14:paraId="071A672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nil"/>
              <w:right w:val="single" w:sz="4" w:space="0" w:color="auto"/>
            </w:tcBorders>
            <w:vAlign w:val="center"/>
            <w:hideMark/>
          </w:tcPr>
          <w:p w14:paraId="1AF45B5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7DCC36BB"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4DF92EA0"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6B7E838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62,0</w:t>
            </w:r>
            <w:r>
              <w:rPr>
                <w:rFonts w:ascii="Times New Roman" w:eastAsia="Times New Roman" w:hAnsi="Times New Roman" w:cs="Times New Roman"/>
                <w:color w:val="000000"/>
                <w:kern w:val="0"/>
                <w:sz w:val="18"/>
                <w:szCs w:val="18"/>
                <w:lang w:eastAsia="nl-BE"/>
                <w14:ligatures w14:val="none"/>
              </w:rPr>
              <w:t xml:space="preserve"> (BE)</w:t>
            </w:r>
          </w:p>
        </w:tc>
        <w:tc>
          <w:tcPr>
            <w:tcW w:w="580" w:type="dxa"/>
            <w:vMerge/>
            <w:tcBorders>
              <w:top w:val="nil"/>
              <w:left w:val="single" w:sz="4" w:space="0" w:color="auto"/>
              <w:bottom w:val="single" w:sz="4" w:space="0" w:color="000000"/>
              <w:right w:val="single" w:sz="4" w:space="0" w:color="auto"/>
            </w:tcBorders>
            <w:vAlign w:val="center"/>
            <w:hideMark/>
          </w:tcPr>
          <w:p w14:paraId="6F89D56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15CD6D6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04E9A6F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12B6EFD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16,3</w:t>
            </w:r>
          </w:p>
        </w:tc>
        <w:tc>
          <w:tcPr>
            <w:tcW w:w="870" w:type="dxa"/>
            <w:vMerge/>
            <w:tcBorders>
              <w:top w:val="nil"/>
              <w:left w:val="single" w:sz="4" w:space="0" w:color="auto"/>
              <w:bottom w:val="single" w:sz="4" w:space="0" w:color="000000"/>
              <w:right w:val="single" w:sz="4" w:space="0" w:color="auto"/>
            </w:tcBorders>
            <w:vAlign w:val="center"/>
            <w:hideMark/>
          </w:tcPr>
          <w:p w14:paraId="0F1C58C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4D86E1A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17,0</w:t>
            </w:r>
          </w:p>
        </w:tc>
        <w:tc>
          <w:tcPr>
            <w:tcW w:w="1348" w:type="dxa"/>
            <w:tcBorders>
              <w:top w:val="nil"/>
              <w:left w:val="nil"/>
              <w:bottom w:val="nil"/>
              <w:right w:val="single" w:sz="4" w:space="0" w:color="auto"/>
            </w:tcBorders>
            <w:shd w:val="clear" w:color="auto" w:fill="auto"/>
            <w:noWrap/>
            <w:vAlign w:val="bottom"/>
            <w:hideMark/>
          </w:tcPr>
          <w:p w14:paraId="4A8B73D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nil"/>
              <w:right w:val="single" w:sz="4" w:space="0" w:color="auto"/>
            </w:tcBorders>
            <w:vAlign w:val="center"/>
            <w:hideMark/>
          </w:tcPr>
          <w:p w14:paraId="62E81DC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22F8E1ED"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1E5CAE67"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649B72A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61,0</w:t>
            </w:r>
          </w:p>
        </w:tc>
        <w:tc>
          <w:tcPr>
            <w:tcW w:w="580" w:type="dxa"/>
            <w:vMerge/>
            <w:tcBorders>
              <w:top w:val="nil"/>
              <w:left w:val="single" w:sz="4" w:space="0" w:color="auto"/>
              <w:bottom w:val="single" w:sz="4" w:space="0" w:color="000000"/>
              <w:right w:val="single" w:sz="4" w:space="0" w:color="auto"/>
            </w:tcBorders>
            <w:vAlign w:val="center"/>
            <w:hideMark/>
          </w:tcPr>
          <w:p w14:paraId="3A8AEE6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7EE7B40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19F3A5D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332D6B9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15,3</w:t>
            </w:r>
          </w:p>
        </w:tc>
        <w:tc>
          <w:tcPr>
            <w:tcW w:w="870" w:type="dxa"/>
            <w:vMerge/>
            <w:tcBorders>
              <w:top w:val="nil"/>
              <w:left w:val="single" w:sz="4" w:space="0" w:color="auto"/>
              <w:bottom w:val="single" w:sz="4" w:space="0" w:color="000000"/>
              <w:right w:val="single" w:sz="4" w:space="0" w:color="auto"/>
            </w:tcBorders>
            <w:vAlign w:val="center"/>
            <w:hideMark/>
          </w:tcPr>
          <w:p w14:paraId="708554D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4613FBB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16,0</w:t>
            </w:r>
          </w:p>
        </w:tc>
        <w:tc>
          <w:tcPr>
            <w:tcW w:w="1348" w:type="dxa"/>
            <w:tcBorders>
              <w:top w:val="nil"/>
              <w:left w:val="nil"/>
              <w:bottom w:val="nil"/>
              <w:right w:val="single" w:sz="4" w:space="0" w:color="auto"/>
            </w:tcBorders>
            <w:shd w:val="clear" w:color="auto" w:fill="auto"/>
            <w:noWrap/>
            <w:vAlign w:val="bottom"/>
            <w:hideMark/>
          </w:tcPr>
          <w:p w14:paraId="07AD80D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w:t>
            </w:r>
          </w:p>
        </w:tc>
        <w:tc>
          <w:tcPr>
            <w:tcW w:w="1945" w:type="dxa"/>
            <w:vMerge/>
            <w:tcBorders>
              <w:top w:val="nil"/>
              <w:left w:val="single" w:sz="4" w:space="0" w:color="auto"/>
              <w:bottom w:val="nil"/>
              <w:right w:val="single" w:sz="4" w:space="0" w:color="auto"/>
            </w:tcBorders>
            <w:vAlign w:val="center"/>
            <w:hideMark/>
          </w:tcPr>
          <w:p w14:paraId="26338EC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399EECE5"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41000A14"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398F77F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62,0</w:t>
            </w:r>
          </w:p>
        </w:tc>
        <w:tc>
          <w:tcPr>
            <w:tcW w:w="580" w:type="dxa"/>
            <w:vMerge/>
            <w:tcBorders>
              <w:top w:val="nil"/>
              <w:left w:val="single" w:sz="4" w:space="0" w:color="auto"/>
              <w:bottom w:val="single" w:sz="4" w:space="0" w:color="000000"/>
              <w:right w:val="single" w:sz="4" w:space="0" w:color="auto"/>
            </w:tcBorders>
            <w:vAlign w:val="center"/>
            <w:hideMark/>
          </w:tcPr>
          <w:p w14:paraId="4FF9D1E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3DF6C4A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EE3929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3B7C573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16,3</w:t>
            </w:r>
          </w:p>
        </w:tc>
        <w:tc>
          <w:tcPr>
            <w:tcW w:w="870" w:type="dxa"/>
            <w:vMerge/>
            <w:tcBorders>
              <w:top w:val="nil"/>
              <w:left w:val="single" w:sz="4" w:space="0" w:color="auto"/>
              <w:bottom w:val="single" w:sz="4" w:space="0" w:color="000000"/>
              <w:right w:val="single" w:sz="4" w:space="0" w:color="auto"/>
            </w:tcBorders>
            <w:vAlign w:val="center"/>
            <w:hideMark/>
          </w:tcPr>
          <w:p w14:paraId="2C2BC6E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267B776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17,0</w:t>
            </w:r>
          </w:p>
        </w:tc>
        <w:tc>
          <w:tcPr>
            <w:tcW w:w="1348" w:type="dxa"/>
            <w:tcBorders>
              <w:top w:val="nil"/>
              <w:left w:val="nil"/>
              <w:bottom w:val="nil"/>
              <w:right w:val="single" w:sz="4" w:space="0" w:color="auto"/>
            </w:tcBorders>
            <w:shd w:val="clear" w:color="auto" w:fill="auto"/>
            <w:noWrap/>
            <w:vAlign w:val="bottom"/>
            <w:hideMark/>
          </w:tcPr>
          <w:p w14:paraId="69A03CD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w:t>
            </w:r>
          </w:p>
        </w:tc>
        <w:tc>
          <w:tcPr>
            <w:tcW w:w="1945" w:type="dxa"/>
            <w:vMerge/>
            <w:tcBorders>
              <w:top w:val="nil"/>
              <w:left w:val="single" w:sz="4" w:space="0" w:color="auto"/>
              <w:bottom w:val="nil"/>
              <w:right w:val="single" w:sz="4" w:space="0" w:color="auto"/>
            </w:tcBorders>
            <w:vAlign w:val="center"/>
            <w:hideMark/>
          </w:tcPr>
          <w:p w14:paraId="434B44E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0FBC2B34"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0F2CFA8"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1E1517E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57,0</w:t>
            </w:r>
          </w:p>
        </w:tc>
        <w:tc>
          <w:tcPr>
            <w:tcW w:w="580" w:type="dxa"/>
            <w:vMerge/>
            <w:tcBorders>
              <w:top w:val="nil"/>
              <w:left w:val="single" w:sz="4" w:space="0" w:color="auto"/>
              <w:bottom w:val="single" w:sz="4" w:space="0" w:color="000000"/>
              <w:right w:val="single" w:sz="4" w:space="0" w:color="auto"/>
            </w:tcBorders>
            <w:vAlign w:val="center"/>
            <w:hideMark/>
          </w:tcPr>
          <w:p w14:paraId="2A43CC4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06003F7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5290A91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12B42C9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11,3</w:t>
            </w:r>
          </w:p>
        </w:tc>
        <w:tc>
          <w:tcPr>
            <w:tcW w:w="870" w:type="dxa"/>
            <w:vMerge/>
            <w:tcBorders>
              <w:top w:val="nil"/>
              <w:left w:val="single" w:sz="4" w:space="0" w:color="auto"/>
              <w:bottom w:val="single" w:sz="4" w:space="0" w:color="000000"/>
              <w:right w:val="single" w:sz="4" w:space="0" w:color="auto"/>
            </w:tcBorders>
            <w:vAlign w:val="center"/>
            <w:hideMark/>
          </w:tcPr>
          <w:p w14:paraId="251FE7D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540DD90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12,0</w:t>
            </w:r>
          </w:p>
        </w:tc>
        <w:tc>
          <w:tcPr>
            <w:tcW w:w="1348" w:type="dxa"/>
            <w:tcBorders>
              <w:top w:val="nil"/>
              <w:left w:val="nil"/>
              <w:bottom w:val="nil"/>
              <w:right w:val="single" w:sz="4" w:space="0" w:color="auto"/>
            </w:tcBorders>
            <w:shd w:val="clear" w:color="auto" w:fill="auto"/>
            <w:noWrap/>
            <w:vAlign w:val="bottom"/>
            <w:hideMark/>
          </w:tcPr>
          <w:p w14:paraId="324CBF8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w:t>
            </w:r>
          </w:p>
        </w:tc>
        <w:tc>
          <w:tcPr>
            <w:tcW w:w="1945" w:type="dxa"/>
            <w:vMerge/>
            <w:tcBorders>
              <w:top w:val="nil"/>
              <w:left w:val="single" w:sz="4" w:space="0" w:color="auto"/>
              <w:bottom w:val="nil"/>
              <w:right w:val="single" w:sz="4" w:space="0" w:color="auto"/>
            </w:tcBorders>
            <w:vAlign w:val="center"/>
            <w:hideMark/>
          </w:tcPr>
          <w:p w14:paraId="455CAF4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45C2692E"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40D23485"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5B35A8D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51,0</w:t>
            </w:r>
          </w:p>
        </w:tc>
        <w:tc>
          <w:tcPr>
            <w:tcW w:w="580" w:type="dxa"/>
            <w:vMerge/>
            <w:tcBorders>
              <w:top w:val="nil"/>
              <w:left w:val="single" w:sz="4" w:space="0" w:color="auto"/>
              <w:bottom w:val="single" w:sz="4" w:space="0" w:color="000000"/>
              <w:right w:val="single" w:sz="4" w:space="0" w:color="auto"/>
            </w:tcBorders>
            <w:vAlign w:val="center"/>
            <w:hideMark/>
          </w:tcPr>
          <w:p w14:paraId="349BD1E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8D00D1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40930F7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64C4EF1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5,3</w:t>
            </w:r>
          </w:p>
        </w:tc>
        <w:tc>
          <w:tcPr>
            <w:tcW w:w="870" w:type="dxa"/>
            <w:vMerge/>
            <w:tcBorders>
              <w:top w:val="nil"/>
              <w:left w:val="single" w:sz="4" w:space="0" w:color="auto"/>
              <w:bottom w:val="single" w:sz="4" w:space="0" w:color="000000"/>
              <w:right w:val="single" w:sz="4" w:space="0" w:color="auto"/>
            </w:tcBorders>
            <w:vAlign w:val="center"/>
            <w:hideMark/>
          </w:tcPr>
          <w:p w14:paraId="7216362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5928515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6,0</w:t>
            </w:r>
          </w:p>
        </w:tc>
        <w:tc>
          <w:tcPr>
            <w:tcW w:w="1348" w:type="dxa"/>
            <w:tcBorders>
              <w:top w:val="nil"/>
              <w:left w:val="nil"/>
              <w:bottom w:val="nil"/>
              <w:right w:val="single" w:sz="4" w:space="0" w:color="auto"/>
            </w:tcBorders>
            <w:shd w:val="clear" w:color="auto" w:fill="auto"/>
            <w:noWrap/>
            <w:vAlign w:val="bottom"/>
            <w:hideMark/>
          </w:tcPr>
          <w:p w14:paraId="7AC5EC2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w:t>
            </w:r>
          </w:p>
        </w:tc>
        <w:tc>
          <w:tcPr>
            <w:tcW w:w="1945" w:type="dxa"/>
            <w:vMerge/>
            <w:tcBorders>
              <w:top w:val="nil"/>
              <w:left w:val="single" w:sz="4" w:space="0" w:color="auto"/>
              <w:bottom w:val="nil"/>
              <w:right w:val="single" w:sz="4" w:space="0" w:color="auto"/>
            </w:tcBorders>
            <w:vAlign w:val="center"/>
            <w:hideMark/>
          </w:tcPr>
          <w:p w14:paraId="16012A5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3EAD7961"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4E49E32D"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039D0A8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52,0</w:t>
            </w:r>
          </w:p>
        </w:tc>
        <w:tc>
          <w:tcPr>
            <w:tcW w:w="580" w:type="dxa"/>
            <w:vMerge/>
            <w:tcBorders>
              <w:top w:val="nil"/>
              <w:left w:val="single" w:sz="4" w:space="0" w:color="auto"/>
              <w:bottom w:val="single" w:sz="4" w:space="0" w:color="000000"/>
              <w:right w:val="single" w:sz="4" w:space="0" w:color="auto"/>
            </w:tcBorders>
            <w:vAlign w:val="center"/>
            <w:hideMark/>
          </w:tcPr>
          <w:p w14:paraId="3AAA3E2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301E445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14309AF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27B5DC0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6,3</w:t>
            </w:r>
          </w:p>
        </w:tc>
        <w:tc>
          <w:tcPr>
            <w:tcW w:w="870" w:type="dxa"/>
            <w:vMerge/>
            <w:tcBorders>
              <w:top w:val="nil"/>
              <w:left w:val="single" w:sz="4" w:space="0" w:color="auto"/>
              <w:bottom w:val="single" w:sz="4" w:space="0" w:color="000000"/>
              <w:right w:val="single" w:sz="4" w:space="0" w:color="auto"/>
            </w:tcBorders>
            <w:vAlign w:val="center"/>
            <w:hideMark/>
          </w:tcPr>
          <w:p w14:paraId="06C6103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7769FA5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7,0</w:t>
            </w:r>
          </w:p>
        </w:tc>
        <w:tc>
          <w:tcPr>
            <w:tcW w:w="1348" w:type="dxa"/>
            <w:tcBorders>
              <w:top w:val="nil"/>
              <w:left w:val="nil"/>
              <w:bottom w:val="nil"/>
              <w:right w:val="single" w:sz="4" w:space="0" w:color="auto"/>
            </w:tcBorders>
            <w:shd w:val="clear" w:color="auto" w:fill="auto"/>
            <w:noWrap/>
            <w:vAlign w:val="bottom"/>
            <w:hideMark/>
          </w:tcPr>
          <w:p w14:paraId="37B65B1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w:t>
            </w:r>
          </w:p>
        </w:tc>
        <w:tc>
          <w:tcPr>
            <w:tcW w:w="1945" w:type="dxa"/>
            <w:vMerge/>
            <w:tcBorders>
              <w:top w:val="nil"/>
              <w:left w:val="single" w:sz="4" w:space="0" w:color="auto"/>
              <w:bottom w:val="nil"/>
              <w:right w:val="single" w:sz="4" w:space="0" w:color="auto"/>
            </w:tcBorders>
            <w:vAlign w:val="center"/>
            <w:hideMark/>
          </w:tcPr>
          <w:p w14:paraId="69D22A4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75BD764C"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0165AED"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14AB0407" w14:textId="77777777" w:rsidR="009D41E6"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56,0</w:t>
            </w:r>
            <w:r>
              <w:rPr>
                <w:rFonts w:ascii="Times New Roman" w:eastAsia="Times New Roman" w:hAnsi="Times New Roman" w:cs="Times New Roman"/>
                <w:color w:val="000000"/>
                <w:kern w:val="0"/>
                <w:sz w:val="18"/>
                <w:szCs w:val="18"/>
                <w:lang w:eastAsia="nl-BE"/>
                <w14:ligatures w14:val="none"/>
              </w:rPr>
              <w:t xml:space="preserve"> </w:t>
            </w:r>
          </w:p>
          <w:p w14:paraId="7FC6306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(E)</w:t>
            </w:r>
          </w:p>
        </w:tc>
        <w:tc>
          <w:tcPr>
            <w:tcW w:w="580" w:type="dxa"/>
            <w:vMerge/>
            <w:tcBorders>
              <w:top w:val="nil"/>
              <w:left w:val="single" w:sz="4" w:space="0" w:color="auto"/>
              <w:bottom w:val="single" w:sz="4" w:space="0" w:color="000000"/>
              <w:right w:val="single" w:sz="4" w:space="0" w:color="auto"/>
            </w:tcBorders>
            <w:vAlign w:val="center"/>
            <w:hideMark/>
          </w:tcPr>
          <w:p w14:paraId="713C7BB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38623B3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B85DDC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499A1BB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10,3</w:t>
            </w:r>
          </w:p>
        </w:tc>
        <w:tc>
          <w:tcPr>
            <w:tcW w:w="870" w:type="dxa"/>
            <w:vMerge/>
            <w:tcBorders>
              <w:top w:val="nil"/>
              <w:left w:val="single" w:sz="4" w:space="0" w:color="auto"/>
              <w:bottom w:val="single" w:sz="4" w:space="0" w:color="000000"/>
              <w:right w:val="single" w:sz="4" w:space="0" w:color="auto"/>
            </w:tcBorders>
            <w:vAlign w:val="center"/>
            <w:hideMark/>
          </w:tcPr>
          <w:p w14:paraId="3826486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2FB5244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11,0</w:t>
            </w:r>
          </w:p>
        </w:tc>
        <w:tc>
          <w:tcPr>
            <w:tcW w:w="1348" w:type="dxa"/>
            <w:tcBorders>
              <w:top w:val="nil"/>
              <w:left w:val="nil"/>
              <w:bottom w:val="nil"/>
              <w:right w:val="single" w:sz="4" w:space="0" w:color="auto"/>
            </w:tcBorders>
            <w:shd w:val="clear" w:color="auto" w:fill="auto"/>
            <w:noWrap/>
            <w:vAlign w:val="bottom"/>
            <w:hideMark/>
          </w:tcPr>
          <w:p w14:paraId="533CEDB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w:t>
            </w:r>
          </w:p>
        </w:tc>
        <w:tc>
          <w:tcPr>
            <w:tcW w:w="1945" w:type="dxa"/>
            <w:vMerge/>
            <w:tcBorders>
              <w:top w:val="nil"/>
              <w:left w:val="single" w:sz="4" w:space="0" w:color="auto"/>
              <w:bottom w:val="nil"/>
              <w:right w:val="single" w:sz="4" w:space="0" w:color="auto"/>
            </w:tcBorders>
            <w:vAlign w:val="center"/>
            <w:hideMark/>
          </w:tcPr>
          <w:p w14:paraId="6377607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29625196"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0070281E"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69BFA69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56,0</w:t>
            </w:r>
          </w:p>
        </w:tc>
        <w:tc>
          <w:tcPr>
            <w:tcW w:w="580" w:type="dxa"/>
            <w:vMerge/>
            <w:tcBorders>
              <w:top w:val="nil"/>
              <w:left w:val="single" w:sz="4" w:space="0" w:color="auto"/>
              <w:bottom w:val="single" w:sz="4" w:space="0" w:color="000000"/>
              <w:right w:val="single" w:sz="4" w:space="0" w:color="auto"/>
            </w:tcBorders>
            <w:vAlign w:val="center"/>
            <w:hideMark/>
          </w:tcPr>
          <w:p w14:paraId="7866E8B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1EF99A9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68ABF64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281506A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10,3</w:t>
            </w:r>
          </w:p>
        </w:tc>
        <w:tc>
          <w:tcPr>
            <w:tcW w:w="870" w:type="dxa"/>
            <w:vMerge/>
            <w:tcBorders>
              <w:top w:val="nil"/>
              <w:left w:val="single" w:sz="4" w:space="0" w:color="auto"/>
              <w:bottom w:val="single" w:sz="4" w:space="0" w:color="000000"/>
              <w:right w:val="single" w:sz="4" w:space="0" w:color="auto"/>
            </w:tcBorders>
            <w:vAlign w:val="center"/>
            <w:hideMark/>
          </w:tcPr>
          <w:p w14:paraId="49ADC36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2A2D6AB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11,0</w:t>
            </w:r>
          </w:p>
        </w:tc>
        <w:tc>
          <w:tcPr>
            <w:tcW w:w="1348" w:type="dxa"/>
            <w:tcBorders>
              <w:top w:val="nil"/>
              <w:left w:val="nil"/>
              <w:bottom w:val="nil"/>
              <w:right w:val="single" w:sz="4" w:space="0" w:color="auto"/>
            </w:tcBorders>
            <w:shd w:val="clear" w:color="auto" w:fill="auto"/>
            <w:noWrap/>
            <w:vAlign w:val="bottom"/>
            <w:hideMark/>
          </w:tcPr>
          <w:p w14:paraId="2B636F0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20A65D9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4840323F"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3BE0C381"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38B907C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58,0</w:t>
            </w:r>
          </w:p>
        </w:tc>
        <w:tc>
          <w:tcPr>
            <w:tcW w:w="580" w:type="dxa"/>
            <w:vMerge/>
            <w:tcBorders>
              <w:top w:val="nil"/>
              <w:left w:val="single" w:sz="4" w:space="0" w:color="auto"/>
              <w:bottom w:val="single" w:sz="4" w:space="0" w:color="000000"/>
              <w:right w:val="single" w:sz="4" w:space="0" w:color="auto"/>
            </w:tcBorders>
            <w:vAlign w:val="center"/>
            <w:hideMark/>
          </w:tcPr>
          <w:p w14:paraId="2D6D187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4D4F802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7DF3BDC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0AC4F0F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12,3</w:t>
            </w:r>
          </w:p>
        </w:tc>
        <w:tc>
          <w:tcPr>
            <w:tcW w:w="870" w:type="dxa"/>
            <w:vMerge/>
            <w:tcBorders>
              <w:top w:val="nil"/>
              <w:left w:val="single" w:sz="4" w:space="0" w:color="auto"/>
              <w:bottom w:val="single" w:sz="4" w:space="0" w:color="000000"/>
              <w:right w:val="single" w:sz="4" w:space="0" w:color="auto"/>
            </w:tcBorders>
            <w:vAlign w:val="center"/>
            <w:hideMark/>
          </w:tcPr>
          <w:p w14:paraId="405DBE1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6752BB0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13,0</w:t>
            </w:r>
          </w:p>
        </w:tc>
        <w:tc>
          <w:tcPr>
            <w:tcW w:w="1348" w:type="dxa"/>
            <w:tcBorders>
              <w:top w:val="nil"/>
              <w:left w:val="nil"/>
              <w:bottom w:val="nil"/>
              <w:right w:val="single" w:sz="4" w:space="0" w:color="auto"/>
            </w:tcBorders>
            <w:shd w:val="clear" w:color="auto" w:fill="auto"/>
            <w:noWrap/>
            <w:vAlign w:val="bottom"/>
            <w:hideMark/>
          </w:tcPr>
          <w:p w14:paraId="6BDD84E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2C40AD2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4E7FAC86"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1D47CBE"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2FC2676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58,0</w:t>
            </w:r>
          </w:p>
        </w:tc>
        <w:tc>
          <w:tcPr>
            <w:tcW w:w="580" w:type="dxa"/>
            <w:vMerge/>
            <w:tcBorders>
              <w:top w:val="nil"/>
              <w:left w:val="single" w:sz="4" w:space="0" w:color="auto"/>
              <w:bottom w:val="single" w:sz="4" w:space="0" w:color="000000"/>
              <w:right w:val="single" w:sz="4" w:space="0" w:color="auto"/>
            </w:tcBorders>
            <w:vAlign w:val="center"/>
            <w:hideMark/>
          </w:tcPr>
          <w:p w14:paraId="5005C73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08B858E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338750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47EE943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12,3</w:t>
            </w:r>
          </w:p>
        </w:tc>
        <w:tc>
          <w:tcPr>
            <w:tcW w:w="870" w:type="dxa"/>
            <w:vMerge/>
            <w:tcBorders>
              <w:top w:val="nil"/>
              <w:left w:val="single" w:sz="4" w:space="0" w:color="auto"/>
              <w:bottom w:val="single" w:sz="4" w:space="0" w:color="000000"/>
              <w:right w:val="single" w:sz="4" w:space="0" w:color="auto"/>
            </w:tcBorders>
            <w:vAlign w:val="center"/>
            <w:hideMark/>
          </w:tcPr>
          <w:p w14:paraId="26B7DEF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76F06D6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13,0</w:t>
            </w:r>
          </w:p>
        </w:tc>
        <w:tc>
          <w:tcPr>
            <w:tcW w:w="1348" w:type="dxa"/>
            <w:tcBorders>
              <w:top w:val="nil"/>
              <w:left w:val="nil"/>
              <w:bottom w:val="nil"/>
              <w:right w:val="single" w:sz="4" w:space="0" w:color="auto"/>
            </w:tcBorders>
            <w:shd w:val="clear" w:color="auto" w:fill="auto"/>
            <w:noWrap/>
            <w:vAlign w:val="bottom"/>
            <w:hideMark/>
          </w:tcPr>
          <w:p w14:paraId="00A329C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nil"/>
              <w:right w:val="single" w:sz="4" w:space="0" w:color="auto"/>
            </w:tcBorders>
            <w:vAlign w:val="center"/>
            <w:hideMark/>
          </w:tcPr>
          <w:p w14:paraId="0E863A8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27DB2881"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130A7C78"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1455B30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59,0</w:t>
            </w:r>
          </w:p>
        </w:tc>
        <w:tc>
          <w:tcPr>
            <w:tcW w:w="580" w:type="dxa"/>
            <w:vMerge/>
            <w:tcBorders>
              <w:top w:val="nil"/>
              <w:left w:val="single" w:sz="4" w:space="0" w:color="auto"/>
              <w:bottom w:val="single" w:sz="4" w:space="0" w:color="000000"/>
              <w:right w:val="single" w:sz="4" w:space="0" w:color="auto"/>
            </w:tcBorders>
            <w:vAlign w:val="center"/>
            <w:hideMark/>
          </w:tcPr>
          <w:p w14:paraId="36C2E10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D4075B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5CF06D4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0E9C41F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13,3</w:t>
            </w:r>
          </w:p>
        </w:tc>
        <w:tc>
          <w:tcPr>
            <w:tcW w:w="870" w:type="dxa"/>
            <w:vMerge/>
            <w:tcBorders>
              <w:top w:val="nil"/>
              <w:left w:val="single" w:sz="4" w:space="0" w:color="auto"/>
              <w:bottom w:val="single" w:sz="4" w:space="0" w:color="000000"/>
              <w:right w:val="single" w:sz="4" w:space="0" w:color="auto"/>
            </w:tcBorders>
            <w:vAlign w:val="center"/>
            <w:hideMark/>
          </w:tcPr>
          <w:p w14:paraId="1B9C458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5525065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14,0</w:t>
            </w:r>
          </w:p>
        </w:tc>
        <w:tc>
          <w:tcPr>
            <w:tcW w:w="1348" w:type="dxa"/>
            <w:tcBorders>
              <w:top w:val="nil"/>
              <w:left w:val="nil"/>
              <w:bottom w:val="nil"/>
              <w:right w:val="single" w:sz="4" w:space="0" w:color="auto"/>
            </w:tcBorders>
            <w:shd w:val="clear" w:color="auto" w:fill="auto"/>
            <w:noWrap/>
            <w:vAlign w:val="bottom"/>
            <w:hideMark/>
          </w:tcPr>
          <w:p w14:paraId="08721D5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1CDB65C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751219AC"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1DADA7B8"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2A0802EE" w14:textId="77777777" w:rsidR="009D41E6"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68,0</w:t>
            </w:r>
          </w:p>
          <w:p w14:paraId="10652A1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(H)</w:t>
            </w:r>
          </w:p>
        </w:tc>
        <w:tc>
          <w:tcPr>
            <w:tcW w:w="580" w:type="dxa"/>
            <w:vMerge/>
            <w:tcBorders>
              <w:top w:val="nil"/>
              <w:left w:val="single" w:sz="4" w:space="0" w:color="auto"/>
              <w:bottom w:val="single" w:sz="4" w:space="0" w:color="000000"/>
              <w:right w:val="single" w:sz="4" w:space="0" w:color="auto"/>
            </w:tcBorders>
            <w:vAlign w:val="center"/>
            <w:hideMark/>
          </w:tcPr>
          <w:p w14:paraId="140BC49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2280A1D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BCE045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698A00E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22,3</w:t>
            </w:r>
          </w:p>
        </w:tc>
        <w:tc>
          <w:tcPr>
            <w:tcW w:w="870" w:type="dxa"/>
            <w:vMerge/>
            <w:tcBorders>
              <w:top w:val="nil"/>
              <w:left w:val="single" w:sz="4" w:space="0" w:color="auto"/>
              <w:bottom w:val="single" w:sz="4" w:space="0" w:color="000000"/>
              <w:right w:val="single" w:sz="4" w:space="0" w:color="auto"/>
            </w:tcBorders>
            <w:vAlign w:val="center"/>
            <w:hideMark/>
          </w:tcPr>
          <w:p w14:paraId="6E529D8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7273040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23,0</w:t>
            </w:r>
          </w:p>
        </w:tc>
        <w:tc>
          <w:tcPr>
            <w:tcW w:w="1348" w:type="dxa"/>
            <w:tcBorders>
              <w:top w:val="nil"/>
              <w:left w:val="nil"/>
              <w:bottom w:val="nil"/>
              <w:right w:val="single" w:sz="4" w:space="0" w:color="auto"/>
            </w:tcBorders>
            <w:shd w:val="clear" w:color="auto" w:fill="auto"/>
            <w:noWrap/>
            <w:vAlign w:val="bottom"/>
            <w:hideMark/>
          </w:tcPr>
          <w:p w14:paraId="416FAB8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nil"/>
              <w:right w:val="single" w:sz="4" w:space="0" w:color="auto"/>
            </w:tcBorders>
            <w:vAlign w:val="center"/>
            <w:hideMark/>
          </w:tcPr>
          <w:p w14:paraId="74156D6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1B12350D"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526FCA01"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25A55F3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43,0</w:t>
            </w:r>
          </w:p>
        </w:tc>
        <w:tc>
          <w:tcPr>
            <w:tcW w:w="580" w:type="dxa"/>
            <w:vMerge/>
            <w:tcBorders>
              <w:top w:val="nil"/>
              <w:left w:val="single" w:sz="4" w:space="0" w:color="auto"/>
              <w:bottom w:val="single" w:sz="4" w:space="0" w:color="000000"/>
              <w:right w:val="single" w:sz="4" w:space="0" w:color="auto"/>
            </w:tcBorders>
            <w:vAlign w:val="center"/>
            <w:hideMark/>
          </w:tcPr>
          <w:p w14:paraId="54423BB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0BFA801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4103E8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1E3AC06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-2,7</w:t>
            </w:r>
          </w:p>
        </w:tc>
        <w:tc>
          <w:tcPr>
            <w:tcW w:w="870" w:type="dxa"/>
            <w:vMerge/>
            <w:tcBorders>
              <w:top w:val="nil"/>
              <w:left w:val="single" w:sz="4" w:space="0" w:color="auto"/>
              <w:bottom w:val="single" w:sz="4" w:space="0" w:color="000000"/>
              <w:right w:val="single" w:sz="4" w:space="0" w:color="auto"/>
            </w:tcBorders>
            <w:vAlign w:val="center"/>
            <w:hideMark/>
          </w:tcPr>
          <w:p w14:paraId="4EF39AE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7289D92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-2,0</w:t>
            </w:r>
          </w:p>
        </w:tc>
        <w:tc>
          <w:tcPr>
            <w:tcW w:w="1348" w:type="dxa"/>
            <w:tcBorders>
              <w:top w:val="nil"/>
              <w:left w:val="nil"/>
              <w:bottom w:val="nil"/>
              <w:right w:val="single" w:sz="4" w:space="0" w:color="auto"/>
            </w:tcBorders>
            <w:shd w:val="clear" w:color="auto" w:fill="auto"/>
            <w:noWrap/>
            <w:vAlign w:val="bottom"/>
            <w:hideMark/>
          </w:tcPr>
          <w:p w14:paraId="2D5C42C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47797F3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69FDAFD3"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48A05EC"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5E11EC2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52,0</w:t>
            </w:r>
          </w:p>
        </w:tc>
        <w:tc>
          <w:tcPr>
            <w:tcW w:w="580" w:type="dxa"/>
            <w:vMerge/>
            <w:tcBorders>
              <w:top w:val="nil"/>
              <w:left w:val="single" w:sz="4" w:space="0" w:color="auto"/>
              <w:bottom w:val="single" w:sz="4" w:space="0" w:color="000000"/>
              <w:right w:val="single" w:sz="4" w:space="0" w:color="auto"/>
            </w:tcBorders>
            <w:vAlign w:val="center"/>
            <w:hideMark/>
          </w:tcPr>
          <w:p w14:paraId="709E521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04C00AB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566881C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02475A9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6,3</w:t>
            </w:r>
          </w:p>
        </w:tc>
        <w:tc>
          <w:tcPr>
            <w:tcW w:w="870" w:type="dxa"/>
            <w:vMerge/>
            <w:tcBorders>
              <w:top w:val="nil"/>
              <w:left w:val="single" w:sz="4" w:space="0" w:color="auto"/>
              <w:bottom w:val="single" w:sz="4" w:space="0" w:color="000000"/>
              <w:right w:val="single" w:sz="4" w:space="0" w:color="auto"/>
            </w:tcBorders>
            <w:vAlign w:val="center"/>
            <w:hideMark/>
          </w:tcPr>
          <w:p w14:paraId="066B9F5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69CC747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7,0</w:t>
            </w:r>
          </w:p>
        </w:tc>
        <w:tc>
          <w:tcPr>
            <w:tcW w:w="1348" w:type="dxa"/>
            <w:tcBorders>
              <w:top w:val="nil"/>
              <w:left w:val="nil"/>
              <w:bottom w:val="nil"/>
              <w:right w:val="single" w:sz="4" w:space="0" w:color="auto"/>
            </w:tcBorders>
            <w:shd w:val="clear" w:color="auto" w:fill="auto"/>
            <w:noWrap/>
            <w:vAlign w:val="bottom"/>
            <w:hideMark/>
          </w:tcPr>
          <w:p w14:paraId="639D025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196F9D9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01C348E5"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444F292A"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2BEAFF3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60,0</w:t>
            </w:r>
          </w:p>
        </w:tc>
        <w:tc>
          <w:tcPr>
            <w:tcW w:w="580" w:type="dxa"/>
            <w:vMerge/>
            <w:tcBorders>
              <w:top w:val="nil"/>
              <w:left w:val="single" w:sz="4" w:space="0" w:color="auto"/>
              <w:bottom w:val="single" w:sz="4" w:space="0" w:color="000000"/>
              <w:right w:val="single" w:sz="4" w:space="0" w:color="auto"/>
            </w:tcBorders>
            <w:vAlign w:val="center"/>
            <w:hideMark/>
          </w:tcPr>
          <w:p w14:paraId="714E658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798F55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720988A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72CD9F9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14,3</w:t>
            </w:r>
          </w:p>
        </w:tc>
        <w:tc>
          <w:tcPr>
            <w:tcW w:w="870" w:type="dxa"/>
            <w:vMerge/>
            <w:tcBorders>
              <w:top w:val="nil"/>
              <w:left w:val="single" w:sz="4" w:space="0" w:color="auto"/>
              <w:bottom w:val="single" w:sz="4" w:space="0" w:color="000000"/>
              <w:right w:val="single" w:sz="4" w:space="0" w:color="auto"/>
            </w:tcBorders>
            <w:vAlign w:val="center"/>
            <w:hideMark/>
          </w:tcPr>
          <w:p w14:paraId="5570C4D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623D3E1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15,0</w:t>
            </w:r>
          </w:p>
        </w:tc>
        <w:tc>
          <w:tcPr>
            <w:tcW w:w="1348" w:type="dxa"/>
            <w:tcBorders>
              <w:top w:val="nil"/>
              <w:left w:val="nil"/>
              <w:bottom w:val="nil"/>
              <w:right w:val="single" w:sz="4" w:space="0" w:color="auto"/>
            </w:tcBorders>
            <w:shd w:val="clear" w:color="auto" w:fill="auto"/>
            <w:noWrap/>
            <w:vAlign w:val="bottom"/>
            <w:hideMark/>
          </w:tcPr>
          <w:p w14:paraId="62847A4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0F5317C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2AB6FE8C"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3BD01D62"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3A04082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67,0</w:t>
            </w:r>
          </w:p>
        </w:tc>
        <w:tc>
          <w:tcPr>
            <w:tcW w:w="580" w:type="dxa"/>
            <w:vMerge/>
            <w:tcBorders>
              <w:top w:val="nil"/>
              <w:left w:val="single" w:sz="4" w:space="0" w:color="auto"/>
              <w:bottom w:val="single" w:sz="4" w:space="0" w:color="000000"/>
              <w:right w:val="single" w:sz="4" w:space="0" w:color="auto"/>
            </w:tcBorders>
            <w:vAlign w:val="center"/>
            <w:hideMark/>
          </w:tcPr>
          <w:p w14:paraId="47BA937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BB741D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066F07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2823C0A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21,3</w:t>
            </w:r>
          </w:p>
        </w:tc>
        <w:tc>
          <w:tcPr>
            <w:tcW w:w="870" w:type="dxa"/>
            <w:vMerge/>
            <w:tcBorders>
              <w:top w:val="nil"/>
              <w:left w:val="single" w:sz="4" w:space="0" w:color="auto"/>
              <w:bottom w:val="single" w:sz="4" w:space="0" w:color="000000"/>
              <w:right w:val="single" w:sz="4" w:space="0" w:color="auto"/>
            </w:tcBorders>
            <w:vAlign w:val="center"/>
            <w:hideMark/>
          </w:tcPr>
          <w:p w14:paraId="7EA27BB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3A710C6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22,0</w:t>
            </w:r>
          </w:p>
        </w:tc>
        <w:tc>
          <w:tcPr>
            <w:tcW w:w="1348" w:type="dxa"/>
            <w:tcBorders>
              <w:top w:val="nil"/>
              <w:left w:val="nil"/>
              <w:bottom w:val="nil"/>
              <w:right w:val="single" w:sz="4" w:space="0" w:color="auto"/>
            </w:tcBorders>
            <w:shd w:val="clear" w:color="auto" w:fill="auto"/>
            <w:noWrap/>
            <w:vAlign w:val="bottom"/>
            <w:hideMark/>
          </w:tcPr>
          <w:p w14:paraId="1DF574B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4/4</w:t>
            </w:r>
          </w:p>
        </w:tc>
        <w:tc>
          <w:tcPr>
            <w:tcW w:w="1945" w:type="dxa"/>
            <w:vMerge/>
            <w:tcBorders>
              <w:top w:val="nil"/>
              <w:left w:val="single" w:sz="4" w:space="0" w:color="auto"/>
              <w:bottom w:val="nil"/>
              <w:right w:val="single" w:sz="4" w:space="0" w:color="auto"/>
            </w:tcBorders>
            <w:vAlign w:val="center"/>
            <w:hideMark/>
          </w:tcPr>
          <w:p w14:paraId="6C8AFA7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78883346"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49500292"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1D7F805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45,0</w:t>
            </w:r>
          </w:p>
        </w:tc>
        <w:tc>
          <w:tcPr>
            <w:tcW w:w="580" w:type="dxa"/>
            <w:vMerge/>
            <w:tcBorders>
              <w:top w:val="nil"/>
              <w:left w:val="single" w:sz="4" w:space="0" w:color="auto"/>
              <w:bottom w:val="single" w:sz="4" w:space="0" w:color="000000"/>
              <w:right w:val="single" w:sz="4" w:space="0" w:color="auto"/>
            </w:tcBorders>
            <w:vAlign w:val="center"/>
            <w:hideMark/>
          </w:tcPr>
          <w:p w14:paraId="3F6B79A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1925B7C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57093B0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1829F8D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-0,7</w:t>
            </w:r>
          </w:p>
        </w:tc>
        <w:tc>
          <w:tcPr>
            <w:tcW w:w="870" w:type="dxa"/>
            <w:vMerge/>
            <w:tcBorders>
              <w:top w:val="nil"/>
              <w:left w:val="single" w:sz="4" w:space="0" w:color="auto"/>
              <w:bottom w:val="single" w:sz="4" w:space="0" w:color="000000"/>
              <w:right w:val="single" w:sz="4" w:space="0" w:color="auto"/>
            </w:tcBorders>
            <w:vAlign w:val="center"/>
            <w:hideMark/>
          </w:tcPr>
          <w:p w14:paraId="1D3C61F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308819D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0,0</w:t>
            </w:r>
          </w:p>
        </w:tc>
        <w:tc>
          <w:tcPr>
            <w:tcW w:w="1348" w:type="dxa"/>
            <w:tcBorders>
              <w:top w:val="nil"/>
              <w:left w:val="nil"/>
              <w:bottom w:val="nil"/>
              <w:right w:val="single" w:sz="4" w:space="0" w:color="auto"/>
            </w:tcBorders>
            <w:shd w:val="clear" w:color="auto" w:fill="auto"/>
            <w:noWrap/>
            <w:vAlign w:val="bottom"/>
            <w:hideMark/>
          </w:tcPr>
          <w:p w14:paraId="70548C1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768F74F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19D1E764"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1C240024"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2C26145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44,0</w:t>
            </w:r>
          </w:p>
        </w:tc>
        <w:tc>
          <w:tcPr>
            <w:tcW w:w="580" w:type="dxa"/>
            <w:vMerge/>
            <w:tcBorders>
              <w:top w:val="nil"/>
              <w:left w:val="single" w:sz="4" w:space="0" w:color="auto"/>
              <w:bottom w:val="single" w:sz="4" w:space="0" w:color="000000"/>
              <w:right w:val="single" w:sz="4" w:space="0" w:color="auto"/>
            </w:tcBorders>
            <w:vAlign w:val="center"/>
            <w:hideMark/>
          </w:tcPr>
          <w:p w14:paraId="4BE7D88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1869807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2731B0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34E05FF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-1,7</w:t>
            </w:r>
          </w:p>
        </w:tc>
        <w:tc>
          <w:tcPr>
            <w:tcW w:w="870" w:type="dxa"/>
            <w:vMerge/>
            <w:tcBorders>
              <w:top w:val="nil"/>
              <w:left w:val="single" w:sz="4" w:space="0" w:color="auto"/>
              <w:bottom w:val="single" w:sz="4" w:space="0" w:color="000000"/>
              <w:right w:val="single" w:sz="4" w:space="0" w:color="auto"/>
            </w:tcBorders>
            <w:vAlign w:val="center"/>
            <w:hideMark/>
          </w:tcPr>
          <w:p w14:paraId="1ECE55B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6CBAC57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-1,0</w:t>
            </w:r>
          </w:p>
        </w:tc>
        <w:tc>
          <w:tcPr>
            <w:tcW w:w="1348" w:type="dxa"/>
            <w:tcBorders>
              <w:top w:val="nil"/>
              <w:left w:val="nil"/>
              <w:bottom w:val="nil"/>
              <w:right w:val="single" w:sz="4" w:space="0" w:color="auto"/>
            </w:tcBorders>
            <w:shd w:val="clear" w:color="auto" w:fill="auto"/>
            <w:noWrap/>
            <w:vAlign w:val="bottom"/>
            <w:hideMark/>
          </w:tcPr>
          <w:p w14:paraId="54362F5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4/?</w:t>
            </w:r>
          </w:p>
        </w:tc>
        <w:tc>
          <w:tcPr>
            <w:tcW w:w="1945" w:type="dxa"/>
            <w:vMerge/>
            <w:tcBorders>
              <w:top w:val="nil"/>
              <w:left w:val="single" w:sz="4" w:space="0" w:color="auto"/>
              <w:bottom w:val="nil"/>
              <w:right w:val="single" w:sz="4" w:space="0" w:color="auto"/>
            </w:tcBorders>
            <w:vAlign w:val="center"/>
            <w:hideMark/>
          </w:tcPr>
          <w:p w14:paraId="3DC3C10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7194CEF6"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4A6AEBD"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298A401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40,0</w:t>
            </w:r>
          </w:p>
        </w:tc>
        <w:tc>
          <w:tcPr>
            <w:tcW w:w="580" w:type="dxa"/>
            <w:vMerge/>
            <w:tcBorders>
              <w:top w:val="nil"/>
              <w:left w:val="single" w:sz="4" w:space="0" w:color="auto"/>
              <w:bottom w:val="single" w:sz="4" w:space="0" w:color="000000"/>
              <w:right w:val="single" w:sz="4" w:space="0" w:color="auto"/>
            </w:tcBorders>
            <w:vAlign w:val="center"/>
            <w:hideMark/>
          </w:tcPr>
          <w:p w14:paraId="37CA358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374878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08815B0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658E12D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-5,7</w:t>
            </w:r>
          </w:p>
        </w:tc>
        <w:tc>
          <w:tcPr>
            <w:tcW w:w="870" w:type="dxa"/>
            <w:vMerge/>
            <w:tcBorders>
              <w:top w:val="nil"/>
              <w:left w:val="single" w:sz="4" w:space="0" w:color="auto"/>
              <w:bottom w:val="single" w:sz="4" w:space="0" w:color="000000"/>
              <w:right w:val="single" w:sz="4" w:space="0" w:color="auto"/>
            </w:tcBorders>
            <w:vAlign w:val="center"/>
            <w:hideMark/>
          </w:tcPr>
          <w:p w14:paraId="16752F7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28AA1FD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-5,0</w:t>
            </w:r>
          </w:p>
        </w:tc>
        <w:tc>
          <w:tcPr>
            <w:tcW w:w="1348" w:type="dxa"/>
            <w:tcBorders>
              <w:top w:val="nil"/>
              <w:left w:val="nil"/>
              <w:bottom w:val="nil"/>
              <w:right w:val="single" w:sz="4" w:space="0" w:color="auto"/>
            </w:tcBorders>
            <w:shd w:val="clear" w:color="auto" w:fill="auto"/>
            <w:noWrap/>
            <w:vAlign w:val="bottom"/>
            <w:hideMark/>
          </w:tcPr>
          <w:p w14:paraId="2194B63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611EB1B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63B66B7F"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74D49B84"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1B5F036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49,0</w:t>
            </w:r>
          </w:p>
        </w:tc>
        <w:tc>
          <w:tcPr>
            <w:tcW w:w="580" w:type="dxa"/>
            <w:vMerge/>
            <w:tcBorders>
              <w:top w:val="nil"/>
              <w:left w:val="single" w:sz="4" w:space="0" w:color="auto"/>
              <w:bottom w:val="single" w:sz="4" w:space="0" w:color="000000"/>
              <w:right w:val="single" w:sz="4" w:space="0" w:color="auto"/>
            </w:tcBorders>
            <w:vAlign w:val="center"/>
            <w:hideMark/>
          </w:tcPr>
          <w:p w14:paraId="27114D6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DD3F00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6ABA3B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21B5852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3,3</w:t>
            </w:r>
          </w:p>
        </w:tc>
        <w:tc>
          <w:tcPr>
            <w:tcW w:w="870" w:type="dxa"/>
            <w:vMerge/>
            <w:tcBorders>
              <w:top w:val="nil"/>
              <w:left w:val="single" w:sz="4" w:space="0" w:color="auto"/>
              <w:bottom w:val="single" w:sz="4" w:space="0" w:color="000000"/>
              <w:right w:val="single" w:sz="4" w:space="0" w:color="auto"/>
            </w:tcBorders>
            <w:vAlign w:val="center"/>
            <w:hideMark/>
          </w:tcPr>
          <w:p w14:paraId="4BC19D1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5DB4E54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4,0</w:t>
            </w:r>
          </w:p>
        </w:tc>
        <w:tc>
          <w:tcPr>
            <w:tcW w:w="1348" w:type="dxa"/>
            <w:tcBorders>
              <w:top w:val="nil"/>
              <w:left w:val="nil"/>
              <w:bottom w:val="nil"/>
              <w:right w:val="single" w:sz="4" w:space="0" w:color="auto"/>
            </w:tcBorders>
            <w:shd w:val="clear" w:color="auto" w:fill="auto"/>
            <w:noWrap/>
            <w:vAlign w:val="bottom"/>
            <w:hideMark/>
          </w:tcPr>
          <w:p w14:paraId="7FCCD82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708CC6E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6EA5A4CB"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846C52B"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7E07013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50,0</w:t>
            </w:r>
          </w:p>
        </w:tc>
        <w:tc>
          <w:tcPr>
            <w:tcW w:w="580" w:type="dxa"/>
            <w:vMerge/>
            <w:tcBorders>
              <w:top w:val="nil"/>
              <w:left w:val="single" w:sz="4" w:space="0" w:color="auto"/>
              <w:bottom w:val="single" w:sz="4" w:space="0" w:color="000000"/>
              <w:right w:val="single" w:sz="4" w:space="0" w:color="auto"/>
            </w:tcBorders>
            <w:vAlign w:val="center"/>
            <w:hideMark/>
          </w:tcPr>
          <w:p w14:paraId="6DC7CD0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2511DBE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92E6D6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452820F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4,3</w:t>
            </w:r>
          </w:p>
        </w:tc>
        <w:tc>
          <w:tcPr>
            <w:tcW w:w="870" w:type="dxa"/>
            <w:vMerge/>
            <w:tcBorders>
              <w:top w:val="nil"/>
              <w:left w:val="single" w:sz="4" w:space="0" w:color="auto"/>
              <w:bottom w:val="single" w:sz="4" w:space="0" w:color="000000"/>
              <w:right w:val="single" w:sz="4" w:space="0" w:color="auto"/>
            </w:tcBorders>
            <w:vAlign w:val="center"/>
            <w:hideMark/>
          </w:tcPr>
          <w:p w14:paraId="2F85C36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39A6232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5,0</w:t>
            </w:r>
          </w:p>
        </w:tc>
        <w:tc>
          <w:tcPr>
            <w:tcW w:w="1348" w:type="dxa"/>
            <w:tcBorders>
              <w:top w:val="nil"/>
              <w:left w:val="nil"/>
              <w:bottom w:val="nil"/>
              <w:right w:val="single" w:sz="4" w:space="0" w:color="auto"/>
            </w:tcBorders>
            <w:shd w:val="clear" w:color="auto" w:fill="auto"/>
            <w:noWrap/>
            <w:vAlign w:val="bottom"/>
            <w:hideMark/>
          </w:tcPr>
          <w:p w14:paraId="35A0709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4/?</w:t>
            </w:r>
          </w:p>
        </w:tc>
        <w:tc>
          <w:tcPr>
            <w:tcW w:w="1945" w:type="dxa"/>
            <w:vMerge/>
            <w:tcBorders>
              <w:top w:val="nil"/>
              <w:left w:val="single" w:sz="4" w:space="0" w:color="auto"/>
              <w:bottom w:val="nil"/>
              <w:right w:val="single" w:sz="4" w:space="0" w:color="auto"/>
            </w:tcBorders>
            <w:vAlign w:val="center"/>
            <w:hideMark/>
          </w:tcPr>
          <w:p w14:paraId="670CBC6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7D504477"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3B001F8"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72487B9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56,0</w:t>
            </w:r>
          </w:p>
        </w:tc>
        <w:tc>
          <w:tcPr>
            <w:tcW w:w="580" w:type="dxa"/>
            <w:vMerge/>
            <w:tcBorders>
              <w:top w:val="nil"/>
              <w:left w:val="single" w:sz="4" w:space="0" w:color="auto"/>
              <w:bottom w:val="single" w:sz="4" w:space="0" w:color="000000"/>
              <w:right w:val="single" w:sz="4" w:space="0" w:color="auto"/>
            </w:tcBorders>
            <w:vAlign w:val="center"/>
            <w:hideMark/>
          </w:tcPr>
          <w:p w14:paraId="61BAD47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7755CC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4C74203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1E03EDF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10,3</w:t>
            </w:r>
          </w:p>
        </w:tc>
        <w:tc>
          <w:tcPr>
            <w:tcW w:w="870" w:type="dxa"/>
            <w:vMerge/>
            <w:tcBorders>
              <w:top w:val="nil"/>
              <w:left w:val="single" w:sz="4" w:space="0" w:color="auto"/>
              <w:bottom w:val="single" w:sz="4" w:space="0" w:color="000000"/>
              <w:right w:val="single" w:sz="4" w:space="0" w:color="auto"/>
            </w:tcBorders>
            <w:vAlign w:val="center"/>
            <w:hideMark/>
          </w:tcPr>
          <w:p w14:paraId="17CCE15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29EE955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11,0</w:t>
            </w:r>
          </w:p>
        </w:tc>
        <w:tc>
          <w:tcPr>
            <w:tcW w:w="1348" w:type="dxa"/>
            <w:tcBorders>
              <w:top w:val="nil"/>
              <w:left w:val="nil"/>
              <w:bottom w:val="nil"/>
              <w:right w:val="single" w:sz="4" w:space="0" w:color="auto"/>
            </w:tcBorders>
            <w:shd w:val="clear" w:color="auto" w:fill="auto"/>
            <w:noWrap/>
            <w:vAlign w:val="bottom"/>
            <w:hideMark/>
          </w:tcPr>
          <w:p w14:paraId="40E2E07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nil"/>
              <w:right w:val="single" w:sz="4" w:space="0" w:color="auto"/>
            </w:tcBorders>
            <w:vAlign w:val="center"/>
            <w:hideMark/>
          </w:tcPr>
          <w:p w14:paraId="5AC9731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2022D9B6"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0B5F7BA6"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691750D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43,0</w:t>
            </w:r>
          </w:p>
        </w:tc>
        <w:tc>
          <w:tcPr>
            <w:tcW w:w="580" w:type="dxa"/>
            <w:vMerge/>
            <w:tcBorders>
              <w:top w:val="nil"/>
              <w:left w:val="single" w:sz="4" w:space="0" w:color="auto"/>
              <w:bottom w:val="single" w:sz="4" w:space="0" w:color="000000"/>
              <w:right w:val="single" w:sz="4" w:space="0" w:color="auto"/>
            </w:tcBorders>
            <w:vAlign w:val="center"/>
            <w:hideMark/>
          </w:tcPr>
          <w:p w14:paraId="3E862C0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3C53675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66B0AFA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234E755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-2,7</w:t>
            </w:r>
          </w:p>
        </w:tc>
        <w:tc>
          <w:tcPr>
            <w:tcW w:w="870" w:type="dxa"/>
            <w:vMerge/>
            <w:tcBorders>
              <w:top w:val="nil"/>
              <w:left w:val="single" w:sz="4" w:space="0" w:color="auto"/>
              <w:bottom w:val="single" w:sz="4" w:space="0" w:color="000000"/>
              <w:right w:val="single" w:sz="4" w:space="0" w:color="auto"/>
            </w:tcBorders>
            <w:vAlign w:val="center"/>
            <w:hideMark/>
          </w:tcPr>
          <w:p w14:paraId="13F8CA9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4A802AD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-2,0</w:t>
            </w:r>
          </w:p>
        </w:tc>
        <w:tc>
          <w:tcPr>
            <w:tcW w:w="1348" w:type="dxa"/>
            <w:tcBorders>
              <w:top w:val="nil"/>
              <w:left w:val="nil"/>
              <w:bottom w:val="nil"/>
              <w:right w:val="single" w:sz="4" w:space="0" w:color="auto"/>
            </w:tcBorders>
            <w:shd w:val="clear" w:color="auto" w:fill="auto"/>
            <w:noWrap/>
            <w:vAlign w:val="bottom"/>
            <w:hideMark/>
          </w:tcPr>
          <w:p w14:paraId="31F75D5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79C5463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09B8B4D8"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7406E42B"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476C49A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45,0</w:t>
            </w:r>
          </w:p>
        </w:tc>
        <w:tc>
          <w:tcPr>
            <w:tcW w:w="580" w:type="dxa"/>
            <w:vMerge/>
            <w:tcBorders>
              <w:top w:val="nil"/>
              <w:left w:val="single" w:sz="4" w:space="0" w:color="auto"/>
              <w:bottom w:val="single" w:sz="4" w:space="0" w:color="000000"/>
              <w:right w:val="single" w:sz="4" w:space="0" w:color="auto"/>
            </w:tcBorders>
            <w:vAlign w:val="center"/>
            <w:hideMark/>
          </w:tcPr>
          <w:p w14:paraId="20521AE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08DDFEB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47813ED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4454BD2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-0,7</w:t>
            </w:r>
          </w:p>
        </w:tc>
        <w:tc>
          <w:tcPr>
            <w:tcW w:w="870" w:type="dxa"/>
            <w:vMerge/>
            <w:tcBorders>
              <w:top w:val="nil"/>
              <w:left w:val="single" w:sz="4" w:space="0" w:color="auto"/>
              <w:bottom w:val="single" w:sz="4" w:space="0" w:color="000000"/>
              <w:right w:val="single" w:sz="4" w:space="0" w:color="auto"/>
            </w:tcBorders>
            <w:vAlign w:val="center"/>
            <w:hideMark/>
          </w:tcPr>
          <w:p w14:paraId="01EA905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1EAF178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0,0</w:t>
            </w:r>
          </w:p>
        </w:tc>
        <w:tc>
          <w:tcPr>
            <w:tcW w:w="1348" w:type="dxa"/>
            <w:tcBorders>
              <w:top w:val="nil"/>
              <w:left w:val="nil"/>
              <w:bottom w:val="nil"/>
              <w:right w:val="single" w:sz="4" w:space="0" w:color="auto"/>
            </w:tcBorders>
            <w:shd w:val="clear" w:color="auto" w:fill="auto"/>
            <w:noWrap/>
            <w:vAlign w:val="bottom"/>
            <w:hideMark/>
          </w:tcPr>
          <w:p w14:paraId="3E26F81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4/?</w:t>
            </w:r>
          </w:p>
        </w:tc>
        <w:tc>
          <w:tcPr>
            <w:tcW w:w="1945" w:type="dxa"/>
            <w:vMerge/>
            <w:tcBorders>
              <w:top w:val="nil"/>
              <w:left w:val="single" w:sz="4" w:space="0" w:color="auto"/>
              <w:bottom w:val="nil"/>
              <w:right w:val="single" w:sz="4" w:space="0" w:color="auto"/>
            </w:tcBorders>
            <w:vAlign w:val="center"/>
            <w:hideMark/>
          </w:tcPr>
          <w:p w14:paraId="7808EEA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51A6E384"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0DFE883B"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78BCF70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45,0</w:t>
            </w:r>
          </w:p>
        </w:tc>
        <w:tc>
          <w:tcPr>
            <w:tcW w:w="580" w:type="dxa"/>
            <w:vMerge/>
            <w:tcBorders>
              <w:top w:val="nil"/>
              <w:left w:val="single" w:sz="4" w:space="0" w:color="auto"/>
              <w:bottom w:val="single" w:sz="4" w:space="0" w:color="000000"/>
              <w:right w:val="single" w:sz="4" w:space="0" w:color="auto"/>
            </w:tcBorders>
            <w:vAlign w:val="center"/>
            <w:hideMark/>
          </w:tcPr>
          <w:p w14:paraId="045DBF3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1B7D0AE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7171D2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3CC70D1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-0,7</w:t>
            </w:r>
          </w:p>
        </w:tc>
        <w:tc>
          <w:tcPr>
            <w:tcW w:w="870" w:type="dxa"/>
            <w:vMerge/>
            <w:tcBorders>
              <w:top w:val="nil"/>
              <w:left w:val="single" w:sz="4" w:space="0" w:color="auto"/>
              <w:bottom w:val="single" w:sz="4" w:space="0" w:color="000000"/>
              <w:right w:val="single" w:sz="4" w:space="0" w:color="auto"/>
            </w:tcBorders>
            <w:vAlign w:val="center"/>
            <w:hideMark/>
          </w:tcPr>
          <w:p w14:paraId="3B4EA2C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52C730D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0,0</w:t>
            </w:r>
          </w:p>
        </w:tc>
        <w:tc>
          <w:tcPr>
            <w:tcW w:w="1348" w:type="dxa"/>
            <w:tcBorders>
              <w:top w:val="nil"/>
              <w:left w:val="nil"/>
              <w:bottom w:val="nil"/>
              <w:right w:val="single" w:sz="4" w:space="0" w:color="auto"/>
            </w:tcBorders>
            <w:shd w:val="clear" w:color="auto" w:fill="auto"/>
            <w:noWrap/>
            <w:vAlign w:val="bottom"/>
            <w:hideMark/>
          </w:tcPr>
          <w:p w14:paraId="3EAA6B3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2ADF3FF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2F003654"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0A731C8B"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7D1AAEF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54,0</w:t>
            </w:r>
          </w:p>
        </w:tc>
        <w:tc>
          <w:tcPr>
            <w:tcW w:w="580" w:type="dxa"/>
            <w:vMerge/>
            <w:tcBorders>
              <w:top w:val="nil"/>
              <w:left w:val="single" w:sz="4" w:space="0" w:color="auto"/>
              <w:bottom w:val="single" w:sz="4" w:space="0" w:color="000000"/>
              <w:right w:val="single" w:sz="4" w:space="0" w:color="auto"/>
            </w:tcBorders>
            <w:vAlign w:val="center"/>
            <w:hideMark/>
          </w:tcPr>
          <w:p w14:paraId="03B691C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0E03F9C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499229C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0758782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8,3</w:t>
            </w:r>
          </w:p>
        </w:tc>
        <w:tc>
          <w:tcPr>
            <w:tcW w:w="870" w:type="dxa"/>
            <w:vMerge/>
            <w:tcBorders>
              <w:top w:val="nil"/>
              <w:left w:val="single" w:sz="4" w:space="0" w:color="auto"/>
              <w:bottom w:val="single" w:sz="4" w:space="0" w:color="000000"/>
              <w:right w:val="single" w:sz="4" w:space="0" w:color="auto"/>
            </w:tcBorders>
            <w:vAlign w:val="center"/>
            <w:hideMark/>
          </w:tcPr>
          <w:p w14:paraId="68063BF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5238789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9,0</w:t>
            </w:r>
          </w:p>
        </w:tc>
        <w:tc>
          <w:tcPr>
            <w:tcW w:w="1348" w:type="dxa"/>
            <w:tcBorders>
              <w:top w:val="nil"/>
              <w:left w:val="nil"/>
              <w:bottom w:val="nil"/>
              <w:right w:val="single" w:sz="4" w:space="0" w:color="auto"/>
            </w:tcBorders>
            <w:shd w:val="clear" w:color="auto" w:fill="auto"/>
            <w:noWrap/>
            <w:vAlign w:val="bottom"/>
            <w:hideMark/>
          </w:tcPr>
          <w:p w14:paraId="5B76C8E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4/4</w:t>
            </w:r>
          </w:p>
        </w:tc>
        <w:tc>
          <w:tcPr>
            <w:tcW w:w="1945" w:type="dxa"/>
            <w:vMerge/>
            <w:tcBorders>
              <w:top w:val="nil"/>
              <w:left w:val="single" w:sz="4" w:space="0" w:color="auto"/>
              <w:bottom w:val="nil"/>
              <w:right w:val="single" w:sz="4" w:space="0" w:color="auto"/>
            </w:tcBorders>
            <w:vAlign w:val="center"/>
            <w:hideMark/>
          </w:tcPr>
          <w:p w14:paraId="7705A7B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5A707768"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3631115A"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1373858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64,0</w:t>
            </w:r>
          </w:p>
        </w:tc>
        <w:tc>
          <w:tcPr>
            <w:tcW w:w="580" w:type="dxa"/>
            <w:vMerge/>
            <w:tcBorders>
              <w:top w:val="nil"/>
              <w:left w:val="single" w:sz="4" w:space="0" w:color="auto"/>
              <w:bottom w:val="single" w:sz="4" w:space="0" w:color="000000"/>
              <w:right w:val="single" w:sz="4" w:space="0" w:color="auto"/>
            </w:tcBorders>
            <w:vAlign w:val="center"/>
            <w:hideMark/>
          </w:tcPr>
          <w:p w14:paraId="51D78CF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547237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5294AC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3C25878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18,3</w:t>
            </w:r>
          </w:p>
        </w:tc>
        <w:tc>
          <w:tcPr>
            <w:tcW w:w="870" w:type="dxa"/>
            <w:vMerge/>
            <w:tcBorders>
              <w:top w:val="nil"/>
              <w:left w:val="single" w:sz="4" w:space="0" w:color="auto"/>
              <w:bottom w:val="single" w:sz="4" w:space="0" w:color="000000"/>
              <w:right w:val="single" w:sz="4" w:space="0" w:color="auto"/>
            </w:tcBorders>
            <w:vAlign w:val="center"/>
            <w:hideMark/>
          </w:tcPr>
          <w:p w14:paraId="06CC655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6A5774C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19,0</w:t>
            </w:r>
          </w:p>
        </w:tc>
        <w:tc>
          <w:tcPr>
            <w:tcW w:w="1348" w:type="dxa"/>
            <w:tcBorders>
              <w:top w:val="nil"/>
              <w:left w:val="nil"/>
              <w:bottom w:val="nil"/>
              <w:right w:val="single" w:sz="4" w:space="0" w:color="auto"/>
            </w:tcBorders>
            <w:shd w:val="clear" w:color="auto" w:fill="auto"/>
            <w:noWrap/>
            <w:vAlign w:val="bottom"/>
            <w:hideMark/>
          </w:tcPr>
          <w:p w14:paraId="38287B9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0419522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11159DD7"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7A1AC32"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0057C4B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54,0</w:t>
            </w:r>
          </w:p>
        </w:tc>
        <w:tc>
          <w:tcPr>
            <w:tcW w:w="580" w:type="dxa"/>
            <w:vMerge/>
            <w:tcBorders>
              <w:top w:val="nil"/>
              <w:left w:val="single" w:sz="4" w:space="0" w:color="auto"/>
              <w:bottom w:val="single" w:sz="4" w:space="0" w:color="000000"/>
              <w:right w:val="single" w:sz="4" w:space="0" w:color="auto"/>
            </w:tcBorders>
            <w:vAlign w:val="center"/>
            <w:hideMark/>
          </w:tcPr>
          <w:p w14:paraId="4222966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43F15CF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1D884CA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10F1126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8,3</w:t>
            </w:r>
          </w:p>
        </w:tc>
        <w:tc>
          <w:tcPr>
            <w:tcW w:w="870" w:type="dxa"/>
            <w:vMerge/>
            <w:tcBorders>
              <w:top w:val="nil"/>
              <w:left w:val="single" w:sz="4" w:space="0" w:color="auto"/>
              <w:bottom w:val="single" w:sz="4" w:space="0" w:color="000000"/>
              <w:right w:val="single" w:sz="4" w:space="0" w:color="auto"/>
            </w:tcBorders>
            <w:vAlign w:val="center"/>
            <w:hideMark/>
          </w:tcPr>
          <w:p w14:paraId="0B5C100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65DF93C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9,0</w:t>
            </w:r>
          </w:p>
        </w:tc>
        <w:tc>
          <w:tcPr>
            <w:tcW w:w="1348" w:type="dxa"/>
            <w:tcBorders>
              <w:top w:val="nil"/>
              <w:left w:val="nil"/>
              <w:bottom w:val="nil"/>
              <w:right w:val="single" w:sz="4" w:space="0" w:color="auto"/>
            </w:tcBorders>
            <w:shd w:val="clear" w:color="auto" w:fill="auto"/>
            <w:noWrap/>
            <w:vAlign w:val="bottom"/>
            <w:hideMark/>
          </w:tcPr>
          <w:p w14:paraId="4D349B0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w:t>
            </w:r>
          </w:p>
        </w:tc>
        <w:tc>
          <w:tcPr>
            <w:tcW w:w="1945" w:type="dxa"/>
            <w:vMerge/>
            <w:tcBorders>
              <w:top w:val="nil"/>
              <w:left w:val="single" w:sz="4" w:space="0" w:color="auto"/>
              <w:bottom w:val="nil"/>
              <w:right w:val="single" w:sz="4" w:space="0" w:color="auto"/>
            </w:tcBorders>
            <w:vAlign w:val="center"/>
            <w:hideMark/>
          </w:tcPr>
          <w:p w14:paraId="762C005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18ED631A"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0554F662"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277CC6B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55,0</w:t>
            </w:r>
          </w:p>
        </w:tc>
        <w:tc>
          <w:tcPr>
            <w:tcW w:w="580" w:type="dxa"/>
            <w:vMerge/>
            <w:tcBorders>
              <w:top w:val="nil"/>
              <w:left w:val="single" w:sz="4" w:space="0" w:color="auto"/>
              <w:bottom w:val="single" w:sz="4" w:space="0" w:color="000000"/>
              <w:right w:val="single" w:sz="4" w:space="0" w:color="auto"/>
            </w:tcBorders>
            <w:vAlign w:val="center"/>
            <w:hideMark/>
          </w:tcPr>
          <w:p w14:paraId="78DF843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31E0EF6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1D4C203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0C7C14B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9,3</w:t>
            </w:r>
          </w:p>
        </w:tc>
        <w:tc>
          <w:tcPr>
            <w:tcW w:w="870" w:type="dxa"/>
            <w:vMerge/>
            <w:tcBorders>
              <w:top w:val="nil"/>
              <w:left w:val="single" w:sz="4" w:space="0" w:color="auto"/>
              <w:bottom w:val="single" w:sz="4" w:space="0" w:color="000000"/>
              <w:right w:val="single" w:sz="4" w:space="0" w:color="auto"/>
            </w:tcBorders>
            <w:vAlign w:val="center"/>
            <w:hideMark/>
          </w:tcPr>
          <w:p w14:paraId="0F32FE8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325A6EC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10,0</w:t>
            </w:r>
          </w:p>
        </w:tc>
        <w:tc>
          <w:tcPr>
            <w:tcW w:w="1348" w:type="dxa"/>
            <w:tcBorders>
              <w:top w:val="nil"/>
              <w:left w:val="nil"/>
              <w:bottom w:val="nil"/>
              <w:right w:val="single" w:sz="4" w:space="0" w:color="auto"/>
            </w:tcBorders>
            <w:shd w:val="clear" w:color="auto" w:fill="auto"/>
            <w:noWrap/>
            <w:vAlign w:val="bottom"/>
            <w:hideMark/>
          </w:tcPr>
          <w:p w14:paraId="5258D94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4/?</w:t>
            </w:r>
          </w:p>
        </w:tc>
        <w:tc>
          <w:tcPr>
            <w:tcW w:w="1945" w:type="dxa"/>
            <w:vMerge/>
            <w:tcBorders>
              <w:top w:val="nil"/>
              <w:left w:val="single" w:sz="4" w:space="0" w:color="auto"/>
              <w:bottom w:val="nil"/>
              <w:right w:val="single" w:sz="4" w:space="0" w:color="auto"/>
            </w:tcBorders>
            <w:vAlign w:val="center"/>
            <w:hideMark/>
          </w:tcPr>
          <w:p w14:paraId="359464D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675CD345"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5FF8B80"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17978A0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47,0</w:t>
            </w:r>
          </w:p>
        </w:tc>
        <w:tc>
          <w:tcPr>
            <w:tcW w:w="580" w:type="dxa"/>
            <w:vMerge/>
            <w:tcBorders>
              <w:top w:val="nil"/>
              <w:left w:val="single" w:sz="4" w:space="0" w:color="auto"/>
              <w:bottom w:val="single" w:sz="4" w:space="0" w:color="000000"/>
              <w:right w:val="single" w:sz="4" w:space="0" w:color="auto"/>
            </w:tcBorders>
            <w:vAlign w:val="center"/>
            <w:hideMark/>
          </w:tcPr>
          <w:p w14:paraId="2B9761A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988EF3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454F1F9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077C170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1,3</w:t>
            </w:r>
          </w:p>
        </w:tc>
        <w:tc>
          <w:tcPr>
            <w:tcW w:w="870" w:type="dxa"/>
            <w:vMerge/>
            <w:tcBorders>
              <w:top w:val="nil"/>
              <w:left w:val="single" w:sz="4" w:space="0" w:color="auto"/>
              <w:bottom w:val="single" w:sz="4" w:space="0" w:color="000000"/>
              <w:right w:val="single" w:sz="4" w:space="0" w:color="auto"/>
            </w:tcBorders>
            <w:vAlign w:val="center"/>
            <w:hideMark/>
          </w:tcPr>
          <w:p w14:paraId="3E8B8D2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0AB3F54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2,0</w:t>
            </w:r>
          </w:p>
        </w:tc>
        <w:tc>
          <w:tcPr>
            <w:tcW w:w="1348" w:type="dxa"/>
            <w:tcBorders>
              <w:top w:val="nil"/>
              <w:left w:val="nil"/>
              <w:bottom w:val="nil"/>
              <w:right w:val="single" w:sz="4" w:space="0" w:color="auto"/>
            </w:tcBorders>
            <w:shd w:val="clear" w:color="auto" w:fill="auto"/>
            <w:noWrap/>
            <w:vAlign w:val="bottom"/>
            <w:hideMark/>
          </w:tcPr>
          <w:p w14:paraId="34D671C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21D79AD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5E70EB90"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F21E6BD"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029DD75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53,0</w:t>
            </w:r>
          </w:p>
        </w:tc>
        <w:tc>
          <w:tcPr>
            <w:tcW w:w="580" w:type="dxa"/>
            <w:vMerge/>
            <w:tcBorders>
              <w:top w:val="nil"/>
              <w:left w:val="single" w:sz="4" w:space="0" w:color="auto"/>
              <w:bottom w:val="single" w:sz="4" w:space="0" w:color="000000"/>
              <w:right w:val="single" w:sz="4" w:space="0" w:color="auto"/>
            </w:tcBorders>
            <w:vAlign w:val="center"/>
            <w:hideMark/>
          </w:tcPr>
          <w:p w14:paraId="7C5B406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3C1BB4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4A3A953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447C4E6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7,3</w:t>
            </w:r>
          </w:p>
        </w:tc>
        <w:tc>
          <w:tcPr>
            <w:tcW w:w="870" w:type="dxa"/>
            <w:vMerge/>
            <w:tcBorders>
              <w:top w:val="nil"/>
              <w:left w:val="single" w:sz="4" w:space="0" w:color="auto"/>
              <w:bottom w:val="single" w:sz="4" w:space="0" w:color="000000"/>
              <w:right w:val="single" w:sz="4" w:space="0" w:color="auto"/>
            </w:tcBorders>
            <w:vAlign w:val="center"/>
            <w:hideMark/>
          </w:tcPr>
          <w:p w14:paraId="6FD9A2C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0B47B8A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8,0</w:t>
            </w:r>
          </w:p>
        </w:tc>
        <w:tc>
          <w:tcPr>
            <w:tcW w:w="1348" w:type="dxa"/>
            <w:tcBorders>
              <w:top w:val="nil"/>
              <w:left w:val="nil"/>
              <w:bottom w:val="nil"/>
              <w:right w:val="single" w:sz="4" w:space="0" w:color="auto"/>
            </w:tcBorders>
            <w:shd w:val="clear" w:color="auto" w:fill="auto"/>
            <w:noWrap/>
            <w:vAlign w:val="bottom"/>
            <w:hideMark/>
          </w:tcPr>
          <w:p w14:paraId="5984271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vMerge/>
            <w:tcBorders>
              <w:top w:val="nil"/>
              <w:left w:val="single" w:sz="4" w:space="0" w:color="auto"/>
              <w:bottom w:val="nil"/>
              <w:right w:val="single" w:sz="4" w:space="0" w:color="auto"/>
            </w:tcBorders>
            <w:vAlign w:val="center"/>
            <w:hideMark/>
          </w:tcPr>
          <w:p w14:paraId="3DDCE60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241AA008"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D09D16D"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6CB3FB7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46,0</w:t>
            </w:r>
          </w:p>
        </w:tc>
        <w:tc>
          <w:tcPr>
            <w:tcW w:w="580" w:type="dxa"/>
            <w:vMerge/>
            <w:tcBorders>
              <w:top w:val="nil"/>
              <w:left w:val="single" w:sz="4" w:space="0" w:color="auto"/>
              <w:bottom w:val="single" w:sz="4" w:space="0" w:color="000000"/>
              <w:right w:val="single" w:sz="4" w:space="0" w:color="auto"/>
            </w:tcBorders>
            <w:vAlign w:val="center"/>
            <w:hideMark/>
          </w:tcPr>
          <w:p w14:paraId="4FC2FF4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06C7911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115305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14EB3F9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0,3</w:t>
            </w:r>
          </w:p>
        </w:tc>
        <w:tc>
          <w:tcPr>
            <w:tcW w:w="870" w:type="dxa"/>
            <w:vMerge/>
            <w:tcBorders>
              <w:top w:val="nil"/>
              <w:left w:val="single" w:sz="4" w:space="0" w:color="auto"/>
              <w:bottom w:val="single" w:sz="4" w:space="0" w:color="000000"/>
              <w:right w:val="single" w:sz="4" w:space="0" w:color="auto"/>
            </w:tcBorders>
            <w:vAlign w:val="center"/>
            <w:hideMark/>
          </w:tcPr>
          <w:p w14:paraId="1FF22A4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284C39F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1,0</w:t>
            </w:r>
          </w:p>
        </w:tc>
        <w:tc>
          <w:tcPr>
            <w:tcW w:w="1348" w:type="dxa"/>
            <w:tcBorders>
              <w:top w:val="nil"/>
              <w:left w:val="nil"/>
              <w:bottom w:val="nil"/>
              <w:right w:val="single" w:sz="4" w:space="0" w:color="auto"/>
            </w:tcBorders>
            <w:shd w:val="clear" w:color="auto" w:fill="auto"/>
            <w:noWrap/>
            <w:vAlign w:val="bottom"/>
            <w:hideMark/>
          </w:tcPr>
          <w:p w14:paraId="0F58623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vMerge/>
            <w:tcBorders>
              <w:top w:val="nil"/>
              <w:left w:val="single" w:sz="4" w:space="0" w:color="auto"/>
              <w:bottom w:val="nil"/>
              <w:right w:val="single" w:sz="4" w:space="0" w:color="auto"/>
            </w:tcBorders>
            <w:vAlign w:val="center"/>
            <w:hideMark/>
          </w:tcPr>
          <w:p w14:paraId="4CBDB02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68B1380C"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C7A15AB"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629E14E4" w14:textId="77777777" w:rsidR="009D41E6"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45,0</w:t>
            </w:r>
          </w:p>
          <w:p w14:paraId="65944B8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(R)</w:t>
            </w:r>
          </w:p>
        </w:tc>
        <w:tc>
          <w:tcPr>
            <w:tcW w:w="580" w:type="dxa"/>
            <w:vMerge/>
            <w:tcBorders>
              <w:top w:val="nil"/>
              <w:left w:val="single" w:sz="4" w:space="0" w:color="auto"/>
              <w:bottom w:val="single" w:sz="4" w:space="0" w:color="000000"/>
              <w:right w:val="single" w:sz="4" w:space="0" w:color="auto"/>
            </w:tcBorders>
            <w:vAlign w:val="center"/>
            <w:hideMark/>
          </w:tcPr>
          <w:p w14:paraId="0521D4E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7DF091F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111D26A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2660677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-0,7</w:t>
            </w:r>
          </w:p>
        </w:tc>
        <w:tc>
          <w:tcPr>
            <w:tcW w:w="870" w:type="dxa"/>
            <w:vMerge/>
            <w:tcBorders>
              <w:top w:val="nil"/>
              <w:left w:val="single" w:sz="4" w:space="0" w:color="auto"/>
              <w:bottom w:val="single" w:sz="4" w:space="0" w:color="000000"/>
              <w:right w:val="single" w:sz="4" w:space="0" w:color="auto"/>
            </w:tcBorders>
            <w:vAlign w:val="center"/>
            <w:hideMark/>
          </w:tcPr>
          <w:p w14:paraId="5B6E7D7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38D16A9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0,0</w:t>
            </w:r>
          </w:p>
        </w:tc>
        <w:tc>
          <w:tcPr>
            <w:tcW w:w="1348" w:type="dxa"/>
            <w:tcBorders>
              <w:top w:val="nil"/>
              <w:left w:val="nil"/>
              <w:bottom w:val="nil"/>
              <w:right w:val="single" w:sz="4" w:space="0" w:color="auto"/>
            </w:tcBorders>
            <w:shd w:val="clear" w:color="auto" w:fill="auto"/>
            <w:noWrap/>
            <w:vAlign w:val="bottom"/>
            <w:hideMark/>
          </w:tcPr>
          <w:p w14:paraId="54F333E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vMerge/>
            <w:tcBorders>
              <w:top w:val="nil"/>
              <w:left w:val="single" w:sz="4" w:space="0" w:color="auto"/>
              <w:bottom w:val="nil"/>
              <w:right w:val="single" w:sz="4" w:space="0" w:color="auto"/>
            </w:tcBorders>
            <w:vAlign w:val="center"/>
            <w:hideMark/>
          </w:tcPr>
          <w:p w14:paraId="111B8B0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12E1F77F"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71C02083"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72AC40F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55,0</w:t>
            </w:r>
          </w:p>
        </w:tc>
        <w:tc>
          <w:tcPr>
            <w:tcW w:w="580" w:type="dxa"/>
            <w:vMerge/>
            <w:tcBorders>
              <w:top w:val="nil"/>
              <w:left w:val="single" w:sz="4" w:space="0" w:color="auto"/>
              <w:bottom w:val="single" w:sz="4" w:space="0" w:color="000000"/>
              <w:right w:val="single" w:sz="4" w:space="0" w:color="auto"/>
            </w:tcBorders>
            <w:vAlign w:val="center"/>
            <w:hideMark/>
          </w:tcPr>
          <w:p w14:paraId="55453BD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C15878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40FD8A3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59ABDB4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9,3</w:t>
            </w:r>
          </w:p>
        </w:tc>
        <w:tc>
          <w:tcPr>
            <w:tcW w:w="870" w:type="dxa"/>
            <w:vMerge/>
            <w:tcBorders>
              <w:top w:val="nil"/>
              <w:left w:val="single" w:sz="4" w:space="0" w:color="auto"/>
              <w:bottom w:val="single" w:sz="4" w:space="0" w:color="000000"/>
              <w:right w:val="single" w:sz="4" w:space="0" w:color="auto"/>
            </w:tcBorders>
            <w:vAlign w:val="center"/>
            <w:hideMark/>
          </w:tcPr>
          <w:p w14:paraId="3107622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034DFAB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10,0</w:t>
            </w:r>
          </w:p>
        </w:tc>
        <w:tc>
          <w:tcPr>
            <w:tcW w:w="1348" w:type="dxa"/>
            <w:tcBorders>
              <w:top w:val="nil"/>
              <w:left w:val="nil"/>
              <w:bottom w:val="nil"/>
              <w:right w:val="single" w:sz="4" w:space="0" w:color="auto"/>
            </w:tcBorders>
            <w:shd w:val="clear" w:color="auto" w:fill="auto"/>
            <w:noWrap/>
            <w:vAlign w:val="bottom"/>
            <w:hideMark/>
          </w:tcPr>
          <w:p w14:paraId="61990CC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478D4D7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63B0ADEE"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01E08321"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1D13411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75,0</w:t>
            </w:r>
          </w:p>
        </w:tc>
        <w:tc>
          <w:tcPr>
            <w:tcW w:w="580" w:type="dxa"/>
            <w:vMerge/>
            <w:tcBorders>
              <w:top w:val="nil"/>
              <w:left w:val="single" w:sz="4" w:space="0" w:color="auto"/>
              <w:bottom w:val="single" w:sz="4" w:space="0" w:color="000000"/>
              <w:right w:val="single" w:sz="4" w:space="0" w:color="auto"/>
            </w:tcBorders>
            <w:vAlign w:val="center"/>
            <w:hideMark/>
          </w:tcPr>
          <w:p w14:paraId="06B5AAE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02699D8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8CD46C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6621B22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29,3</w:t>
            </w:r>
          </w:p>
        </w:tc>
        <w:tc>
          <w:tcPr>
            <w:tcW w:w="870" w:type="dxa"/>
            <w:vMerge/>
            <w:tcBorders>
              <w:top w:val="nil"/>
              <w:left w:val="single" w:sz="4" w:space="0" w:color="auto"/>
              <w:bottom w:val="single" w:sz="4" w:space="0" w:color="000000"/>
              <w:right w:val="single" w:sz="4" w:space="0" w:color="auto"/>
            </w:tcBorders>
            <w:vAlign w:val="center"/>
            <w:hideMark/>
          </w:tcPr>
          <w:p w14:paraId="35BCCCA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2702E80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30,0</w:t>
            </w:r>
          </w:p>
        </w:tc>
        <w:tc>
          <w:tcPr>
            <w:tcW w:w="1348" w:type="dxa"/>
            <w:tcBorders>
              <w:top w:val="nil"/>
              <w:left w:val="nil"/>
              <w:bottom w:val="nil"/>
              <w:right w:val="single" w:sz="4" w:space="0" w:color="auto"/>
            </w:tcBorders>
            <w:shd w:val="clear" w:color="auto" w:fill="auto"/>
            <w:noWrap/>
            <w:vAlign w:val="bottom"/>
            <w:hideMark/>
          </w:tcPr>
          <w:p w14:paraId="358BF61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nil"/>
              <w:right w:val="single" w:sz="4" w:space="0" w:color="auto"/>
            </w:tcBorders>
            <w:vAlign w:val="center"/>
            <w:hideMark/>
          </w:tcPr>
          <w:p w14:paraId="556D786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33D7EE30"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0C0D6B3D"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79D7CC9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55,0</w:t>
            </w:r>
          </w:p>
        </w:tc>
        <w:tc>
          <w:tcPr>
            <w:tcW w:w="580" w:type="dxa"/>
            <w:vMerge/>
            <w:tcBorders>
              <w:top w:val="nil"/>
              <w:left w:val="single" w:sz="4" w:space="0" w:color="auto"/>
              <w:bottom w:val="single" w:sz="4" w:space="0" w:color="000000"/>
              <w:right w:val="single" w:sz="4" w:space="0" w:color="auto"/>
            </w:tcBorders>
            <w:vAlign w:val="center"/>
            <w:hideMark/>
          </w:tcPr>
          <w:p w14:paraId="66D096F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B3D7BE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0C6D01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5628E7E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9,3</w:t>
            </w:r>
          </w:p>
        </w:tc>
        <w:tc>
          <w:tcPr>
            <w:tcW w:w="870" w:type="dxa"/>
            <w:vMerge/>
            <w:tcBorders>
              <w:top w:val="nil"/>
              <w:left w:val="single" w:sz="4" w:space="0" w:color="auto"/>
              <w:bottom w:val="single" w:sz="4" w:space="0" w:color="000000"/>
              <w:right w:val="single" w:sz="4" w:space="0" w:color="auto"/>
            </w:tcBorders>
            <w:vAlign w:val="center"/>
            <w:hideMark/>
          </w:tcPr>
          <w:p w14:paraId="7A56616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5EE4E69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10,0</w:t>
            </w:r>
          </w:p>
        </w:tc>
        <w:tc>
          <w:tcPr>
            <w:tcW w:w="1348" w:type="dxa"/>
            <w:tcBorders>
              <w:top w:val="nil"/>
              <w:left w:val="nil"/>
              <w:bottom w:val="nil"/>
              <w:right w:val="single" w:sz="4" w:space="0" w:color="auto"/>
            </w:tcBorders>
            <w:shd w:val="clear" w:color="auto" w:fill="auto"/>
            <w:noWrap/>
            <w:vAlign w:val="bottom"/>
            <w:hideMark/>
          </w:tcPr>
          <w:p w14:paraId="0E6E43A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nil"/>
              <w:right w:val="single" w:sz="4" w:space="0" w:color="auto"/>
            </w:tcBorders>
            <w:vAlign w:val="center"/>
            <w:hideMark/>
          </w:tcPr>
          <w:p w14:paraId="37257A7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2F0A09BE"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7DD981CC"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1C55719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65,0</w:t>
            </w:r>
          </w:p>
        </w:tc>
        <w:tc>
          <w:tcPr>
            <w:tcW w:w="580" w:type="dxa"/>
            <w:vMerge/>
            <w:tcBorders>
              <w:top w:val="nil"/>
              <w:left w:val="single" w:sz="4" w:space="0" w:color="auto"/>
              <w:bottom w:val="single" w:sz="4" w:space="0" w:color="000000"/>
              <w:right w:val="single" w:sz="4" w:space="0" w:color="auto"/>
            </w:tcBorders>
            <w:vAlign w:val="center"/>
            <w:hideMark/>
          </w:tcPr>
          <w:p w14:paraId="14F25DE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310A4B4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72F6B82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7E02EC4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19,3</w:t>
            </w:r>
          </w:p>
        </w:tc>
        <w:tc>
          <w:tcPr>
            <w:tcW w:w="870" w:type="dxa"/>
            <w:vMerge/>
            <w:tcBorders>
              <w:top w:val="nil"/>
              <w:left w:val="single" w:sz="4" w:space="0" w:color="auto"/>
              <w:bottom w:val="single" w:sz="4" w:space="0" w:color="000000"/>
              <w:right w:val="single" w:sz="4" w:space="0" w:color="auto"/>
            </w:tcBorders>
            <w:vAlign w:val="center"/>
            <w:hideMark/>
          </w:tcPr>
          <w:p w14:paraId="512F70C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24066E6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20,0</w:t>
            </w:r>
          </w:p>
        </w:tc>
        <w:tc>
          <w:tcPr>
            <w:tcW w:w="1348" w:type="dxa"/>
            <w:tcBorders>
              <w:top w:val="nil"/>
              <w:left w:val="nil"/>
              <w:bottom w:val="nil"/>
              <w:right w:val="single" w:sz="4" w:space="0" w:color="auto"/>
            </w:tcBorders>
            <w:shd w:val="clear" w:color="auto" w:fill="auto"/>
            <w:noWrap/>
            <w:vAlign w:val="bottom"/>
            <w:hideMark/>
          </w:tcPr>
          <w:p w14:paraId="25C6B67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nil"/>
              <w:right w:val="single" w:sz="4" w:space="0" w:color="auto"/>
            </w:tcBorders>
            <w:vAlign w:val="center"/>
            <w:hideMark/>
          </w:tcPr>
          <w:p w14:paraId="5352EAE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0E641114"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F247A7E"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257BFDA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72,0</w:t>
            </w:r>
          </w:p>
        </w:tc>
        <w:tc>
          <w:tcPr>
            <w:tcW w:w="580" w:type="dxa"/>
            <w:vMerge/>
            <w:tcBorders>
              <w:top w:val="nil"/>
              <w:left w:val="single" w:sz="4" w:space="0" w:color="auto"/>
              <w:bottom w:val="single" w:sz="4" w:space="0" w:color="000000"/>
              <w:right w:val="single" w:sz="4" w:space="0" w:color="auto"/>
            </w:tcBorders>
            <w:vAlign w:val="center"/>
            <w:hideMark/>
          </w:tcPr>
          <w:p w14:paraId="20BECD4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2D50B6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52246C7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5A62654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26,3</w:t>
            </w:r>
          </w:p>
        </w:tc>
        <w:tc>
          <w:tcPr>
            <w:tcW w:w="870" w:type="dxa"/>
            <w:vMerge/>
            <w:tcBorders>
              <w:top w:val="nil"/>
              <w:left w:val="single" w:sz="4" w:space="0" w:color="auto"/>
              <w:bottom w:val="single" w:sz="4" w:space="0" w:color="000000"/>
              <w:right w:val="single" w:sz="4" w:space="0" w:color="auto"/>
            </w:tcBorders>
            <w:vAlign w:val="center"/>
            <w:hideMark/>
          </w:tcPr>
          <w:p w14:paraId="0BD4304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664D0BA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27,0</w:t>
            </w:r>
          </w:p>
        </w:tc>
        <w:tc>
          <w:tcPr>
            <w:tcW w:w="1348" w:type="dxa"/>
            <w:tcBorders>
              <w:top w:val="nil"/>
              <w:left w:val="nil"/>
              <w:bottom w:val="nil"/>
              <w:right w:val="single" w:sz="4" w:space="0" w:color="auto"/>
            </w:tcBorders>
            <w:shd w:val="clear" w:color="auto" w:fill="auto"/>
            <w:noWrap/>
            <w:vAlign w:val="bottom"/>
            <w:hideMark/>
          </w:tcPr>
          <w:p w14:paraId="34C5DDA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nil"/>
              <w:right w:val="single" w:sz="4" w:space="0" w:color="auto"/>
            </w:tcBorders>
            <w:vAlign w:val="center"/>
            <w:hideMark/>
          </w:tcPr>
          <w:p w14:paraId="25D5993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48E552B0"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FEFD8ED"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1F61B97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68,0</w:t>
            </w:r>
          </w:p>
        </w:tc>
        <w:tc>
          <w:tcPr>
            <w:tcW w:w="580" w:type="dxa"/>
            <w:vMerge/>
            <w:tcBorders>
              <w:top w:val="nil"/>
              <w:left w:val="single" w:sz="4" w:space="0" w:color="auto"/>
              <w:bottom w:val="single" w:sz="4" w:space="0" w:color="000000"/>
              <w:right w:val="single" w:sz="4" w:space="0" w:color="auto"/>
            </w:tcBorders>
            <w:vAlign w:val="center"/>
            <w:hideMark/>
          </w:tcPr>
          <w:p w14:paraId="0314DB0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22287D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11C2DC3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7B87EE6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22,3</w:t>
            </w:r>
          </w:p>
        </w:tc>
        <w:tc>
          <w:tcPr>
            <w:tcW w:w="870" w:type="dxa"/>
            <w:vMerge/>
            <w:tcBorders>
              <w:top w:val="nil"/>
              <w:left w:val="single" w:sz="4" w:space="0" w:color="auto"/>
              <w:bottom w:val="single" w:sz="4" w:space="0" w:color="000000"/>
              <w:right w:val="single" w:sz="4" w:space="0" w:color="auto"/>
            </w:tcBorders>
            <w:vAlign w:val="center"/>
            <w:hideMark/>
          </w:tcPr>
          <w:p w14:paraId="28D26C0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2B87AE8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23,0</w:t>
            </w:r>
          </w:p>
        </w:tc>
        <w:tc>
          <w:tcPr>
            <w:tcW w:w="1348" w:type="dxa"/>
            <w:tcBorders>
              <w:top w:val="nil"/>
              <w:left w:val="nil"/>
              <w:bottom w:val="nil"/>
              <w:right w:val="single" w:sz="4" w:space="0" w:color="auto"/>
            </w:tcBorders>
            <w:shd w:val="clear" w:color="auto" w:fill="auto"/>
            <w:noWrap/>
            <w:vAlign w:val="bottom"/>
            <w:hideMark/>
          </w:tcPr>
          <w:p w14:paraId="0F3E297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nil"/>
              <w:right w:val="single" w:sz="4" w:space="0" w:color="auto"/>
            </w:tcBorders>
            <w:vAlign w:val="center"/>
            <w:hideMark/>
          </w:tcPr>
          <w:p w14:paraId="5EC8655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76FD2136"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0A202BB"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024F7CC8" w14:textId="77777777" w:rsidR="009D41E6"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62,0</w:t>
            </w:r>
          </w:p>
          <w:p w14:paraId="3E72A4A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(HB)</w:t>
            </w:r>
          </w:p>
        </w:tc>
        <w:tc>
          <w:tcPr>
            <w:tcW w:w="580" w:type="dxa"/>
            <w:vMerge/>
            <w:tcBorders>
              <w:top w:val="nil"/>
              <w:left w:val="single" w:sz="4" w:space="0" w:color="auto"/>
              <w:bottom w:val="single" w:sz="4" w:space="0" w:color="000000"/>
              <w:right w:val="single" w:sz="4" w:space="0" w:color="auto"/>
            </w:tcBorders>
            <w:vAlign w:val="center"/>
            <w:hideMark/>
          </w:tcPr>
          <w:p w14:paraId="4F2363A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1BB2C50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43C67D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0C6890F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16,3</w:t>
            </w:r>
          </w:p>
        </w:tc>
        <w:tc>
          <w:tcPr>
            <w:tcW w:w="870" w:type="dxa"/>
            <w:vMerge/>
            <w:tcBorders>
              <w:top w:val="nil"/>
              <w:left w:val="single" w:sz="4" w:space="0" w:color="auto"/>
              <w:bottom w:val="single" w:sz="4" w:space="0" w:color="000000"/>
              <w:right w:val="single" w:sz="4" w:space="0" w:color="auto"/>
            </w:tcBorders>
            <w:vAlign w:val="center"/>
            <w:hideMark/>
          </w:tcPr>
          <w:p w14:paraId="228D9F0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2E1BC1B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17,0</w:t>
            </w:r>
          </w:p>
        </w:tc>
        <w:tc>
          <w:tcPr>
            <w:tcW w:w="1348" w:type="dxa"/>
            <w:tcBorders>
              <w:top w:val="nil"/>
              <w:left w:val="nil"/>
              <w:bottom w:val="nil"/>
              <w:right w:val="single" w:sz="4" w:space="0" w:color="auto"/>
            </w:tcBorders>
            <w:shd w:val="clear" w:color="auto" w:fill="auto"/>
            <w:noWrap/>
            <w:vAlign w:val="bottom"/>
            <w:hideMark/>
          </w:tcPr>
          <w:p w14:paraId="79E2627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7CE84DC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7AEC9B33"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7F004EF"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7DFA297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70,0</w:t>
            </w:r>
          </w:p>
        </w:tc>
        <w:tc>
          <w:tcPr>
            <w:tcW w:w="580" w:type="dxa"/>
            <w:vMerge/>
            <w:tcBorders>
              <w:top w:val="nil"/>
              <w:left w:val="single" w:sz="4" w:space="0" w:color="auto"/>
              <w:bottom w:val="single" w:sz="4" w:space="0" w:color="000000"/>
              <w:right w:val="single" w:sz="4" w:space="0" w:color="auto"/>
            </w:tcBorders>
            <w:vAlign w:val="center"/>
            <w:hideMark/>
          </w:tcPr>
          <w:p w14:paraId="01151ED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224BB2C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4D1581D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4D23C1E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24,3</w:t>
            </w:r>
          </w:p>
        </w:tc>
        <w:tc>
          <w:tcPr>
            <w:tcW w:w="870" w:type="dxa"/>
            <w:vMerge/>
            <w:tcBorders>
              <w:top w:val="nil"/>
              <w:left w:val="single" w:sz="4" w:space="0" w:color="auto"/>
              <w:bottom w:val="single" w:sz="4" w:space="0" w:color="000000"/>
              <w:right w:val="single" w:sz="4" w:space="0" w:color="auto"/>
            </w:tcBorders>
            <w:vAlign w:val="center"/>
            <w:hideMark/>
          </w:tcPr>
          <w:p w14:paraId="6FD2AF8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00A3D9F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25,0</w:t>
            </w:r>
          </w:p>
        </w:tc>
        <w:tc>
          <w:tcPr>
            <w:tcW w:w="1348" w:type="dxa"/>
            <w:tcBorders>
              <w:top w:val="nil"/>
              <w:left w:val="nil"/>
              <w:bottom w:val="nil"/>
              <w:right w:val="single" w:sz="4" w:space="0" w:color="auto"/>
            </w:tcBorders>
            <w:shd w:val="clear" w:color="auto" w:fill="auto"/>
            <w:noWrap/>
            <w:vAlign w:val="bottom"/>
            <w:hideMark/>
          </w:tcPr>
          <w:p w14:paraId="28EE3E3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56D66BA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7EDF9751"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20AFE98"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5AD5EBD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55,0</w:t>
            </w:r>
          </w:p>
        </w:tc>
        <w:tc>
          <w:tcPr>
            <w:tcW w:w="580" w:type="dxa"/>
            <w:vMerge/>
            <w:tcBorders>
              <w:top w:val="nil"/>
              <w:left w:val="single" w:sz="4" w:space="0" w:color="auto"/>
              <w:bottom w:val="single" w:sz="4" w:space="0" w:color="000000"/>
              <w:right w:val="single" w:sz="4" w:space="0" w:color="auto"/>
            </w:tcBorders>
            <w:vAlign w:val="center"/>
            <w:hideMark/>
          </w:tcPr>
          <w:p w14:paraId="5BC5F3D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42883A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14F83D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5282D28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9,3</w:t>
            </w:r>
          </w:p>
        </w:tc>
        <w:tc>
          <w:tcPr>
            <w:tcW w:w="870" w:type="dxa"/>
            <w:vMerge/>
            <w:tcBorders>
              <w:top w:val="nil"/>
              <w:left w:val="single" w:sz="4" w:space="0" w:color="auto"/>
              <w:bottom w:val="single" w:sz="4" w:space="0" w:color="000000"/>
              <w:right w:val="single" w:sz="4" w:space="0" w:color="auto"/>
            </w:tcBorders>
            <w:vAlign w:val="center"/>
            <w:hideMark/>
          </w:tcPr>
          <w:p w14:paraId="7FD49BE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1A6DD29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10,0</w:t>
            </w:r>
          </w:p>
        </w:tc>
        <w:tc>
          <w:tcPr>
            <w:tcW w:w="1348" w:type="dxa"/>
            <w:tcBorders>
              <w:top w:val="nil"/>
              <w:left w:val="nil"/>
              <w:bottom w:val="nil"/>
              <w:right w:val="single" w:sz="4" w:space="0" w:color="auto"/>
            </w:tcBorders>
            <w:shd w:val="clear" w:color="auto" w:fill="auto"/>
            <w:noWrap/>
            <w:vAlign w:val="bottom"/>
            <w:hideMark/>
          </w:tcPr>
          <w:p w14:paraId="0234FDC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45F90FC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276DC387"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2BCF496"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0600099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67,0</w:t>
            </w:r>
          </w:p>
        </w:tc>
        <w:tc>
          <w:tcPr>
            <w:tcW w:w="580" w:type="dxa"/>
            <w:vMerge/>
            <w:tcBorders>
              <w:top w:val="nil"/>
              <w:left w:val="single" w:sz="4" w:space="0" w:color="auto"/>
              <w:bottom w:val="single" w:sz="4" w:space="0" w:color="000000"/>
              <w:right w:val="single" w:sz="4" w:space="0" w:color="auto"/>
            </w:tcBorders>
            <w:vAlign w:val="center"/>
            <w:hideMark/>
          </w:tcPr>
          <w:p w14:paraId="4A7BC8C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09D36B7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0ECE8BE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24D9BDF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21,3</w:t>
            </w:r>
          </w:p>
        </w:tc>
        <w:tc>
          <w:tcPr>
            <w:tcW w:w="870" w:type="dxa"/>
            <w:vMerge/>
            <w:tcBorders>
              <w:top w:val="nil"/>
              <w:left w:val="single" w:sz="4" w:space="0" w:color="auto"/>
              <w:bottom w:val="single" w:sz="4" w:space="0" w:color="000000"/>
              <w:right w:val="single" w:sz="4" w:space="0" w:color="auto"/>
            </w:tcBorders>
            <w:vAlign w:val="center"/>
            <w:hideMark/>
          </w:tcPr>
          <w:p w14:paraId="5059642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1064FC1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22,0</w:t>
            </w:r>
          </w:p>
        </w:tc>
        <w:tc>
          <w:tcPr>
            <w:tcW w:w="1348" w:type="dxa"/>
            <w:tcBorders>
              <w:top w:val="nil"/>
              <w:left w:val="nil"/>
              <w:bottom w:val="nil"/>
              <w:right w:val="single" w:sz="4" w:space="0" w:color="auto"/>
            </w:tcBorders>
            <w:shd w:val="clear" w:color="auto" w:fill="auto"/>
            <w:noWrap/>
            <w:vAlign w:val="bottom"/>
            <w:hideMark/>
          </w:tcPr>
          <w:p w14:paraId="0D2723B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31911F6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0A93D4AB"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38F2CC1D"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558D459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53,0</w:t>
            </w:r>
          </w:p>
        </w:tc>
        <w:tc>
          <w:tcPr>
            <w:tcW w:w="580" w:type="dxa"/>
            <w:vMerge/>
            <w:tcBorders>
              <w:top w:val="nil"/>
              <w:left w:val="single" w:sz="4" w:space="0" w:color="auto"/>
              <w:bottom w:val="single" w:sz="4" w:space="0" w:color="000000"/>
              <w:right w:val="single" w:sz="4" w:space="0" w:color="auto"/>
            </w:tcBorders>
            <w:vAlign w:val="center"/>
            <w:hideMark/>
          </w:tcPr>
          <w:p w14:paraId="27B439A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4815910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7E6A1BB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47B77CE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7,3</w:t>
            </w:r>
          </w:p>
        </w:tc>
        <w:tc>
          <w:tcPr>
            <w:tcW w:w="870" w:type="dxa"/>
            <w:vMerge/>
            <w:tcBorders>
              <w:top w:val="nil"/>
              <w:left w:val="single" w:sz="4" w:space="0" w:color="auto"/>
              <w:bottom w:val="single" w:sz="4" w:space="0" w:color="000000"/>
              <w:right w:val="single" w:sz="4" w:space="0" w:color="auto"/>
            </w:tcBorders>
            <w:vAlign w:val="center"/>
            <w:hideMark/>
          </w:tcPr>
          <w:p w14:paraId="653F6FF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4DB79D4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8,0</w:t>
            </w:r>
          </w:p>
        </w:tc>
        <w:tc>
          <w:tcPr>
            <w:tcW w:w="1348" w:type="dxa"/>
            <w:tcBorders>
              <w:top w:val="nil"/>
              <w:left w:val="nil"/>
              <w:bottom w:val="nil"/>
              <w:right w:val="single" w:sz="4" w:space="0" w:color="auto"/>
            </w:tcBorders>
            <w:shd w:val="clear" w:color="auto" w:fill="auto"/>
            <w:noWrap/>
            <w:vAlign w:val="bottom"/>
            <w:hideMark/>
          </w:tcPr>
          <w:p w14:paraId="181A071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398DA8D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3321FBF6"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452684E"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48785D6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47,0</w:t>
            </w:r>
          </w:p>
        </w:tc>
        <w:tc>
          <w:tcPr>
            <w:tcW w:w="580" w:type="dxa"/>
            <w:vMerge/>
            <w:tcBorders>
              <w:top w:val="nil"/>
              <w:left w:val="single" w:sz="4" w:space="0" w:color="auto"/>
              <w:bottom w:val="single" w:sz="4" w:space="0" w:color="000000"/>
              <w:right w:val="single" w:sz="4" w:space="0" w:color="auto"/>
            </w:tcBorders>
            <w:vAlign w:val="center"/>
            <w:hideMark/>
          </w:tcPr>
          <w:p w14:paraId="4CA4869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ECD56C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0687FCE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29FDB1C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1,3</w:t>
            </w:r>
          </w:p>
        </w:tc>
        <w:tc>
          <w:tcPr>
            <w:tcW w:w="870" w:type="dxa"/>
            <w:vMerge/>
            <w:tcBorders>
              <w:top w:val="nil"/>
              <w:left w:val="single" w:sz="4" w:space="0" w:color="auto"/>
              <w:bottom w:val="single" w:sz="4" w:space="0" w:color="000000"/>
              <w:right w:val="single" w:sz="4" w:space="0" w:color="auto"/>
            </w:tcBorders>
            <w:vAlign w:val="center"/>
            <w:hideMark/>
          </w:tcPr>
          <w:p w14:paraId="049A48A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2DE135C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2,0</w:t>
            </w:r>
          </w:p>
        </w:tc>
        <w:tc>
          <w:tcPr>
            <w:tcW w:w="1348" w:type="dxa"/>
            <w:tcBorders>
              <w:top w:val="nil"/>
              <w:left w:val="nil"/>
              <w:bottom w:val="nil"/>
              <w:right w:val="single" w:sz="4" w:space="0" w:color="auto"/>
            </w:tcBorders>
            <w:shd w:val="clear" w:color="auto" w:fill="auto"/>
            <w:noWrap/>
            <w:vAlign w:val="bottom"/>
            <w:hideMark/>
          </w:tcPr>
          <w:p w14:paraId="33DA209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5220106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17958FBF"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39CBDD37"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5CF2607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75,0</w:t>
            </w:r>
          </w:p>
        </w:tc>
        <w:tc>
          <w:tcPr>
            <w:tcW w:w="580" w:type="dxa"/>
            <w:vMerge/>
            <w:tcBorders>
              <w:top w:val="nil"/>
              <w:left w:val="single" w:sz="4" w:space="0" w:color="auto"/>
              <w:bottom w:val="single" w:sz="4" w:space="0" w:color="000000"/>
              <w:right w:val="single" w:sz="4" w:space="0" w:color="auto"/>
            </w:tcBorders>
            <w:vAlign w:val="center"/>
            <w:hideMark/>
          </w:tcPr>
          <w:p w14:paraId="596ACA9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70EB8A4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17259EB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1945A36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29,3</w:t>
            </w:r>
          </w:p>
        </w:tc>
        <w:tc>
          <w:tcPr>
            <w:tcW w:w="870" w:type="dxa"/>
            <w:vMerge/>
            <w:tcBorders>
              <w:top w:val="nil"/>
              <w:left w:val="single" w:sz="4" w:space="0" w:color="auto"/>
              <w:bottom w:val="single" w:sz="4" w:space="0" w:color="000000"/>
              <w:right w:val="single" w:sz="4" w:space="0" w:color="auto"/>
            </w:tcBorders>
            <w:vAlign w:val="center"/>
            <w:hideMark/>
          </w:tcPr>
          <w:p w14:paraId="1F9960C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5A21C5D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30,0</w:t>
            </w:r>
          </w:p>
        </w:tc>
        <w:tc>
          <w:tcPr>
            <w:tcW w:w="1348" w:type="dxa"/>
            <w:tcBorders>
              <w:top w:val="nil"/>
              <w:left w:val="nil"/>
              <w:bottom w:val="nil"/>
              <w:right w:val="single" w:sz="4" w:space="0" w:color="auto"/>
            </w:tcBorders>
            <w:shd w:val="clear" w:color="auto" w:fill="auto"/>
            <w:noWrap/>
            <w:vAlign w:val="bottom"/>
            <w:hideMark/>
          </w:tcPr>
          <w:p w14:paraId="5CB0DC3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vMerge/>
            <w:tcBorders>
              <w:top w:val="nil"/>
              <w:left w:val="single" w:sz="4" w:space="0" w:color="auto"/>
              <w:bottom w:val="nil"/>
              <w:right w:val="single" w:sz="4" w:space="0" w:color="auto"/>
            </w:tcBorders>
            <w:vAlign w:val="center"/>
            <w:hideMark/>
          </w:tcPr>
          <w:p w14:paraId="07FD32E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34756CEC"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5FB85A17"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3E651E0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51,0</w:t>
            </w:r>
          </w:p>
        </w:tc>
        <w:tc>
          <w:tcPr>
            <w:tcW w:w="580" w:type="dxa"/>
            <w:vMerge/>
            <w:tcBorders>
              <w:top w:val="nil"/>
              <w:left w:val="single" w:sz="4" w:space="0" w:color="auto"/>
              <w:bottom w:val="single" w:sz="4" w:space="0" w:color="000000"/>
              <w:right w:val="single" w:sz="4" w:space="0" w:color="auto"/>
            </w:tcBorders>
            <w:vAlign w:val="center"/>
            <w:hideMark/>
          </w:tcPr>
          <w:p w14:paraId="483E3ED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16FED7A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49A468C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43537F5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5,3</w:t>
            </w:r>
          </w:p>
        </w:tc>
        <w:tc>
          <w:tcPr>
            <w:tcW w:w="870" w:type="dxa"/>
            <w:vMerge/>
            <w:tcBorders>
              <w:top w:val="nil"/>
              <w:left w:val="single" w:sz="4" w:space="0" w:color="auto"/>
              <w:bottom w:val="single" w:sz="4" w:space="0" w:color="000000"/>
              <w:right w:val="single" w:sz="4" w:space="0" w:color="auto"/>
            </w:tcBorders>
            <w:vAlign w:val="center"/>
            <w:hideMark/>
          </w:tcPr>
          <w:p w14:paraId="7549148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0FA57CC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6,0</w:t>
            </w:r>
          </w:p>
        </w:tc>
        <w:tc>
          <w:tcPr>
            <w:tcW w:w="1348" w:type="dxa"/>
            <w:tcBorders>
              <w:top w:val="nil"/>
              <w:left w:val="nil"/>
              <w:bottom w:val="nil"/>
              <w:right w:val="single" w:sz="4" w:space="0" w:color="auto"/>
            </w:tcBorders>
            <w:shd w:val="clear" w:color="auto" w:fill="auto"/>
            <w:noWrap/>
            <w:vAlign w:val="bottom"/>
            <w:hideMark/>
          </w:tcPr>
          <w:p w14:paraId="5AB089F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41AA11B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73FD8F20"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17E0675D"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16EA152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60,0</w:t>
            </w:r>
          </w:p>
        </w:tc>
        <w:tc>
          <w:tcPr>
            <w:tcW w:w="580" w:type="dxa"/>
            <w:vMerge/>
            <w:tcBorders>
              <w:top w:val="nil"/>
              <w:left w:val="single" w:sz="4" w:space="0" w:color="auto"/>
              <w:bottom w:val="single" w:sz="4" w:space="0" w:color="000000"/>
              <w:right w:val="single" w:sz="4" w:space="0" w:color="auto"/>
            </w:tcBorders>
            <w:vAlign w:val="center"/>
            <w:hideMark/>
          </w:tcPr>
          <w:p w14:paraId="2D3A661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346C446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889AD9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14D44E5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14,3</w:t>
            </w:r>
          </w:p>
        </w:tc>
        <w:tc>
          <w:tcPr>
            <w:tcW w:w="870" w:type="dxa"/>
            <w:vMerge/>
            <w:tcBorders>
              <w:top w:val="nil"/>
              <w:left w:val="single" w:sz="4" w:space="0" w:color="auto"/>
              <w:bottom w:val="single" w:sz="4" w:space="0" w:color="000000"/>
              <w:right w:val="single" w:sz="4" w:space="0" w:color="auto"/>
            </w:tcBorders>
            <w:vAlign w:val="center"/>
            <w:hideMark/>
          </w:tcPr>
          <w:p w14:paraId="2FCE686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1C88EB0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15,0</w:t>
            </w:r>
          </w:p>
        </w:tc>
        <w:tc>
          <w:tcPr>
            <w:tcW w:w="1348" w:type="dxa"/>
            <w:tcBorders>
              <w:top w:val="nil"/>
              <w:left w:val="nil"/>
              <w:bottom w:val="nil"/>
              <w:right w:val="single" w:sz="4" w:space="0" w:color="auto"/>
            </w:tcBorders>
            <w:shd w:val="clear" w:color="auto" w:fill="auto"/>
            <w:noWrap/>
            <w:vAlign w:val="bottom"/>
            <w:hideMark/>
          </w:tcPr>
          <w:p w14:paraId="4BAC2AD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nil"/>
              <w:right w:val="single" w:sz="4" w:space="0" w:color="auto"/>
            </w:tcBorders>
            <w:vAlign w:val="center"/>
            <w:hideMark/>
          </w:tcPr>
          <w:p w14:paraId="26F3D9F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0E820FC1"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168B9E1"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09AFE54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52,0</w:t>
            </w:r>
          </w:p>
        </w:tc>
        <w:tc>
          <w:tcPr>
            <w:tcW w:w="580" w:type="dxa"/>
            <w:vMerge/>
            <w:tcBorders>
              <w:top w:val="nil"/>
              <w:left w:val="single" w:sz="4" w:space="0" w:color="auto"/>
              <w:bottom w:val="single" w:sz="4" w:space="0" w:color="000000"/>
              <w:right w:val="single" w:sz="4" w:space="0" w:color="auto"/>
            </w:tcBorders>
            <w:vAlign w:val="center"/>
            <w:hideMark/>
          </w:tcPr>
          <w:p w14:paraId="3BFC786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FA4523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DF42FA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5BD3E6D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6,3</w:t>
            </w:r>
          </w:p>
        </w:tc>
        <w:tc>
          <w:tcPr>
            <w:tcW w:w="870" w:type="dxa"/>
            <w:vMerge/>
            <w:tcBorders>
              <w:top w:val="nil"/>
              <w:left w:val="single" w:sz="4" w:space="0" w:color="auto"/>
              <w:bottom w:val="single" w:sz="4" w:space="0" w:color="000000"/>
              <w:right w:val="single" w:sz="4" w:space="0" w:color="auto"/>
            </w:tcBorders>
            <w:vAlign w:val="center"/>
            <w:hideMark/>
          </w:tcPr>
          <w:p w14:paraId="6B4AA3A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29756C0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7,0</w:t>
            </w:r>
          </w:p>
        </w:tc>
        <w:tc>
          <w:tcPr>
            <w:tcW w:w="1348" w:type="dxa"/>
            <w:tcBorders>
              <w:top w:val="nil"/>
              <w:left w:val="nil"/>
              <w:bottom w:val="nil"/>
              <w:right w:val="single" w:sz="4" w:space="0" w:color="auto"/>
            </w:tcBorders>
            <w:shd w:val="clear" w:color="auto" w:fill="auto"/>
            <w:noWrap/>
            <w:vAlign w:val="bottom"/>
            <w:hideMark/>
          </w:tcPr>
          <w:p w14:paraId="18BE161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nil"/>
              <w:right w:val="single" w:sz="4" w:space="0" w:color="auto"/>
            </w:tcBorders>
            <w:vAlign w:val="center"/>
            <w:hideMark/>
          </w:tcPr>
          <w:p w14:paraId="4F62707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43A74912"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EA31643"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4199D63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46,0</w:t>
            </w:r>
          </w:p>
        </w:tc>
        <w:tc>
          <w:tcPr>
            <w:tcW w:w="580" w:type="dxa"/>
            <w:vMerge/>
            <w:tcBorders>
              <w:top w:val="nil"/>
              <w:left w:val="single" w:sz="4" w:space="0" w:color="auto"/>
              <w:bottom w:val="single" w:sz="4" w:space="0" w:color="000000"/>
              <w:right w:val="single" w:sz="4" w:space="0" w:color="auto"/>
            </w:tcBorders>
            <w:vAlign w:val="center"/>
            <w:hideMark/>
          </w:tcPr>
          <w:p w14:paraId="45BAE51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2DF2EA7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5B1A760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212FDD3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0,3</w:t>
            </w:r>
          </w:p>
        </w:tc>
        <w:tc>
          <w:tcPr>
            <w:tcW w:w="870" w:type="dxa"/>
            <w:vMerge/>
            <w:tcBorders>
              <w:top w:val="nil"/>
              <w:left w:val="single" w:sz="4" w:space="0" w:color="auto"/>
              <w:bottom w:val="single" w:sz="4" w:space="0" w:color="000000"/>
              <w:right w:val="single" w:sz="4" w:space="0" w:color="auto"/>
            </w:tcBorders>
            <w:vAlign w:val="center"/>
            <w:hideMark/>
          </w:tcPr>
          <w:p w14:paraId="4446508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588D660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1,0</w:t>
            </w:r>
          </w:p>
        </w:tc>
        <w:tc>
          <w:tcPr>
            <w:tcW w:w="1348" w:type="dxa"/>
            <w:tcBorders>
              <w:top w:val="nil"/>
              <w:left w:val="nil"/>
              <w:bottom w:val="nil"/>
              <w:right w:val="single" w:sz="4" w:space="0" w:color="auto"/>
            </w:tcBorders>
            <w:shd w:val="clear" w:color="auto" w:fill="auto"/>
            <w:noWrap/>
            <w:vAlign w:val="bottom"/>
            <w:hideMark/>
          </w:tcPr>
          <w:p w14:paraId="438FD97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2/3</w:t>
            </w:r>
          </w:p>
        </w:tc>
        <w:tc>
          <w:tcPr>
            <w:tcW w:w="1945" w:type="dxa"/>
            <w:vMerge/>
            <w:tcBorders>
              <w:top w:val="nil"/>
              <w:left w:val="single" w:sz="4" w:space="0" w:color="auto"/>
              <w:bottom w:val="nil"/>
              <w:right w:val="single" w:sz="4" w:space="0" w:color="auto"/>
            </w:tcBorders>
            <w:vAlign w:val="center"/>
            <w:hideMark/>
          </w:tcPr>
          <w:p w14:paraId="009733B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2126E48B"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03AB18BA"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55E046B3" w14:textId="77777777" w:rsidR="009D41E6"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49,0</w:t>
            </w:r>
          </w:p>
          <w:p w14:paraId="1805248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(HD)</w:t>
            </w:r>
          </w:p>
        </w:tc>
        <w:tc>
          <w:tcPr>
            <w:tcW w:w="580" w:type="dxa"/>
            <w:vMerge/>
            <w:tcBorders>
              <w:top w:val="nil"/>
              <w:left w:val="single" w:sz="4" w:space="0" w:color="auto"/>
              <w:bottom w:val="single" w:sz="4" w:space="0" w:color="000000"/>
              <w:right w:val="single" w:sz="4" w:space="0" w:color="auto"/>
            </w:tcBorders>
            <w:vAlign w:val="center"/>
            <w:hideMark/>
          </w:tcPr>
          <w:p w14:paraId="185757A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9C9E71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01B29C1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3C1B168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3,3</w:t>
            </w:r>
          </w:p>
        </w:tc>
        <w:tc>
          <w:tcPr>
            <w:tcW w:w="870" w:type="dxa"/>
            <w:vMerge/>
            <w:tcBorders>
              <w:top w:val="nil"/>
              <w:left w:val="single" w:sz="4" w:space="0" w:color="auto"/>
              <w:bottom w:val="single" w:sz="4" w:space="0" w:color="000000"/>
              <w:right w:val="single" w:sz="4" w:space="0" w:color="auto"/>
            </w:tcBorders>
            <w:vAlign w:val="center"/>
            <w:hideMark/>
          </w:tcPr>
          <w:p w14:paraId="763C937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0CF1F2D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4,0</w:t>
            </w:r>
          </w:p>
        </w:tc>
        <w:tc>
          <w:tcPr>
            <w:tcW w:w="1348" w:type="dxa"/>
            <w:tcBorders>
              <w:top w:val="nil"/>
              <w:left w:val="nil"/>
              <w:bottom w:val="nil"/>
              <w:right w:val="single" w:sz="4" w:space="0" w:color="auto"/>
            </w:tcBorders>
            <w:shd w:val="clear" w:color="auto" w:fill="auto"/>
            <w:noWrap/>
            <w:vAlign w:val="bottom"/>
            <w:hideMark/>
          </w:tcPr>
          <w:p w14:paraId="38FE7F1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nil"/>
              <w:right w:val="single" w:sz="4" w:space="0" w:color="auto"/>
            </w:tcBorders>
            <w:vAlign w:val="center"/>
            <w:hideMark/>
          </w:tcPr>
          <w:p w14:paraId="165DA24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21CA623E"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C1A7A2A"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4ECD9D0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70,0</w:t>
            </w:r>
          </w:p>
        </w:tc>
        <w:tc>
          <w:tcPr>
            <w:tcW w:w="580" w:type="dxa"/>
            <w:vMerge/>
            <w:tcBorders>
              <w:top w:val="nil"/>
              <w:left w:val="single" w:sz="4" w:space="0" w:color="auto"/>
              <w:bottom w:val="single" w:sz="4" w:space="0" w:color="000000"/>
              <w:right w:val="single" w:sz="4" w:space="0" w:color="auto"/>
            </w:tcBorders>
            <w:vAlign w:val="center"/>
            <w:hideMark/>
          </w:tcPr>
          <w:p w14:paraId="410D4A6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35EBB10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DF4079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05D39A0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24,3</w:t>
            </w:r>
          </w:p>
        </w:tc>
        <w:tc>
          <w:tcPr>
            <w:tcW w:w="870" w:type="dxa"/>
            <w:vMerge/>
            <w:tcBorders>
              <w:top w:val="nil"/>
              <w:left w:val="single" w:sz="4" w:space="0" w:color="auto"/>
              <w:bottom w:val="single" w:sz="4" w:space="0" w:color="000000"/>
              <w:right w:val="single" w:sz="4" w:space="0" w:color="auto"/>
            </w:tcBorders>
            <w:vAlign w:val="center"/>
            <w:hideMark/>
          </w:tcPr>
          <w:p w14:paraId="21C8A92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2A0F0AC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25,0</w:t>
            </w:r>
          </w:p>
        </w:tc>
        <w:tc>
          <w:tcPr>
            <w:tcW w:w="1348" w:type="dxa"/>
            <w:tcBorders>
              <w:top w:val="nil"/>
              <w:left w:val="nil"/>
              <w:bottom w:val="nil"/>
              <w:right w:val="single" w:sz="4" w:space="0" w:color="auto"/>
            </w:tcBorders>
            <w:shd w:val="clear" w:color="auto" w:fill="auto"/>
            <w:noWrap/>
            <w:vAlign w:val="bottom"/>
            <w:hideMark/>
          </w:tcPr>
          <w:p w14:paraId="1E1C34B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3B1EA5C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0A9FF9E5"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C2798AC"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4618E88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59,0</w:t>
            </w:r>
          </w:p>
        </w:tc>
        <w:tc>
          <w:tcPr>
            <w:tcW w:w="580" w:type="dxa"/>
            <w:vMerge/>
            <w:tcBorders>
              <w:top w:val="nil"/>
              <w:left w:val="single" w:sz="4" w:space="0" w:color="auto"/>
              <w:bottom w:val="single" w:sz="4" w:space="0" w:color="000000"/>
              <w:right w:val="single" w:sz="4" w:space="0" w:color="auto"/>
            </w:tcBorders>
            <w:vAlign w:val="center"/>
            <w:hideMark/>
          </w:tcPr>
          <w:p w14:paraId="449C9DF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4764E54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04BD62E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7088575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13,3</w:t>
            </w:r>
          </w:p>
        </w:tc>
        <w:tc>
          <w:tcPr>
            <w:tcW w:w="870" w:type="dxa"/>
            <w:vMerge/>
            <w:tcBorders>
              <w:top w:val="nil"/>
              <w:left w:val="single" w:sz="4" w:space="0" w:color="auto"/>
              <w:bottom w:val="single" w:sz="4" w:space="0" w:color="000000"/>
              <w:right w:val="single" w:sz="4" w:space="0" w:color="auto"/>
            </w:tcBorders>
            <w:vAlign w:val="center"/>
            <w:hideMark/>
          </w:tcPr>
          <w:p w14:paraId="398C790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5D0AFCB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14,0</w:t>
            </w:r>
          </w:p>
        </w:tc>
        <w:tc>
          <w:tcPr>
            <w:tcW w:w="1348" w:type="dxa"/>
            <w:tcBorders>
              <w:top w:val="nil"/>
              <w:left w:val="nil"/>
              <w:bottom w:val="nil"/>
              <w:right w:val="single" w:sz="4" w:space="0" w:color="auto"/>
            </w:tcBorders>
            <w:shd w:val="clear" w:color="auto" w:fill="auto"/>
            <w:noWrap/>
            <w:vAlign w:val="bottom"/>
            <w:hideMark/>
          </w:tcPr>
          <w:p w14:paraId="098D10A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03C3D3C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38752C66"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36428B0D"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31DD48C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71,0</w:t>
            </w:r>
          </w:p>
        </w:tc>
        <w:tc>
          <w:tcPr>
            <w:tcW w:w="580" w:type="dxa"/>
            <w:vMerge/>
            <w:tcBorders>
              <w:top w:val="nil"/>
              <w:left w:val="single" w:sz="4" w:space="0" w:color="auto"/>
              <w:bottom w:val="single" w:sz="4" w:space="0" w:color="000000"/>
              <w:right w:val="single" w:sz="4" w:space="0" w:color="auto"/>
            </w:tcBorders>
            <w:vAlign w:val="center"/>
            <w:hideMark/>
          </w:tcPr>
          <w:p w14:paraId="113E49C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1DA0E2F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40309DE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2426CE9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25,3</w:t>
            </w:r>
          </w:p>
        </w:tc>
        <w:tc>
          <w:tcPr>
            <w:tcW w:w="870" w:type="dxa"/>
            <w:vMerge/>
            <w:tcBorders>
              <w:top w:val="nil"/>
              <w:left w:val="single" w:sz="4" w:space="0" w:color="auto"/>
              <w:bottom w:val="single" w:sz="4" w:space="0" w:color="000000"/>
              <w:right w:val="single" w:sz="4" w:space="0" w:color="auto"/>
            </w:tcBorders>
            <w:vAlign w:val="center"/>
            <w:hideMark/>
          </w:tcPr>
          <w:p w14:paraId="7FD0FDC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0FA4A39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26,0</w:t>
            </w:r>
          </w:p>
        </w:tc>
        <w:tc>
          <w:tcPr>
            <w:tcW w:w="1348" w:type="dxa"/>
            <w:tcBorders>
              <w:top w:val="nil"/>
              <w:left w:val="nil"/>
              <w:bottom w:val="nil"/>
              <w:right w:val="single" w:sz="4" w:space="0" w:color="auto"/>
            </w:tcBorders>
            <w:shd w:val="clear" w:color="auto" w:fill="auto"/>
            <w:noWrap/>
            <w:vAlign w:val="bottom"/>
            <w:hideMark/>
          </w:tcPr>
          <w:p w14:paraId="3A24D21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nil"/>
              <w:right w:val="single" w:sz="4" w:space="0" w:color="auto"/>
            </w:tcBorders>
            <w:vAlign w:val="center"/>
            <w:hideMark/>
          </w:tcPr>
          <w:p w14:paraId="319B937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372670A1"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02351BAD"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4A736E6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68,0</w:t>
            </w:r>
          </w:p>
        </w:tc>
        <w:tc>
          <w:tcPr>
            <w:tcW w:w="580" w:type="dxa"/>
            <w:vMerge/>
            <w:tcBorders>
              <w:top w:val="nil"/>
              <w:left w:val="single" w:sz="4" w:space="0" w:color="auto"/>
              <w:bottom w:val="single" w:sz="4" w:space="0" w:color="000000"/>
              <w:right w:val="single" w:sz="4" w:space="0" w:color="auto"/>
            </w:tcBorders>
            <w:vAlign w:val="center"/>
            <w:hideMark/>
          </w:tcPr>
          <w:p w14:paraId="4960166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06475C5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7AAEF61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25237A7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22,3</w:t>
            </w:r>
          </w:p>
        </w:tc>
        <w:tc>
          <w:tcPr>
            <w:tcW w:w="870" w:type="dxa"/>
            <w:vMerge/>
            <w:tcBorders>
              <w:top w:val="nil"/>
              <w:left w:val="single" w:sz="4" w:space="0" w:color="auto"/>
              <w:bottom w:val="single" w:sz="4" w:space="0" w:color="000000"/>
              <w:right w:val="single" w:sz="4" w:space="0" w:color="auto"/>
            </w:tcBorders>
            <w:vAlign w:val="center"/>
            <w:hideMark/>
          </w:tcPr>
          <w:p w14:paraId="5D1E045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639A5B8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23,0</w:t>
            </w:r>
          </w:p>
        </w:tc>
        <w:tc>
          <w:tcPr>
            <w:tcW w:w="1348" w:type="dxa"/>
            <w:tcBorders>
              <w:top w:val="nil"/>
              <w:left w:val="nil"/>
              <w:bottom w:val="nil"/>
              <w:right w:val="single" w:sz="4" w:space="0" w:color="auto"/>
            </w:tcBorders>
            <w:shd w:val="clear" w:color="auto" w:fill="auto"/>
            <w:noWrap/>
            <w:vAlign w:val="bottom"/>
            <w:hideMark/>
          </w:tcPr>
          <w:p w14:paraId="33B5E13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vMerge/>
            <w:tcBorders>
              <w:top w:val="nil"/>
              <w:left w:val="single" w:sz="4" w:space="0" w:color="auto"/>
              <w:bottom w:val="nil"/>
              <w:right w:val="single" w:sz="4" w:space="0" w:color="auto"/>
            </w:tcBorders>
            <w:vAlign w:val="center"/>
            <w:hideMark/>
          </w:tcPr>
          <w:p w14:paraId="638D19D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0E64C5AE"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58BBAA8D"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328AC9C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67,0</w:t>
            </w:r>
          </w:p>
        </w:tc>
        <w:tc>
          <w:tcPr>
            <w:tcW w:w="580" w:type="dxa"/>
            <w:vMerge/>
            <w:tcBorders>
              <w:top w:val="nil"/>
              <w:left w:val="single" w:sz="4" w:space="0" w:color="auto"/>
              <w:bottom w:val="single" w:sz="4" w:space="0" w:color="000000"/>
              <w:right w:val="single" w:sz="4" w:space="0" w:color="auto"/>
            </w:tcBorders>
            <w:vAlign w:val="center"/>
            <w:hideMark/>
          </w:tcPr>
          <w:p w14:paraId="116C8A8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0C0A1FD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7B74AF6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46791D7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21,3</w:t>
            </w:r>
          </w:p>
        </w:tc>
        <w:tc>
          <w:tcPr>
            <w:tcW w:w="870" w:type="dxa"/>
            <w:vMerge/>
            <w:tcBorders>
              <w:top w:val="nil"/>
              <w:left w:val="single" w:sz="4" w:space="0" w:color="auto"/>
              <w:bottom w:val="single" w:sz="4" w:space="0" w:color="000000"/>
              <w:right w:val="single" w:sz="4" w:space="0" w:color="auto"/>
            </w:tcBorders>
            <w:vAlign w:val="center"/>
            <w:hideMark/>
          </w:tcPr>
          <w:p w14:paraId="2F6D2AF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0A16F8F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22,0</w:t>
            </w:r>
          </w:p>
        </w:tc>
        <w:tc>
          <w:tcPr>
            <w:tcW w:w="1348" w:type="dxa"/>
            <w:tcBorders>
              <w:top w:val="nil"/>
              <w:left w:val="nil"/>
              <w:bottom w:val="nil"/>
              <w:right w:val="single" w:sz="4" w:space="0" w:color="auto"/>
            </w:tcBorders>
            <w:shd w:val="clear" w:color="auto" w:fill="auto"/>
            <w:noWrap/>
            <w:vAlign w:val="bottom"/>
            <w:hideMark/>
          </w:tcPr>
          <w:p w14:paraId="2E58DE8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4/4</w:t>
            </w:r>
          </w:p>
        </w:tc>
        <w:tc>
          <w:tcPr>
            <w:tcW w:w="1945" w:type="dxa"/>
            <w:vMerge/>
            <w:tcBorders>
              <w:top w:val="nil"/>
              <w:left w:val="single" w:sz="4" w:space="0" w:color="auto"/>
              <w:bottom w:val="nil"/>
              <w:right w:val="single" w:sz="4" w:space="0" w:color="auto"/>
            </w:tcBorders>
            <w:vAlign w:val="center"/>
            <w:hideMark/>
          </w:tcPr>
          <w:p w14:paraId="225E155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34691410"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4B006459"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691696C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58,0</w:t>
            </w:r>
          </w:p>
        </w:tc>
        <w:tc>
          <w:tcPr>
            <w:tcW w:w="580" w:type="dxa"/>
            <w:vMerge/>
            <w:tcBorders>
              <w:top w:val="nil"/>
              <w:left w:val="single" w:sz="4" w:space="0" w:color="auto"/>
              <w:bottom w:val="single" w:sz="4" w:space="0" w:color="000000"/>
              <w:right w:val="single" w:sz="4" w:space="0" w:color="auto"/>
            </w:tcBorders>
            <w:vAlign w:val="center"/>
            <w:hideMark/>
          </w:tcPr>
          <w:p w14:paraId="22A23D9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4521644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D11E2B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22348E2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12,3</w:t>
            </w:r>
          </w:p>
        </w:tc>
        <w:tc>
          <w:tcPr>
            <w:tcW w:w="870" w:type="dxa"/>
            <w:vMerge/>
            <w:tcBorders>
              <w:top w:val="nil"/>
              <w:left w:val="single" w:sz="4" w:space="0" w:color="auto"/>
              <w:bottom w:val="single" w:sz="4" w:space="0" w:color="000000"/>
              <w:right w:val="single" w:sz="4" w:space="0" w:color="auto"/>
            </w:tcBorders>
            <w:vAlign w:val="center"/>
            <w:hideMark/>
          </w:tcPr>
          <w:p w14:paraId="553D728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315FD6D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13,0</w:t>
            </w:r>
          </w:p>
        </w:tc>
        <w:tc>
          <w:tcPr>
            <w:tcW w:w="1348" w:type="dxa"/>
            <w:tcBorders>
              <w:top w:val="nil"/>
              <w:left w:val="nil"/>
              <w:bottom w:val="nil"/>
              <w:right w:val="single" w:sz="4" w:space="0" w:color="auto"/>
            </w:tcBorders>
            <w:shd w:val="clear" w:color="auto" w:fill="auto"/>
            <w:noWrap/>
            <w:vAlign w:val="bottom"/>
            <w:hideMark/>
          </w:tcPr>
          <w:p w14:paraId="44C21DF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4/4</w:t>
            </w:r>
          </w:p>
        </w:tc>
        <w:tc>
          <w:tcPr>
            <w:tcW w:w="1945" w:type="dxa"/>
            <w:vMerge/>
            <w:tcBorders>
              <w:top w:val="nil"/>
              <w:left w:val="single" w:sz="4" w:space="0" w:color="auto"/>
              <w:bottom w:val="nil"/>
              <w:right w:val="single" w:sz="4" w:space="0" w:color="auto"/>
            </w:tcBorders>
            <w:vAlign w:val="center"/>
            <w:hideMark/>
          </w:tcPr>
          <w:p w14:paraId="6603A1F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76664CAE"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3E337E68"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5885386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71,0</w:t>
            </w:r>
          </w:p>
        </w:tc>
        <w:tc>
          <w:tcPr>
            <w:tcW w:w="580" w:type="dxa"/>
            <w:vMerge/>
            <w:tcBorders>
              <w:top w:val="nil"/>
              <w:left w:val="single" w:sz="4" w:space="0" w:color="auto"/>
              <w:bottom w:val="single" w:sz="4" w:space="0" w:color="000000"/>
              <w:right w:val="single" w:sz="4" w:space="0" w:color="auto"/>
            </w:tcBorders>
            <w:vAlign w:val="center"/>
            <w:hideMark/>
          </w:tcPr>
          <w:p w14:paraId="09D141A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3BD057A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42C0173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5E472F2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25,3</w:t>
            </w:r>
          </w:p>
        </w:tc>
        <w:tc>
          <w:tcPr>
            <w:tcW w:w="870" w:type="dxa"/>
            <w:vMerge/>
            <w:tcBorders>
              <w:top w:val="nil"/>
              <w:left w:val="single" w:sz="4" w:space="0" w:color="auto"/>
              <w:bottom w:val="single" w:sz="4" w:space="0" w:color="000000"/>
              <w:right w:val="single" w:sz="4" w:space="0" w:color="auto"/>
            </w:tcBorders>
            <w:vAlign w:val="center"/>
            <w:hideMark/>
          </w:tcPr>
          <w:p w14:paraId="6BE908B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66013A7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26,0</w:t>
            </w:r>
          </w:p>
        </w:tc>
        <w:tc>
          <w:tcPr>
            <w:tcW w:w="1348" w:type="dxa"/>
            <w:tcBorders>
              <w:top w:val="nil"/>
              <w:left w:val="nil"/>
              <w:bottom w:val="nil"/>
              <w:right w:val="single" w:sz="4" w:space="0" w:color="auto"/>
            </w:tcBorders>
            <w:shd w:val="clear" w:color="auto" w:fill="auto"/>
            <w:noWrap/>
            <w:vAlign w:val="bottom"/>
            <w:hideMark/>
          </w:tcPr>
          <w:p w14:paraId="582DA2C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vMerge/>
            <w:tcBorders>
              <w:top w:val="nil"/>
              <w:left w:val="single" w:sz="4" w:space="0" w:color="auto"/>
              <w:bottom w:val="nil"/>
              <w:right w:val="single" w:sz="4" w:space="0" w:color="auto"/>
            </w:tcBorders>
            <w:vAlign w:val="center"/>
            <w:hideMark/>
          </w:tcPr>
          <w:p w14:paraId="69C99BA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29AB3125"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4D98B3AF"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76321FC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57,0</w:t>
            </w:r>
          </w:p>
        </w:tc>
        <w:tc>
          <w:tcPr>
            <w:tcW w:w="580" w:type="dxa"/>
            <w:vMerge/>
            <w:tcBorders>
              <w:top w:val="nil"/>
              <w:left w:val="single" w:sz="4" w:space="0" w:color="auto"/>
              <w:bottom w:val="single" w:sz="4" w:space="0" w:color="000000"/>
              <w:right w:val="single" w:sz="4" w:space="0" w:color="auto"/>
            </w:tcBorders>
            <w:vAlign w:val="center"/>
            <w:hideMark/>
          </w:tcPr>
          <w:p w14:paraId="7BFB1CD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B8F546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74A4DE1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73E8CB8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11,3</w:t>
            </w:r>
          </w:p>
        </w:tc>
        <w:tc>
          <w:tcPr>
            <w:tcW w:w="870" w:type="dxa"/>
            <w:vMerge/>
            <w:tcBorders>
              <w:top w:val="nil"/>
              <w:left w:val="single" w:sz="4" w:space="0" w:color="auto"/>
              <w:bottom w:val="single" w:sz="4" w:space="0" w:color="000000"/>
              <w:right w:val="single" w:sz="4" w:space="0" w:color="auto"/>
            </w:tcBorders>
            <w:vAlign w:val="center"/>
            <w:hideMark/>
          </w:tcPr>
          <w:p w14:paraId="44D4FCA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39ED107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12,0</w:t>
            </w:r>
          </w:p>
        </w:tc>
        <w:tc>
          <w:tcPr>
            <w:tcW w:w="1348" w:type="dxa"/>
            <w:tcBorders>
              <w:top w:val="nil"/>
              <w:left w:val="nil"/>
              <w:bottom w:val="nil"/>
              <w:right w:val="single" w:sz="4" w:space="0" w:color="auto"/>
            </w:tcBorders>
            <w:shd w:val="clear" w:color="auto" w:fill="auto"/>
            <w:noWrap/>
            <w:vAlign w:val="bottom"/>
            <w:hideMark/>
          </w:tcPr>
          <w:p w14:paraId="569EA7B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1F94C73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679C1839"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78919B5"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51ABF03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67,0</w:t>
            </w:r>
          </w:p>
        </w:tc>
        <w:tc>
          <w:tcPr>
            <w:tcW w:w="580" w:type="dxa"/>
            <w:vMerge/>
            <w:tcBorders>
              <w:top w:val="nil"/>
              <w:left w:val="single" w:sz="4" w:space="0" w:color="auto"/>
              <w:bottom w:val="single" w:sz="4" w:space="0" w:color="000000"/>
              <w:right w:val="single" w:sz="4" w:space="0" w:color="auto"/>
            </w:tcBorders>
            <w:vAlign w:val="center"/>
            <w:hideMark/>
          </w:tcPr>
          <w:p w14:paraId="4C2C834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2B4B47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497D627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6A36A85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21,3</w:t>
            </w:r>
          </w:p>
        </w:tc>
        <w:tc>
          <w:tcPr>
            <w:tcW w:w="870" w:type="dxa"/>
            <w:vMerge/>
            <w:tcBorders>
              <w:top w:val="nil"/>
              <w:left w:val="single" w:sz="4" w:space="0" w:color="auto"/>
              <w:bottom w:val="single" w:sz="4" w:space="0" w:color="000000"/>
              <w:right w:val="single" w:sz="4" w:space="0" w:color="auto"/>
            </w:tcBorders>
            <w:vAlign w:val="center"/>
            <w:hideMark/>
          </w:tcPr>
          <w:p w14:paraId="4DE53E9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6E9FF68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22,0</w:t>
            </w:r>
          </w:p>
        </w:tc>
        <w:tc>
          <w:tcPr>
            <w:tcW w:w="1348" w:type="dxa"/>
            <w:tcBorders>
              <w:top w:val="nil"/>
              <w:left w:val="nil"/>
              <w:bottom w:val="nil"/>
              <w:right w:val="single" w:sz="4" w:space="0" w:color="auto"/>
            </w:tcBorders>
            <w:shd w:val="clear" w:color="auto" w:fill="auto"/>
            <w:noWrap/>
            <w:vAlign w:val="bottom"/>
            <w:hideMark/>
          </w:tcPr>
          <w:p w14:paraId="09C1B60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vMerge/>
            <w:tcBorders>
              <w:top w:val="nil"/>
              <w:left w:val="single" w:sz="4" w:space="0" w:color="auto"/>
              <w:bottom w:val="nil"/>
              <w:right w:val="single" w:sz="4" w:space="0" w:color="auto"/>
            </w:tcBorders>
            <w:vAlign w:val="center"/>
            <w:hideMark/>
          </w:tcPr>
          <w:p w14:paraId="6770A5F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2CC75CCB"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A5A2995"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1FFA2208" w14:textId="77777777" w:rsidR="009D41E6"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72,0</w:t>
            </w:r>
          </w:p>
          <w:p w14:paraId="59F84BC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(KS)</w:t>
            </w:r>
          </w:p>
        </w:tc>
        <w:tc>
          <w:tcPr>
            <w:tcW w:w="580" w:type="dxa"/>
            <w:vMerge/>
            <w:tcBorders>
              <w:top w:val="nil"/>
              <w:left w:val="single" w:sz="4" w:space="0" w:color="auto"/>
              <w:bottom w:val="single" w:sz="4" w:space="0" w:color="000000"/>
              <w:right w:val="single" w:sz="4" w:space="0" w:color="auto"/>
            </w:tcBorders>
            <w:vAlign w:val="center"/>
            <w:hideMark/>
          </w:tcPr>
          <w:p w14:paraId="257FAD9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2E34533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868AC5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52A82CC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26,3</w:t>
            </w:r>
          </w:p>
        </w:tc>
        <w:tc>
          <w:tcPr>
            <w:tcW w:w="870" w:type="dxa"/>
            <w:vMerge/>
            <w:tcBorders>
              <w:top w:val="nil"/>
              <w:left w:val="single" w:sz="4" w:space="0" w:color="auto"/>
              <w:bottom w:val="single" w:sz="4" w:space="0" w:color="000000"/>
              <w:right w:val="single" w:sz="4" w:space="0" w:color="auto"/>
            </w:tcBorders>
            <w:vAlign w:val="center"/>
            <w:hideMark/>
          </w:tcPr>
          <w:p w14:paraId="18CB418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489D094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27,0</w:t>
            </w:r>
          </w:p>
        </w:tc>
        <w:tc>
          <w:tcPr>
            <w:tcW w:w="1348" w:type="dxa"/>
            <w:tcBorders>
              <w:top w:val="nil"/>
              <w:left w:val="nil"/>
              <w:bottom w:val="nil"/>
              <w:right w:val="single" w:sz="4" w:space="0" w:color="auto"/>
            </w:tcBorders>
            <w:shd w:val="clear" w:color="auto" w:fill="auto"/>
            <w:noWrap/>
            <w:vAlign w:val="bottom"/>
            <w:hideMark/>
          </w:tcPr>
          <w:p w14:paraId="4B7A5FC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30B8635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395284DD"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773F91F6"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5CCF8FB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58,0</w:t>
            </w:r>
          </w:p>
        </w:tc>
        <w:tc>
          <w:tcPr>
            <w:tcW w:w="580" w:type="dxa"/>
            <w:vMerge/>
            <w:tcBorders>
              <w:top w:val="nil"/>
              <w:left w:val="single" w:sz="4" w:space="0" w:color="auto"/>
              <w:bottom w:val="single" w:sz="4" w:space="0" w:color="000000"/>
              <w:right w:val="single" w:sz="4" w:space="0" w:color="auto"/>
            </w:tcBorders>
            <w:vAlign w:val="center"/>
            <w:hideMark/>
          </w:tcPr>
          <w:p w14:paraId="21CA2BC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3FEADF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C649E7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7B1F3A5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12,3</w:t>
            </w:r>
          </w:p>
        </w:tc>
        <w:tc>
          <w:tcPr>
            <w:tcW w:w="870" w:type="dxa"/>
            <w:vMerge/>
            <w:tcBorders>
              <w:top w:val="nil"/>
              <w:left w:val="single" w:sz="4" w:space="0" w:color="auto"/>
              <w:bottom w:val="single" w:sz="4" w:space="0" w:color="000000"/>
              <w:right w:val="single" w:sz="4" w:space="0" w:color="auto"/>
            </w:tcBorders>
            <w:vAlign w:val="center"/>
            <w:hideMark/>
          </w:tcPr>
          <w:p w14:paraId="780E7EB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5F1FFB3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13,0</w:t>
            </w:r>
          </w:p>
        </w:tc>
        <w:tc>
          <w:tcPr>
            <w:tcW w:w="1348" w:type="dxa"/>
            <w:tcBorders>
              <w:top w:val="nil"/>
              <w:left w:val="nil"/>
              <w:bottom w:val="nil"/>
              <w:right w:val="single" w:sz="4" w:space="0" w:color="auto"/>
            </w:tcBorders>
            <w:shd w:val="clear" w:color="auto" w:fill="auto"/>
            <w:noWrap/>
            <w:vAlign w:val="bottom"/>
            <w:hideMark/>
          </w:tcPr>
          <w:p w14:paraId="68F6150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4391540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45D6C982"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DBFDBB7"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345CD59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54,0</w:t>
            </w:r>
          </w:p>
        </w:tc>
        <w:tc>
          <w:tcPr>
            <w:tcW w:w="580" w:type="dxa"/>
            <w:vMerge/>
            <w:tcBorders>
              <w:top w:val="nil"/>
              <w:left w:val="single" w:sz="4" w:space="0" w:color="auto"/>
              <w:bottom w:val="single" w:sz="4" w:space="0" w:color="000000"/>
              <w:right w:val="single" w:sz="4" w:space="0" w:color="auto"/>
            </w:tcBorders>
            <w:vAlign w:val="center"/>
            <w:hideMark/>
          </w:tcPr>
          <w:p w14:paraId="687BFBF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777D3BD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1A6CB70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57B5D21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8,3</w:t>
            </w:r>
          </w:p>
        </w:tc>
        <w:tc>
          <w:tcPr>
            <w:tcW w:w="870" w:type="dxa"/>
            <w:vMerge/>
            <w:tcBorders>
              <w:top w:val="nil"/>
              <w:left w:val="single" w:sz="4" w:space="0" w:color="auto"/>
              <w:bottom w:val="single" w:sz="4" w:space="0" w:color="000000"/>
              <w:right w:val="single" w:sz="4" w:space="0" w:color="auto"/>
            </w:tcBorders>
            <w:vAlign w:val="center"/>
            <w:hideMark/>
          </w:tcPr>
          <w:p w14:paraId="754AB58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4E237DD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9,0</w:t>
            </w:r>
          </w:p>
        </w:tc>
        <w:tc>
          <w:tcPr>
            <w:tcW w:w="1348" w:type="dxa"/>
            <w:tcBorders>
              <w:top w:val="nil"/>
              <w:left w:val="nil"/>
              <w:bottom w:val="nil"/>
              <w:right w:val="single" w:sz="4" w:space="0" w:color="auto"/>
            </w:tcBorders>
            <w:shd w:val="clear" w:color="auto" w:fill="auto"/>
            <w:noWrap/>
            <w:vAlign w:val="bottom"/>
            <w:hideMark/>
          </w:tcPr>
          <w:p w14:paraId="42A0AEE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vMerge/>
            <w:tcBorders>
              <w:top w:val="nil"/>
              <w:left w:val="single" w:sz="4" w:space="0" w:color="auto"/>
              <w:bottom w:val="nil"/>
              <w:right w:val="single" w:sz="4" w:space="0" w:color="auto"/>
            </w:tcBorders>
            <w:vAlign w:val="center"/>
            <w:hideMark/>
          </w:tcPr>
          <w:p w14:paraId="2962940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1801A1E6"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5BFD53B2"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2080BAD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57,0</w:t>
            </w:r>
          </w:p>
        </w:tc>
        <w:tc>
          <w:tcPr>
            <w:tcW w:w="580" w:type="dxa"/>
            <w:vMerge/>
            <w:tcBorders>
              <w:top w:val="nil"/>
              <w:left w:val="single" w:sz="4" w:space="0" w:color="auto"/>
              <w:bottom w:val="single" w:sz="4" w:space="0" w:color="000000"/>
              <w:right w:val="single" w:sz="4" w:space="0" w:color="auto"/>
            </w:tcBorders>
            <w:vAlign w:val="center"/>
            <w:hideMark/>
          </w:tcPr>
          <w:p w14:paraId="058CA88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0029A4B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58A02B3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13A69BB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11,3</w:t>
            </w:r>
          </w:p>
        </w:tc>
        <w:tc>
          <w:tcPr>
            <w:tcW w:w="870" w:type="dxa"/>
            <w:vMerge/>
            <w:tcBorders>
              <w:top w:val="nil"/>
              <w:left w:val="single" w:sz="4" w:space="0" w:color="auto"/>
              <w:bottom w:val="single" w:sz="4" w:space="0" w:color="000000"/>
              <w:right w:val="single" w:sz="4" w:space="0" w:color="auto"/>
            </w:tcBorders>
            <w:vAlign w:val="center"/>
            <w:hideMark/>
          </w:tcPr>
          <w:p w14:paraId="79AFE52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6BF74C8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12,0</w:t>
            </w:r>
          </w:p>
        </w:tc>
        <w:tc>
          <w:tcPr>
            <w:tcW w:w="1348" w:type="dxa"/>
            <w:tcBorders>
              <w:top w:val="nil"/>
              <w:left w:val="nil"/>
              <w:bottom w:val="nil"/>
              <w:right w:val="single" w:sz="4" w:space="0" w:color="auto"/>
            </w:tcBorders>
            <w:shd w:val="clear" w:color="auto" w:fill="auto"/>
            <w:noWrap/>
            <w:vAlign w:val="bottom"/>
            <w:hideMark/>
          </w:tcPr>
          <w:p w14:paraId="093EDF6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4C0C897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57FC9104"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11ACB2F9"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295AB9B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48,0</w:t>
            </w:r>
          </w:p>
        </w:tc>
        <w:tc>
          <w:tcPr>
            <w:tcW w:w="580" w:type="dxa"/>
            <w:vMerge/>
            <w:tcBorders>
              <w:top w:val="nil"/>
              <w:left w:val="single" w:sz="4" w:space="0" w:color="auto"/>
              <w:bottom w:val="single" w:sz="4" w:space="0" w:color="000000"/>
              <w:right w:val="single" w:sz="4" w:space="0" w:color="auto"/>
            </w:tcBorders>
            <w:vAlign w:val="center"/>
            <w:hideMark/>
          </w:tcPr>
          <w:p w14:paraId="1892C73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1F0815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129F891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0D5B8CC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2,3</w:t>
            </w:r>
          </w:p>
        </w:tc>
        <w:tc>
          <w:tcPr>
            <w:tcW w:w="870" w:type="dxa"/>
            <w:vMerge/>
            <w:tcBorders>
              <w:top w:val="nil"/>
              <w:left w:val="single" w:sz="4" w:space="0" w:color="auto"/>
              <w:bottom w:val="single" w:sz="4" w:space="0" w:color="000000"/>
              <w:right w:val="single" w:sz="4" w:space="0" w:color="auto"/>
            </w:tcBorders>
            <w:vAlign w:val="center"/>
            <w:hideMark/>
          </w:tcPr>
          <w:p w14:paraId="0C33879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2FE50CD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3,0</w:t>
            </w:r>
          </w:p>
        </w:tc>
        <w:tc>
          <w:tcPr>
            <w:tcW w:w="1348" w:type="dxa"/>
            <w:tcBorders>
              <w:top w:val="nil"/>
              <w:left w:val="nil"/>
              <w:bottom w:val="nil"/>
              <w:right w:val="single" w:sz="4" w:space="0" w:color="auto"/>
            </w:tcBorders>
            <w:shd w:val="clear" w:color="auto" w:fill="auto"/>
            <w:noWrap/>
            <w:vAlign w:val="bottom"/>
            <w:hideMark/>
          </w:tcPr>
          <w:p w14:paraId="012A3FF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vMerge/>
            <w:tcBorders>
              <w:top w:val="nil"/>
              <w:left w:val="single" w:sz="4" w:space="0" w:color="auto"/>
              <w:bottom w:val="nil"/>
              <w:right w:val="single" w:sz="4" w:space="0" w:color="auto"/>
            </w:tcBorders>
            <w:vAlign w:val="center"/>
            <w:hideMark/>
          </w:tcPr>
          <w:p w14:paraId="4CE3BDF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043F1F80"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0F54204C"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2967AEEB" w14:textId="77777777" w:rsidR="009D41E6"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47,0</w:t>
            </w:r>
          </w:p>
          <w:p w14:paraId="09AE46C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(W)</w:t>
            </w:r>
          </w:p>
        </w:tc>
        <w:tc>
          <w:tcPr>
            <w:tcW w:w="580" w:type="dxa"/>
            <w:vMerge/>
            <w:tcBorders>
              <w:top w:val="nil"/>
              <w:left w:val="single" w:sz="4" w:space="0" w:color="auto"/>
              <w:bottom w:val="single" w:sz="4" w:space="0" w:color="000000"/>
              <w:right w:val="single" w:sz="4" w:space="0" w:color="auto"/>
            </w:tcBorders>
            <w:vAlign w:val="center"/>
            <w:hideMark/>
          </w:tcPr>
          <w:p w14:paraId="7DDD751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33E0D8E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53EEEE8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1040FF7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1,3</w:t>
            </w:r>
          </w:p>
        </w:tc>
        <w:tc>
          <w:tcPr>
            <w:tcW w:w="870" w:type="dxa"/>
            <w:vMerge/>
            <w:tcBorders>
              <w:top w:val="nil"/>
              <w:left w:val="single" w:sz="4" w:space="0" w:color="auto"/>
              <w:bottom w:val="single" w:sz="4" w:space="0" w:color="000000"/>
              <w:right w:val="single" w:sz="4" w:space="0" w:color="auto"/>
            </w:tcBorders>
            <w:vAlign w:val="center"/>
            <w:hideMark/>
          </w:tcPr>
          <w:p w14:paraId="2894627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5F91ABC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2,0</w:t>
            </w:r>
          </w:p>
        </w:tc>
        <w:tc>
          <w:tcPr>
            <w:tcW w:w="1348" w:type="dxa"/>
            <w:tcBorders>
              <w:top w:val="nil"/>
              <w:left w:val="nil"/>
              <w:bottom w:val="nil"/>
              <w:right w:val="single" w:sz="4" w:space="0" w:color="auto"/>
            </w:tcBorders>
            <w:shd w:val="clear" w:color="auto" w:fill="auto"/>
            <w:noWrap/>
            <w:vAlign w:val="bottom"/>
            <w:hideMark/>
          </w:tcPr>
          <w:p w14:paraId="727878A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nil"/>
              <w:right w:val="single" w:sz="4" w:space="0" w:color="auto"/>
            </w:tcBorders>
            <w:vAlign w:val="center"/>
            <w:hideMark/>
          </w:tcPr>
          <w:p w14:paraId="12B9FD8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470B655D"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04A8189E"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3FC511D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76,0</w:t>
            </w:r>
          </w:p>
        </w:tc>
        <w:tc>
          <w:tcPr>
            <w:tcW w:w="580" w:type="dxa"/>
            <w:vMerge/>
            <w:tcBorders>
              <w:top w:val="nil"/>
              <w:left w:val="single" w:sz="4" w:space="0" w:color="auto"/>
              <w:bottom w:val="single" w:sz="4" w:space="0" w:color="000000"/>
              <w:right w:val="single" w:sz="4" w:space="0" w:color="auto"/>
            </w:tcBorders>
            <w:vAlign w:val="center"/>
            <w:hideMark/>
          </w:tcPr>
          <w:p w14:paraId="0649E73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C37930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5B1044E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1A30A8E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30,3</w:t>
            </w:r>
          </w:p>
        </w:tc>
        <w:tc>
          <w:tcPr>
            <w:tcW w:w="870" w:type="dxa"/>
            <w:vMerge/>
            <w:tcBorders>
              <w:top w:val="nil"/>
              <w:left w:val="single" w:sz="4" w:space="0" w:color="auto"/>
              <w:bottom w:val="single" w:sz="4" w:space="0" w:color="000000"/>
              <w:right w:val="single" w:sz="4" w:space="0" w:color="auto"/>
            </w:tcBorders>
            <w:vAlign w:val="center"/>
            <w:hideMark/>
          </w:tcPr>
          <w:p w14:paraId="57CBEB2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4509E79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31,0</w:t>
            </w:r>
          </w:p>
        </w:tc>
        <w:tc>
          <w:tcPr>
            <w:tcW w:w="1348" w:type="dxa"/>
            <w:tcBorders>
              <w:top w:val="nil"/>
              <w:left w:val="nil"/>
              <w:bottom w:val="nil"/>
              <w:right w:val="single" w:sz="4" w:space="0" w:color="auto"/>
            </w:tcBorders>
            <w:shd w:val="clear" w:color="auto" w:fill="auto"/>
            <w:noWrap/>
            <w:vAlign w:val="bottom"/>
            <w:hideMark/>
          </w:tcPr>
          <w:p w14:paraId="2806D90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29C0084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7AD27686"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1B3C7023"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78A6AFE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60,0</w:t>
            </w:r>
          </w:p>
        </w:tc>
        <w:tc>
          <w:tcPr>
            <w:tcW w:w="580" w:type="dxa"/>
            <w:vMerge/>
            <w:tcBorders>
              <w:top w:val="nil"/>
              <w:left w:val="single" w:sz="4" w:space="0" w:color="auto"/>
              <w:bottom w:val="single" w:sz="4" w:space="0" w:color="000000"/>
              <w:right w:val="single" w:sz="4" w:space="0" w:color="auto"/>
            </w:tcBorders>
            <w:vAlign w:val="center"/>
            <w:hideMark/>
          </w:tcPr>
          <w:p w14:paraId="2DB70BC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24CC46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617E38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4D80CE1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14,3</w:t>
            </w:r>
          </w:p>
        </w:tc>
        <w:tc>
          <w:tcPr>
            <w:tcW w:w="870" w:type="dxa"/>
            <w:vMerge/>
            <w:tcBorders>
              <w:top w:val="nil"/>
              <w:left w:val="single" w:sz="4" w:space="0" w:color="auto"/>
              <w:bottom w:val="single" w:sz="4" w:space="0" w:color="000000"/>
              <w:right w:val="single" w:sz="4" w:space="0" w:color="auto"/>
            </w:tcBorders>
            <w:vAlign w:val="center"/>
            <w:hideMark/>
          </w:tcPr>
          <w:p w14:paraId="61703C7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29CBE2A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15,0</w:t>
            </w:r>
          </w:p>
        </w:tc>
        <w:tc>
          <w:tcPr>
            <w:tcW w:w="1348" w:type="dxa"/>
            <w:tcBorders>
              <w:top w:val="nil"/>
              <w:left w:val="nil"/>
              <w:bottom w:val="nil"/>
              <w:right w:val="single" w:sz="4" w:space="0" w:color="auto"/>
            </w:tcBorders>
            <w:shd w:val="clear" w:color="auto" w:fill="auto"/>
            <w:noWrap/>
            <w:vAlign w:val="bottom"/>
            <w:hideMark/>
          </w:tcPr>
          <w:p w14:paraId="0DC37A4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 xml:space="preserve">APOE 3/? </w:t>
            </w:r>
          </w:p>
        </w:tc>
        <w:tc>
          <w:tcPr>
            <w:tcW w:w="1945" w:type="dxa"/>
            <w:vMerge/>
            <w:tcBorders>
              <w:top w:val="nil"/>
              <w:left w:val="single" w:sz="4" w:space="0" w:color="auto"/>
              <w:bottom w:val="nil"/>
              <w:right w:val="single" w:sz="4" w:space="0" w:color="auto"/>
            </w:tcBorders>
            <w:vAlign w:val="center"/>
            <w:hideMark/>
          </w:tcPr>
          <w:p w14:paraId="1F36226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13332188"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7719D9DA"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35C7850B" w14:textId="77777777" w:rsidR="009D41E6"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62,0</w:t>
            </w:r>
          </w:p>
          <w:p w14:paraId="4247D2C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(WFL)</w:t>
            </w:r>
          </w:p>
        </w:tc>
        <w:tc>
          <w:tcPr>
            <w:tcW w:w="580" w:type="dxa"/>
            <w:vMerge/>
            <w:tcBorders>
              <w:top w:val="nil"/>
              <w:left w:val="single" w:sz="4" w:space="0" w:color="auto"/>
              <w:bottom w:val="single" w:sz="4" w:space="0" w:color="000000"/>
              <w:right w:val="single" w:sz="4" w:space="0" w:color="auto"/>
            </w:tcBorders>
            <w:vAlign w:val="center"/>
            <w:hideMark/>
          </w:tcPr>
          <w:p w14:paraId="586E300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1636440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ADDA50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6411C70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16,3</w:t>
            </w:r>
          </w:p>
        </w:tc>
        <w:tc>
          <w:tcPr>
            <w:tcW w:w="870" w:type="dxa"/>
            <w:vMerge/>
            <w:tcBorders>
              <w:top w:val="nil"/>
              <w:left w:val="single" w:sz="4" w:space="0" w:color="auto"/>
              <w:bottom w:val="single" w:sz="4" w:space="0" w:color="000000"/>
              <w:right w:val="single" w:sz="4" w:space="0" w:color="auto"/>
            </w:tcBorders>
            <w:vAlign w:val="center"/>
            <w:hideMark/>
          </w:tcPr>
          <w:p w14:paraId="190C3EB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05CDD12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17,0</w:t>
            </w:r>
          </w:p>
        </w:tc>
        <w:tc>
          <w:tcPr>
            <w:tcW w:w="1348" w:type="dxa"/>
            <w:tcBorders>
              <w:top w:val="nil"/>
              <w:left w:val="nil"/>
              <w:bottom w:val="nil"/>
              <w:right w:val="single" w:sz="4" w:space="0" w:color="auto"/>
            </w:tcBorders>
            <w:shd w:val="clear" w:color="auto" w:fill="auto"/>
            <w:noWrap/>
            <w:vAlign w:val="bottom"/>
            <w:hideMark/>
          </w:tcPr>
          <w:p w14:paraId="43DDE8F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nil"/>
              <w:right w:val="single" w:sz="4" w:space="0" w:color="auto"/>
            </w:tcBorders>
            <w:vAlign w:val="center"/>
            <w:hideMark/>
          </w:tcPr>
          <w:p w14:paraId="333F01C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007DF398"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B9A1EC5"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529B468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51,0</w:t>
            </w:r>
          </w:p>
        </w:tc>
        <w:tc>
          <w:tcPr>
            <w:tcW w:w="580" w:type="dxa"/>
            <w:vMerge/>
            <w:tcBorders>
              <w:top w:val="nil"/>
              <w:left w:val="single" w:sz="4" w:space="0" w:color="auto"/>
              <w:bottom w:val="single" w:sz="4" w:space="0" w:color="000000"/>
              <w:right w:val="single" w:sz="4" w:space="0" w:color="auto"/>
            </w:tcBorders>
            <w:vAlign w:val="center"/>
            <w:hideMark/>
          </w:tcPr>
          <w:p w14:paraId="29ED968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1AB407E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079F89A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0E716F2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5,3</w:t>
            </w:r>
          </w:p>
        </w:tc>
        <w:tc>
          <w:tcPr>
            <w:tcW w:w="870" w:type="dxa"/>
            <w:vMerge/>
            <w:tcBorders>
              <w:top w:val="nil"/>
              <w:left w:val="single" w:sz="4" w:space="0" w:color="auto"/>
              <w:bottom w:val="single" w:sz="4" w:space="0" w:color="000000"/>
              <w:right w:val="single" w:sz="4" w:space="0" w:color="auto"/>
            </w:tcBorders>
            <w:vAlign w:val="center"/>
            <w:hideMark/>
          </w:tcPr>
          <w:p w14:paraId="30C181E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0AA091B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6,0</w:t>
            </w:r>
          </w:p>
        </w:tc>
        <w:tc>
          <w:tcPr>
            <w:tcW w:w="1348" w:type="dxa"/>
            <w:tcBorders>
              <w:top w:val="nil"/>
              <w:left w:val="nil"/>
              <w:bottom w:val="nil"/>
              <w:right w:val="single" w:sz="4" w:space="0" w:color="auto"/>
            </w:tcBorders>
            <w:shd w:val="clear" w:color="auto" w:fill="auto"/>
            <w:noWrap/>
            <w:vAlign w:val="bottom"/>
            <w:hideMark/>
          </w:tcPr>
          <w:p w14:paraId="4D0318C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val="restart"/>
            <w:tcBorders>
              <w:top w:val="nil"/>
              <w:left w:val="single" w:sz="4" w:space="0" w:color="auto"/>
              <w:bottom w:val="nil"/>
              <w:right w:val="single" w:sz="4" w:space="0" w:color="auto"/>
            </w:tcBorders>
            <w:shd w:val="clear" w:color="auto" w:fill="auto"/>
            <w:noWrap/>
            <w:vAlign w:val="center"/>
            <w:hideMark/>
          </w:tcPr>
          <w:p w14:paraId="0ADAA1C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Blauwendraat</w:t>
            </w:r>
            <w:proofErr w:type="spellEnd"/>
            <w:r w:rsidRPr="00434418">
              <w:rPr>
                <w:rFonts w:ascii="Times New Roman" w:eastAsia="Times New Roman" w:hAnsi="Times New Roman" w:cs="Times New Roman"/>
                <w:color w:val="000000"/>
                <w:kern w:val="0"/>
                <w:sz w:val="18"/>
                <w:szCs w:val="18"/>
                <w:lang w:eastAsia="nl-BE"/>
                <w14:ligatures w14:val="none"/>
              </w:rPr>
              <w:t xml:space="preserve">  et al.,2015</w:t>
            </w:r>
          </w:p>
        </w:tc>
      </w:tr>
      <w:tr w:rsidR="005B62E5" w:rsidRPr="00434418" w14:paraId="1CD06578"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7AF6B195"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6507972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56,0</w:t>
            </w:r>
          </w:p>
        </w:tc>
        <w:tc>
          <w:tcPr>
            <w:tcW w:w="580" w:type="dxa"/>
            <w:vMerge/>
            <w:tcBorders>
              <w:top w:val="nil"/>
              <w:left w:val="single" w:sz="4" w:space="0" w:color="auto"/>
              <w:bottom w:val="single" w:sz="4" w:space="0" w:color="000000"/>
              <w:right w:val="single" w:sz="4" w:space="0" w:color="auto"/>
            </w:tcBorders>
            <w:vAlign w:val="center"/>
            <w:hideMark/>
          </w:tcPr>
          <w:p w14:paraId="6F3E28C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3EAE447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E844BB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745A5D5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10,3</w:t>
            </w:r>
          </w:p>
        </w:tc>
        <w:tc>
          <w:tcPr>
            <w:tcW w:w="870" w:type="dxa"/>
            <w:vMerge/>
            <w:tcBorders>
              <w:top w:val="nil"/>
              <w:left w:val="single" w:sz="4" w:space="0" w:color="auto"/>
              <w:bottom w:val="single" w:sz="4" w:space="0" w:color="000000"/>
              <w:right w:val="single" w:sz="4" w:space="0" w:color="auto"/>
            </w:tcBorders>
            <w:vAlign w:val="center"/>
            <w:hideMark/>
          </w:tcPr>
          <w:p w14:paraId="49BB979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3CB4471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11,0</w:t>
            </w:r>
          </w:p>
        </w:tc>
        <w:tc>
          <w:tcPr>
            <w:tcW w:w="1348" w:type="dxa"/>
            <w:tcBorders>
              <w:top w:val="nil"/>
              <w:left w:val="nil"/>
              <w:bottom w:val="nil"/>
              <w:right w:val="single" w:sz="4" w:space="0" w:color="auto"/>
            </w:tcBorders>
            <w:shd w:val="clear" w:color="auto" w:fill="auto"/>
            <w:noWrap/>
            <w:vAlign w:val="bottom"/>
            <w:hideMark/>
          </w:tcPr>
          <w:p w14:paraId="6B18FEA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38EDFB5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4F1A76F5"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01D161CC"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58A1813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60,0</w:t>
            </w:r>
          </w:p>
        </w:tc>
        <w:tc>
          <w:tcPr>
            <w:tcW w:w="580" w:type="dxa"/>
            <w:vMerge/>
            <w:tcBorders>
              <w:top w:val="nil"/>
              <w:left w:val="single" w:sz="4" w:space="0" w:color="auto"/>
              <w:bottom w:val="single" w:sz="4" w:space="0" w:color="000000"/>
              <w:right w:val="single" w:sz="4" w:space="0" w:color="auto"/>
            </w:tcBorders>
            <w:vAlign w:val="center"/>
            <w:hideMark/>
          </w:tcPr>
          <w:p w14:paraId="46E7C87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4503779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110CD2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6C9C1CF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14,3</w:t>
            </w:r>
          </w:p>
        </w:tc>
        <w:tc>
          <w:tcPr>
            <w:tcW w:w="870" w:type="dxa"/>
            <w:vMerge/>
            <w:tcBorders>
              <w:top w:val="nil"/>
              <w:left w:val="single" w:sz="4" w:space="0" w:color="auto"/>
              <w:bottom w:val="single" w:sz="4" w:space="0" w:color="000000"/>
              <w:right w:val="single" w:sz="4" w:space="0" w:color="auto"/>
            </w:tcBorders>
            <w:vAlign w:val="center"/>
            <w:hideMark/>
          </w:tcPr>
          <w:p w14:paraId="3C0F7BC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390D6C7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15,0</w:t>
            </w:r>
          </w:p>
        </w:tc>
        <w:tc>
          <w:tcPr>
            <w:tcW w:w="1348" w:type="dxa"/>
            <w:tcBorders>
              <w:top w:val="nil"/>
              <w:left w:val="nil"/>
              <w:bottom w:val="nil"/>
              <w:right w:val="single" w:sz="4" w:space="0" w:color="auto"/>
            </w:tcBorders>
            <w:shd w:val="clear" w:color="auto" w:fill="auto"/>
            <w:noWrap/>
            <w:vAlign w:val="bottom"/>
            <w:hideMark/>
          </w:tcPr>
          <w:p w14:paraId="5307213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val="restart"/>
            <w:tcBorders>
              <w:top w:val="nil"/>
              <w:left w:val="single" w:sz="4" w:space="0" w:color="auto"/>
              <w:bottom w:val="single" w:sz="4" w:space="0" w:color="000000"/>
              <w:right w:val="single" w:sz="4" w:space="0" w:color="auto"/>
            </w:tcBorders>
            <w:shd w:val="clear" w:color="auto" w:fill="auto"/>
            <w:vAlign w:val="center"/>
            <w:hideMark/>
          </w:tcPr>
          <w:p w14:paraId="539325B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 xml:space="preserve">Jorge </w:t>
            </w:r>
            <w:proofErr w:type="spellStart"/>
            <w:r w:rsidRPr="00434418">
              <w:rPr>
                <w:rFonts w:ascii="Times New Roman" w:eastAsia="Times New Roman" w:hAnsi="Times New Roman" w:cs="Times New Roman"/>
                <w:color w:val="000000"/>
                <w:kern w:val="0"/>
                <w:sz w:val="18"/>
                <w:szCs w:val="18"/>
                <w:lang w:eastAsia="nl-BE"/>
                <w14:ligatures w14:val="none"/>
              </w:rPr>
              <w:t>J.Llibre</w:t>
            </w:r>
            <w:proofErr w:type="spellEnd"/>
            <w:r w:rsidRPr="00434418">
              <w:rPr>
                <w:rFonts w:ascii="Times New Roman" w:eastAsia="Times New Roman" w:hAnsi="Times New Roman" w:cs="Times New Roman"/>
                <w:color w:val="000000"/>
                <w:kern w:val="0"/>
                <w:sz w:val="18"/>
                <w:szCs w:val="18"/>
                <w:lang w:eastAsia="nl-BE"/>
                <w14:ligatures w14:val="none"/>
              </w:rPr>
              <w:t xml:space="preserve">-Guerra et al., 2020; </w:t>
            </w:r>
            <w:r w:rsidRPr="00434418">
              <w:rPr>
                <w:rFonts w:ascii="Times New Roman" w:eastAsia="Times New Roman" w:hAnsi="Times New Roman" w:cs="Times New Roman"/>
                <w:color w:val="000000"/>
                <w:kern w:val="0"/>
                <w:sz w:val="18"/>
                <w:szCs w:val="18"/>
                <w:lang w:eastAsia="nl-BE"/>
                <w14:ligatures w14:val="none"/>
              </w:rPr>
              <w:br/>
              <w:t xml:space="preserve">Carolina </w:t>
            </w:r>
            <w:proofErr w:type="spellStart"/>
            <w:r w:rsidRPr="00434418">
              <w:rPr>
                <w:rFonts w:ascii="Times New Roman" w:eastAsia="Times New Roman" w:hAnsi="Times New Roman" w:cs="Times New Roman"/>
                <w:color w:val="000000"/>
                <w:kern w:val="0"/>
                <w:sz w:val="18"/>
                <w:szCs w:val="18"/>
                <w:lang w:eastAsia="nl-BE"/>
                <w14:ligatures w14:val="none"/>
              </w:rPr>
              <w:t>Muchnik</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2015</w:t>
            </w:r>
          </w:p>
        </w:tc>
      </w:tr>
      <w:tr w:rsidR="005B62E5" w:rsidRPr="00434418" w14:paraId="11E36806"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4552658D"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050EB62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55,0</w:t>
            </w:r>
          </w:p>
        </w:tc>
        <w:tc>
          <w:tcPr>
            <w:tcW w:w="580" w:type="dxa"/>
            <w:vMerge/>
            <w:tcBorders>
              <w:top w:val="nil"/>
              <w:left w:val="single" w:sz="4" w:space="0" w:color="auto"/>
              <w:bottom w:val="single" w:sz="4" w:space="0" w:color="000000"/>
              <w:right w:val="single" w:sz="4" w:space="0" w:color="auto"/>
            </w:tcBorders>
            <w:vAlign w:val="center"/>
            <w:hideMark/>
          </w:tcPr>
          <w:p w14:paraId="206FC20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7A734CA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451634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315ACAA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9,3</w:t>
            </w:r>
          </w:p>
        </w:tc>
        <w:tc>
          <w:tcPr>
            <w:tcW w:w="870" w:type="dxa"/>
            <w:vMerge/>
            <w:tcBorders>
              <w:top w:val="nil"/>
              <w:left w:val="single" w:sz="4" w:space="0" w:color="auto"/>
              <w:bottom w:val="single" w:sz="4" w:space="0" w:color="000000"/>
              <w:right w:val="single" w:sz="4" w:space="0" w:color="auto"/>
            </w:tcBorders>
            <w:vAlign w:val="center"/>
            <w:hideMark/>
          </w:tcPr>
          <w:p w14:paraId="031D281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1096948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10,0</w:t>
            </w:r>
          </w:p>
        </w:tc>
        <w:tc>
          <w:tcPr>
            <w:tcW w:w="1348" w:type="dxa"/>
            <w:tcBorders>
              <w:top w:val="nil"/>
              <w:left w:val="nil"/>
              <w:bottom w:val="nil"/>
              <w:right w:val="single" w:sz="4" w:space="0" w:color="auto"/>
            </w:tcBorders>
            <w:shd w:val="clear" w:color="auto" w:fill="auto"/>
            <w:noWrap/>
            <w:vAlign w:val="bottom"/>
            <w:hideMark/>
          </w:tcPr>
          <w:p w14:paraId="7BCDBB8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single" w:sz="4" w:space="0" w:color="000000"/>
              <w:right w:val="single" w:sz="4" w:space="0" w:color="auto"/>
            </w:tcBorders>
            <w:vAlign w:val="center"/>
            <w:hideMark/>
          </w:tcPr>
          <w:p w14:paraId="1EA0979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21849113"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5C1A798E"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7EB6327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51,0</w:t>
            </w:r>
          </w:p>
        </w:tc>
        <w:tc>
          <w:tcPr>
            <w:tcW w:w="580" w:type="dxa"/>
            <w:vMerge/>
            <w:tcBorders>
              <w:top w:val="nil"/>
              <w:left w:val="single" w:sz="4" w:space="0" w:color="auto"/>
              <w:bottom w:val="single" w:sz="4" w:space="0" w:color="000000"/>
              <w:right w:val="single" w:sz="4" w:space="0" w:color="auto"/>
            </w:tcBorders>
            <w:vAlign w:val="center"/>
            <w:hideMark/>
          </w:tcPr>
          <w:p w14:paraId="2EBA34E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388C549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7A94FF8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411D1CB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5,3</w:t>
            </w:r>
          </w:p>
        </w:tc>
        <w:tc>
          <w:tcPr>
            <w:tcW w:w="870" w:type="dxa"/>
            <w:vMerge/>
            <w:tcBorders>
              <w:top w:val="nil"/>
              <w:left w:val="single" w:sz="4" w:space="0" w:color="auto"/>
              <w:bottom w:val="single" w:sz="4" w:space="0" w:color="000000"/>
              <w:right w:val="single" w:sz="4" w:space="0" w:color="auto"/>
            </w:tcBorders>
            <w:vAlign w:val="center"/>
            <w:hideMark/>
          </w:tcPr>
          <w:p w14:paraId="14E2830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50C8628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6,0</w:t>
            </w:r>
          </w:p>
        </w:tc>
        <w:tc>
          <w:tcPr>
            <w:tcW w:w="1348" w:type="dxa"/>
            <w:tcBorders>
              <w:top w:val="nil"/>
              <w:left w:val="nil"/>
              <w:bottom w:val="nil"/>
              <w:right w:val="single" w:sz="4" w:space="0" w:color="auto"/>
            </w:tcBorders>
            <w:shd w:val="clear" w:color="auto" w:fill="auto"/>
            <w:noWrap/>
            <w:vAlign w:val="bottom"/>
            <w:hideMark/>
          </w:tcPr>
          <w:p w14:paraId="3278B27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single" w:sz="4" w:space="0" w:color="000000"/>
              <w:right w:val="single" w:sz="4" w:space="0" w:color="auto"/>
            </w:tcBorders>
            <w:vAlign w:val="center"/>
            <w:hideMark/>
          </w:tcPr>
          <w:p w14:paraId="5B63DF9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3D2159F1"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75BE3FBE"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1EA064E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54,0</w:t>
            </w:r>
          </w:p>
        </w:tc>
        <w:tc>
          <w:tcPr>
            <w:tcW w:w="580" w:type="dxa"/>
            <w:vMerge/>
            <w:tcBorders>
              <w:top w:val="nil"/>
              <w:left w:val="single" w:sz="4" w:space="0" w:color="auto"/>
              <w:bottom w:val="single" w:sz="4" w:space="0" w:color="000000"/>
              <w:right w:val="single" w:sz="4" w:space="0" w:color="auto"/>
            </w:tcBorders>
            <w:vAlign w:val="center"/>
            <w:hideMark/>
          </w:tcPr>
          <w:p w14:paraId="0A4C5FD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2F04A39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60051A2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3EC8D70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8,3</w:t>
            </w:r>
          </w:p>
        </w:tc>
        <w:tc>
          <w:tcPr>
            <w:tcW w:w="870" w:type="dxa"/>
            <w:vMerge/>
            <w:tcBorders>
              <w:top w:val="nil"/>
              <w:left w:val="single" w:sz="4" w:space="0" w:color="auto"/>
              <w:bottom w:val="single" w:sz="4" w:space="0" w:color="000000"/>
              <w:right w:val="single" w:sz="4" w:space="0" w:color="auto"/>
            </w:tcBorders>
            <w:vAlign w:val="center"/>
            <w:hideMark/>
          </w:tcPr>
          <w:p w14:paraId="39EF173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245A7EB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9,0</w:t>
            </w:r>
          </w:p>
        </w:tc>
        <w:tc>
          <w:tcPr>
            <w:tcW w:w="1348" w:type="dxa"/>
            <w:tcBorders>
              <w:top w:val="nil"/>
              <w:left w:val="nil"/>
              <w:bottom w:val="nil"/>
              <w:right w:val="single" w:sz="4" w:space="0" w:color="auto"/>
            </w:tcBorders>
            <w:shd w:val="clear" w:color="auto" w:fill="auto"/>
            <w:noWrap/>
            <w:vAlign w:val="bottom"/>
            <w:hideMark/>
          </w:tcPr>
          <w:p w14:paraId="3EBCBF6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single" w:sz="4" w:space="0" w:color="000000"/>
              <w:right w:val="single" w:sz="4" w:space="0" w:color="auto"/>
            </w:tcBorders>
            <w:vAlign w:val="center"/>
            <w:hideMark/>
          </w:tcPr>
          <w:p w14:paraId="6A07825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629EE6C9"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43844DD0"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45AA078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50,0</w:t>
            </w:r>
          </w:p>
        </w:tc>
        <w:tc>
          <w:tcPr>
            <w:tcW w:w="580" w:type="dxa"/>
            <w:vMerge/>
            <w:tcBorders>
              <w:top w:val="nil"/>
              <w:left w:val="single" w:sz="4" w:space="0" w:color="auto"/>
              <w:bottom w:val="single" w:sz="4" w:space="0" w:color="000000"/>
              <w:right w:val="single" w:sz="4" w:space="0" w:color="auto"/>
            </w:tcBorders>
            <w:vAlign w:val="center"/>
            <w:hideMark/>
          </w:tcPr>
          <w:p w14:paraId="26F0375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886CD6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1682E45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367F14C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4,3</w:t>
            </w:r>
          </w:p>
        </w:tc>
        <w:tc>
          <w:tcPr>
            <w:tcW w:w="870" w:type="dxa"/>
            <w:vMerge/>
            <w:tcBorders>
              <w:top w:val="nil"/>
              <w:left w:val="single" w:sz="4" w:space="0" w:color="auto"/>
              <w:bottom w:val="single" w:sz="4" w:space="0" w:color="000000"/>
              <w:right w:val="single" w:sz="4" w:space="0" w:color="auto"/>
            </w:tcBorders>
            <w:vAlign w:val="center"/>
            <w:hideMark/>
          </w:tcPr>
          <w:p w14:paraId="444E00F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7F87232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5,0</w:t>
            </w:r>
          </w:p>
        </w:tc>
        <w:tc>
          <w:tcPr>
            <w:tcW w:w="1348" w:type="dxa"/>
            <w:tcBorders>
              <w:top w:val="nil"/>
              <w:left w:val="nil"/>
              <w:bottom w:val="nil"/>
              <w:right w:val="single" w:sz="4" w:space="0" w:color="auto"/>
            </w:tcBorders>
            <w:shd w:val="clear" w:color="auto" w:fill="auto"/>
            <w:noWrap/>
            <w:vAlign w:val="bottom"/>
            <w:hideMark/>
          </w:tcPr>
          <w:p w14:paraId="7E5C3D7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single" w:sz="4" w:space="0" w:color="000000"/>
              <w:right w:val="single" w:sz="4" w:space="0" w:color="auto"/>
            </w:tcBorders>
            <w:vAlign w:val="center"/>
            <w:hideMark/>
          </w:tcPr>
          <w:p w14:paraId="33AF2EB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2F34EF18"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0508867D"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331C183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58,0</w:t>
            </w:r>
          </w:p>
        </w:tc>
        <w:tc>
          <w:tcPr>
            <w:tcW w:w="580" w:type="dxa"/>
            <w:vMerge/>
            <w:tcBorders>
              <w:top w:val="nil"/>
              <w:left w:val="single" w:sz="4" w:space="0" w:color="auto"/>
              <w:bottom w:val="single" w:sz="4" w:space="0" w:color="000000"/>
              <w:right w:val="single" w:sz="4" w:space="0" w:color="auto"/>
            </w:tcBorders>
            <w:vAlign w:val="center"/>
            <w:hideMark/>
          </w:tcPr>
          <w:p w14:paraId="57DACA2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7F8A2CE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72E8B77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64D3104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12,3</w:t>
            </w:r>
          </w:p>
        </w:tc>
        <w:tc>
          <w:tcPr>
            <w:tcW w:w="870" w:type="dxa"/>
            <w:vMerge/>
            <w:tcBorders>
              <w:top w:val="nil"/>
              <w:left w:val="single" w:sz="4" w:space="0" w:color="auto"/>
              <w:bottom w:val="single" w:sz="4" w:space="0" w:color="000000"/>
              <w:right w:val="single" w:sz="4" w:space="0" w:color="auto"/>
            </w:tcBorders>
            <w:vAlign w:val="center"/>
            <w:hideMark/>
          </w:tcPr>
          <w:p w14:paraId="1024F2C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7482747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13,0</w:t>
            </w:r>
          </w:p>
        </w:tc>
        <w:tc>
          <w:tcPr>
            <w:tcW w:w="1348" w:type="dxa"/>
            <w:tcBorders>
              <w:top w:val="nil"/>
              <w:left w:val="nil"/>
              <w:bottom w:val="nil"/>
              <w:right w:val="single" w:sz="4" w:space="0" w:color="auto"/>
            </w:tcBorders>
            <w:shd w:val="clear" w:color="auto" w:fill="auto"/>
            <w:noWrap/>
            <w:vAlign w:val="bottom"/>
            <w:hideMark/>
          </w:tcPr>
          <w:p w14:paraId="4BBBC21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single" w:sz="4" w:space="0" w:color="000000"/>
              <w:right w:val="single" w:sz="4" w:space="0" w:color="auto"/>
            </w:tcBorders>
            <w:vAlign w:val="center"/>
            <w:hideMark/>
          </w:tcPr>
          <w:p w14:paraId="7D11CEB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4743596B"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1CC53BAB"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558EE1B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53,0</w:t>
            </w:r>
          </w:p>
        </w:tc>
        <w:tc>
          <w:tcPr>
            <w:tcW w:w="580" w:type="dxa"/>
            <w:vMerge/>
            <w:tcBorders>
              <w:top w:val="nil"/>
              <w:left w:val="single" w:sz="4" w:space="0" w:color="auto"/>
              <w:bottom w:val="single" w:sz="4" w:space="0" w:color="000000"/>
              <w:right w:val="single" w:sz="4" w:space="0" w:color="auto"/>
            </w:tcBorders>
            <w:vAlign w:val="center"/>
            <w:hideMark/>
          </w:tcPr>
          <w:p w14:paraId="6575239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9E2F4A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72CF94B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2089DEB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7,3</w:t>
            </w:r>
          </w:p>
        </w:tc>
        <w:tc>
          <w:tcPr>
            <w:tcW w:w="870" w:type="dxa"/>
            <w:vMerge/>
            <w:tcBorders>
              <w:top w:val="nil"/>
              <w:left w:val="single" w:sz="4" w:space="0" w:color="auto"/>
              <w:bottom w:val="single" w:sz="4" w:space="0" w:color="000000"/>
              <w:right w:val="single" w:sz="4" w:space="0" w:color="auto"/>
            </w:tcBorders>
            <w:vAlign w:val="center"/>
            <w:hideMark/>
          </w:tcPr>
          <w:p w14:paraId="6432EEF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1106990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8,0</w:t>
            </w:r>
          </w:p>
        </w:tc>
        <w:tc>
          <w:tcPr>
            <w:tcW w:w="1348" w:type="dxa"/>
            <w:tcBorders>
              <w:top w:val="nil"/>
              <w:left w:val="nil"/>
              <w:bottom w:val="nil"/>
              <w:right w:val="single" w:sz="4" w:space="0" w:color="auto"/>
            </w:tcBorders>
            <w:shd w:val="clear" w:color="auto" w:fill="auto"/>
            <w:noWrap/>
            <w:vAlign w:val="bottom"/>
            <w:hideMark/>
          </w:tcPr>
          <w:p w14:paraId="452981D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2/3</w:t>
            </w:r>
          </w:p>
        </w:tc>
        <w:tc>
          <w:tcPr>
            <w:tcW w:w="1945" w:type="dxa"/>
            <w:vMerge/>
            <w:tcBorders>
              <w:top w:val="nil"/>
              <w:left w:val="single" w:sz="4" w:space="0" w:color="auto"/>
              <w:bottom w:val="single" w:sz="4" w:space="0" w:color="000000"/>
              <w:right w:val="single" w:sz="4" w:space="0" w:color="auto"/>
            </w:tcBorders>
            <w:vAlign w:val="center"/>
            <w:hideMark/>
          </w:tcPr>
          <w:p w14:paraId="6466652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635965FA"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7DCA25F3"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4F1ED17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55,0</w:t>
            </w:r>
          </w:p>
        </w:tc>
        <w:tc>
          <w:tcPr>
            <w:tcW w:w="580" w:type="dxa"/>
            <w:vMerge/>
            <w:tcBorders>
              <w:top w:val="nil"/>
              <w:left w:val="single" w:sz="4" w:space="0" w:color="auto"/>
              <w:bottom w:val="single" w:sz="4" w:space="0" w:color="000000"/>
              <w:right w:val="single" w:sz="4" w:space="0" w:color="auto"/>
            </w:tcBorders>
            <w:vAlign w:val="center"/>
            <w:hideMark/>
          </w:tcPr>
          <w:p w14:paraId="6C55A0C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2C0521F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5BF50BB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62CF8FD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9,3</w:t>
            </w:r>
          </w:p>
        </w:tc>
        <w:tc>
          <w:tcPr>
            <w:tcW w:w="870" w:type="dxa"/>
            <w:vMerge/>
            <w:tcBorders>
              <w:top w:val="nil"/>
              <w:left w:val="single" w:sz="4" w:space="0" w:color="auto"/>
              <w:bottom w:val="single" w:sz="4" w:space="0" w:color="000000"/>
              <w:right w:val="single" w:sz="4" w:space="0" w:color="auto"/>
            </w:tcBorders>
            <w:vAlign w:val="center"/>
            <w:hideMark/>
          </w:tcPr>
          <w:p w14:paraId="4FCF4BC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5E9B157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10,0</w:t>
            </w:r>
          </w:p>
        </w:tc>
        <w:tc>
          <w:tcPr>
            <w:tcW w:w="1348" w:type="dxa"/>
            <w:tcBorders>
              <w:top w:val="nil"/>
              <w:left w:val="nil"/>
              <w:bottom w:val="nil"/>
              <w:right w:val="single" w:sz="4" w:space="0" w:color="auto"/>
            </w:tcBorders>
            <w:shd w:val="clear" w:color="auto" w:fill="auto"/>
            <w:noWrap/>
            <w:vAlign w:val="bottom"/>
            <w:hideMark/>
          </w:tcPr>
          <w:p w14:paraId="7E935FF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2/3</w:t>
            </w:r>
          </w:p>
        </w:tc>
        <w:tc>
          <w:tcPr>
            <w:tcW w:w="1945" w:type="dxa"/>
            <w:vMerge/>
            <w:tcBorders>
              <w:top w:val="nil"/>
              <w:left w:val="single" w:sz="4" w:space="0" w:color="auto"/>
              <w:bottom w:val="single" w:sz="4" w:space="0" w:color="000000"/>
              <w:right w:val="single" w:sz="4" w:space="0" w:color="auto"/>
            </w:tcBorders>
            <w:vAlign w:val="center"/>
            <w:hideMark/>
          </w:tcPr>
          <w:p w14:paraId="76D4F8C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36A6D42B"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77AA06C0"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50D1F94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58,0</w:t>
            </w:r>
          </w:p>
        </w:tc>
        <w:tc>
          <w:tcPr>
            <w:tcW w:w="580" w:type="dxa"/>
            <w:vMerge/>
            <w:tcBorders>
              <w:top w:val="nil"/>
              <w:left w:val="single" w:sz="4" w:space="0" w:color="auto"/>
              <w:bottom w:val="single" w:sz="4" w:space="0" w:color="000000"/>
              <w:right w:val="single" w:sz="4" w:space="0" w:color="auto"/>
            </w:tcBorders>
            <w:vAlign w:val="center"/>
            <w:hideMark/>
          </w:tcPr>
          <w:p w14:paraId="2254C04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2861596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9B0B18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4A98008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12,3</w:t>
            </w:r>
          </w:p>
        </w:tc>
        <w:tc>
          <w:tcPr>
            <w:tcW w:w="870" w:type="dxa"/>
            <w:vMerge/>
            <w:tcBorders>
              <w:top w:val="nil"/>
              <w:left w:val="single" w:sz="4" w:space="0" w:color="auto"/>
              <w:bottom w:val="single" w:sz="4" w:space="0" w:color="000000"/>
              <w:right w:val="single" w:sz="4" w:space="0" w:color="auto"/>
            </w:tcBorders>
            <w:vAlign w:val="center"/>
            <w:hideMark/>
          </w:tcPr>
          <w:p w14:paraId="44583AF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07DBEBD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13,0</w:t>
            </w:r>
          </w:p>
        </w:tc>
        <w:tc>
          <w:tcPr>
            <w:tcW w:w="1348" w:type="dxa"/>
            <w:tcBorders>
              <w:top w:val="nil"/>
              <w:left w:val="nil"/>
              <w:bottom w:val="nil"/>
              <w:right w:val="single" w:sz="4" w:space="0" w:color="auto"/>
            </w:tcBorders>
            <w:shd w:val="clear" w:color="auto" w:fill="auto"/>
            <w:noWrap/>
            <w:vAlign w:val="bottom"/>
            <w:hideMark/>
          </w:tcPr>
          <w:p w14:paraId="1AF3F24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2/3</w:t>
            </w:r>
          </w:p>
        </w:tc>
        <w:tc>
          <w:tcPr>
            <w:tcW w:w="1945" w:type="dxa"/>
            <w:vMerge/>
            <w:tcBorders>
              <w:top w:val="nil"/>
              <w:left w:val="single" w:sz="4" w:space="0" w:color="auto"/>
              <w:bottom w:val="single" w:sz="4" w:space="0" w:color="000000"/>
              <w:right w:val="single" w:sz="4" w:space="0" w:color="auto"/>
            </w:tcBorders>
            <w:vAlign w:val="center"/>
            <w:hideMark/>
          </w:tcPr>
          <w:p w14:paraId="1BA2265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6C042042"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39263E4D"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0B30F12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50,0</w:t>
            </w:r>
          </w:p>
        </w:tc>
        <w:tc>
          <w:tcPr>
            <w:tcW w:w="580" w:type="dxa"/>
            <w:vMerge/>
            <w:tcBorders>
              <w:top w:val="nil"/>
              <w:left w:val="single" w:sz="4" w:space="0" w:color="auto"/>
              <w:bottom w:val="single" w:sz="4" w:space="0" w:color="000000"/>
              <w:right w:val="single" w:sz="4" w:space="0" w:color="auto"/>
            </w:tcBorders>
            <w:vAlign w:val="center"/>
            <w:hideMark/>
          </w:tcPr>
          <w:p w14:paraId="6FA0558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74FF3A7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7E73009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1CEB339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4,3</w:t>
            </w:r>
          </w:p>
        </w:tc>
        <w:tc>
          <w:tcPr>
            <w:tcW w:w="870" w:type="dxa"/>
            <w:vMerge/>
            <w:tcBorders>
              <w:top w:val="nil"/>
              <w:left w:val="single" w:sz="4" w:space="0" w:color="auto"/>
              <w:bottom w:val="single" w:sz="4" w:space="0" w:color="000000"/>
              <w:right w:val="single" w:sz="4" w:space="0" w:color="auto"/>
            </w:tcBorders>
            <w:vAlign w:val="center"/>
            <w:hideMark/>
          </w:tcPr>
          <w:p w14:paraId="0628113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4A2A06A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5,0</w:t>
            </w:r>
          </w:p>
        </w:tc>
        <w:tc>
          <w:tcPr>
            <w:tcW w:w="1348" w:type="dxa"/>
            <w:tcBorders>
              <w:top w:val="nil"/>
              <w:left w:val="nil"/>
              <w:bottom w:val="nil"/>
              <w:right w:val="single" w:sz="4" w:space="0" w:color="auto"/>
            </w:tcBorders>
            <w:shd w:val="clear" w:color="auto" w:fill="auto"/>
            <w:noWrap/>
            <w:vAlign w:val="bottom"/>
            <w:hideMark/>
          </w:tcPr>
          <w:p w14:paraId="494E4F6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single" w:sz="4" w:space="0" w:color="000000"/>
              <w:right w:val="single" w:sz="4" w:space="0" w:color="auto"/>
            </w:tcBorders>
            <w:vAlign w:val="center"/>
            <w:hideMark/>
          </w:tcPr>
          <w:p w14:paraId="5C48B2E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0C24FEAB"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755663BB"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0E3D028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52,0</w:t>
            </w:r>
          </w:p>
        </w:tc>
        <w:tc>
          <w:tcPr>
            <w:tcW w:w="580" w:type="dxa"/>
            <w:vMerge/>
            <w:tcBorders>
              <w:top w:val="nil"/>
              <w:left w:val="single" w:sz="4" w:space="0" w:color="auto"/>
              <w:bottom w:val="single" w:sz="4" w:space="0" w:color="000000"/>
              <w:right w:val="single" w:sz="4" w:space="0" w:color="auto"/>
            </w:tcBorders>
            <w:vAlign w:val="center"/>
            <w:hideMark/>
          </w:tcPr>
          <w:p w14:paraId="5596F02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1A87CC5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66B77DC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2860F00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6,3</w:t>
            </w:r>
          </w:p>
        </w:tc>
        <w:tc>
          <w:tcPr>
            <w:tcW w:w="870" w:type="dxa"/>
            <w:vMerge/>
            <w:tcBorders>
              <w:top w:val="nil"/>
              <w:left w:val="single" w:sz="4" w:space="0" w:color="auto"/>
              <w:bottom w:val="single" w:sz="4" w:space="0" w:color="000000"/>
              <w:right w:val="single" w:sz="4" w:space="0" w:color="auto"/>
            </w:tcBorders>
            <w:vAlign w:val="center"/>
            <w:hideMark/>
          </w:tcPr>
          <w:p w14:paraId="29E5AB0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6ADF7EB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7,0</w:t>
            </w:r>
          </w:p>
        </w:tc>
        <w:tc>
          <w:tcPr>
            <w:tcW w:w="1348" w:type="dxa"/>
            <w:tcBorders>
              <w:top w:val="nil"/>
              <w:left w:val="nil"/>
              <w:bottom w:val="nil"/>
              <w:right w:val="single" w:sz="4" w:space="0" w:color="auto"/>
            </w:tcBorders>
            <w:shd w:val="clear" w:color="auto" w:fill="auto"/>
            <w:noWrap/>
            <w:vAlign w:val="bottom"/>
            <w:hideMark/>
          </w:tcPr>
          <w:p w14:paraId="1B0C20E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single" w:sz="4" w:space="0" w:color="000000"/>
              <w:right w:val="single" w:sz="4" w:space="0" w:color="auto"/>
            </w:tcBorders>
            <w:vAlign w:val="center"/>
            <w:hideMark/>
          </w:tcPr>
          <w:p w14:paraId="3B56CDE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3CB56762"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024A9601"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02695A77" w14:textId="77777777" w:rsidR="009D41E6"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50,0</w:t>
            </w:r>
          </w:p>
          <w:p w14:paraId="1EC0404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(AR2)</w:t>
            </w:r>
          </w:p>
        </w:tc>
        <w:tc>
          <w:tcPr>
            <w:tcW w:w="580" w:type="dxa"/>
            <w:vMerge/>
            <w:tcBorders>
              <w:top w:val="nil"/>
              <w:left w:val="single" w:sz="4" w:space="0" w:color="auto"/>
              <w:bottom w:val="single" w:sz="4" w:space="0" w:color="000000"/>
              <w:right w:val="single" w:sz="4" w:space="0" w:color="auto"/>
            </w:tcBorders>
            <w:vAlign w:val="center"/>
            <w:hideMark/>
          </w:tcPr>
          <w:p w14:paraId="506DD0D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1FF22C3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89603F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1E23862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4,3</w:t>
            </w:r>
          </w:p>
        </w:tc>
        <w:tc>
          <w:tcPr>
            <w:tcW w:w="870" w:type="dxa"/>
            <w:vMerge/>
            <w:tcBorders>
              <w:top w:val="nil"/>
              <w:left w:val="single" w:sz="4" w:space="0" w:color="auto"/>
              <w:bottom w:val="single" w:sz="4" w:space="0" w:color="000000"/>
              <w:right w:val="single" w:sz="4" w:space="0" w:color="auto"/>
            </w:tcBorders>
            <w:vAlign w:val="center"/>
            <w:hideMark/>
          </w:tcPr>
          <w:p w14:paraId="53DE7B6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19320F1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5,0</w:t>
            </w:r>
          </w:p>
        </w:tc>
        <w:tc>
          <w:tcPr>
            <w:tcW w:w="1348" w:type="dxa"/>
            <w:tcBorders>
              <w:top w:val="nil"/>
              <w:left w:val="nil"/>
              <w:bottom w:val="nil"/>
              <w:right w:val="single" w:sz="4" w:space="0" w:color="auto"/>
            </w:tcBorders>
            <w:shd w:val="clear" w:color="auto" w:fill="auto"/>
            <w:noWrap/>
            <w:vAlign w:val="bottom"/>
            <w:hideMark/>
          </w:tcPr>
          <w:p w14:paraId="3078CC6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2/3</w:t>
            </w:r>
          </w:p>
        </w:tc>
        <w:tc>
          <w:tcPr>
            <w:tcW w:w="1945" w:type="dxa"/>
            <w:vMerge/>
            <w:tcBorders>
              <w:top w:val="nil"/>
              <w:left w:val="single" w:sz="4" w:space="0" w:color="auto"/>
              <w:bottom w:val="single" w:sz="4" w:space="0" w:color="000000"/>
              <w:right w:val="single" w:sz="4" w:space="0" w:color="auto"/>
            </w:tcBorders>
            <w:vAlign w:val="center"/>
            <w:hideMark/>
          </w:tcPr>
          <w:p w14:paraId="254755D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7D2C52C1"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164BF69E"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7B40C0F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50,0</w:t>
            </w:r>
          </w:p>
        </w:tc>
        <w:tc>
          <w:tcPr>
            <w:tcW w:w="580" w:type="dxa"/>
            <w:vMerge/>
            <w:tcBorders>
              <w:top w:val="nil"/>
              <w:left w:val="single" w:sz="4" w:space="0" w:color="auto"/>
              <w:bottom w:val="single" w:sz="4" w:space="0" w:color="000000"/>
              <w:right w:val="single" w:sz="4" w:space="0" w:color="auto"/>
            </w:tcBorders>
            <w:vAlign w:val="center"/>
            <w:hideMark/>
          </w:tcPr>
          <w:p w14:paraId="7E37E56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41695FD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028E7B7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2F23858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4,3</w:t>
            </w:r>
          </w:p>
        </w:tc>
        <w:tc>
          <w:tcPr>
            <w:tcW w:w="870" w:type="dxa"/>
            <w:vMerge/>
            <w:tcBorders>
              <w:top w:val="nil"/>
              <w:left w:val="single" w:sz="4" w:space="0" w:color="auto"/>
              <w:bottom w:val="single" w:sz="4" w:space="0" w:color="000000"/>
              <w:right w:val="single" w:sz="4" w:space="0" w:color="auto"/>
            </w:tcBorders>
            <w:vAlign w:val="center"/>
            <w:hideMark/>
          </w:tcPr>
          <w:p w14:paraId="00C7861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016EC66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5,0</w:t>
            </w:r>
          </w:p>
        </w:tc>
        <w:tc>
          <w:tcPr>
            <w:tcW w:w="1348" w:type="dxa"/>
            <w:tcBorders>
              <w:top w:val="nil"/>
              <w:left w:val="nil"/>
              <w:bottom w:val="nil"/>
              <w:right w:val="single" w:sz="4" w:space="0" w:color="auto"/>
            </w:tcBorders>
            <w:shd w:val="clear" w:color="auto" w:fill="auto"/>
            <w:noWrap/>
            <w:vAlign w:val="bottom"/>
            <w:hideMark/>
          </w:tcPr>
          <w:p w14:paraId="11BDB51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single" w:sz="4" w:space="0" w:color="000000"/>
              <w:right w:val="single" w:sz="4" w:space="0" w:color="auto"/>
            </w:tcBorders>
            <w:vAlign w:val="center"/>
            <w:hideMark/>
          </w:tcPr>
          <w:p w14:paraId="35D9BCC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0417F920"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86FB5A5" w14:textId="77777777" w:rsidR="009D41E6" w:rsidRPr="00434418" w:rsidRDefault="009D41E6" w:rsidP="009D41E6">
            <w:pPr>
              <w:spacing w:after="0" w:line="240" w:lineRule="auto"/>
              <w:rPr>
                <w:rFonts w:ascii="Times New Roman" w:eastAsia="Times New Roman" w:hAnsi="Times New Roman" w:cs="Times New Roman"/>
                <w:b/>
                <w:bCs/>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60983469" w14:textId="77777777" w:rsidR="009D41E6"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50,0</w:t>
            </w:r>
          </w:p>
          <w:p w14:paraId="4A1F863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(AR3)</w:t>
            </w:r>
          </w:p>
        </w:tc>
        <w:tc>
          <w:tcPr>
            <w:tcW w:w="580" w:type="dxa"/>
            <w:vMerge/>
            <w:tcBorders>
              <w:top w:val="nil"/>
              <w:left w:val="single" w:sz="4" w:space="0" w:color="auto"/>
              <w:bottom w:val="single" w:sz="4" w:space="0" w:color="000000"/>
              <w:right w:val="single" w:sz="4" w:space="0" w:color="auto"/>
            </w:tcBorders>
            <w:vAlign w:val="center"/>
            <w:hideMark/>
          </w:tcPr>
          <w:p w14:paraId="366C152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B73CBE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54628E9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single" w:sz="4" w:space="0" w:color="auto"/>
              <w:right w:val="single" w:sz="4" w:space="0" w:color="auto"/>
            </w:tcBorders>
            <w:shd w:val="clear" w:color="auto" w:fill="auto"/>
            <w:noWrap/>
            <w:vAlign w:val="center"/>
            <w:hideMark/>
          </w:tcPr>
          <w:p w14:paraId="64046AA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4,3</w:t>
            </w:r>
          </w:p>
        </w:tc>
        <w:tc>
          <w:tcPr>
            <w:tcW w:w="870" w:type="dxa"/>
            <w:vMerge/>
            <w:tcBorders>
              <w:top w:val="nil"/>
              <w:left w:val="single" w:sz="4" w:space="0" w:color="auto"/>
              <w:bottom w:val="single" w:sz="4" w:space="0" w:color="000000"/>
              <w:right w:val="single" w:sz="4" w:space="0" w:color="auto"/>
            </w:tcBorders>
            <w:vAlign w:val="center"/>
            <w:hideMark/>
          </w:tcPr>
          <w:p w14:paraId="187C6CE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single" w:sz="4" w:space="0" w:color="auto"/>
              <w:right w:val="single" w:sz="4" w:space="0" w:color="auto"/>
            </w:tcBorders>
            <w:shd w:val="clear" w:color="auto" w:fill="auto"/>
            <w:noWrap/>
            <w:vAlign w:val="center"/>
            <w:hideMark/>
          </w:tcPr>
          <w:p w14:paraId="786B74E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5,0</w:t>
            </w:r>
          </w:p>
        </w:tc>
        <w:tc>
          <w:tcPr>
            <w:tcW w:w="1348" w:type="dxa"/>
            <w:tcBorders>
              <w:top w:val="nil"/>
              <w:left w:val="nil"/>
              <w:bottom w:val="single" w:sz="4" w:space="0" w:color="auto"/>
              <w:right w:val="single" w:sz="4" w:space="0" w:color="auto"/>
            </w:tcBorders>
            <w:shd w:val="clear" w:color="auto" w:fill="auto"/>
            <w:noWrap/>
            <w:vAlign w:val="bottom"/>
            <w:hideMark/>
          </w:tcPr>
          <w:p w14:paraId="4D715DB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4/4</w:t>
            </w:r>
          </w:p>
        </w:tc>
        <w:tc>
          <w:tcPr>
            <w:tcW w:w="1945" w:type="dxa"/>
            <w:vMerge/>
            <w:tcBorders>
              <w:top w:val="nil"/>
              <w:left w:val="single" w:sz="4" w:space="0" w:color="auto"/>
              <w:bottom w:val="single" w:sz="4" w:space="0" w:color="000000"/>
              <w:right w:val="single" w:sz="4" w:space="0" w:color="auto"/>
            </w:tcBorders>
            <w:vAlign w:val="center"/>
            <w:hideMark/>
          </w:tcPr>
          <w:p w14:paraId="1126445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61ACE058" w14:textId="77777777" w:rsidTr="001D19C5">
        <w:trPr>
          <w:trHeight w:val="234"/>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26BCF35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N141S</w:t>
            </w:r>
          </w:p>
        </w:tc>
        <w:tc>
          <w:tcPr>
            <w:tcW w:w="830" w:type="dxa"/>
            <w:tcBorders>
              <w:top w:val="nil"/>
              <w:left w:val="nil"/>
              <w:bottom w:val="single" w:sz="4" w:space="0" w:color="auto"/>
              <w:right w:val="single" w:sz="4" w:space="0" w:color="auto"/>
            </w:tcBorders>
            <w:shd w:val="clear" w:color="auto" w:fill="auto"/>
            <w:noWrap/>
            <w:vAlign w:val="center"/>
            <w:hideMark/>
          </w:tcPr>
          <w:p w14:paraId="39D09C6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52,0</w:t>
            </w:r>
          </w:p>
        </w:tc>
        <w:tc>
          <w:tcPr>
            <w:tcW w:w="580" w:type="dxa"/>
            <w:tcBorders>
              <w:top w:val="nil"/>
              <w:left w:val="nil"/>
              <w:bottom w:val="single" w:sz="4" w:space="0" w:color="auto"/>
              <w:right w:val="single" w:sz="4" w:space="0" w:color="auto"/>
            </w:tcBorders>
            <w:shd w:val="clear" w:color="auto" w:fill="auto"/>
            <w:noWrap/>
            <w:vAlign w:val="center"/>
            <w:hideMark/>
          </w:tcPr>
          <w:p w14:paraId="130D446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52,0</w:t>
            </w:r>
          </w:p>
        </w:tc>
        <w:tc>
          <w:tcPr>
            <w:tcW w:w="455" w:type="dxa"/>
            <w:tcBorders>
              <w:top w:val="nil"/>
              <w:left w:val="nil"/>
              <w:bottom w:val="single" w:sz="4" w:space="0" w:color="auto"/>
              <w:right w:val="single" w:sz="4" w:space="0" w:color="auto"/>
            </w:tcBorders>
            <w:shd w:val="clear" w:color="auto" w:fill="auto"/>
            <w:noWrap/>
            <w:vAlign w:val="center"/>
            <w:hideMark/>
          </w:tcPr>
          <w:p w14:paraId="7F052E1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050" w:type="dxa"/>
            <w:tcBorders>
              <w:top w:val="nil"/>
              <w:left w:val="nil"/>
              <w:bottom w:val="single" w:sz="4" w:space="0" w:color="auto"/>
              <w:right w:val="single" w:sz="4" w:space="0" w:color="auto"/>
            </w:tcBorders>
            <w:shd w:val="clear" w:color="auto" w:fill="auto"/>
            <w:noWrap/>
            <w:vAlign w:val="center"/>
            <w:hideMark/>
          </w:tcPr>
          <w:p w14:paraId="04C5A43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49,8</w:t>
            </w:r>
          </w:p>
        </w:tc>
        <w:tc>
          <w:tcPr>
            <w:tcW w:w="1110" w:type="dxa"/>
            <w:tcBorders>
              <w:top w:val="nil"/>
              <w:left w:val="nil"/>
              <w:bottom w:val="single" w:sz="4" w:space="0" w:color="auto"/>
              <w:right w:val="single" w:sz="4" w:space="0" w:color="auto"/>
            </w:tcBorders>
            <w:shd w:val="clear" w:color="auto" w:fill="auto"/>
            <w:noWrap/>
            <w:vAlign w:val="center"/>
            <w:hideMark/>
          </w:tcPr>
          <w:p w14:paraId="2D3A6C1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2,2</w:t>
            </w:r>
          </w:p>
        </w:tc>
        <w:tc>
          <w:tcPr>
            <w:tcW w:w="870" w:type="dxa"/>
            <w:tcBorders>
              <w:top w:val="nil"/>
              <w:left w:val="nil"/>
              <w:bottom w:val="single" w:sz="4" w:space="0" w:color="auto"/>
              <w:right w:val="single" w:sz="4" w:space="0" w:color="auto"/>
            </w:tcBorders>
            <w:shd w:val="clear" w:color="auto" w:fill="auto"/>
            <w:noWrap/>
            <w:vAlign w:val="center"/>
            <w:hideMark/>
          </w:tcPr>
          <w:p w14:paraId="35515D1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51,9</w:t>
            </w:r>
          </w:p>
        </w:tc>
        <w:tc>
          <w:tcPr>
            <w:tcW w:w="870" w:type="dxa"/>
            <w:tcBorders>
              <w:top w:val="nil"/>
              <w:left w:val="nil"/>
              <w:bottom w:val="single" w:sz="4" w:space="0" w:color="auto"/>
              <w:right w:val="single" w:sz="4" w:space="0" w:color="auto"/>
            </w:tcBorders>
            <w:shd w:val="clear" w:color="auto" w:fill="auto"/>
            <w:noWrap/>
            <w:vAlign w:val="center"/>
            <w:hideMark/>
          </w:tcPr>
          <w:p w14:paraId="0D6DE23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0,1</w:t>
            </w:r>
          </w:p>
        </w:tc>
        <w:tc>
          <w:tcPr>
            <w:tcW w:w="1348" w:type="dxa"/>
            <w:tcBorders>
              <w:top w:val="nil"/>
              <w:left w:val="nil"/>
              <w:bottom w:val="single" w:sz="4" w:space="0" w:color="auto"/>
              <w:right w:val="single" w:sz="4" w:space="0" w:color="auto"/>
            </w:tcBorders>
            <w:shd w:val="clear" w:color="auto" w:fill="auto"/>
            <w:noWrap/>
            <w:vAlign w:val="bottom"/>
            <w:hideMark/>
          </w:tcPr>
          <w:p w14:paraId="4B8B8F0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tcBorders>
              <w:top w:val="nil"/>
              <w:left w:val="nil"/>
              <w:bottom w:val="single" w:sz="4" w:space="0" w:color="auto"/>
              <w:right w:val="single" w:sz="4" w:space="0" w:color="auto"/>
            </w:tcBorders>
            <w:shd w:val="clear" w:color="auto" w:fill="auto"/>
            <w:noWrap/>
            <w:vAlign w:val="bottom"/>
            <w:hideMark/>
          </w:tcPr>
          <w:p w14:paraId="43F9CFF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Mao et al., 2021</w:t>
            </w:r>
          </w:p>
        </w:tc>
      </w:tr>
      <w:tr w:rsidR="005B62E5" w:rsidRPr="00434418" w14:paraId="077C4626" w14:textId="77777777" w:rsidTr="001D19C5">
        <w:trPr>
          <w:trHeight w:val="234"/>
        </w:trPr>
        <w:tc>
          <w:tcPr>
            <w:tcW w:w="8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0277C1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N141Y</w:t>
            </w:r>
          </w:p>
        </w:tc>
        <w:tc>
          <w:tcPr>
            <w:tcW w:w="830" w:type="dxa"/>
            <w:tcBorders>
              <w:top w:val="nil"/>
              <w:left w:val="nil"/>
              <w:bottom w:val="nil"/>
              <w:right w:val="single" w:sz="4" w:space="0" w:color="auto"/>
            </w:tcBorders>
            <w:shd w:val="clear" w:color="auto" w:fill="auto"/>
            <w:noWrap/>
            <w:vAlign w:val="center"/>
            <w:hideMark/>
          </w:tcPr>
          <w:p w14:paraId="45D05C5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43,0</w:t>
            </w:r>
          </w:p>
        </w:tc>
        <w:tc>
          <w:tcPr>
            <w:tcW w:w="5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57260B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46,0</w:t>
            </w:r>
          </w:p>
        </w:tc>
        <w:tc>
          <w:tcPr>
            <w:tcW w:w="45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FF5761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4,2</w:t>
            </w:r>
          </w:p>
        </w:tc>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6C13FB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45,9</w:t>
            </w:r>
          </w:p>
        </w:tc>
        <w:tc>
          <w:tcPr>
            <w:tcW w:w="1110" w:type="dxa"/>
            <w:tcBorders>
              <w:top w:val="nil"/>
              <w:left w:val="nil"/>
              <w:bottom w:val="nil"/>
              <w:right w:val="single" w:sz="4" w:space="0" w:color="auto"/>
            </w:tcBorders>
            <w:shd w:val="clear" w:color="auto" w:fill="auto"/>
            <w:noWrap/>
            <w:vAlign w:val="center"/>
            <w:hideMark/>
          </w:tcPr>
          <w:p w14:paraId="2EB6B2E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-2,9</w:t>
            </w:r>
          </w:p>
        </w:tc>
        <w:tc>
          <w:tcPr>
            <w:tcW w:w="8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1F9930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45,5</w:t>
            </w:r>
          </w:p>
        </w:tc>
        <w:tc>
          <w:tcPr>
            <w:tcW w:w="870" w:type="dxa"/>
            <w:tcBorders>
              <w:top w:val="nil"/>
              <w:left w:val="nil"/>
              <w:bottom w:val="nil"/>
              <w:right w:val="single" w:sz="4" w:space="0" w:color="auto"/>
            </w:tcBorders>
            <w:shd w:val="clear" w:color="auto" w:fill="auto"/>
            <w:noWrap/>
            <w:vAlign w:val="center"/>
            <w:hideMark/>
          </w:tcPr>
          <w:p w14:paraId="4E89F78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-2,5</w:t>
            </w:r>
          </w:p>
        </w:tc>
        <w:tc>
          <w:tcPr>
            <w:tcW w:w="1348" w:type="dxa"/>
            <w:tcBorders>
              <w:top w:val="nil"/>
              <w:left w:val="nil"/>
              <w:bottom w:val="nil"/>
              <w:right w:val="single" w:sz="4" w:space="0" w:color="auto"/>
            </w:tcBorders>
            <w:shd w:val="clear" w:color="auto" w:fill="auto"/>
            <w:noWrap/>
            <w:vAlign w:val="bottom"/>
            <w:hideMark/>
          </w:tcPr>
          <w:p w14:paraId="1DE94E7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A74A21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Niu</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2014</w:t>
            </w:r>
          </w:p>
        </w:tc>
      </w:tr>
      <w:tr w:rsidR="005B62E5" w:rsidRPr="00434418" w14:paraId="129A64D8"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459BCCD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050E0DF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49,0</w:t>
            </w:r>
          </w:p>
        </w:tc>
        <w:tc>
          <w:tcPr>
            <w:tcW w:w="580" w:type="dxa"/>
            <w:vMerge/>
            <w:tcBorders>
              <w:top w:val="nil"/>
              <w:left w:val="single" w:sz="4" w:space="0" w:color="auto"/>
              <w:bottom w:val="single" w:sz="4" w:space="0" w:color="000000"/>
              <w:right w:val="single" w:sz="4" w:space="0" w:color="auto"/>
            </w:tcBorders>
            <w:vAlign w:val="center"/>
            <w:hideMark/>
          </w:tcPr>
          <w:p w14:paraId="073A05D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7FDAA9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9856AB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single" w:sz="4" w:space="0" w:color="auto"/>
              <w:right w:val="single" w:sz="4" w:space="0" w:color="auto"/>
            </w:tcBorders>
            <w:shd w:val="clear" w:color="auto" w:fill="auto"/>
            <w:noWrap/>
            <w:vAlign w:val="center"/>
            <w:hideMark/>
          </w:tcPr>
          <w:p w14:paraId="4E5CF4B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3,1</w:t>
            </w:r>
          </w:p>
        </w:tc>
        <w:tc>
          <w:tcPr>
            <w:tcW w:w="870" w:type="dxa"/>
            <w:vMerge/>
            <w:tcBorders>
              <w:top w:val="nil"/>
              <w:left w:val="single" w:sz="4" w:space="0" w:color="auto"/>
              <w:bottom w:val="single" w:sz="4" w:space="0" w:color="000000"/>
              <w:right w:val="single" w:sz="4" w:space="0" w:color="auto"/>
            </w:tcBorders>
            <w:vAlign w:val="center"/>
            <w:hideMark/>
          </w:tcPr>
          <w:p w14:paraId="5F249CF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single" w:sz="4" w:space="0" w:color="auto"/>
              <w:right w:val="single" w:sz="4" w:space="0" w:color="auto"/>
            </w:tcBorders>
            <w:shd w:val="clear" w:color="auto" w:fill="auto"/>
            <w:noWrap/>
            <w:vAlign w:val="center"/>
            <w:hideMark/>
          </w:tcPr>
          <w:p w14:paraId="1AA7A2E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3,5</w:t>
            </w:r>
          </w:p>
        </w:tc>
        <w:tc>
          <w:tcPr>
            <w:tcW w:w="1348" w:type="dxa"/>
            <w:tcBorders>
              <w:top w:val="nil"/>
              <w:left w:val="nil"/>
              <w:bottom w:val="single" w:sz="4" w:space="0" w:color="auto"/>
              <w:right w:val="single" w:sz="4" w:space="0" w:color="auto"/>
            </w:tcBorders>
            <w:shd w:val="clear" w:color="auto" w:fill="auto"/>
            <w:noWrap/>
            <w:vAlign w:val="bottom"/>
            <w:hideMark/>
          </w:tcPr>
          <w:p w14:paraId="2C22321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single" w:sz="4" w:space="0" w:color="000000"/>
              <w:right w:val="single" w:sz="4" w:space="0" w:color="auto"/>
            </w:tcBorders>
            <w:vAlign w:val="center"/>
            <w:hideMark/>
          </w:tcPr>
          <w:p w14:paraId="36E88DF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69B657E4" w14:textId="77777777" w:rsidTr="001D19C5">
        <w:trPr>
          <w:trHeight w:val="234"/>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481B637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I149T</w:t>
            </w:r>
          </w:p>
        </w:tc>
        <w:tc>
          <w:tcPr>
            <w:tcW w:w="830" w:type="dxa"/>
            <w:tcBorders>
              <w:top w:val="nil"/>
              <w:left w:val="nil"/>
              <w:bottom w:val="single" w:sz="4" w:space="0" w:color="auto"/>
              <w:right w:val="single" w:sz="4" w:space="0" w:color="auto"/>
            </w:tcBorders>
            <w:shd w:val="clear" w:color="auto" w:fill="auto"/>
            <w:noWrap/>
            <w:vAlign w:val="center"/>
            <w:hideMark/>
          </w:tcPr>
          <w:p w14:paraId="5DC3EAD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63,0</w:t>
            </w:r>
          </w:p>
        </w:tc>
        <w:tc>
          <w:tcPr>
            <w:tcW w:w="580" w:type="dxa"/>
            <w:tcBorders>
              <w:top w:val="nil"/>
              <w:left w:val="nil"/>
              <w:bottom w:val="single" w:sz="4" w:space="0" w:color="auto"/>
              <w:right w:val="single" w:sz="4" w:space="0" w:color="auto"/>
            </w:tcBorders>
            <w:shd w:val="clear" w:color="auto" w:fill="auto"/>
            <w:noWrap/>
            <w:vAlign w:val="center"/>
            <w:hideMark/>
          </w:tcPr>
          <w:p w14:paraId="40159B7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63,0</w:t>
            </w:r>
          </w:p>
        </w:tc>
        <w:tc>
          <w:tcPr>
            <w:tcW w:w="455" w:type="dxa"/>
            <w:tcBorders>
              <w:top w:val="nil"/>
              <w:left w:val="nil"/>
              <w:bottom w:val="single" w:sz="4" w:space="0" w:color="auto"/>
              <w:right w:val="single" w:sz="4" w:space="0" w:color="auto"/>
            </w:tcBorders>
            <w:shd w:val="clear" w:color="auto" w:fill="auto"/>
            <w:noWrap/>
            <w:vAlign w:val="center"/>
            <w:hideMark/>
          </w:tcPr>
          <w:p w14:paraId="17FAF2A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050" w:type="dxa"/>
            <w:tcBorders>
              <w:top w:val="nil"/>
              <w:left w:val="nil"/>
              <w:bottom w:val="single" w:sz="4" w:space="0" w:color="auto"/>
              <w:right w:val="single" w:sz="4" w:space="0" w:color="auto"/>
            </w:tcBorders>
            <w:shd w:val="clear" w:color="auto" w:fill="auto"/>
            <w:noWrap/>
            <w:vAlign w:val="center"/>
            <w:hideMark/>
          </w:tcPr>
          <w:p w14:paraId="113B241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62,4</w:t>
            </w:r>
          </w:p>
        </w:tc>
        <w:tc>
          <w:tcPr>
            <w:tcW w:w="1110" w:type="dxa"/>
            <w:tcBorders>
              <w:top w:val="nil"/>
              <w:left w:val="nil"/>
              <w:bottom w:val="single" w:sz="4" w:space="0" w:color="auto"/>
              <w:right w:val="single" w:sz="4" w:space="0" w:color="auto"/>
            </w:tcBorders>
            <w:shd w:val="clear" w:color="auto" w:fill="auto"/>
            <w:noWrap/>
            <w:vAlign w:val="center"/>
            <w:hideMark/>
          </w:tcPr>
          <w:p w14:paraId="24E46E2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0,6</w:t>
            </w:r>
          </w:p>
        </w:tc>
        <w:tc>
          <w:tcPr>
            <w:tcW w:w="870" w:type="dxa"/>
            <w:tcBorders>
              <w:top w:val="nil"/>
              <w:left w:val="nil"/>
              <w:bottom w:val="single" w:sz="4" w:space="0" w:color="auto"/>
              <w:right w:val="single" w:sz="4" w:space="0" w:color="auto"/>
            </w:tcBorders>
            <w:shd w:val="clear" w:color="auto" w:fill="auto"/>
            <w:noWrap/>
            <w:vAlign w:val="center"/>
            <w:hideMark/>
          </w:tcPr>
          <w:p w14:paraId="6A61D7C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61,8</w:t>
            </w:r>
          </w:p>
        </w:tc>
        <w:tc>
          <w:tcPr>
            <w:tcW w:w="870" w:type="dxa"/>
            <w:tcBorders>
              <w:top w:val="nil"/>
              <w:left w:val="nil"/>
              <w:bottom w:val="single" w:sz="4" w:space="0" w:color="auto"/>
              <w:right w:val="single" w:sz="4" w:space="0" w:color="auto"/>
            </w:tcBorders>
            <w:shd w:val="clear" w:color="auto" w:fill="auto"/>
            <w:noWrap/>
            <w:vAlign w:val="center"/>
            <w:hideMark/>
          </w:tcPr>
          <w:p w14:paraId="469FEDC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w:t>
            </w:r>
          </w:p>
        </w:tc>
        <w:tc>
          <w:tcPr>
            <w:tcW w:w="1348" w:type="dxa"/>
            <w:tcBorders>
              <w:top w:val="nil"/>
              <w:left w:val="nil"/>
              <w:bottom w:val="single" w:sz="4" w:space="0" w:color="auto"/>
              <w:right w:val="single" w:sz="4" w:space="0" w:color="auto"/>
            </w:tcBorders>
            <w:shd w:val="clear" w:color="auto" w:fill="auto"/>
            <w:noWrap/>
            <w:vAlign w:val="bottom"/>
            <w:hideMark/>
          </w:tcPr>
          <w:p w14:paraId="0072724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nil"/>
              <w:left w:val="nil"/>
              <w:bottom w:val="single" w:sz="4" w:space="0" w:color="auto"/>
              <w:right w:val="single" w:sz="4" w:space="0" w:color="auto"/>
            </w:tcBorders>
            <w:shd w:val="clear" w:color="auto" w:fill="auto"/>
            <w:noWrap/>
            <w:vAlign w:val="bottom"/>
            <w:hideMark/>
          </w:tcPr>
          <w:p w14:paraId="4197702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Perrone</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2020</w:t>
            </w:r>
          </w:p>
        </w:tc>
      </w:tr>
      <w:tr w:rsidR="005B62E5" w:rsidRPr="00434418" w14:paraId="55C9EBB0" w14:textId="77777777" w:rsidTr="001D19C5">
        <w:trPr>
          <w:trHeight w:val="234"/>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1356B55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 xml:space="preserve">K161R </w:t>
            </w:r>
          </w:p>
        </w:tc>
        <w:tc>
          <w:tcPr>
            <w:tcW w:w="830" w:type="dxa"/>
            <w:tcBorders>
              <w:top w:val="nil"/>
              <w:left w:val="nil"/>
              <w:bottom w:val="single" w:sz="4" w:space="0" w:color="auto"/>
              <w:right w:val="single" w:sz="4" w:space="0" w:color="auto"/>
            </w:tcBorders>
            <w:shd w:val="clear" w:color="auto" w:fill="auto"/>
            <w:noWrap/>
            <w:vAlign w:val="center"/>
            <w:hideMark/>
          </w:tcPr>
          <w:p w14:paraId="0076EF6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65,0</w:t>
            </w:r>
          </w:p>
        </w:tc>
        <w:tc>
          <w:tcPr>
            <w:tcW w:w="580" w:type="dxa"/>
            <w:tcBorders>
              <w:top w:val="nil"/>
              <w:left w:val="nil"/>
              <w:bottom w:val="single" w:sz="4" w:space="0" w:color="auto"/>
              <w:right w:val="single" w:sz="4" w:space="0" w:color="auto"/>
            </w:tcBorders>
            <w:shd w:val="clear" w:color="auto" w:fill="auto"/>
            <w:noWrap/>
            <w:vAlign w:val="center"/>
            <w:hideMark/>
          </w:tcPr>
          <w:p w14:paraId="6DCBB38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65,0</w:t>
            </w:r>
          </w:p>
        </w:tc>
        <w:tc>
          <w:tcPr>
            <w:tcW w:w="455" w:type="dxa"/>
            <w:tcBorders>
              <w:top w:val="nil"/>
              <w:left w:val="nil"/>
              <w:bottom w:val="single" w:sz="4" w:space="0" w:color="auto"/>
              <w:right w:val="single" w:sz="4" w:space="0" w:color="auto"/>
            </w:tcBorders>
            <w:shd w:val="clear" w:color="auto" w:fill="auto"/>
            <w:noWrap/>
            <w:vAlign w:val="center"/>
            <w:hideMark/>
          </w:tcPr>
          <w:p w14:paraId="3AB37C8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050" w:type="dxa"/>
            <w:tcBorders>
              <w:top w:val="nil"/>
              <w:left w:val="nil"/>
              <w:bottom w:val="single" w:sz="4" w:space="0" w:color="auto"/>
              <w:right w:val="single" w:sz="4" w:space="0" w:color="auto"/>
            </w:tcBorders>
            <w:shd w:val="clear" w:color="auto" w:fill="auto"/>
            <w:noWrap/>
            <w:vAlign w:val="center"/>
            <w:hideMark/>
          </w:tcPr>
          <w:p w14:paraId="12BDA38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110" w:type="dxa"/>
            <w:tcBorders>
              <w:top w:val="nil"/>
              <w:left w:val="nil"/>
              <w:bottom w:val="single" w:sz="4" w:space="0" w:color="auto"/>
              <w:right w:val="single" w:sz="4" w:space="0" w:color="auto"/>
            </w:tcBorders>
            <w:shd w:val="clear" w:color="auto" w:fill="auto"/>
            <w:noWrap/>
            <w:vAlign w:val="center"/>
            <w:hideMark/>
          </w:tcPr>
          <w:p w14:paraId="10386E3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870" w:type="dxa"/>
            <w:tcBorders>
              <w:top w:val="nil"/>
              <w:left w:val="nil"/>
              <w:bottom w:val="single" w:sz="4" w:space="0" w:color="auto"/>
              <w:right w:val="single" w:sz="4" w:space="0" w:color="auto"/>
            </w:tcBorders>
            <w:shd w:val="clear" w:color="auto" w:fill="auto"/>
            <w:noWrap/>
            <w:vAlign w:val="center"/>
            <w:hideMark/>
          </w:tcPr>
          <w:p w14:paraId="5FE999A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870" w:type="dxa"/>
            <w:tcBorders>
              <w:top w:val="nil"/>
              <w:left w:val="nil"/>
              <w:bottom w:val="single" w:sz="4" w:space="0" w:color="auto"/>
              <w:right w:val="single" w:sz="4" w:space="0" w:color="auto"/>
            </w:tcBorders>
            <w:shd w:val="clear" w:color="auto" w:fill="auto"/>
            <w:noWrap/>
            <w:vAlign w:val="center"/>
            <w:hideMark/>
          </w:tcPr>
          <w:p w14:paraId="1FB7D1A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348" w:type="dxa"/>
            <w:tcBorders>
              <w:top w:val="nil"/>
              <w:left w:val="nil"/>
              <w:bottom w:val="single" w:sz="4" w:space="0" w:color="auto"/>
              <w:right w:val="single" w:sz="4" w:space="0" w:color="auto"/>
            </w:tcBorders>
            <w:shd w:val="clear" w:color="auto" w:fill="auto"/>
            <w:noWrap/>
            <w:vAlign w:val="bottom"/>
            <w:hideMark/>
          </w:tcPr>
          <w:p w14:paraId="69F248B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nil"/>
              <w:left w:val="nil"/>
              <w:bottom w:val="single" w:sz="4" w:space="0" w:color="auto"/>
              <w:right w:val="single" w:sz="4" w:space="0" w:color="auto"/>
            </w:tcBorders>
            <w:shd w:val="clear" w:color="auto" w:fill="auto"/>
            <w:noWrap/>
            <w:vAlign w:val="bottom"/>
            <w:hideMark/>
          </w:tcPr>
          <w:p w14:paraId="0EDD2B1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Wallon et al., 2012</w:t>
            </w:r>
          </w:p>
        </w:tc>
      </w:tr>
      <w:tr w:rsidR="005B62E5" w:rsidRPr="00434418" w14:paraId="45E7E357" w14:textId="77777777" w:rsidTr="001D19C5">
        <w:trPr>
          <w:trHeight w:val="234"/>
        </w:trPr>
        <w:tc>
          <w:tcPr>
            <w:tcW w:w="8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E63A7D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H169N</w:t>
            </w:r>
          </w:p>
        </w:tc>
        <w:tc>
          <w:tcPr>
            <w:tcW w:w="830" w:type="dxa"/>
            <w:tcBorders>
              <w:top w:val="nil"/>
              <w:left w:val="nil"/>
              <w:bottom w:val="single" w:sz="4" w:space="0" w:color="auto"/>
              <w:right w:val="single" w:sz="4" w:space="0" w:color="auto"/>
            </w:tcBorders>
            <w:shd w:val="clear" w:color="auto" w:fill="auto"/>
            <w:noWrap/>
            <w:vAlign w:val="center"/>
            <w:hideMark/>
          </w:tcPr>
          <w:p w14:paraId="102AA1F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68,0</w:t>
            </w:r>
          </w:p>
        </w:tc>
        <w:tc>
          <w:tcPr>
            <w:tcW w:w="5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E94902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62,5</w:t>
            </w:r>
          </w:p>
        </w:tc>
        <w:tc>
          <w:tcPr>
            <w:tcW w:w="45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46AA83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5,0</w:t>
            </w:r>
          </w:p>
        </w:tc>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AC5335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A4F116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8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5C82C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8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612C43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348" w:type="dxa"/>
            <w:tcBorders>
              <w:top w:val="nil"/>
              <w:left w:val="nil"/>
              <w:bottom w:val="nil"/>
              <w:right w:val="single" w:sz="4" w:space="0" w:color="auto"/>
            </w:tcBorders>
            <w:shd w:val="clear" w:color="auto" w:fill="auto"/>
            <w:noWrap/>
            <w:vAlign w:val="bottom"/>
            <w:hideMark/>
          </w:tcPr>
          <w:p w14:paraId="78FE78B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tcBorders>
              <w:top w:val="nil"/>
              <w:left w:val="nil"/>
              <w:bottom w:val="nil"/>
              <w:right w:val="single" w:sz="4" w:space="0" w:color="auto"/>
            </w:tcBorders>
            <w:shd w:val="clear" w:color="auto" w:fill="auto"/>
            <w:noWrap/>
            <w:vAlign w:val="bottom"/>
            <w:hideMark/>
          </w:tcPr>
          <w:p w14:paraId="55695B7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Shi</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2015</w:t>
            </w:r>
          </w:p>
        </w:tc>
      </w:tr>
      <w:tr w:rsidR="005B62E5" w:rsidRPr="00434418" w14:paraId="0E7F2B8B"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C09500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3C500B1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62,0</w:t>
            </w:r>
          </w:p>
        </w:tc>
        <w:tc>
          <w:tcPr>
            <w:tcW w:w="580" w:type="dxa"/>
            <w:vMerge/>
            <w:tcBorders>
              <w:top w:val="nil"/>
              <w:left w:val="single" w:sz="4" w:space="0" w:color="auto"/>
              <w:bottom w:val="single" w:sz="4" w:space="0" w:color="000000"/>
              <w:right w:val="single" w:sz="4" w:space="0" w:color="auto"/>
            </w:tcBorders>
            <w:vAlign w:val="center"/>
            <w:hideMark/>
          </w:tcPr>
          <w:p w14:paraId="65C53BA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A8E638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38C7D5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single" w:sz="4" w:space="0" w:color="000000"/>
              <w:right w:val="single" w:sz="4" w:space="0" w:color="auto"/>
            </w:tcBorders>
            <w:vAlign w:val="center"/>
            <w:hideMark/>
          </w:tcPr>
          <w:p w14:paraId="5FB264C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59CFFF4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1B81255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4482D06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nil"/>
              <w:left w:val="nil"/>
              <w:bottom w:val="nil"/>
              <w:right w:val="single" w:sz="4" w:space="0" w:color="auto"/>
            </w:tcBorders>
            <w:shd w:val="clear" w:color="auto" w:fill="auto"/>
            <w:noWrap/>
            <w:vAlign w:val="bottom"/>
            <w:hideMark/>
          </w:tcPr>
          <w:p w14:paraId="6980D52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Shi</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2015</w:t>
            </w:r>
          </w:p>
        </w:tc>
      </w:tr>
      <w:tr w:rsidR="005B62E5" w:rsidRPr="00434418" w14:paraId="3DBDDC7E"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3FB6213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49249A1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64,0</w:t>
            </w:r>
          </w:p>
        </w:tc>
        <w:tc>
          <w:tcPr>
            <w:tcW w:w="580" w:type="dxa"/>
            <w:vMerge/>
            <w:tcBorders>
              <w:top w:val="nil"/>
              <w:left w:val="single" w:sz="4" w:space="0" w:color="auto"/>
              <w:bottom w:val="single" w:sz="4" w:space="0" w:color="000000"/>
              <w:right w:val="single" w:sz="4" w:space="0" w:color="auto"/>
            </w:tcBorders>
            <w:vAlign w:val="center"/>
            <w:hideMark/>
          </w:tcPr>
          <w:p w14:paraId="1C3821C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307566D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2F7879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single" w:sz="4" w:space="0" w:color="000000"/>
              <w:right w:val="single" w:sz="4" w:space="0" w:color="auto"/>
            </w:tcBorders>
            <w:vAlign w:val="center"/>
            <w:hideMark/>
          </w:tcPr>
          <w:p w14:paraId="0D18C5B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0A665AA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13B133C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101B409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tcBorders>
              <w:top w:val="nil"/>
              <w:left w:val="nil"/>
              <w:bottom w:val="nil"/>
              <w:right w:val="single" w:sz="4" w:space="0" w:color="auto"/>
            </w:tcBorders>
            <w:shd w:val="clear" w:color="auto" w:fill="auto"/>
            <w:noWrap/>
            <w:vAlign w:val="bottom"/>
            <w:hideMark/>
          </w:tcPr>
          <w:p w14:paraId="0089B3A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Xu</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2018</w:t>
            </w:r>
          </w:p>
        </w:tc>
      </w:tr>
      <w:tr w:rsidR="005B62E5" w:rsidRPr="00434418" w14:paraId="5EC4EF38"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37C0AAE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7569897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56,0</w:t>
            </w:r>
          </w:p>
        </w:tc>
        <w:tc>
          <w:tcPr>
            <w:tcW w:w="580" w:type="dxa"/>
            <w:vMerge/>
            <w:tcBorders>
              <w:top w:val="nil"/>
              <w:left w:val="single" w:sz="4" w:space="0" w:color="auto"/>
              <w:bottom w:val="single" w:sz="4" w:space="0" w:color="000000"/>
              <w:right w:val="single" w:sz="4" w:space="0" w:color="auto"/>
            </w:tcBorders>
            <w:vAlign w:val="center"/>
            <w:hideMark/>
          </w:tcPr>
          <w:p w14:paraId="6CCC0F8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B7D3C0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E7403F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single" w:sz="4" w:space="0" w:color="000000"/>
              <w:right w:val="single" w:sz="4" w:space="0" w:color="auto"/>
            </w:tcBorders>
            <w:vAlign w:val="center"/>
            <w:hideMark/>
          </w:tcPr>
          <w:p w14:paraId="03C8586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37F4E43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48E4595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single" w:sz="4" w:space="0" w:color="auto"/>
              <w:right w:val="single" w:sz="4" w:space="0" w:color="auto"/>
            </w:tcBorders>
            <w:shd w:val="clear" w:color="auto" w:fill="auto"/>
            <w:noWrap/>
            <w:vAlign w:val="bottom"/>
            <w:hideMark/>
          </w:tcPr>
          <w:p w14:paraId="7B452BE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tcBorders>
              <w:top w:val="nil"/>
              <w:left w:val="nil"/>
              <w:bottom w:val="single" w:sz="4" w:space="0" w:color="auto"/>
              <w:right w:val="single" w:sz="4" w:space="0" w:color="auto"/>
            </w:tcBorders>
            <w:shd w:val="clear" w:color="auto" w:fill="auto"/>
            <w:noWrap/>
            <w:vAlign w:val="bottom"/>
            <w:hideMark/>
          </w:tcPr>
          <w:p w14:paraId="27B17AE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Giau</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2018</w:t>
            </w:r>
          </w:p>
        </w:tc>
      </w:tr>
      <w:tr w:rsidR="005B62E5" w:rsidRPr="00434418" w14:paraId="75ED1505" w14:textId="77777777" w:rsidTr="001D19C5">
        <w:trPr>
          <w:trHeight w:val="234"/>
        </w:trPr>
        <w:tc>
          <w:tcPr>
            <w:tcW w:w="8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41A287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S175C</w:t>
            </w:r>
          </w:p>
        </w:tc>
        <w:tc>
          <w:tcPr>
            <w:tcW w:w="830" w:type="dxa"/>
            <w:tcBorders>
              <w:top w:val="nil"/>
              <w:left w:val="nil"/>
              <w:bottom w:val="nil"/>
              <w:right w:val="single" w:sz="4" w:space="0" w:color="auto"/>
            </w:tcBorders>
            <w:shd w:val="clear" w:color="auto" w:fill="auto"/>
            <w:noWrap/>
            <w:vAlign w:val="center"/>
            <w:hideMark/>
          </w:tcPr>
          <w:p w14:paraId="3A90018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60,0</w:t>
            </w:r>
          </w:p>
        </w:tc>
        <w:tc>
          <w:tcPr>
            <w:tcW w:w="5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19761C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62,0</w:t>
            </w:r>
          </w:p>
        </w:tc>
        <w:tc>
          <w:tcPr>
            <w:tcW w:w="45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78EB89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2,6</w:t>
            </w:r>
          </w:p>
        </w:tc>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94BE2D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67,3</w:t>
            </w:r>
          </w:p>
        </w:tc>
        <w:tc>
          <w:tcPr>
            <w:tcW w:w="1110" w:type="dxa"/>
            <w:tcBorders>
              <w:top w:val="nil"/>
              <w:left w:val="nil"/>
              <w:bottom w:val="nil"/>
              <w:right w:val="single" w:sz="4" w:space="0" w:color="auto"/>
            </w:tcBorders>
            <w:shd w:val="clear" w:color="auto" w:fill="auto"/>
            <w:noWrap/>
            <w:vAlign w:val="center"/>
            <w:hideMark/>
          </w:tcPr>
          <w:p w14:paraId="1F49A96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-7,3</w:t>
            </w:r>
          </w:p>
        </w:tc>
        <w:tc>
          <w:tcPr>
            <w:tcW w:w="8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7F555D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64,2</w:t>
            </w:r>
          </w:p>
        </w:tc>
        <w:tc>
          <w:tcPr>
            <w:tcW w:w="870" w:type="dxa"/>
            <w:tcBorders>
              <w:top w:val="nil"/>
              <w:left w:val="nil"/>
              <w:bottom w:val="nil"/>
              <w:right w:val="single" w:sz="4" w:space="0" w:color="auto"/>
            </w:tcBorders>
            <w:shd w:val="clear" w:color="auto" w:fill="auto"/>
            <w:noWrap/>
            <w:vAlign w:val="center"/>
            <w:hideMark/>
          </w:tcPr>
          <w:p w14:paraId="49EC2A5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-4,2</w:t>
            </w:r>
          </w:p>
        </w:tc>
        <w:tc>
          <w:tcPr>
            <w:tcW w:w="1348" w:type="dxa"/>
            <w:tcBorders>
              <w:top w:val="nil"/>
              <w:left w:val="nil"/>
              <w:bottom w:val="nil"/>
              <w:right w:val="single" w:sz="4" w:space="0" w:color="auto"/>
            </w:tcBorders>
            <w:shd w:val="clear" w:color="auto" w:fill="auto"/>
            <w:noWrap/>
            <w:vAlign w:val="bottom"/>
            <w:hideMark/>
          </w:tcPr>
          <w:p w14:paraId="0421661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57087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Piscopo</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2010</w:t>
            </w:r>
          </w:p>
        </w:tc>
      </w:tr>
      <w:tr w:rsidR="005B62E5" w:rsidRPr="00434418" w14:paraId="7419F21C"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34C65D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44EAC64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61,0</w:t>
            </w:r>
          </w:p>
        </w:tc>
        <w:tc>
          <w:tcPr>
            <w:tcW w:w="580" w:type="dxa"/>
            <w:vMerge/>
            <w:tcBorders>
              <w:top w:val="nil"/>
              <w:left w:val="single" w:sz="4" w:space="0" w:color="auto"/>
              <w:bottom w:val="single" w:sz="4" w:space="0" w:color="000000"/>
              <w:right w:val="single" w:sz="4" w:space="0" w:color="auto"/>
            </w:tcBorders>
            <w:vAlign w:val="center"/>
            <w:hideMark/>
          </w:tcPr>
          <w:p w14:paraId="7DC5C3A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26F07F9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735AAEA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78EBE3E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-6,3</w:t>
            </w:r>
          </w:p>
        </w:tc>
        <w:tc>
          <w:tcPr>
            <w:tcW w:w="870" w:type="dxa"/>
            <w:vMerge/>
            <w:tcBorders>
              <w:top w:val="nil"/>
              <w:left w:val="single" w:sz="4" w:space="0" w:color="auto"/>
              <w:bottom w:val="single" w:sz="4" w:space="0" w:color="000000"/>
              <w:right w:val="single" w:sz="4" w:space="0" w:color="auto"/>
            </w:tcBorders>
            <w:vAlign w:val="center"/>
            <w:hideMark/>
          </w:tcPr>
          <w:p w14:paraId="0C92486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62F0F95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-3,2</w:t>
            </w:r>
          </w:p>
        </w:tc>
        <w:tc>
          <w:tcPr>
            <w:tcW w:w="1348" w:type="dxa"/>
            <w:tcBorders>
              <w:top w:val="nil"/>
              <w:left w:val="nil"/>
              <w:bottom w:val="nil"/>
              <w:right w:val="single" w:sz="4" w:space="0" w:color="auto"/>
            </w:tcBorders>
            <w:shd w:val="clear" w:color="auto" w:fill="auto"/>
            <w:noWrap/>
            <w:vAlign w:val="bottom"/>
            <w:hideMark/>
          </w:tcPr>
          <w:p w14:paraId="5199D7C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vMerge/>
            <w:tcBorders>
              <w:top w:val="nil"/>
              <w:left w:val="single" w:sz="4" w:space="0" w:color="auto"/>
              <w:bottom w:val="single" w:sz="4" w:space="0" w:color="000000"/>
              <w:right w:val="single" w:sz="4" w:space="0" w:color="auto"/>
            </w:tcBorders>
            <w:vAlign w:val="center"/>
            <w:hideMark/>
          </w:tcPr>
          <w:p w14:paraId="15F85D2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3B01C05B"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26A19A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5B67E54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65,0</w:t>
            </w:r>
          </w:p>
        </w:tc>
        <w:tc>
          <w:tcPr>
            <w:tcW w:w="580" w:type="dxa"/>
            <w:vMerge/>
            <w:tcBorders>
              <w:top w:val="nil"/>
              <w:left w:val="single" w:sz="4" w:space="0" w:color="auto"/>
              <w:bottom w:val="single" w:sz="4" w:space="0" w:color="000000"/>
              <w:right w:val="single" w:sz="4" w:space="0" w:color="auto"/>
            </w:tcBorders>
            <w:vAlign w:val="center"/>
            <w:hideMark/>
          </w:tcPr>
          <w:p w14:paraId="3BD3B00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4315EC1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B0E1FF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single" w:sz="4" w:space="0" w:color="auto"/>
              <w:right w:val="single" w:sz="4" w:space="0" w:color="auto"/>
            </w:tcBorders>
            <w:shd w:val="clear" w:color="auto" w:fill="auto"/>
            <w:noWrap/>
            <w:vAlign w:val="center"/>
            <w:hideMark/>
          </w:tcPr>
          <w:p w14:paraId="27EE289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-2,3</w:t>
            </w:r>
          </w:p>
        </w:tc>
        <w:tc>
          <w:tcPr>
            <w:tcW w:w="870" w:type="dxa"/>
            <w:vMerge/>
            <w:tcBorders>
              <w:top w:val="nil"/>
              <w:left w:val="single" w:sz="4" w:space="0" w:color="auto"/>
              <w:bottom w:val="single" w:sz="4" w:space="0" w:color="000000"/>
              <w:right w:val="single" w:sz="4" w:space="0" w:color="auto"/>
            </w:tcBorders>
            <w:vAlign w:val="center"/>
            <w:hideMark/>
          </w:tcPr>
          <w:p w14:paraId="76990AF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single" w:sz="4" w:space="0" w:color="auto"/>
              <w:right w:val="single" w:sz="4" w:space="0" w:color="auto"/>
            </w:tcBorders>
            <w:shd w:val="clear" w:color="auto" w:fill="auto"/>
            <w:noWrap/>
            <w:vAlign w:val="center"/>
            <w:hideMark/>
          </w:tcPr>
          <w:p w14:paraId="6846903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0,8</w:t>
            </w:r>
          </w:p>
        </w:tc>
        <w:tc>
          <w:tcPr>
            <w:tcW w:w="1348" w:type="dxa"/>
            <w:tcBorders>
              <w:top w:val="nil"/>
              <w:left w:val="nil"/>
              <w:bottom w:val="single" w:sz="4" w:space="0" w:color="auto"/>
              <w:right w:val="single" w:sz="4" w:space="0" w:color="auto"/>
            </w:tcBorders>
            <w:shd w:val="clear" w:color="auto" w:fill="auto"/>
            <w:noWrap/>
            <w:vAlign w:val="bottom"/>
            <w:hideMark/>
          </w:tcPr>
          <w:p w14:paraId="7616F91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vMerge/>
            <w:tcBorders>
              <w:top w:val="nil"/>
              <w:left w:val="single" w:sz="4" w:space="0" w:color="auto"/>
              <w:bottom w:val="single" w:sz="4" w:space="0" w:color="000000"/>
              <w:right w:val="single" w:sz="4" w:space="0" w:color="auto"/>
            </w:tcBorders>
            <w:vAlign w:val="center"/>
            <w:hideMark/>
          </w:tcPr>
          <w:p w14:paraId="6A5E341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70D73E50" w14:textId="77777777" w:rsidTr="001D19C5">
        <w:trPr>
          <w:trHeight w:val="234"/>
        </w:trPr>
        <w:tc>
          <w:tcPr>
            <w:tcW w:w="8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3D470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 xml:space="preserve">S175F </w:t>
            </w:r>
          </w:p>
        </w:tc>
        <w:tc>
          <w:tcPr>
            <w:tcW w:w="830" w:type="dxa"/>
            <w:tcBorders>
              <w:top w:val="nil"/>
              <w:left w:val="nil"/>
              <w:bottom w:val="nil"/>
              <w:right w:val="single" w:sz="4" w:space="0" w:color="auto"/>
            </w:tcBorders>
            <w:shd w:val="clear" w:color="auto" w:fill="auto"/>
            <w:noWrap/>
            <w:vAlign w:val="center"/>
            <w:hideMark/>
          </w:tcPr>
          <w:p w14:paraId="42DA23C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52,0</w:t>
            </w:r>
          </w:p>
        </w:tc>
        <w:tc>
          <w:tcPr>
            <w:tcW w:w="5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59B02B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53,0</w:t>
            </w:r>
          </w:p>
        </w:tc>
        <w:tc>
          <w:tcPr>
            <w:tcW w:w="45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6C3677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4,6</w:t>
            </w:r>
          </w:p>
        </w:tc>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65234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52,1</w:t>
            </w:r>
          </w:p>
        </w:tc>
        <w:tc>
          <w:tcPr>
            <w:tcW w:w="1110" w:type="dxa"/>
            <w:tcBorders>
              <w:top w:val="nil"/>
              <w:left w:val="nil"/>
              <w:bottom w:val="nil"/>
              <w:right w:val="single" w:sz="4" w:space="0" w:color="auto"/>
            </w:tcBorders>
            <w:shd w:val="clear" w:color="auto" w:fill="auto"/>
            <w:noWrap/>
            <w:vAlign w:val="center"/>
            <w:hideMark/>
          </w:tcPr>
          <w:p w14:paraId="5007864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-0,1</w:t>
            </w:r>
          </w:p>
        </w:tc>
        <w:tc>
          <w:tcPr>
            <w:tcW w:w="8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BB82FA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52,8</w:t>
            </w:r>
          </w:p>
        </w:tc>
        <w:tc>
          <w:tcPr>
            <w:tcW w:w="870" w:type="dxa"/>
            <w:tcBorders>
              <w:top w:val="nil"/>
              <w:left w:val="nil"/>
              <w:bottom w:val="nil"/>
              <w:right w:val="single" w:sz="4" w:space="0" w:color="auto"/>
            </w:tcBorders>
            <w:shd w:val="clear" w:color="auto" w:fill="auto"/>
            <w:noWrap/>
            <w:vAlign w:val="center"/>
            <w:hideMark/>
          </w:tcPr>
          <w:p w14:paraId="740836C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-0,8</w:t>
            </w:r>
          </w:p>
        </w:tc>
        <w:tc>
          <w:tcPr>
            <w:tcW w:w="1348" w:type="dxa"/>
            <w:tcBorders>
              <w:top w:val="nil"/>
              <w:left w:val="nil"/>
              <w:bottom w:val="nil"/>
              <w:right w:val="single" w:sz="4" w:space="0" w:color="auto"/>
            </w:tcBorders>
            <w:shd w:val="clear" w:color="auto" w:fill="auto"/>
            <w:noWrap/>
            <w:vAlign w:val="bottom"/>
            <w:hideMark/>
          </w:tcPr>
          <w:p w14:paraId="7A29B9A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DC4C57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Guven</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2021</w:t>
            </w:r>
          </w:p>
        </w:tc>
      </w:tr>
      <w:tr w:rsidR="005B62E5" w:rsidRPr="00434418" w14:paraId="132A4297" w14:textId="77777777" w:rsidTr="001D19C5">
        <w:trPr>
          <w:trHeight w:val="270"/>
        </w:trPr>
        <w:tc>
          <w:tcPr>
            <w:tcW w:w="860" w:type="dxa"/>
            <w:vMerge/>
            <w:tcBorders>
              <w:top w:val="nil"/>
              <w:left w:val="single" w:sz="4" w:space="0" w:color="auto"/>
              <w:bottom w:val="single" w:sz="4" w:space="0" w:color="000000"/>
              <w:right w:val="single" w:sz="4" w:space="0" w:color="auto"/>
            </w:tcBorders>
            <w:vAlign w:val="center"/>
            <w:hideMark/>
          </w:tcPr>
          <w:p w14:paraId="0C7E811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6C2B3D4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49,0</w:t>
            </w:r>
          </w:p>
        </w:tc>
        <w:tc>
          <w:tcPr>
            <w:tcW w:w="580" w:type="dxa"/>
            <w:vMerge/>
            <w:tcBorders>
              <w:top w:val="nil"/>
              <w:left w:val="single" w:sz="4" w:space="0" w:color="auto"/>
              <w:bottom w:val="single" w:sz="4" w:space="0" w:color="000000"/>
              <w:right w:val="single" w:sz="4" w:space="0" w:color="auto"/>
            </w:tcBorders>
            <w:vAlign w:val="center"/>
            <w:hideMark/>
          </w:tcPr>
          <w:p w14:paraId="51DA922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4926A9F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6B53CFA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0952593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-3,1</w:t>
            </w:r>
          </w:p>
        </w:tc>
        <w:tc>
          <w:tcPr>
            <w:tcW w:w="870" w:type="dxa"/>
            <w:vMerge/>
            <w:tcBorders>
              <w:top w:val="nil"/>
              <w:left w:val="single" w:sz="4" w:space="0" w:color="auto"/>
              <w:bottom w:val="single" w:sz="4" w:space="0" w:color="000000"/>
              <w:right w:val="single" w:sz="4" w:space="0" w:color="auto"/>
            </w:tcBorders>
            <w:vAlign w:val="center"/>
            <w:hideMark/>
          </w:tcPr>
          <w:p w14:paraId="37347BB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737A662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-3,8</w:t>
            </w:r>
          </w:p>
        </w:tc>
        <w:tc>
          <w:tcPr>
            <w:tcW w:w="1348" w:type="dxa"/>
            <w:tcBorders>
              <w:top w:val="nil"/>
              <w:left w:val="nil"/>
              <w:bottom w:val="nil"/>
              <w:right w:val="single" w:sz="4" w:space="0" w:color="auto"/>
            </w:tcBorders>
            <w:shd w:val="clear" w:color="auto" w:fill="auto"/>
            <w:noWrap/>
            <w:vAlign w:val="bottom"/>
            <w:hideMark/>
          </w:tcPr>
          <w:p w14:paraId="39ACF39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single" w:sz="4" w:space="0" w:color="000000"/>
              <w:right w:val="single" w:sz="4" w:space="0" w:color="auto"/>
            </w:tcBorders>
            <w:vAlign w:val="center"/>
            <w:hideMark/>
          </w:tcPr>
          <w:p w14:paraId="3B0A3F4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0C9C60BF"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57494C6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320427E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58,0</w:t>
            </w:r>
          </w:p>
        </w:tc>
        <w:tc>
          <w:tcPr>
            <w:tcW w:w="580" w:type="dxa"/>
            <w:vMerge/>
            <w:tcBorders>
              <w:top w:val="nil"/>
              <w:left w:val="single" w:sz="4" w:space="0" w:color="auto"/>
              <w:bottom w:val="single" w:sz="4" w:space="0" w:color="000000"/>
              <w:right w:val="single" w:sz="4" w:space="0" w:color="auto"/>
            </w:tcBorders>
            <w:vAlign w:val="center"/>
            <w:hideMark/>
          </w:tcPr>
          <w:p w14:paraId="647C0D7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061D05F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27B958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single" w:sz="4" w:space="0" w:color="auto"/>
              <w:right w:val="single" w:sz="4" w:space="0" w:color="auto"/>
            </w:tcBorders>
            <w:shd w:val="clear" w:color="auto" w:fill="auto"/>
            <w:noWrap/>
            <w:vAlign w:val="center"/>
            <w:hideMark/>
          </w:tcPr>
          <w:p w14:paraId="7A231A2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5,9</w:t>
            </w:r>
          </w:p>
        </w:tc>
        <w:tc>
          <w:tcPr>
            <w:tcW w:w="870" w:type="dxa"/>
            <w:vMerge/>
            <w:tcBorders>
              <w:top w:val="nil"/>
              <w:left w:val="single" w:sz="4" w:space="0" w:color="auto"/>
              <w:bottom w:val="single" w:sz="4" w:space="0" w:color="000000"/>
              <w:right w:val="single" w:sz="4" w:space="0" w:color="auto"/>
            </w:tcBorders>
            <w:vAlign w:val="center"/>
            <w:hideMark/>
          </w:tcPr>
          <w:p w14:paraId="2FAE3A8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single" w:sz="4" w:space="0" w:color="auto"/>
              <w:right w:val="single" w:sz="4" w:space="0" w:color="auto"/>
            </w:tcBorders>
            <w:shd w:val="clear" w:color="auto" w:fill="auto"/>
            <w:noWrap/>
            <w:vAlign w:val="center"/>
            <w:hideMark/>
          </w:tcPr>
          <w:p w14:paraId="4A08457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5,2</w:t>
            </w:r>
          </w:p>
        </w:tc>
        <w:tc>
          <w:tcPr>
            <w:tcW w:w="1348" w:type="dxa"/>
            <w:tcBorders>
              <w:top w:val="nil"/>
              <w:left w:val="nil"/>
              <w:bottom w:val="single" w:sz="4" w:space="0" w:color="auto"/>
              <w:right w:val="single" w:sz="4" w:space="0" w:color="auto"/>
            </w:tcBorders>
            <w:shd w:val="clear" w:color="auto" w:fill="auto"/>
            <w:noWrap/>
            <w:vAlign w:val="bottom"/>
            <w:hideMark/>
          </w:tcPr>
          <w:p w14:paraId="3A5D490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single" w:sz="4" w:space="0" w:color="000000"/>
              <w:right w:val="single" w:sz="4" w:space="0" w:color="auto"/>
            </w:tcBorders>
            <w:vAlign w:val="center"/>
            <w:hideMark/>
          </w:tcPr>
          <w:p w14:paraId="27C6B1B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69F03B3F" w14:textId="77777777" w:rsidTr="001D19C5">
        <w:trPr>
          <w:trHeight w:val="234"/>
        </w:trPr>
        <w:tc>
          <w:tcPr>
            <w:tcW w:w="8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63839C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G212V</w:t>
            </w:r>
          </w:p>
        </w:tc>
        <w:tc>
          <w:tcPr>
            <w:tcW w:w="830" w:type="dxa"/>
            <w:tcBorders>
              <w:top w:val="nil"/>
              <w:left w:val="nil"/>
              <w:bottom w:val="nil"/>
              <w:right w:val="single" w:sz="4" w:space="0" w:color="auto"/>
            </w:tcBorders>
            <w:shd w:val="clear" w:color="auto" w:fill="auto"/>
            <w:noWrap/>
            <w:vAlign w:val="center"/>
            <w:hideMark/>
          </w:tcPr>
          <w:p w14:paraId="160C8E1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65,0</w:t>
            </w:r>
          </w:p>
        </w:tc>
        <w:tc>
          <w:tcPr>
            <w:tcW w:w="5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AB2B35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61,5</w:t>
            </w:r>
          </w:p>
        </w:tc>
        <w:tc>
          <w:tcPr>
            <w:tcW w:w="45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496B49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2,4</w:t>
            </w:r>
          </w:p>
        </w:tc>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49A261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57,0</w:t>
            </w:r>
          </w:p>
        </w:tc>
        <w:tc>
          <w:tcPr>
            <w:tcW w:w="1110" w:type="dxa"/>
            <w:tcBorders>
              <w:top w:val="nil"/>
              <w:left w:val="nil"/>
              <w:bottom w:val="nil"/>
              <w:right w:val="single" w:sz="4" w:space="0" w:color="auto"/>
            </w:tcBorders>
            <w:shd w:val="clear" w:color="auto" w:fill="auto"/>
            <w:noWrap/>
            <w:vAlign w:val="center"/>
            <w:hideMark/>
          </w:tcPr>
          <w:p w14:paraId="78B362F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8,0</w:t>
            </w:r>
          </w:p>
        </w:tc>
        <w:tc>
          <w:tcPr>
            <w:tcW w:w="8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4E99E0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58,3</w:t>
            </w:r>
          </w:p>
        </w:tc>
        <w:tc>
          <w:tcPr>
            <w:tcW w:w="870" w:type="dxa"/>
            <w:tcBorders>
              <w:top w:val="nil"/>
              <w:left w:val="nil"/>
              <w:bottom w:val="nil"/>
              <w:right w:val="single" w:sz="4" w:space="0" w:color="auto"/>
            </w:tcBorders>
            <w:shd w:val="clear" w:color="auto" w:fill="auto"/>
            <w:noWrap/>
            <w:vAlign w:val="center"/>
            <w:hideMark/>
          </w:tcPr>
          <w:p w14:paraId="6160B18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6,7</w:t>
            </w:r>
          </w:p>
        </w:tc>
        <w:tc>
          <w:tcPr>
            <w:tcW w:w="1348" w:type="dxa"/>
            <w:tcBorders>
              <w:top w:val="nil"/>
              <w:left w:val="nil"/>
              <w:bottom w:val="nil"/>
              <w:right w:val="single" w:sz="4" w:space="0" w:color="auto"/>
            </w:tcBorders>
            <w:shd w:val="clear" w:color="auto" w:fill="auto"/>
            <w:noWrap/>
            <w:vAlign w:val="bottom"/>
            <w:hideMark/>
          </w:tcPr>
          <w:p w14:paraId="5587AEA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45483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Marín-</w:t>
            </w:r>
            <w:proofErr w:type="spellStart"/>
            <w:r w:rsidRPr="00434418">
              <w:rPr>
                <w:rFonts w:ascii="Times New Roman" w:eastAsia="Times New Roman" w:hAnsi="Times New Roman" w:cs="Times New Roman"/>
                <w:color w:val="000000"/>
                <w:kern w:val="0"/>
                <w:sz w:val="18"/>
                <w:szCs w:val="18"/>
                <w:lang w:eastAsia="nl-BE"/>
                <w14:ligatures w14:val="none"/>
              </w:rPr>
              <w:t>Muñoz</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2016</w:t>
            </w:r>
          </w:p>
        </w:tc>
      </w:tr>
      <w:tr w:rsidR="005B62E5" w:rsidRPr="00434418" w14:paraId="0B2BE25A"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401DD4D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537B776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61,0</w:t>
            </w:r>
          </w:p>
        </w:tc>
        <w:tc>
          <w:tcPr>
            <w:tcW w:w="580" w:type="dxa"/>
            <w:vMerge/>
            <w:tcBorders>
              <w:top w:val="nil"/>
              <w:left w:val="single" w:sz="4" w:space="0" w:color="auto"/>
              <w:bottom w:val="single" w:sz="4" w:space="0" w:color="000000"/>
              <w:right w:val="single" w:sz="4" w:space="0" w:color="auto"/>
            </w:tcBorders>
            <w:vAlign w:val="center"/>
            <w:hideMark/>
          </w:tcPr>
          <w:p w14:paraId="42A16E5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461295A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5203512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644C1A5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4,0</w:t>
            </w:r>
          </w:p>
        </w:tc>
        <w:tc>
          <w:tcPr>
            <w:tcW w:w="870" w:type="dxa"/>
            <w:vMerge/>
            <w:tcBorders>
              <w:top w:val="nil"/>
              <w:left w:val="single" w:sz="4" w:space="0" w:color="auto"/>
              <w:bottom w:val="single" w:sz="4" w:space="0" w:color="000000"/>
              <w:right w:val="single" w:sz="4" w:space="0" w:color="auto"/>
            </w:tcBorders>
            <w:vAlign w:val="center"/>
            <w:hideMark/>
          </w:tcPr>
          <w:p w14:paraId="569B035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13DB55D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2,7</w:t>
            </w:r>
          </w:p>
        </w:tc>
        <w:tc>
          <w:tcPr>
            <w:tcW w:w="1348" w:type="dxa"/>
            <w:tcBorders>
              <w:top w:val="nil"/>
              <w:left w:val="nil"/>
              <w:bottom w:val="nil"/>
              <w:right w:val="single" w:sz="4" w:space="0" w:color="auto"/>
            </w:tcBorders>
            <w:shd w:val="clear" w:color="auto" w:fill="auto"/>
            <w:noWrap/>
            <w:vAlign w:val="bottom"/>
            <w:hideMark/>
          </w:tcPr>
          <w:p w14:paraId="6078753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single" w:sz="4" w:space="0" w:color="000000"/>
              <w:right w:val="single" w:sz="4" w:space="0" w:color="auto"/>
            </w:tcBorders>
            <w:vAlign w:val="center"/>
            <w:hideMark/>
          </w:tcPr>
          <w:p w14:paraId="0835989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021CC2F0"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D97561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21CE571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60,0</w:t>
            </w:r>
          </w:p>
        </w:tc>
        <w:tc>
          <w:tcPr>
            <w:tcW w:w="580" w:type="dxa"/>
            <w:vMerge/>
            <w:tcBorders>
              <w:top w:val="nil"/>
              <w:left w:val="single" w:sz="4" w:space="0" w:color="auto"/>
              <w:bottom w:val="single" w:sz="4" w:space="0" w:color="000000"/>
              <w:right w:val="single" w:sz="4" w:space="0" w:color="auto"/>
            </w:tcBorders>
            <w:vAlign w:val="center"/>
            <w:hideMark/>
          </w:tcPr>
          <w:p w14:paraId="03F00A0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2ABDDEB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5115544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3A4F7DD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3,0</w:t>
            </w:r>
          </w:p>
        </w:tc>
        <w:tc>
          <w:tcPr>
            <w:tcW w:w="870" w:type="dxa"/>
            <w:vMerge/>
            <w:tcBorders>
              <w:top w:val="nil"/>
              <w:left w:val="single" w:sz="4" w:space="0" w:color="auto"/>
              <w:bottom w:val="single" w:sz="4" w:space="0" w:color="000000"/>
              <w:right w:val="single" w:sz="4" w:space="0" w:color="auto"/>
            </w:tcBorders>
            <w:vAlign w:val="center"/>
            <w:hideMark/>
          </w:tcPr>
          <w:p w14:paraId="169C5F1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07F93DC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1,7</w:t>
            </w:r>
          </w:p>
        </w:tc>
        <w:tc>
          <w:tcPr>
            <w:tcW w:w="1348" w:type="dxa"/>
            <w:tcBorders>
              <w:top w:val="nil"/>
              <w:left w:val="nil"/>
              <w:bottom w:val="nil"/>
              <w:right w:val="single" w:sz="4" w:space="0" w:color="auto"/>
            </w:tcBorders>
            <w:shd w:val="clear" w:color="auto" w:fill="auto"/>
            <w:noWrap/>
            <w:vAlign w:val="bottom"/>
            <w:hideMark/>
          </w:tcPr>
          <w:p w14:paraId="7FC443F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single" w:sz="4" w:space="0" w:color="000000"/>
              <w:right w:val="single" w:sz="4" w:space="0" w:color="auto"/>
            </w:tcBorders>
            <w:vAlign w:val="center"/>
            <w:hideMark/>
          </w:tcPr>
          <w:p w14:paraId="276FABC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2504A374"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46F310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58B8AA1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60,0</w:t>
            </w:r>
          </w:p>
        </w:tc>
        <w:tc>
          <w:tcPr>
            <w:tcW w:w="580" w:type="dxa"/>
            <w:vMerge/>
            <w:tcBorders>
              <w:top w:val="nil"/>
              <w:left w:val="single" w:sz="4" w:space="0" w:color="auto"/>
              <w:bottom w:val="single" w:sz="4" w:space="0" w:color="000000"/>
              <w:right w:val="single" w:sz="4" w:space="0" w:color="auto"/>
            </w:tcBorders>
            <w:vAlign w:val="center"/>
            <w:hideMark/>
          </w:tcPr>
          <w:p w14:paraId="3F622F5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34BDECA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752D6FC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single" w:sz="4" w:space="0" w:color="auto"/>
              <w:right w:val="single" w:sz="4" w:space="0" w:color="auto"/>
            </w:tcBorders>
            <w:shd w:val="clear" w:color="auto" w:fill="auto"/>
            <w:noWrap/>
            <w:vAlign w:val="center"/>
            <w:hideMark/>
          </w:tcPr>
          <w:p w14:paraId="6B270C3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3,0</w:t>
            </w:r>
          </w:p>
        </w:tc>
        <w:tc>
          <w:tcPr>
            <w:tcW w:w="870" w:type="dxa"/>
            <w:vMerge/>
            <w:tcBorders>
              <w:top w:val="nil"/>
              <w:left w:val="single" w:sz="4" w:space="0" w:color="auto"/>
              <w:bottom w:val="single" w:sz="4" w:space="0" w:color="000000"/>
              <w:right w:val="single" w:sz="4" w:space="0" w:color="auto"/>
            </w:tcBorders>
            <w:vAlign w:val="center"/>
            <w:hideMark/>
          </w:tcPr>
          <w:p w14:paraId="540BDCC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single" w:sz="4" w:space="0" w:color="auto"/>
              <w:right w:val="single" w:sz="4" w:space="0" w:color="auto"/>
            </w:tcBorders>
            <w:shd w:val="clear" w:color="auto" w:fill="auto"/>
            <w:noWrap/>
            <w:vAlign w:val="center"/>
            <w:hideMark/>
          </w:tcPr>
          <w:p w14:paraId="662115C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1,7</w:t>
            </w:r>
          </w:p>
        </w:tc>
        <w:tc>
          <w:tcPr>
            <w:tcW w:w="1348" w:type="dxa"/>
            <w:tcBorders>
              <w:top w:val="nil"/>
              <w:left w:val="nil"/>
              <w:bottom w:val="single" w:sz="4" w:space="0" w:color="auto"/>
              <w:right w:val="single" w:sz="4" w:space="0" w:color="auto"/>
            </w:tcBorders>
            <w:shd w:val="clear" w:color="auto" w:fill="auto"/>
            <w:noWrap/>
            <w:vAlign w:val="bottom"/>
            <w:hideMark/>
          </w:tcPr>
          <w:p w14:paraId="1E4C830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single" w:sz="4" w:space="0" w:color="000000"/>
              <w:right w:val="single" w:sz="4" w:space="0" w:color="auto"/>
            </w:tcBorders>
            <w:vAlign w:val="center"/>
            <w:hideMark/>
          </w:tcPr>
          <w:p w14:paraId="784C5FD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1CA354D8" w14:textId="77777777" w:rsidTr="001D19C5">
        <w:trPr>
          <w:trHeight w:val="234"/>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3DFF5A6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 xml:space="preserve">I235F </w:t>
            </w:r>
          </w:p>
        </w:tc>
        <w:tc>
          <w:tcPr>
            <w:tcW w:w="830" w:type="dxa"/>
            <w:tcBorders>
              <w:top w:val="nil"/>
              <w:left w:val="nil"/>
              <w:bottom w:val="single" w:sz="4" w:space="0" w:color="auto"/>
              <w:right w:val="single" w:sz="4" w:space="0" w:color="auto"/>
            </w:tcBorders>
            <w:shd w:val="clear" w:color="auto" w:fill="auto"/>
            <w:noWrap/>
            <w:vAlign w:val="center"/>
            <w:hideMark/>
          </w:tcPr>
          <w:p w14:paraId="083C034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57,0</w:t>
            </w:r>
          </w:p>
        </w:tc>
        <w:tc>
          <w:tcPr>
            <w:tcW w:w="580" w:type="dxa"/>
            <w:tcBorders>
              <w:top w:val="nil"/>
              <w:left w:val="nil"/>
              <w:bottom w:val="single" w:sz="4" w:space="0" w:color="auto"/>
              <w:right w:val="single" w:sz="4" w:space="0" w:color="auto"/>
            </w:tcBorders>
            <w:shd w:val="clear" w:color="auto" w:fill="auto"/>
            <w:noWrap/>
            <w:vAlign w:val="center"/>
            <w:hideMark/>
          </w:tcPr>
          <w:p w14:paraId="015676D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57,0</w:t>
            </w:r>
          </w:p>
        </w:tc>
        <w:tc>
          <w:tcPr>
            <w:tcW w:w="455" w:type="dxa"/>
            <w:tcBorders>
              <w:top w:val="nil"/>
              <w:left w:val="nil"/>
              <w:bottom w:val="single" w:sz="4" w:space="0" w:color="auto"/>
              <w:right w:val="single" w:sz="4" w:space="0" w:color="auto"/>
            </w:tcBorders>
            <w:shd w:val="clear" w:color="auto" w:fill="auto"/>
            <w:noWrap/>
            <w:vAlign w:val="center"/>
            <w:hideMark/>
          </w:tcPr>
          <w:p w14:paraId="6D18CFF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050" w:type="dxa"/>
            <w:tcBorders>
              <w:top w:val="nil"/>
              <w:left w:val="nil"/>
              <w:bottom w:val="single" w:sz="4" w:space="0" w:color="auto"/>
              <w:right w:val="single" w:sz="4" w:space="0" w:color="auto"/>
            </w:tcBorders>
            <w:shd w:val="clear" w:color="auto" w:fill="auto"/>
            <w:noWrap/>
            <w:vAlign w:val="center"/>
            <w:hideMark/>
          </w:tcPr>
          <w:p w14:paraId="6BF0399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110" w:type="dxa"/>
            <w:tcBorders>
              <w:top w:val="nil"/>
              <w:left w:val="nil"/>
              <w:bottom w:val="single" w:sz="4" w:space="0" w:color="auto"/>
              <w:right w:val="single" w:sz="4" w:space="0" w:color="auto"/>
            </w:tcBorders>
            <w:shd w:val="clear" w:color="auto" w:fill="auto"/>
            <w:noWrap/>
            <w:vAlign w:val="center"/>
            <w:hideMark/>
          </w:tcPr>
          <w:p w14:paraId="79DE0DA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870" w:type="dxa"/>
            <w:tcBorders>
              <w:top w:val="nil"/>
              <w:left w:val="nil"/>
              <w:bottom w:val="single" w:sz="4" w:space="0" w:color="auto"/>
              <w:right w:val="single" w:sz="4" w:space="0" w:color="auto"/>
            </w:tcBorders>
            <w:shd w:val="clear" w:color="auto" w:fill="auto"/>
            <w:noWrap/>
            <w:vAlign w:val="center"/>
            <w:hideMark/>
          </w:tcPr>
          <w:p w14:paraId="56BF8C2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870" w:type="dxa"/>
            <w:tcBorders>
              <w:top w:val="nil"/>
              <w:left w:val="nil"/>
              <w:bottom w:val="single" w:sz="4" w:space="0" w:color="auto"/>
              <w:right w:val="single" w:sz="4" w:space="0" w:color="auto"/>
            </w:tcBorders>
            <w:shd w:val="clear" w:color="auto" w:fill="auto"/>
            <w:noWrap/>
            <w:vAlign w:val="center"/>
            <w:hideMark/>
          </w:tcPr>
          <w:p w14:paraId="0D6F7F3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348" w:type="dxa"/>
            <w:tcBorders>
              <w:top w:val="nil"/>
              <w:left w:val="nil"/>
              <w:bottom w:val="single" w:sz="4" w:space="0" w:color="auto"/>
              <w:right w:val="single" w:sz="4" w:space="0" w:color="auto"/>
            </w:tcBorders>
            <w:shd w:val="clear" w:color="auto" w:fill="auto"/>
            <w:noWrap/>
            <w:vAlign w:val="bottom"/>
            <w:hideMark/>
          </w:tcPr>
          <w:p w14:paraId="097047C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nil"/>
              <w:left w:val="nil"/>
              <w:bottom w:val="single" w:sz="4" w:space="0" w:color="auto"/>
              <w:right w:val="single" w:sz="4" w:space="0" w:color="auto"/>
            </w:tcBorders>
            <w:shd w:val="clear" w:color="auto" w:fill="auto"/>
            <w:noWrap/>
            <w:vAlign w:val="bottom"/>
            <w:hideMark/>
          </w:tcPr>
          <w:p w14:paraId="337EA59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Lee et al., 2014</w:t>
            </w:r>
          </w:p>
        </w:tc>
      </w:tr>
      <w:tr w:rsidR="005B62E5" w:rsidRPr="00434418" w14:paraId="37265850" w14:textId="77777777" w:rsidTr="001D19C5">
        <w:trPr>
          <w:trHeight w:val="234"/>
        </w:trPr>
        <w:tc>
          <w:tcPr>
            <w:tcW w:w="8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0FAA4C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L238F</w:t>
            </w:r>
          </w:p>
        </w:tc>
        <w:tc>
          <w:tcPr>
            <w:tcW w:w="830" w:type="dxa"/>
            <w:tcBorders>
              <w:top w:val="nil"/>
              <w:left w:val="nil"/>
              <w:bottom w:val="single" w:sz="4" w:space="0" w:color="auto"/>
              <w:right w:val="single" w:sz="4" w:space="0" w:color="auto"/>
            </w:tcBorders>
            <w:shd w:val="clear" w:color="auto" w:fill="auto"/>
            <w:noWrap/>
            <w:vAlign w:val="center"/>
            <w:hideMark/>
          </w:tcPr>
          <w:p w14:paraId="6A905CF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74,0</w:t>
            </w:r>
          </w:p>
        </w:tc>
        <w:tc>
          <w:tcPr>
            <w:tcW w:w="5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F4BD83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59,8</w:t>
            </w:r>
          </w:p>
        </w:tc>
        <w:tc>
          <w:tcPr>
            <w:tcW w:w="45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B3417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10,4</w:t>
            </w:r>
          </w:p>
        </w:tc>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6E3AA5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ND</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70A3D8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8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EE6EB7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ND</w:t>
            </w:r>
          </w:p>
        </w:tc>
        <w:tc>
          <w:tcPr>
            <w:tcW w:w="8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BE3E70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348" w:type="dxa"/>
            <w:tcBorders>
              <w:top w:val="nil"/>
              <w:left w:val="nil"/>
              <w:bottom w:val="nil"/>
              <w:right w:val="single" w:sz="4" w:space="0" w:color="auto"/>
            </w:tcBorders>
            <w:shd w:val="clear" w:color="auto" w:fill="auto"/>
            <w:noWrap/>
            <w:vAlign w:val="bottom"/>
            <w:hideMark/>
          </w:tcPr>
          <w:p w14:paraId="0122FD9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tcBorders>
              <w:top w:val="nil"/>
              <w:left w:val="nil"/>
              <w:bottom w:val="nil"/>
              <w:right w:val="single" w:sz="4" w:space="0" w:color="auto"/>
            </w:tcBorders>
            <w:shd w:val="clear" w:color="auto" w:fill="auto"/>
            <w:noWrap/>
            <w:vAlign w:val="bottom"/>
            <w:hideMark/>
          </w:tcPr>
          <w:p w14:paraId="366761F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Frigerio</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2015 </w:t>
            </w:r>
          </w:p>
        </w:tc>
      </w:tr>
      <w:tr w:rsidR="005B62E5" w:rsidRPr="00434418" w14:paraId="66AF2FB1"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5516C59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65A7D5A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49,0</w:t>
            </w:r>
          </w:p>
        </w:tc>
        <w:tc>
          <w:tcPr>
            <w:tcW w:w="580" w:type="dxa"/>
            <w:vMerge/>
            <w:tcBorders>
              <w:top w:val="nil"/>
              <w:left w:val="single" w:sz="4" w:space="0" w:color="auto"/>
              <w:bottom w:val="single" w:sz="4" w:space="0" w:color="000000"/>
              <w:right w:val="single" w:sz="4" w:space="0" w:color="auto"/>
            </w:tcBorders>
            <w:vAlign w:val="center"/>
            <w:hideMark/>
          </w:tcPr>
          <w:p w14:paraId="72BB40C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14B1E4F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07A9D88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single" w:sz="4" w:space="0" w:color="000000"/>
              <w:right w:val="single" w:sz="4" w:space="0" w:color="auto"/>
            </w:tcBorders>
            <w:vAlign w:val="center"/>
            <w:hideMark/>
          </w:tcPr>
          <w:p w14:paraId="19E4BC7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771ED9A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7590ACE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4A457CC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nil"/>
              <w:left w:val="nil"/>
              <w:bottom w:val="nil"/>
              <w:right w:val="single" w:sz="4" w:space="0" w:color="auto"/>
            </w:tcBorders>
            <w:shd w:val="clear" w:color="auto" w:fill="auto"/>
            <w:noWrap/>
            <w:vAlign w:val="bottom"/>
            <w:hideMark/>
          </w:tcPr>
          <w:p w14:paraId="66D0789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Hsu</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2018 </w:t>
            </w:r>
          </w:p>
        </w:tc>
      </w:tr>
      <w:tr w:rsidR="005B62E5" w:rsidRPr="00434418" w14:paraId="32B74ADC"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9C5764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5757B85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57,0</w:t>
            </w:r>
          </w:p>
        </w:tc>
        <w:tc>
          <w:tcPr>
            <w:tcW w:w="580" w:type="dxa"/>
            <w:vMerge/>
            <w:tcBorders>
              <w:top w:val="nil"/>
              <w:left w:val="single" w:sz="4" w:space="0" w:color="auto"/>
              <w:bottom w:val="single" w:sz="4" w:space="0" w:color="000000"/>
              <w:right w:val="single" w:sz="4" w:space="0" w:color="auto"/>
            </w:tcBorders>
            <w:vAlign w:val="center"/>
            <w:hideMark/>
          </w:tcPr>
          <w:p w14:paraId="5B46E78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4A2DC3D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58BE209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single" w:sz="4" w:space="0" w:color="000000"/>
              <w:right w:val="single" w:sz="4" w:space="0" w:color="auto"/>
            </w:tcBorders>
            <w:vAlign w:val="center"/>
            <w:hideMark/>
          </w:tcPr>
          <w:p w14:paraId="10F4F76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20C40D4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1C3D1A2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6F20419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nil"/>
              <w:left w:val="nil"/>
              <w:bottom w:val="nil"/>
              <w:right w:val="single" w:sz="4" w:space="0" w:color="auto"/>
            </w:tcBorders>
            <w:shd w:val="clear" w:color="auto" w:fill="auto"/>
            <w:noWrap/>
            <w:vAlign w:val="bottom"/>
            <w:hideMark/>
          </w:tcPr>
          <w:p w14:paraId="4380793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Hsu</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2018 </w:t>
            </w:r>
          </w:p>
        </w:tc>
      </w:tr>
      <w:tr w:rsidR="005B62E5" w:rsidRPr="00434418" w14:paraId="75A94E0B"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3CBFBAE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2271253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59,0</w:t>
            </w:r>
          </w:p>
        </w:tc>
        <w:tc>
          <w:tcPr>
            <w:tcW w:w="580" w:type="dxa"/>
            <w:vMerge/>
            <w:tcBorders>
              <w:top w:val="nil"/>
              <w:left w:val="single" w:sz="4" w:space="0" w:color="auto"/>
              <w:bottom w:val="single" w:sz="4" w:space="0" w:color="000000"/>
              <w:right w:val="single" w:sz="4" w:space="0" w:color="auto"/>
            </w:tcBorders>
            <w:vAlign w:val="center"/>
            <w:hideMark/>
          </w:tcPr>
          <w:p w14:paraId="69ADF39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166D9A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71B971F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single" w:sz="4" w:space="0" w:color="000000"/>
              <w:right w:val="single" w:sz="4" w:space="0" w:color="auto"/>
            </w:tcBorders>
            <w:vAlign w:val="center"/>
            <w:hideMark/>
          </w:tcPr>
          <w:p w14:paraId="725568A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519C550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7577250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single" w:sz="4" w:space="0" w:color="auto"/>
              <w:right w:val="single" w:sz="4" w:space="0" w:color="auto"/>
            </w:tcBorders>
            <w:shd w:val="clear" w:color="auto" w:fill="auto"/>
            <w:noWrap/>
            <w:vAlign w:val="bottom"/>
            <w:hideMark/>
          </w:tcPr>
          <w:p w14:paraId="76D4EA9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nil"/>
              <w:left w:val="nil"/>
              <w:bottom w:val="single" w:sz="4" w:space="0" w:color="auto"/>
              <w:right w:val="single" w:sz="4" w:space="0" w:color="auto"/>
            </w:tcBorders>
            <w:shd w:val="clear" w:color="auto" w:fill="auto"/>
            <w:noWrap/>
            <w:vAlign w:val="bottom"/>
            <w:hideMark/>
          </w:tcPr>
          <w:p w14:paraId="61397E2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N.Ryan</w:t>
            </w:r>
            <w:proofErr w:type="spellEnd"/>
            <w:r w:rsidRPr="00434418">
              <w:rPr>
                <w:rFonts w:ascii="Times New Roman" w:eastAsia="Times New Roman" w:hAnsi="Times New Roman" w:cs="Times New Roman"/>
                <w:color w:val="000000"/>
                <w:kern w:val="0"/>
                <w:sz w:val="18"/>
                <w:szCs w:val="18"/>
                <w:lang w:eastAsia="nl-BE"/>
                <w14:ligatures w14:val="none"/>
              </w:rPr>
              <w:t xml:space="preserve">, personal </w:t>
            </w:r>
            <w:proofErr w:type="spellStart"/>
            <w:r w:rsidRPr="00434418">
              <w:rPr>
                <w:rFonts w:ascii="Times New Roman" w:eastAsia="Times New Roman" w:hAnsi="Times New Roman" w:cs="Times New Roman"/>
                <w:color w:val="000000"/>
                <w:kern w:val="0"/>
                <w:sz w:val="18"/>
                <w:szCs w:val="18"/>
                <w:lang w:eastAsia="nl-BE"/>
                <w14:ligatures w14:val="none"/>
              </w:rPr>
              <w:t>communication</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
        </w:tc>
      </w:tr>
      <w:tr w:rsidR="005B62E5" w:rsidRPr="00434418" w14:paraId="3E9211A0" w14:textId="77777777" w:rsidTr="001D19C5">
        <w:trPr>
          <w:trHeight w:val="234"/>
        </w:trPr>
        <w:tc>
          <w:tcPr>
            <w:tcW w:w="8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B23FED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M239I</w:t>
            </w:r>
          </w:p>
        </w:tc>
        <w:tc>
          <w:tcPr>
            <w:tcW w:w="830" w:type="dxa"/>
            <w:tcBorders>
              <w:top w:val="nil"/>
              <w:left w:val="nil"/>
              <w:bottom w:val="nil"/>
              <w:right w:val="single" w:sz="4" w:space="0" w:color="auto"/>
            </w:tcBorders>
            <w:shd w:val="clear" w:color="auto" w:fill="auto"/>
            <w:noWrap/>
            <w:vAlign w:val="center"/>
            <w:hideMark/>
          </w:tcPr>
          <w:p w14:paraId="2EF39DD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44,0</w:t>
            </w:r>
          </w:p>
        </w:tc>
        <w:tc>
          <w:tcPr>
            <w:tcW w:w="5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FA71E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50,1</w:t>
            </w:r>
          </w:p>
        </w:tc>
        <w:tc>
          <w:tcPr>
            <w:tcW w:w="45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CF0AB5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7,2</w:t>
            </w:r>
          </w:p>
        </w:tc>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7EA358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51,9</w:t>
            </w:r>
          </w:p>
        </w:tc>
        <w:tc>
          <w:tcPr>
            <w:tcW w:w="1110" w:type="dxa"/>
            <w:tcBorders>
              <w:top w:val="nil"/>
              <w:left w:val="nil"/>
              <w:bottom w:val="nil"/>
              <w:right w:val="single" w:sz="4" w:space="0" w:color="auto"/>
            </w:tcBorders>
            <w:shd w:val="clear" w:color="auto" w:fill="auto"/>
            <w:noWrap/>
            <w:vAlign w:val="center"/>
            <w:hideMark/>
          </w:tcPr>
          <w:p w14:paraId="1F1508F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-7,9</w:t>
            </w:r>
          </w:p>
        </w:tc>
        <w:tc>
          <w:tcPr>
            <w:tcW w:w="8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059BB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51,2</w:t>
            </w:r>
          </w:p>
        </w:tc>
        <w:tc>
          <w:tcPr>
            <w:tcW w:w="870" w:type="dxa"/>
            <w:tcBorders>
              <w:top w:val="nil"/>
              <w:left w:val="nil"/>
              <w:bottom w:val="nil"/>
              <w:right w:val="single" w:sz="4" w:space="0" w:color="auto"/>
            </w:tcBorders>
            <w:shd w:val="clear" w:color="auto" w:fill="auto"/>
            <w:noWrap/>
            <w:vAlign w:val="center"/>
            <w:hideMark/>
          </w:tcPr>
          <w:p w14:paraId="43326C0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-7,2</w:t>
            </w:r>
          </w:p>
        </w:tc>
        <w:tc>
          <w:tcPr>
            <w:tcW w:w="1348" w:type="dxa"/>
            <w:tcBorders>
              <w:top w:val="nil"/>
              <w:left w:val="nil"/>
              <w:bottom w:val="nil"/>
              <w:right w:val="single" w:sz="4" w:space="0" w:color="auto"/>
            </w:tcBorders>
            <w:shd w:val="clear" w:color="auto" w:fill="auto"/>
            <w:noWrap/>
            <w:vAlign w:val="bottom"/>
            <w:hideMark/>
          </w:tcPr>
          <w:p w14:paraId="00663DA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val="restart"/>
            <w:tcBorders>
              <w:top w:val="nil"/>
              <w:left w:val="single" w:sz="4" w:space="0" w:color="auto"/>
              <w:bottom w:val="nil"/>
              <w:right w:val="single" w:sz="4" w:space="0" w:color="auto"/>
            </w:tcBorders>
            <w:shd w:val="clear" w:color="auto" w:fill="auto"/>
            <w:noWrap/>
            <w:vAlign w:val="bottom"/>
            <w:hideMark/>
          </w:tcPr>
          <w:p w14:paraId="6D57061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Finckh</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2000</w:t>
            </w:r>
          </w:p>
        </w:tc>
      </w:tr>
      <w:tr w:rsidR="005B62E5" w:rsidRPr="00434418" w14:paraId="29630A1B"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04BB0AD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169C445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50,0</w:t>
            </w:r>
          </w:p>
        </w:tc>
        <w:tc>
          <w:tcPr>
            <w:tcW w:w="580" w:type="dxa"/>
            <w:vMerge/>
            <w:tcBorders>
              <w:top w:val="nil"/>
              <w:left w:val="single" w:sz="4" w:space="0" w:color="auto"/>
              <w:bottom w:val="single" w:sz="4" w:space="0" w:color="000000"/>
              <w:right w:val="single" w:sz="4" w:space="0" w:color="auto"/>
            </w:tcBorders>
            <w:vAlign w:val="center"/>
            <w:hideMark/>
          </w:tcPr>
          <w:p w14:paraId="03F6436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1983933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67B2860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46CDBD5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-1,9</w:t>
            </w:r>
          </w:p>
        </w:tc>
        <w:tc>
          <w:tcPr>
            <w:tcW w:w="870" w:type="dxa"/>
            <w:vMerge/>
            <w:tcBorders>
              <w:top w:val="nil"/>
              <w:left w:val="single" w:sz="4" w:space="0" w:color="auto"/>
              <w:bottom w:val="single" w:sz="4" w:space="0" w:color="000000"/>
              <w:right w:val="single" w:sz="4" w:space="0" w:color="auto"/>
            </w:tcBorders>
            <w:vAlign w:val="center"/>
            <w:hideMark/>
          </w:tcPr>
          <w:p w14:paraId="5DE4E4C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3128A48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w:t>
            </w:r>
          </w:p>
        </w:tc>
        <w:tc>
          <w:tcPr>
            <w:tcW w:w="1348" w:type="dxa"/>
            <w:tcBorders>
              <w:top w:val="nil"/>
              <w:left w:val="nil"/>
              <w:bottom w:val="nil"/>
              <w:right w:val="single" w:sz="4" w:space="0" w:color="auto"/>
            </w:tcBorders>
            <w:shd w:val="clear" w:color="auto" w:fill="auto"/>
            <w:noWrap/>
            <w:vAlign w:val="bottom"/>
            <w:hideMark/>
          </w:tcPr>
          <w:p w14:paraId="7F3C451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nil"/>
              <w:right w:val="single" w:sz="4" w:space="0" w:color="auto"/>
            </w:tcBorders>
            <w:vAlign w:val="center"/>
            <w:hideMark/>
          </w:tcPr>
          <w:p w14:paraId="4632E40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3FF6E317"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578789A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05B9597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58,0</w:t>
            </w:r>
          </w:p>
        </w:tc>
        <w:tc>
          <w:tcPr>
            <w:tcW w:w="580" w:type="dxa"/>
            <w:vMerge/>
            <w:tcBorders>
              <w:top w:val="nil"/>
              <w:left w:val="single" w:sz="4" w:space="0" w:color="auto"/>
              <w:bottom w:val="single" w:sz="4" w:space="0" w:color="000000"/>
              <w:right w:val="single" w:sz="4" w:space="0" w:color="auto"/>
            </w:tcBorders>
            <w:vAlign w:val="center"/>
            <w:hideMark/>
          </w:tcPr>
          <w:p w14:paraId="32AAC74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CAB075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8448E3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690F802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6,1</w:t>
            </w:r>
          </w:p>
        </w:tc>
        <w:tc>
          <w:tcPr>
            <w:tcW w:w="870" w:type="dxa"/>
            <w:vMerge/>
            <w:tcBorders>
              <w:top w:val="nil"/>
              <w:left w:val="single" w:sz="4" w:space="0" w:color="auto"/>
              <w:bottom w:val="single" w:sz="4" w:space="0" w:color="000000"/>
              <w:right w:val="single" w:sz="4" w:space="0" w:color="auto"/>
            </w:tcBorders>
            <w:vAlign w:val="center"/>
            <w:hideMark/>
          </w:tcPr>
          <w:p w14:paraId="12B46BA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2E91C4F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6,8</w:t>
            </w:r>
          </w:p>
        </w:tc>
        <w:tc>
          <w:tcPr>
            <w:tcW w:w="1348" w:type="dxa"/>
            <w:tcBorders>
              <w:top w:val="nil"/>
              <w:left w:val="nil"/>
              <w:bottom w:val="nil"/>
              <w:right w:val="single" w:sz="4" w:space="0" w:color="auto"/>
            </w:tcBorders>
            <w:shd w:val="clear" w:color="auto" w:fill="auto"/>
            <w:noWrap/>
            <w:vAlign w:val="bottom"/>
            <w:hideMark/>
          </w:tcPr>
          <w:p w14:paraId="293D605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nil"/>
              <w:right w:val="single" w:sz="4" w:space="0" w:color="auto"/>
            </w:tcBorders>
            <w:vAlign w:val="center"/>
            <w:hideMark/>
          </w:tcPr>
          <w:p w14:paraId="32A6B19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5AC8FEE3"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7D72B3E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346CC13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56,0</w:t>
            </w:r>
          </w:p>
        </w:tc>
        <w:tc>
          <w:tcPr>
            <w:tcW w:w="580" w:type="dxa"/>
            <w:vMerge/>
            <w:tcBorders>
              <w:top w:val="nil"/>
              <w:left w:val="single" w:sz="4" w:space="0" w:color="auto"/>
              <w:bottom w:val="single" w:sz="4" w:space="0" w:color="000000"/>
              <w:right w:val="single" w:sz="4" w:space="0" w:color="auto"/>
            </w:tcBorders>
            <w:vAlign w:val="center"/>
            <w:hideMark/>
          </w:tcPr>
          <w:p w14:paraId="4B3D579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0B55F1F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7B2FFD0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7B0AB1C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4,1</w:t>
            </w:r>
          </w:p>
        </w:tc>
        <w:tc>
          <w:tcPr>
            <w:tcW w:w="870" w:type="dxa"/>
            <w:vMerge/>
            <w:tcBorders>
              <w:top w:val="nil"/>
              <w:left w:val="single" w:sz="4" w:space="0" w:color="auto"/>
              <w:bottom w:val="single" w:sz="4" w:space="0" w:color="000000"/>
              <w:right w:val="single" w:sz="4" w:space="0" w:color="auto"/>
            </w:tcBorders>
            <w:vAlign w:val="center"/>
            <w:hideMark/>
          </w:tcPr>
          <w:p w14:paraId="6453475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69E5581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4,8</w:t>
            </w:r>
          </w:p>
        </w:tc>
        <w:tc>
          <w:tcPr>
            <w:tcW w:w="1348" w:type="dxa"/>
            <w:tcBorders>
              <w:top w:val="nil"/>
              <w:left w:val="nil"/>
              <w:bottom w:val="nil"/>
              <w:right w:val="single" w:sz="4" w:space="0" w:color="auto"/>
            </w:tcBorders>
            <w:shd w:val="clear" w:color="auto" w:fill="auto"/>
            <w:noWrap/>
            <w:vAlign w:val="bottom"/>
            <w:hideMark/>
          </w:tcPr>
          <w:p w14:paraId="1E70F84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6EF226D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1D9442F5"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BE7432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2208E0B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50,0</w:t>
            </w:r>
          </w:p>
        </w:tc>
        <w:tc>
          <w:tcPr>
            <w:tcW w:w="580" w:type="dxa"/>
            <w:vMerge/>
            <w:tcBorders>
              <w:top w:val="nil"/>
              <w:left w:val="single" w:sz="4" w:space="0" w:color="auto"/>
              <w:bottom w:val="single" w:sz="4" w:space="0" w:color="000000"/>
              <w:right w:val="single" w:sz="4" w:space="0" w:color="auto"/>
            </w:tcBorders>
            <w:vAlign w:val="center"/>
            <w:hideMark/>
          </w:tcPr>
          <w:p w14:paraId="49A20F3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92EB46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FCBC42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0732271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-1,9</w:t>
            </w:r>
          </w:p>
        </w:tc>
        <w:tc>
          <w:tcPr>
            <w:tcW w:w="870" w:type="dxa"/>
            <w:vMerge/>
            <w:tcBorders>
              <w:top w:val="nil"/>
              <w:left w:val="single" w:sz="4" w:space="0" w:color="auto"/>
              <w:bottom w:val="single" w:sz="4" w:space="0" w:color="000000"/>
              <w:right w:val="single" w:sz="4" w:space="0" w:color="auto"/>
            </w:tcBorders>
            <w:vAlign w:val="center"/>
            <w:hideMark/>
          </w:tcPr>
          <w:p w14:paraId="2A11E23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0B210BF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w:t>
            </w:r>
          </w:p>
        </w:tc>
        <w:tc>
          <w:tcPr>
            <w:tcW w:w="1348" w:type="dxa"/>
            <w:tcBorders>
              <w:top w:val="nil"/>
              <w:left w:val="nil"/>
              <w:bottom w:val="nil"/>
              <w:right w:val="single" w:sz="4" w:space="0" w:color="auto"/>
            </w:tcBorders>
            <w:shd w:val="clear" w:color="auto" w:fill="auto"/>
            <w:noWrap/>
            <w:vAlign w:val="bottom"/>
            <w:hideMark/>
          </w:tcPr>
          <w:p w14:paraId="0DD3BE7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val="restart"/>
            <w:tcBorders>
              <w:top w:val="nil"/>
              <w:left w:val="single" w:sz="4" w:space="0" w:color="auto"/>
              <w:bottom w:val="nil"/>
              <w:right w:val="single" w:sz="4" w:space="0" w:color="auto"/>
            </w:tcBorders>
            <w:shd w:val="clear" w:color="auto" w:fill="auto"/>
            <w:noWrap/>
            <w:vAlign w:val="bottom"/>
            <w:hideMark/>
          </w:tcPr>
          <w:p w14:paraId="0F3FCC7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Testi</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2012 </w:t>
            </w:r>
          </w:p>
        </w:tc>
      </w:tr>
      <w:tr w:rsidR="005B62E5" w:rsidRPr="00434418" w14:paraId="36CF0879"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5BD9744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404F191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45,0</w:t>
            </w:r>
          </w:p>
        </w:tc>
        <w:tc>
          <w:tcPr>
            <w:tcW w:w="580" w:type="dxa"/>
            <w:vMerge/>
            <w:tcBorders>
              <w:top w:val="nil"/>
              <w:left w:val="single" w:sz="4" w:space="0" w:color="auto"/>
              <w:bottom w:val="single" w:sz="4" w:space="0" w:color="000000"/>
              <w:right w:val="single" w:sz="4" w:space="0" w:color="auto"/>
            </w:tcBorders>
            <w:vAlign w:val="center"/>
            <w:hideMark/>
          </w:tcPr>
          <w:p w14:paraId="3581876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453364C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5FAE56F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3E4B742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-6,9</w:t>
            </w:r>
          </w:p>
        </w:tc>
        <w:tc>
          <w:tcPr>
            <w:tcW w:w="870" w:type="dxa"/>
            <w:vMerge/>
            <w:tcBorders>
              <w:top w:val="nil"/>
              <w:left w:val="single" w:sz="4" w:space="0" w:color="auto"/>
              <w:bottom w:val="single" w:sz="4" w:space="0" w:color="000000"/>
              <w:right w:val="single" w:sz="4" w:space="0" w:color="auto"/>
            </w:tcBorders>
            <w:vAlign w:val="center"/>
            <w:hideMark/>
          </w:tcPr>
          <w:p w14:paraId="6FB328D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4732E74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-6,2</w:t>
            </w:r>
          </w:p>
        </w:tc>
        <w:tc>
          <w:tcPr>
            <w:tcW w:w="1348" w:type="dxa"/>
            <w:tcBorders>
              <w:top w:val="nil"/>
              <w:left w:val="nil"/>
              <w:bottom w:val="nil"/>
              <w:right w:val="single" w:sz="4" w:space="0" w:color="auto"/>
            </w:tcBorders>
            <w:shd w:val="clear" w:color="auto" w:fill="auto"/>
            <w:noWrap/>
            <w:vAlign w:val="bottom"/>
            <w:hideMark/>
          </w:tcPr>
          <w:p w14:paraId="06DF253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nil"/>
              <w:right w:val="single" w:sz="4" w:space="0" w:color="auto"/>
            </w:tcBorders>
            <w:vAlign w:val="center"/>
            <w:hideMark/>
          </w:tcPr>
          <w:p w14:paraId="39A2D4E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7112064B"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3F84E04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679CC0D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50,0</w:t>
            </w:r>
          </w:p>
        </w:tc>
        <w:tc>
          <w:tcPr>
            <w:tcW w:w="580" w:type="dxa"/>
            <w:vMerge/>
            <w:tcBorders>
              <w:top w:val="nil"/>
              <w:left w:val="single" w:sz="4" w:space="0" w:color="auto"/>
              <w:bottom w:val="single" w:sz="4" w:space="0" w:color="000000"/>
              <w:right w:val="single" w:sz="4" w:space="0" w:color="auto"/>
            </w:tcBorders>
            <w:vAlign w:val="center"/>
            <w:hideMark/>
          </w:tcPr>
          <w:p w14:paraId="039F933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1BDE550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B71D1E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188E604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-1,9</w:t>
            </w:r>
          </w:p>
        </w:tc>
        <w:tc>
          <w:tcPr>
            <w:tcW w:w="870" w:type="dxa"/>
            <w:vMerge/>
            <w:tcBorders>
              <w:top w:val="nil"/>
              <w:left w:val="single" w:sz="4" w:space="0" w:color="auto"/>
              <w:bottom w:val="single" w:sz="4" w:space="0" w:color="000000"/>
              <w:right w:val="single" w:sz="4" w:space="0" w:color="auto"/>
            </w:tcBorders>
            <w:vAlign w:val="center"/>
            <w:hideMark/>
          </w:tcPr>
          <w:p w14:paraId="290FBFE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5C4211C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w:t>
            </w:r>
          </w:p>
        </w:tc>
        <w:tc>
          <w:tcPr>
            <w:tcW w:w="1348" w:type="dxa"/>
            <w:tcBorders>
              <w:top w:val="nil"/>
              <w:left w:val="nil"/>
              <w:bottom w:val="nil"/>
              <w:right w:val="single" w:sz="4" w:space="0" w:color="auto"/>
            </w:tcBorders>
            <w:shd w:val="clear" w:color="auto" w:fill="auto"/>
            <w:noWrap/>
            <w:vAlign w:val="bottom"/>
            <w:hideMark/>
          </w:tcPr>
          <w:p w14:paraId="6DAFF73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nil"/>
              <w:right w:val="single" w:sz="4" w:space="0" w:color="auto"/>
            </w:tcBorders>
            <w:vAlign w:val="center"/>
            <w:hideMark/>
          </w:tcPr>
          <w:p w14:paraId="12AC24F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6D9DA441"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5B8855C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185031F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50,0</w:t>
            </w:r>
          </w:p>
        </w:tc>
        <w:tc>
          <w:tcPr>
            <w:tcW w:w="580" w:type="dxa"/>
            <w:vMerge/>
            <w:tcBorders>
              <w:top w:val="nil"/>
              <w:left w:val="single" w:sz="4" w:space="0" w:color="auto"/>
              <w:bottom w:val="single" w:sz="4" w:space="0" w:color="000000"/>
              <w:right w:val="single" w:sz="4" w:space="0" w:color="auto"/>
            </w:tcBorders>
            <w:vAlign w:val="center"/>
            <w:hideMark/>
          </w:tcPr>
          <w:p w14:paraId="579A068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4AF8760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8D4CB5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568A093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-1,9</w:t>
            </w:r>
          </w:p>
        </w:tc>
        <w:tc>
          <w:tcPr>
            <w:tcW w:w="870" w:type="dxa"/>
            <w:vMerge/>
            <w:tcBorders>
              <w:top w:val="nil"/>
              <w:left w:val="single" w:sz="4" w:space="0" w:color="auto"/>
              <w:bottom w:val="single" w:sz="4" w:space="0" w:color="000000"/>
              <w:right w:val="single" w:sz="4" w:space="0" w:color="auto"/>
            </w:tcBorders>
            <w:vAlign w:val="center"/>
            <w:hideMark/>
          </w:tcPr>
          <w:p w14:paraId="08918FA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5340C45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w:t>
            </w:r>
          </w:p>
        </w:tc>
        <w:tc>
          <w:tcPr>
            <w:tcW w:w="1348" w:type="dxa"/>
            <w:tcBorders>
              <w:top w:val="nil"/>
              <w:left w:val="nil"/>
              <w:bottom w:val="nil"/>
              <w:right w:val="single" w:sz="4" w:space="0" w:color="auto"/>
            </w:tcBorders>
            <w:shd w:val="clear" w:color="auto" w:fill="auto"/>
            <w:noWrap/>
            <w:vAlign w:val="bottom"/>
            <w:hideMark/>
          </w:tcPr>
          <w:p w14:paraId="76BA4E0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val="restart"/>
            <w:tcBorders>
              <w:top w:val="nil"/>
              <w:left w:val="single" w:sz="4" w:space="0" w:color="auto"/>
              <w:bottom w:val="nil"/>
              <w:right w:val="single" w:sz="4" w:space="0" w:color="auto"/>
            </w:tcBorders>
            <w:shd w:val="clear" w:color="auto" w:fill="auto"/>
            <w:noWrap/>
            <w:vAlign w:val="bottom"/>
            <w:hideMark/>
          </w:tcPr>
          <w:p w14:paraId="64500A0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Tremolizzo</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2014</w:t>
            </w:r>
          </w:p>
        </w:tc>
      </w:tr>
      <w:tr w:rsidR="005B62E5" w:rsidRPr="00434418" w14:paraId="37F4BC40"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53B3392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1DA4DB4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58,0</w:t>
            </w:r>
          </w:p>
        </w:tc>
        <w:tc>
          <w:tcPr>
            <w:tcW w:w="580" w:type="dxa"/>
            <w:vMerge/>
            <w:tcBorders>
              <w:top w:val="nil"/>
              <w:left w:val="single" w:sz="4" w:space="0" w:color="auto"/>
              <w:bottom w:val="single" w:sz="4" w:space="0" w:color="000000"/>
              <w:right w:val="single" w:sz="4" w:space="0" w:color="auto"/>
            </w:tcBorders>
            <w:vAlign w:val="center"/>
            <w:hideMark/>
          </w:tcPr>
          <w:p w14:paraId="587DC0A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B55DDC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5829095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3957E20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6,1</w:t>
            </w:r>
          </w:p>
        </w:tc>
        <w:tc>
          <w:tcPr>
            <w:tcW w:w="870" w:type="dxa"/>
            <w:vMerge/>
            <w:tcBorders>
              <w:top w:val="nil"/>
              <w:left w:val="single" w:sz="4" w:space="0" w:color="auto"/>
              <w:bottom w:val="single" w:sz="4" w:space="0" w:color="000000"/>
              <w:right w:val="single" w:sz="4" w:space="0" w:color="auto"/>
            </w:tcBorders>
            <w:vAlign w:val="center"/>
            <w:hideMark/>
          </w:tcPr>
          <w:p w14:paraId="7B8668A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6E69A72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6,8</w:t>
            </w:r>
          </w:p>
        </w:tc>
        <w:tc>
          <w:tcPr>
            <w:tcW w:w="1348" w:type="dxa"/>
            <w:tcBorders>
              <w:top w:val="nil"/>
              <w:left w:val="nil"/>
              <w:bottom w:val="nil"/>
              <w:right w:val="single" w:sz="4" w:space="0" w:color="auto"/>
            </w:tcBorders>
            <w:shd w:val="clear" w:color="auto" w:fill="auto"/>
            <w:noWrap/>
            <w:vAlign w:val="bottom"/>
            <w:hideMark/>
          </w:tcPr>
          <w:p w14:paraId="663E974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0A3F42D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3CAFEEBB"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42E6C44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2A04E09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55,0</w:t>
            </w:r>
          </w:p>
        </w:tc>
        <w:tc>
          <w:tcPr>
            <w:tcW w:w="580" w:type="dxa"/>
            <w:vMerge/>
            <w:tcBorders>
              <w:top w:val="nil"/>
              <w:left w:val="single" w:sz="4" w:space="0" w:color="auto"/>
              <w:bottom w:val="single" w:sz="4" w:space="0" w:color="000000"/>
              <w:right w:val="single" w:sz="4" w:space="0" w:color="auto"/>
            </w:tcBorders>
            <w:vAlign w:val="center"/>
            <w:hideMark/>
          </w:tcPr>
          <w:p w14:paraId="1829B47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12FBF88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6779B2E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42D0FE5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3,1</w:t>
            </w:r>
          </w:p>
        </w:tc>
        <w:tc>
          <w:tcPr>
            <w:tcW w:w="870" w:type="dxa"/>
            <w:vMerge/>
            <w:tcBorders>
              <w:top w:val="nil"/>
              <w:left w:val="single" w:sz="4" w:space="0" w:color="auto"/>
              <w:bottom w:val="single" w:sz="4" w:space="0" w:color="000000"/>
              <w:right w:val="single" w:sz="4" w:space="0" w:color="auto"/>
            </w:tcBorders>
            <w:vAlign w:val="center"/>
            <w:hideMark/>
          </w:tcPr>
          <w:p w14:paraId="66B93E5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6B98A1E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3,8</w:t>
            </w:r>
          </w:p>
        </w:tc>
        <w:tc>
          <w:tcPr>
            <w:tcW w:w="1348" w:type="dxa"/>
            <w:tcBorders>
              <w:top w:val="nil"/>
              <w:left w:val="nil"/>
              <w:bottom w:val="nil"/>
              <w:right w:val="single" w:sz="4" w:space="0" w:color="auto"/>
            </w:tcBorders>
            <w:shd w:val="clear" w:color="auto" w:fill="auto"/>
            <w:noWrap/>
            <w:vAlign w:val="bottom"/>
            <w:hideMark/>
          </w:tcPr>
          <w:p w14:paraId="5988447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5BB7FE9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45FC33E4"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4466550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24D89FE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55,0</w:t>
            </w:r>
          </w:p>
        </w:tc>
        <w:tc>
          <w:tcPr>
            <w:tcW w:w="580" w:type="dxa"/>
            <w:vMerge/>
            <w:tcBorders>
              <w:top w:val="nil"/>
              <w:left w:val="single" w:sz="4" w:space="0" w:color="auto"/>
              <w:bottom w:val="single" w:sz="4" w:space="0" w:color="000000"/>
              <w:right w:val="single" w:sz="4" w:space="0" w:color="auto"/>
            </w:tcBorders>
            <w:vAlign w:val="center"/>
            <w:hideMark/>
          </w:tcPr>
          <w:p w14:paraId="257AF06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7866767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0DDA95A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15AC285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3,1</w:t>
            </w:r>
          </w:p>
        </w:tc>
        <w:tc>
          <w:tcPr>
            <w:tcW w:w="870" w:type="dxa"/>
            <w:vMerge/>
            <w:tcBorders>
              <w:top w:val="nil"/>
              <w:left w:val="single" w:sz="4" w:space="0" w:color="auto"/>
              <w:bottom w:val="single" w:sz="4" w:space="0" w:color="000000"/>
              <w:right w:val="single" w:sz="4" w:space="0" w:color="auto"/>
            </w:tcBorders>
            <w:vAlign w:val="center"/>
            <w:hideMark/>
          </w:tcPr>
          <w:p w14:paraId="0893A6E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2376F94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3,8</w:t>
            </w:r>
          </w:p>
        </w:tc>
        <w:tc>
          <w:tcPr>
            <w:tcW w:w="1348" w:type="dxa"/>
            <w:tcBorders>
              <w:top w:val="nil"/>
              <w:left w:val="nil"/>
              <w:bottom w:val="nil"/>
              <w:right w:val="single" w:sz="4" w:space="0" w:color="auto"/>
            </w:tcBorders>
            <w:shd w:val="clear" w:color="auto" w:fill="auto"/>
            <w:noWrap/>
            <w:vAlign w:val="bottom"/>
            <w:hideMark/>
          </w:tcPr>
          <w:p w14:paraId="26471C2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1110A0F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3FEB9603"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775F9DF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2A3B513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30,0</w:t>
            </w:r>
          </w:p>
        </w:tc>
        <w:tc>
          <w:tcPr>
            <w:tcW w:w="580" w:type="dxa"/>
            <w:vMerge/>
            <w:tcBorders>
              <w:top w:val="nil"/>
              <w:left w:val="single" w:sz="4" w:space="0" w:color="auto"/>
              <w:bottom w:val="single" w:sz="4" w:space="0" w:color="000000"/>
              <w:right w:val="single" w:sz="4" w:space="0" w:color="auto"/>
            </w:tcBorders>
            <w:vAlign w:val="center"/>
            <w:hideMark/>
          </w:tcPr>
          <w:p w14:paraId="40A8629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16DBBF2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07413C2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6CAC3BE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-21,9</w:t>
            </w:r>
          </w:p>
        </w:tc>
        <w:tc>
          <w:tcPr>
            <w:tcW w:w="870" w:type="dxa"/>
            <w:vMerge/>
            <w:tcBorders>
              <w:top w:val="nil"/>
              <w:left w:val="single" w:sz="4" w:space="0" w:color="auto"/>
              <w:bottom w:val="single" w:sz="4" w:space="0" w:color="000000"/>
              <w:right w:val="single" w:sz="4" w:space="0" w:color="auto"/>
            </w:tcBorders>
            <w:vAlign w:val="center"/>
            <w:hideMark/>
          </w:tcPr>
          <w:p w14:paraId="2682705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751DBE8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-21,2</w:t>
            </w:r>
          </w:p>
        </w:tc>
        <w:tc>
          <w:tcPr>
            <w:tcW w:w="1348" w:type="dxa"/>
            <w:tcBorders>
              <w:top w:val="nil"/>
              <w:left w:val="nil"/>
              <w:bottom w:val="nil"/>
              <w:right w:val="single" w:sz="4" w:space="0" w:color="auto"/>
            </w:tcBorders>
            <w:shd w:val="clear" w:color="auto" w:fill="auto"/>
            <w:noWrap/>
            <w:vAlign w:val="bottom"/>
            <w:hideMark/>
          </w:tcPr>
          <w:p w14:paraId="112449D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3830B70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39AFDB44"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4BE6C99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6FD0207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49,0</w:t>
            </w:r>
          </w:p>
        </w:tc>
        <w:tc>
          <w:tcPr>
            <w:tcW w:w="580" w:type="dxa"/>
            <w:vMerge/>
            <w:tcBorders>
              <w:top w:val="nil"/>
              <w:left w:val="single" w:sz="4" w:space="0" w:color="auto"/>
              <w:bottom w:val="single" w:sz="4" w:space="0" w:color="000000"/>
              <w:right w:val="single" w:sz="4" w:space="0" w:color="auto"/>
            </w:tcBorders>
            <w:vAlign w:val="center"/>
            <w:hideMark/>
          </w:tcPr>
          <w:p w14:paraId="1E7A25B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4F057EA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0D9783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51E650E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-2,9</w:t>
            </w:r>
          </w:p>
        </w:tc>
        <w:tc>
          <w:tcPr>
            <w:tcW w:w="870" w:type="dxa"/>
            <w:vMerge/>
            <w:tcBorders>
              <w:top w:val="nil"/>
              <w:left w:val="single" w:sz="4" w:space="0" w:color="auto"/>
              <w:bottom w:val="single" w:sz="4" w:space="0" w:color="000000"/>
              <w:right w:val="single" w:sz="4" w:space="0" w:color="auto"/>
            </w:tcBorders>
            <w:vAlign w:val="center"/>
            <w:hideMark/>
          </w:tcPr>
          <w:p w14:paraId="0BBB06E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2104F3A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-2,2</w:t>
            </w:r>
          </w:p>
        </w:tc>
        <w:tc>
          <w:tcPr>
            <w:tcW w:w="1348" w:type="dxa"/>
            <w:tcBorders>
              <w:top w:val="nil"/>
              <w:left w:val="nil"/>
              <w:bottom w:val="nil"/>
              <w:right w:val="single" w:sz="4" w:space="0" w:color="auto"/>
            </w:tcBorders>
            <w:shd w:val="clear" w:color="auto" w:fill="auto"/>
            <w:noWrap/>
            <w:vAlign w:val="bottom"/>
            <w:hideMark/>
          </w:tcPr>
          <w:p w14:paraId="56054EA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val="restart"/>
            <w:tcBorders>
              <w:top w:val="nil"/>
              <w:left w:val="single" w:sz="4" w:space="0" w:color="auto"/>
              <w:bottom w:val="nil"/>
              <w:right w:val="single" w:sz="4" w:space="0" w:color="auto"/>
            </w:tcBorders>
            <w:shd w:val="clear" w:color="auto" w:fill="auto"/>
            <w:noWrap/>
            <w:vAlign w:val="bottom"/>
            <w:hideMark/>
          </w:tcPr>
          <w:p w14:paraId="24A71A7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Llibre</w:t>
            </w:r>
            <w:proofErr w:type="spellEnd"/>
            <w:r w:rsidRPr="00434418">
              <w:rPr>
                <w:rFonts w:ascii="Times New Roman" w:eastAsia="Times New Roman" w:hAnsi="Times New Roman" w:cs="Times New Roman"/>
                <w:color w:val="000000"/>
                <w:kern w:val="0"/>
                <w:sz w:val="18"/>
                <w:szCs w:val="18"/>
                <w:lang w:eastAsia="nl-BE"/>
                <w14:ligatures w14:val="none"/>
              </w:rPr>
              <w:t>-Guerra et al., 2021</w:t>
            </w:r>
          </w:p>
        </w:tc>
      </w:tr>
      <w:tr w:rsidR="005B62E5" w:rsidRPr="00434418" w14:paraId="00756A5E"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A7B9FD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63AFB04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51,0</w:t>
            </w:r>
          </w:p>
        </w:tc>
        <w:tc>
          <w:tcPr>
            <w:tcW w:w="580" w:type="dxa"/>
            <w:vMerge/>
            <w:tcBorders>
              <w:top w:val="nil"/>
              <w:left w:val="single" w:sz="4" w:space="0" w:color="auto"/>
              <w:bottom w:val="single" w:sz="4" w:space="0" w:color="000000"/>
              <w:right w:val="single" w:sz="4" w:space="0" w:color="auto"/>
            </w:tcBorders>
            <w:vAlign w:val="center"/>
            <w:hideMark/>
          </w:tcPr>
          <w:p w14:paraId="660B78D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127245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5AA412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5F9322D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-0,9</w:t>
            </w:r>
          </w:p>
        </w:tc>
        <w:tc>
          <w:tcPr>
            <w:tcW w:w="870" w:type="dxa"/>
            <w:vMerge/>
            <w:tcBorders>
              <w:top w:val="nil"/>
              <w:left w:val="single" w:sz="4" w:space="0" w:color="auto"/>
              <w:bottom w:val="single" w:sz="4" w:space="0" w:color="000000"/>
              <w:right w:val="single" w:sz="4" w:space="0" w:color="auto"/>
            </w:tcBorders>
            <w:vAlign w:val="center"/>
            <w:hideMark/>
          </w:tcPr>
          <w:p w14:paraId="2AAC03C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241A685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-0,2</w:t>
            </w:r>
          </w:p>
        </w:tc>
        <w:tc>
          <w:tcPr>
            <w:tcW w:w="1348" w:type="dxa"/>
            <w:tcBorders>
              <w:top w:val="nil"/>
              <w:left w:val="nil"/>
              <w:bottom w:val="nil"/>
              <w:right w:val="single" w:sz="4" w:space="0" w:color="auto"/>
            </w:tcBorders>
            <w:shd w:val="clear" w:color="auto" w:fill="auto"/>
            <w:noWrap/>
            <w:vAlign w:val="bottom"/>
            <w:hideMark/>
          </w:tcPr>
          <w:p w14:paraId="242203D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47FAED7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4B21A333"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337E541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106CDC3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50,0</w:t>
            </w:r>
          </w:p>
        </w:tc>
        <w:tc>
          <w:tcPr>
            <w:tcW w:w="580" w:type="dxa"/>
            <w:vMerge/>
            <w:tcBorders>
              <w:top w:val="nil"/>
              <w:left w:val="single" w:sz="4" w:space="0" w:color="auto"/>
              <w:bottom w:val="single" w:sz="4" w:space="0" w:color="000000"/>
              <w:right w:val="single" w:sz="4" w:space="0" w:color="auto"/>
            </w:tcBorders>
            <w:vAlign w:val="center"/>
            <w:hideMark/>
          </w:tcPr>
          <w:p w14:paraId="3B47D6A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4E0258C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4B14FB4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7EF8879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-1,9</w:t>
            </w:r>
          </w:p>
        </w:tc>
        <w:tc>
          <w:tcPr>
            <w:tcW w:w="870" w:type="dxa"/>
            <w:vMerge/>
            <w:tcBorders>
              <w:top w:val="nil"/>
              <w:left w:val="single" w:sz="4" w:space="0" w:color="auto"/>
              <w:bottom w:val="single" w:sz="4" w:space="0" w:color="000000"/>
              <w:right w:val="single" w:sz="4" w:space="0" w:color="auto"/>
            </w:tcBorders>
            <w:vAlign w:val="center"/>
            <w:hideMark/>
          </w:tcPr>
          <w:p w14:paraId="1F77946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49855C1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w:t>
            </w:r>
          </w:p>
        </w:tc>
        <w:tc>
          <w:tcPr>
            <w:tcW w:w="1348" w:type="dxa"/>
            <w:tcBorders>
              <w:top w:val="nil"/>
              <w:left w:val="nil"/>
              <w:bottom w:val="nil"/>
              <w:right w:val="single" w:sz="4" w:space="0" w:color="auto"/>
            </w:tcBorders>
            <w:shd w:val="clear" w:color="auto" w:fill="auto"/>
            <w:noWrap/>
            <w:vAlign w:val="bottom"/>
            <w:hideMark/>
          </w:tcPr>
          <w:p w14:paraId="1C2A669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21AED4A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5C551F66"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47EB7C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6C5CA4A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50,0</w:t>
            </w:r>
          </w:p>
        </w:tc>
        <w:tc>
          <w:tcPr>
            <w:tcW w:w="580" w:type="dxa"/>
            <w:vMerge/>
            <w:tcBorders>
              <w:top w:val="nil"/>
              <w:left w:val="single" w:sz="4" w:space="0" w:color="auto"/>
              <w:bottom w:val="single" w:sz="4" w:space="0" w:color="000000"/>
              <w:right w:val="single" w:sz="4" w:space="0" w:color="auto"/>
            </w:tcBorders>
            <w:vAlign w:val="center"/>
            <w:hideMark/>
          </w:tcPr>
          <w:p w14:paraId="3926962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185C3D0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59CFE1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single" w:sz="4" w:space="0" w:color="auto"/>
              <w:right w:val="single" w:sz="4" w:space="0" w:color="auto"/>
            </w:tcBorders>
            <w:shd w:val="clear" w:color="auto" w:fill="auto"/>
            <w:noWrap/>
            <w:vAlign w:val="center"/>
            <w:hideMark/>
          </w:tcPr>
          <w:p w14:paraId="12CDABE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-1,9</w:t>
            </w:r>
          </w:p>
        </w:tc>
        <w:tc>
          <w:tcPr>
            <w:tcW w:w="870" w:type="dxa"/>
            <w:vMerge/>
            <w:tcBorders>
              <w:top w:val="nil"/>
              <w:left w:val="single" w:sz="4" w:space="0" w:color="auto"/>
              <w:bottom w:val="single" w:sz="4" w:space="0" w:color="000000"/>
              <w:right w:val="single" w:sz="4" w:space="0" w:color="auto"/>
            </w:tcBorders>
            <w:vAlign w:val="center"/>
            <w:hideMark/>
          </w:tcPr>
          <w:p w14:paraId="7749739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single" w:sz="4" w:space="0" w:color="auto"/>
              <w:right w:val="single" w:sz="4" w:space="0" w:color="auto"/>
            </w:tcBorders>
            <w:shd w:val="clear" w:color="auto" w:fill="auto"/>
            <w:noWrap/>
            <w:vAlign w:val="center"/>
            <w:hideMark/>
          </w:tcPr>
          <w:p w14:paraId="57E3850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w:t>
            </w:r>
          </w:p>
        </w:tc>
        <w:tc>
          <w:tcPr>
            <w:tcW w:w="1348" w:type="dxa"/>
            <w:tcBorders>
              <w:top w:val="nil"/>
              <w:left w:val="nil"/>
              <w:bottom w:val="single" w:sz="4" w:space="0" w:color="auto"/>
              <w:right w:val="single" w:sz="4" w:space="0" w:color="auto"/>
            </w:tcBorders>
            <w:shd w:val="clear" w:color="auto" w:fill="auto"/>
            <w:noWrap/>
            <w:vAlign w:val="bottom"/>
            <w:hideMark/>
          </w:tcPr>
          <w:p w14:paraId="4E73210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tcBorders>
              <w:top w:val="nil"/>
              <w:left w:val="nil"/>
              <w:bottom w:val="single" w:sz="4" w:space="0" w:color="auto"/>
              <w:right w:val="single" w:sz="4" w:space="0" w:color="auto"/>
            </w:tcBorders>
            <w:shd w:val="clear" w:color="auto" w:fill="auto"/>
            <w:noWrap/>
            <w:vAlign w:val="bottom"/>
            <w:hideMark/>
          </w:tcPr>
          <w:p w14:paraId="31C7E2D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Jiao</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2021</w:t>
            </w:r>
          </w:p>
        </w:tc>
      </w:tr>
      <w:tr w:rsidR="005B62E5" w:rsidRPr="00434418" w14:paraId="36C4923D" w14:textId="77777777" w:rsidTr="001D19C5">
        <w:trPr>
          <w:trHeight w:val="234"/>
        </w:trPr>
        <w:tc>
          <w:tcPr>
            <w:tcW w:w="8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8A2841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M239V</w:t>
            </w:r>
          </w:p>
        </w:tc>
        <w:tc>
          <w:tcPr>
            <w:tcW w:w="830" w:type="dxa"/>
            <w:tcBorders>
              <w:top w:val="nil"/>
              <w:left w:val="nil"/>
              <w:bottom w:val="nil"/>
              <w:right w:val="single" w:sz="4" w:space="0" w:color="auto"/>
            </w:tcBorders>
            <w:shd w:val="clear" w:color="auto" w:fill="auto"/>
            <w:noWrap/>
            <w:vAlign w:val="center"/>
            <w:hideMark/>
          </w:tcPr>
          <w:p w14:paraId="1DB23FB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83,0</w:t>
            </w:r>
          </w:p>
        </w:tc>
        <w:tc>
          <w:tcPr>
            <w:tcW w:w="5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A44509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57,2</w:t>
            </w:r>
          </w:p>
        </w:tc>
        <w:tc>
          <w:tcPr>
            <w:tcW w:w="45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9D562C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8,9</w:t>
            </w:r>
          </w:p>
        </w:tc>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A3BAB5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49,6</w:t>
            </w:r>
          </w:p>
        </w:tc>
        <w:tc>
          <w:tcPr>
            <w:tcW w:w="1110" w:type="dxa"/>
            <w:tcBorders>
              <w:top w:val="nil"/>
              <w:left w:val="nil"/>
              <w:bottom w:val="nil"/>
              <w:right w:val="single" w:sz="4" w:space="0" w:color="auto"/>
            </w:tcBorders>
            <w:shd w:val="clear" w:color="auto" w:fill="auto"/>
            <w:noWrap/>
            <w:vAlign w:val="center"/>
            <w:hideMark/>
          </w:tcPr>
          <w:p w14:paraId="3E29C94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33,4</w:t>
            </w:r>
          </w:p>
        </w:tc>
        <w:tc>
          <w:tcPr>
            <w:tcW w:w="8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1C89D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47,7</w:t>
            </w:r>
          </w:p>
        </w:tc>
        <w:tc>
          <w:tcPr>
            <w:tcW w:w="870" w:type="dxa"/>
            <w:tcBorders>
              <w:top w:val="nil"/>
              <w:left w:val="nil"/>
              <w:bottom w:val="nil"/>
              <w:right w:val="single" w:sz="4" w:space="0" w:color="auto"/>
            </w:tcBorders>
            <w:shd w:val="clear" w:color="auto" w:fill="auto"/>
            <w:noWrap/>
            <w:vAlign w:val="center"/>
            <w:hideMark/>
          </w:tcPr>
          <w:p w14:paraId="35E16C3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35,3</w:t>
            </w:r>
          </w:p>
        </w:tc>
        <w:tc>
          <w:tcPr>
            <w:tcW w:w="1348" w:type="dxa"/>
            <w:tcBorders>
              <w:top w:val="nil"/>
              <w:left w:val="nil"/>
              <w:bottom w:val="nil"/>
              <w:right w:val="single" w:sz="4" w:space="0" w:color="auto"/>
            </w:tcBorders>
            <w:shd w:val="clear" w:color="auto" w:fill="auto"/>
            <w:noWrap/>
            <w:vAlign w:val="bottom"/>
            <w:hideMark/>
          </w:tcPr>
          <w:p w14:paraId="2400D1F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val="restart"/>
            <w:tcBorders>
              <w:top w:val="nil"/>
              <w:left w:val="single" w:sz="4" w:space="0" w:color="auto"/>
              <w:bottom w:val="nil"/>
              <w:right w:val="single" w:sz="4" w:space="0" w:color="auto"/>
            </w:tcBorders>
            <w:shd w:val="clear" w:color="auto" w:fill="auto"/>
            <w:noWrap/>
            <w:vAlign w:val="bottom"/>
            <w:hideMark/>
          </w:tcPr>
          <w:p w14:paraId="4E83F11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Marcon</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2004</w:t>
            </w:r>
          </w:p>
        </w:tc>
      </w:tr>
      <w:tr w:rsidR="005B62E5" w:rsidRPr="00434418" w14:paraId="6A038107"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E2AFF4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429148A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70,0</w:t>
            </w:r>
          </w:p>
        </w:tc>
        <w:tc>
          <w:tcPr>
            <w:tcW w:w="580" w:type="dxa"/>
            <w:vMerge/>
            <w:tcBorders>
              <w:top w:val="nil"/>
              <w:left w:val="single" w:sz="4" w:space="0" w:color="auto"/>
              <w:bottom w:val="single" w:sz="4" w:space="0" w:color="000000"/>
              <w:right w:val="single" w:sz="4" w:space="0" w:color="auto"/>
            </w:tcBorders>
            <w:vAlign w:val="center"/>
            <w:hideMark/>
          </w:tcPr>
          <w:p w14:paraId="5A9DD98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74B00C1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0CC3FE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56BC0BE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20,4</w:t>
            </w:r>
          </w:p>
        </w:tc>
        <w:tc>
          <w:tcPr>
            <w:tcW w:w="870" w:type="dxa"/>
            <w:vMerge/>
            <w:tcBorders>
              <w:top w:val="nil"/>
              <w:left w:val="single" w:sz="4" w:space="0" w:color="auto"/>
              <w:bottom w:val="single" w:sz="4" w:space="0" w:color="000000"/>
              <w:right w:val="single" w:sz="4" w:space="0" w:color="auto"/>
            </w:tcBorders>
            <w:vAlign w:val="center"/>
            <w:hideMark/>
          </w:tcPr>
          <w:p w14:paraId="07229E3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561BE43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22,3</w:t>
            </w:r>
          </w:p>
        </w:tc>
        <w:tc>
          <w:tcPr>
            <w:tcW w:w="1348" w:type="dxa"/>
            <w:tcBorders>
              <w:top w:val="nil"/>
              <w:left w:val="nil"/>
              <w:bottom w:val="nil"/>
              <w:right w:val="single" w:sz="4" w:space="0" w:color="auto"/>
            </w:tcBorders>
            <w:shd w:val="clear" w:color="auto" w:fill="auto"/>
            <w:noWrap/>
            <w:vAlign w:val="bottom"/>
            <w:hideMark/>
          </w:tcPr>
          <w:p w14:paraId="070EFC1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64E96CE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1011C89A"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379E2B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15FAE23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49,0</w:t>
            </w:r>
          </w:p>
        </w:tc>
        <w:tc>
          <w:tcPr>
            <w:tcW w:w="580" w:type="dxa"/>
            <w:vMerge/>
            <w:tcBorders>
              <w:top w:val="nil"/>
              <w:left w:val="single" w:sz="4" w:space="0" w:color="auto"/>
              <w:bottom w:val="single" w:sz="4" w:space="0" w:color="000000"/>
              <w:right w:val="single" w:sz="4" w:space="0" w:color="auto"/>
            </w:tcBorders>
            <w:vAlign w:val="center"/>
            <w:hideMark/>
          </w:tcPr>
          <w:p w14:paraId="54C5351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2C93914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438E7F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06270DA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-0,6</w:t>
            </w:r>
          </w:p>
        </w:tc>
        <w:tc>
          <w:tcPr>
            <w:tcW w:w="870" w:type="dxa"/>
            <w:vMerge/>
            <w:tcBorders>
              <w:top w:val="nil"/>
              <w:left w:val="single" w:sz="4" w:space="0" w:color="auto"/>
              <w:bottom w:val="single" w:sz="4" w:space="0" w:color="000000"/>
              <w:right w:val="single" w:sz="4" w:space="0" w:color="auto"/>
            </w:tcBorders>
            <w:vAlign w:val="center"/>
            <w:hideMark/>
          </w:tcPr>
          <w:p w14:paraId="23427D6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48D0CC4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1,3</w:t>
            </w:r>
          </w:p>
        </w:tc>
        <w:tc>
          <w:tcPr>
            <w:tcW w:w="1348" w:type="dxa"/>
            <w:tcBorders>
              <w:top w:val="nil"/>
              <w:left w:val="nil"/>
              <w:bottom w:val="nil"/>
              <w:right w:val="single" w:sz="4" w:space="0" w:color="auto"/>
            </w:tcBorders>
            <w:shd w:val="clear" w:color="auto" w:fill="auto"/>
            <w:noWrap/>
            <w:vAlign w:val="bottom"/>
            <w:hideMark/>
          </w:tcPr>
          <w:p w14:paraId="0D3A8C8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1A2ECA4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2E5FE201"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15497D2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3F525C3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60,0</w:t>
            </w:r>
          </w:p>
        </w:tc>
        <w:tc>
          <w:tcPr>
            <w:tcW w:w="580" w:type="dxa"/>
            <w:vMerge/>
            <w:tcBorders>
              <w:top w:val="nil"/>
              <w:left w:val="single" w:sz="4" w:space="0" w:color="auto"/>
              <w:bottom w:val="single" w:sz="4" w:space="0" w:color="000000"/>
              <w:right w:val="single" w:sz="4" w:space="0" w:color="auto"/>
            </w:tcBorders>
            <w:vAlign w:val="center"/>
            <w:hideMark/>
          </w:tcPr>
          <w:p w14:paraId="55A976A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13A1DD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0D96AE6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68AD3FD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10,4</w:t>
            </w:r>
          </w:p>
        </w:tc>
        <w:tc>
          <w:tcPr>
            <w:tcW w:w="870" w:type="dxa"/>
            <w:vMerge/>
            <w:tcBorders>
              <w:top w:val="nil"/>
              <w:left w:val="single" w:sz="4" w:space="0" w:color="auto"/>
              <w:bottom w:val="single" w:sz="4" w:space="0" w:color="000000"/>
              <w:right w:val="single" w:sz="4" w:space="0" w:color="auto"/>
            </w:tcBorders>
            <w:vAlign w:val="center"/>
            <w:hideMark/>
          </w:tcPr>
          <w:p w14:paraId="5978060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6C8D423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12,3</w:t>
            </w:r>
          </w:p>
        </w:tc>
        <w:tc>
          <w:tcPr>
            <w:tcW w:w="1348" w:type="dxa"/>
            <w:tcBorders>
              <w:top w:val="nil"/>
              <w:left w:val="nil"/>
              <w:bottom w:val="nil"/>
              <w:right w:val="single" w:sz="4" w:space="0" w:color="auto"/>
            </w:tcBorders>
            <w:shd w:val="clear" w:color="auto" w:fill="auto"/>
            <w:noWrap/>
            <w:vAlign w:val="bottom"/>
            <w:hideMark/>
          </w:tcPr>
          <w:p w14:paraId="02313C5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35E5079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0C1F4152"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F6DFDC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29AE9F9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60,0</w:t>
            </w:r>
          </w:p>
        </w:tc>
        <w:tc>
          <w:tcPr>
            <w:tcW w:w="580" w:type="dxa"/>
            <w:vMerge/>
            <w:tcBorders>
              <w:top w:val="nil"/>
              <w:left w:val="single" w:sz="4" w:space="0" w:color="auto"/>
              <w:bottom w:val="single" w:sz="4" w:space="0" w:color="000000"/>
              <w:right w:val="single" w:sz="4" w:space="0" w:color="auto"/>
            </w:tcBorders>
            <w:vAlign w:val="center"/>
            <w:hideMark/>
          </w:tcPr>
          <w:p w14:paraId="2B2CBF2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EADA1C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1623C64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757B599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10,4</w:t>
            </w:r>
          </w:p>
        </w:tc>
        <w:tc>
          <w:tcPr>
            <w:tcW w:w="870" w:type="dxa"/>
            <w:vMerge/>
            <w:tcBorders>
              <w:top w:val="nil"/>
              <w:left w:val="single" w:sz="4" w:space="0" w:color="auto"/>
              <w:bottom w:val="single" w:sz="4" w:space="0" w:color="000000"/>
              <w:right w:val="single" w:sz="4" w:space="0" w:color="auto"/>
            </w:tcBorders>
            <w:vAlign w:val="center"/>
            <w:hideMark/>
          </w:tcPr>
          <w:p w14:paraId="18295CC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05D95DF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12,3</w:t>
            </w:r>
          </w:p>
        </w:tc>
        <w:tc>
          <w:tcPr>
            <w:tcW w:w="1348" w:type="dxa"/>
            <w:tcBorders>
              <w:top w:val="nil"/>
              <w:left w:val="nil"/>
              <w:bottom w:val="nil"/>
              <w:right w:val="single" w:sz="4" w:space="0" w:color="auto"/>
            </w:tcBorders>
            <w:shd w:val="clear" w:color="auto" w:fill="auto"/>
            <w:noWrap/>
            <w:vAlign w:val="bottom"/>
            <w:hideMark/>
          </w:tcPr>
          <w:p w14:paraId="7EF6A97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57D11BA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4AE5C46F"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619A43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40BE432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56,0</w:t>
            </w:r>
          </w:p>
        </w:tc>
        <w:tc>
          <w:tcPr>
            <w:tcW w:w="580" w:type="dxa"/>
            <w:vMerge/>
            <w:tcBorders>
              <w:top w:val="nil"/>
              <w:left w:val="single" w:sz="4" w:space="0" w:color="auto"/>
              <w:bottom w:val="single" w:sz="4" w:space="0" w:color="000000"/>
              <w:right w:val="single" w:sz="4" w:space="0" w:color="auto"/>
            </w:tcBorders>
            <w:vAlign w:val="center"/>
            <w:hideMark/>
          </w:tcPr>
          <w:p w14:paraId="5E23E3B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21E409E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445C804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2BB2788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6,4</w:t>
            </w:r>
          </w:p>
        </w:tc>
        <w:tc>
          <w:tcPr>
            <w:tcW w:w="870" w:type="dxa"/>
            <w:vMerge/>
            <w:tcBorders>
              <w:top w:val="nil"/>
              <w:left w:val="single" w:sz="4" w:space="0" w:color="auto"/>
              <w:bottom w:val="single" w:sz="4" w:space="0" w:color="000000"/>
              <w:right w:val="single" w:sz="4" w:space="0" w:color="auto"/>
            </w:tcBorders>
            <w:vAlign w:val="center"/>
            <w:hideMark/>
          </w:tcPr>
          <w:p w14:paraId="78C62D6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65C9A7C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8,3</w:t>
            </w:r>
          </w:p>
        </w:tc>
        <w:tc>
          <w:tcPr>
            <w:tcW w:w="1348" w:type="dxa"/>
            <w:tcBorders>
              <w:top w:val="nil"/>
              <w:left w:val="nil"/>
              <w:bottom w:val="nil"/>
              <w:right w:val="single" w:sz="4" w:space="0" w:color="auto"/>
            </w:tcBorders>
            <w:shd w:val="clear" w:color="auto" w:fill="auto"/>
            <w:noWrap/>
            <w:vAlign w:val="bottom"/>
            <w:hideMark/>
          </w:tcPr>
          <w:p w14:paraId="04358C6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155722F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05C9EA81"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BADBA9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02DB9AF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60,0</w:t>
            </w:r>
          </w:p>
        </w:tc>
        <w:tc>
          <w:tcPr>
            <w:tcW w:w="580" w:type="dxa"/>
            <w:vMerge/>
            <w:tcBorders>
              <w:top w:val="nil"/>
              <w:left w:val="single" w:sz="4" w:space="0" w:color="auto"/>
              <w:bottom w:val="single" w:sz="4" w:space="0" w:color="000000"/>
              <w:right w:val="single" w:sz="4" w:space="0" w:color="auto"/>
            </w:tcBorders>
            <w:vAlign w:val="center"/>
            <w:hideMark/>
          </w:tcPr>
          <w:p w14:paraId="3DD45EB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1742E87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7CDD782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5758006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10,4</w:t>
            </w:r>
          </w:p>
        </w:tc>
        <w:tc>
          <w:tcPr>
            <w:tcW w:w="870" w:type="dxa"/>
            <w:vMerge/>
            <w:tcBorders>
              <w:top w:val="nil"/>
              <w:left w:val="single" w:sz="4" w:space="0" w:color="auto"/>
              <w:bottom w:val="single" w:sz="4" w:space="0" w:color="000000"/>
              <w:right w:val="single" w:sz="4" w:space="0" w:color="auto"/>
            </w:tcBorders>
            <w:vAlign w:val="center"/>
            <w:hideMark/>
          </w:tcPr>
          <w:p w14:paraId="661385B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15FCCC3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12,3</w:t>
            </w:r>
          </w:p>
        </w:tc>
        <w:tc>
          <w:tcPr>
            <w:tcW w:w="1348" w:type="dxa"/>
            <w:tcBorders>
              <w:top w:val="nil"/>
              <w:left w:val="nil"/>
              <w:bottom w:val="nil"/>
              <w:right w:val="single" w:sz="4" w:space="0" w:color="auto"/>
            </w:tcBorders>
            <w:shd w:val="clear" w:color="auto" w:fill="auto"/>
            <w:noWrap/>
            <w:vAlign w:val="bottom"/>
            <w:hideMark/>
          </w:tcPr>
          <w:p w14:paraId="1E32351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072A88A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336AD7D0"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E361D4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6D0EBC8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62,0</w:t>
            </w:r>
          </w:p>
        </w:tc>
        <w:tc>
          <w:tcPr>
            <w:tcW w:w="580" w:type="dxa"/>
            <w:vMerge/>
            <w:tcBorders>
              <w:top w:val="nil"/>
              <w:left w:val="single" w:sz="4" w:space="0" w:color="auto"/>
              <w:bottom w:val="single" w:sz="4" w:space="0" w:color="000000"/>
              <w:right w:val="single" w:sz="4" w:space="0" w:color="auto"/>
            </w:tcBorders>
            <w:vAlign w:val="center"/>
            <w:hideMark/>
          </w:tcPr>
          <w:p w14:paraId="69648C8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16FAAC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43F658D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5CBA5EA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12,4</w:t>
            </w:r>
          </w:p>
        </w:tc>
        <w:tc>
          <w:tcPr>
            <w:tcW w:w="870" w:type="dxa"/>
            <w:vMerge/>
            <w:tcBorders>
              <w:top w:val="nil"/>
              <w:left w:val="single" w:sz="4" w:space="0" w:color="auto"/>
              <w:bottom w:val="single" w:sz="4" w:space="0" w:color="000000"/>
              <w:right w:val="single" w:sz="4" w:space="0" w:color="auto"/>
            </w:tcBorders>
            <w:vAlign w:val="center"/>
            <w:hideMark/>
          </w:tcPr>
          <w:p w14:paraId="74CE423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27CF73D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14,3</w:t>
            </w:r>
          </w:p>
        </w:tc>
        <w:tc>
          <w:tcPr>
            <w:tcW w:w="1348" w:type="dxa"/>
            <w:tcBorders>
              <w:top w:val="nil"/>
              <w:left w:val="nil"/>
              <w:bottom w:val="nil"/>
              <w:right w:val="single" w:sz="4" w:space="0" w:color="auto"/>
            </w:tcBorders>
            <w:shd w:val="clear" w:color="auto" w:fill="auto"/>
            <w:noWrap/>
            <w:vAlign w:val="bottom"/>
            <w:hideMark/>
          </w:tcPr>
          <w:p w14:paraId="5C9B4DE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4D077D9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450335BD"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4E60FF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29005D6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60,0</w:t>
            </w:r>
          </w:p>
        </w:tc>
        <w:tc>
          <w:tcPr>
            <w:tcW w:w="580" w:type="dxa"/>
            <w:vMerge/>
            <w:tcBorders>
              <w:top w:val="nil"/>
              <w:left w:val="single" w:sz="4" w:space="0" w:color="auto"/>
              <w:bottom w:val="single" w:sz="4" w:space="0" w:color="000000"/>
              <w:right w:val="single" w:sz="4" w:space="0" w:color="auto"/>
            </w:tcBorders>
            <w:vAlign w:val="center"/>
            <w:hideMark/>
          </w:tcPr>
          <w:p w14:paraId="0E0C72B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0E98B93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1405F5F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43BA5BD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10,4</w:t>
            </w:r>
          </w:p>
        </w:tc>
        <w:tc>
          <w:tcPr>
            <w:tcW w:w="870" w:type="dxa"/>
            <w:vMerge/>
            <w:tcBorders>
              <w:top w:val="nil"/>
              <w:left w:val="single" w:sz="4" w:space="0" w:color="auto"/>
              <w:bottom w:val="single" w:sz="4" w:space="0" w:color="000000"/>
              <w:right w:val="single" w:sz="4" w:space="0" w:color="auto"/>
            </w:tcBorders>
            <w:vAlign w:val="center"/>
            <w:hideMark/>
          </w:tcPr>
          <w:p w14:paraId="5F62807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60E7B0B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12,3</w:t>
            </w:r>
          </w:p>
        </w:tc>
        <w:tc>
          <w:tcPr>
            <w:tcW w:w="1348" w:type="dxa"/>
            <w:tcBorders>
              <w:top w:val="nil"/>
              <w:left w:val="nil"/>
              <w:bottom w:val="nil"/>
              <w:right w:val="single" w:sz="4" w:space="0" w:color="auto"/>
            </w:tcBorders>
            <w:shd w:val="clear" w:color="auto" w:fill="auto"/>
            <w:noWrap/>
            <w:vAlign w:val="bottom"/>
            <w:hideMark/>
          </w:tcPr>
          <w:p w14:paraId="3372777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495E62D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1A18B9FD"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73166C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2D3FE4D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73,0</w:t>
            </w:r>
          </w:p>
        </w:tc>
        <w:tc>
          <w:tcPr>
            <w:tcW w:w="580" w:type="dxa"/>
            <w:vMerge/>
            <w:tcBorders>
              <w:top w:val="nil"/>
              <w:left w:val="single" w:sz="4" w:space="0" w:color="auto"/>
              <w:bottom w:val="single" w:sz="4" w:space="0" w:color="000000"/>
              <w:right w:val="single" w:sz="4" w:space="0" w:color="auto"/>
            </w:tcBorders>
            <w:vAlign w:val="center"/>
            <w:hideMark/>
          </w:tcPr>
          <w:p w14:paraId="0739CC3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4F5C2CD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1E317CF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6B94CEE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23,4</w:t>
            </w:r>
          </w:p>
        </w:tc>
        <w:tc>
          <w:tcPr>
            <w:tcW w:w="870" w:type="dxa"/>
            <w:vMerge/>
            <w:tcBorders>
              <w:top w:val="nil"/>
              <w:left w:val="single" w:sz="4" w:space="0" w:color="auto"/>
              <w:bottom w:val="single" w:sz="4" w:space="0" w:color="000000"/>
              <w:right w:val="single" w:sz="4" w:space="0" w:color="auto"/>
            </w:tcBorders>
            <w:vAlign w:val="center"/>
            <w:hideMark/>
          </w:tcPr>
          <w:p w14:paraId="46D32BD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2E45DDE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25,3</w:t>
            </w:r>
          </w:p>
        </w:tc>
        <w:tc>
          <w:tcPr>
            <w:tcW w:w="1348" w:type="dxa"/>
            <w:tcBorders>
              <w:top w:val="nil"/>
              <w:left w:val="nil"/>
              <w:bottom w:val="nil"/>
              <w:right w:val="single" w:sz="4" w:space="0" w:color="auto"/>
            </w:tcBorders>
            <w:shd w:val="clear" w:color="auto" w:fill="auto"/>
            <w:noWrap/>
            <w:vAlign w:val="bottom"/>
            <w:hideMark/>
          </w:tcPr>
          <w:p w14:paraId="495EB7F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51C5534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76474C2F"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41A3E7A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47FB4CE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45,0</w:t>
            </w:r>
          </w:p>
        </w:tc>
        <w:tc>
          <w:tcPr>
            <w:tcW w:w="580" w:type="dxa"/>
            <w:vMerge/>
            <w:tcBorders>
              <w:top w:val="nil"/>
              <w:left w:val="single" w:sz="4" w:space="0" w:color="auto"/>
              <w:bottom w:val="single" w:sz="4" w:space="0" w:color="000000"/>
              <w:right w:val="single" w:sz="4" w:space="0" w:color="auto"/>
            </w:tcBorders>
            <w:vAlign w:val="center"/>
            <w:hideMark/>
          </w:tcPr>
          <w:p w14:paraId="0EC24C8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4EFFA91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4107D35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6442A81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-4,6</w:t>
            </w:r>
          </w:p>
        </w:tc>
        <w:tc>
          <w:tcPr>
            <w:tcW w:w="870" w:type="dxa"/>
            <w:vMerge/>
            <w:tcBorders>
              <w:top w:val="nil"/>
              <w:left w:val="single" w:sz="4" w:space="0" w:color="auto"/>
              <w:bottom w:val="single" w:sz="4" w:space="0" w:color="000000"/>
              <w:right w:val="single" w:sz="4" w:space="0" w:color="auto"/>
            </w:tcBorders>
            <w:vAlign w:val="center"/>
            <w:hideMark/>
          </w:tcPr>
          <w:p w14:paraId="6C372FC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1C30D2B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-2,7</w:t>
            </w:r>
          </w:p>
        </w:tc>
        <w:tc>
          <w:tcPr>
            <w:tcW w:w="1348" w:type="dxa"/>
            <w:tcBorders>
              <w:top w:val="nil"/>
              <w:left w:val="nil"/>
              <w:bottom w:val="nil"/>
              <w:right w:val="single" w:sz="4" w:space="0" w:color="auto"/>
            </w:tcBorders>
            <w:shd w:val="clear" w:color="auto" w:fill="auto"/>
            <w:noWrap/>
            <w:vAlign w:val="bottom"/>
            <w:hideMark/>
          </w:tcPr>
          <w:p w14:paraId="180F8B4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275EAE0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13B1A5D3"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8429AC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1E38161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48,0</w:t>
            </w:r>
          </w:p>
        </w:tc>
        <w:tc>
          <w:tcPr>
            <w:tcW w:w="580" w:type="dxa"/>
            <w:vMerge/>
            <w:tcBorders>
              <w:top w:val="nil"/>
              <w:left w:val="single" w:sz="4" w:space="0" w:color="auto"/>
              <w:bottom w:val="single" w:sz="4" w:space="0" w:color="000000"/>
              <w:right w:val="single" w:sz="4" w:space="0" w:color="auto"/>
            </w:tcBorders>
            <w:vAlign w:val="center"/>
            <w:hideMark/>
          </w:tcPr>
          <w:p w14:paraId="68B33AE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3EE6A62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17FF20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1475505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-1,6</w:t>
            </w:r>
          </w:p>
        </w:tc>
        <w:tc>
          <w:tcPr>
            <w:tcW w:w="870" w:type="dxa"/>
            <w:vMerge/>
            <w:tcBorders>
              <w:top w:val="nil"/>
              <w:left w:val="single" w:sz="4" w:space="0" w:color="auto"/>
              <w:bottom w:val="single" w:sz="4" w:space="0" w:color="000000"/>
              <w:right w:val="single" w:sz="4" w:space="0" w:color="auto"/>
            </w:tcBorders>
            <w:vAlign w:val="center"/>
            <w:hideMark/>
          </w:tcPr>
          <w:p w14:paraId="7398B46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444D011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0,3</w:t>
            </w:r>
          </w:p>
        </w:tc>
        <w:tc>
          <w:tcPr>
            <w:tcW w:w="1348" w:type="dxa"/>
            <w:tcBorders>
              <w:top w:val="nil"/>
              <w:left w:val="nil"/>
              <w:bottom w:val="nil"/>
              <w:right w:val="single" w:sz="4" w:space="0" w:color="auto"/>
            </w:tcBorders>
            <w:shd w:val="clear" w:color="auto" w:fill="auto"/>
            <w:noWrap/>
            <w:vAlign w:val="bottom"/>
            <w:hideMark/>
          </w:tcPr>
          <w:p w14:paraId="592EF7E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79E9A6D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22F3D83E"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13359E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4A0CF35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52,0</w:t>
            </w:r>
          </w:p>
        </w:tc>
        <w:tc>
          <w:tcPr>
            <w:tcW w:w="580" w:type="dxa"/>
            <w:vMerge/>
            <w:tcBorders>
              <w:top w:val="nil"/>
              <w:left w:val="single" w:sz="4" w:space="0" w:color="auto"/>
              <w:bottom w:val="single" w:sz="4" w:space="0" w:color="000000"/>
              <w:right w:val="single" w:sz="4" w:space="0" w:color="auto"/>
            </w:tcBorders>
            <w:vAlign w:val="center"/>
            <w:hideMark/>
          </w:tcPr>
          <w:p w14:paraId="6DE05D8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37190E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46D023D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39FACA1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2,4</w:t>
            </w:r>
          </w:p>
        </w:tc>
        <w:tc>
          <w:tcPr>
            <w:tcW w:w="870" w:type="dxa"/>
            <w:vMerge/>
            <w:tcBorders>
              <w:top w:val="nil"/>
              <w:left w:val="single" w:sz="4" w:space="0" w:color="auto"/>
              <w:bottom w:val="single" w:sz="4" w:space="0" w:color="000000"/>
              <w:right w:val="single" w:sz="4" w:space="0" w:color="auto"/>
            </w:tcBorders>
            <w:vAlign w:val="center"/>
            <w:hideMark/>
          </w:tcPr>
          <w:p w14:paraId="6528956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60F936B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4,3</w:t>
            </w:r>
          </w:p>
        </w:tc>
        <w:tc>
          <w:tcPr>
            <w:tcW w:w="1348" w:type="dxa"/>
            <w:tcBorders>
              <w:top w:val="nil"/>
              <w:left w:val="nil"/>
              <w:bottom w:val="nil"/>
              <w:right w:val="single" w:sz="4" w:space="0" w:color="auto"/>
            </w:tcBorders>
            <w:shd w:val="clear" w:color="auto" w:fill="auto"/>
            <w:noWrap/>
            <w:vAlign w:val="bottom"/>
            <w:hideMark/>
          </w:tcPr>
          <w:p w14:paraId="53B5B6B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7D2F844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3FF83F38"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7FBB7AA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565CE7A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58,0</w:t>
            </w:r>
          </w:p>
        </w:tc>
        <w:tc>
          <w:tcPr>
            <w:tcW w:w="580" w:type="dxa"/>
            <w:vMerge/>
            <w:tcBorders>
              <w:top w:val="nil"/>
              <w:left w:val="single" w:sz="4" w:space="0" w:color="auto"/>
              <w:bottom w:val="single" w:sz="4" w:space="0" w:color="000000"/>
              <w:right w:val="single" w:sz="4" w:space="0" w:color="auto"/>
            </w:tcBorders>
            <w:vAlign w:val="center"/>
            <w:hideMark/>
          </w:tcPr>
          <w:p w14:paraId="452FD81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781F62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FCDCD9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0554673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8,4</w:t>
            </w:r>
          </w:p>
        </w:tc>
        <w:tc>
          <w:tcPr>
            <w:tcW w:w="870" w:type="dxa"/>
            <w:vMerge/>
            <w:tcBorders>
              <w:top w:val="nil"/>
              <w:left w:val="single" w:sz="4" w:space="0" w:color="auto"/>
              <w:bottom w:val="single" w:sz="4" w:space="0" w:color="000000"/>
              <w:right w:val="single" w:sz="4" w:space="0" w:color="auto"/>
            </w:tcBorders>
            <w:vAlign w:val="center"/>
            <w:hideMark/>
          </w:tcPr>
          <w:p w14:paraId="120817D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5B86BCA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10,3</w:t>
            </w:r>
          </w:p>
        </w:tc>
        <w:tc>
          <w:tcPr>
            <w:tcW w:w="1348" w:type="dxa"/>
            <w:tcBorders>
              <w:top w:val="nil"/>
              <w:left w:val="nil"/>
              <w:bottom w:val="nil"/>
              <w:right w:val="single" w:sz="4" w:space="0" w:color="auto"/>
            </w:tcBorders>
            <w:shd w:val="clear" w:color="auto" w:fill="auto"/>
            <w:noWrap/>
            <w:vAlign w:val="bottom"/>
            <w:hideMark/>
          </w:tcPr>
          <w:p w14:paraId="5AFFA1E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1BF2782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327F8124"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319E130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184C9231" w14:textId="77777777" w:rsidR="009D41E6"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66,0</w:t>
            </w:r>
          </w:p>
          <w:p w14:paraId="4C91207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(Flo10)</w:t>
            </w:r>
          </w:p>
        </w:tc>
        <w:tc>
          <w:tcPr>
            <w:tcW w:w="580" w:type="dxa"/>
            <w:vMerge/>
            <w:tcBorders>
              <w:top w:val="nil"/>
              <w:left w:val="single" w:sz="4" w:space="0" w:color="auto"/>
              <w:bottom w:val="single" w:sz="4" w:space="0" w:color="000000"/>
              <w:right w:val="single" w:sz="4" w:space="0" w:color="auto"/>
            </w:tcBorders>
            <w:vAlign w:val="center"/>
            <w:hideMark/>
          </w:tcPr>
          <w:p w14:paraId="7696633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02684E5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7691CC5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5259586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16,4</w:t>
            </w:r>
          </w:p>
        </w:tc>
        <w:tc>
          <w:tcPr>
            <w:tcW w:w="870" w:type="dxa"/>
            <w:vMerge/>
            <w:tcBorders>
              <w:top w:val="nil"/>
              <w:left w:val="single" w:sz="4" w:space="0" w:color="auto"/>
              <w:bottom w:val="single" w:sz="4" w:space="0" w:color="000000"/>
              <w:right w:val="single" w:sz="4" w:space="0" w:color="auto"/>
            </w:tcBorders>
            <w:vAlign w:val="center"/>
            <w:hideMark/>
          </w:tcPr>
          <w:p w14:paraId="48A0A7A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564C9BC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18,3</w:t>
            </w:r>
          </w:p>
        </w:tc>
        <w:tc>
          <w:tcPr>
            <w:tcW w:w="1348" w:type="dxa"/>
            <w:tcBorders>
              <w:top w:val="nil"/>
              <w:left w:val="nil"/>
              <w:bottom w:val="nil"/>
              <w:right w:val="single" w:sz="4" w:space="0" w:color="auto"/>
            </w:tcBorders>
            <w:shd w:val="clear" w:color="auto" w:fill="auto"/>
            <w:noWrap/>
            <w:vAlign w:val="bottom"/>
            <w:hideMark/>
          </w:tcPr>
          <w:p w14:paraId="54008FD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349AD23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1BD4B353"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08A10E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2BB74B0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47,0</w:t>
            </w:r>
          </w:p>
        </w:tc>
        <w:tc>
          <w:tcPr>
            <w:tcW w:w="580" w:type="dxa"/>
            <w:vMerge/>
            <w:tcBorders>
              <w:top w:val="nil"/>
              <w:left w:val="single" w:sz="4" w:space="0" w:color="auto"/>
              <w:bottom w:val="single" w:sz="4" w:space="0" w:color="000000"/>
              <w:right w:val="single" w:sz="4" w:space="0" w:color="auto"/>
            </w:tcBorders>
            <w:vAlign w:val="center"/>
            <w:hideMark/>
          </w:tcPr>
          <w:p w14:paraId="31C7297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408E516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ED4FB5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3BB9F65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-2,6</w:t>
            </w:r>
          </w:p>
        </w:tc>
        <w:tc>
          <w:tcPr>
            <w:tcW w:w="870" w:type="dxa"/>
            <w:vMerge/>
            <w:tcBorders>
              <w:top w:val="nil"/>
              <w:left w:val="single" w:sz="4" w:space="0" w:color="auto"/>
              <w:bottom w:val="single" w:sz="4" w:space="0" w:color="000000"/>
              <w:right w:val="single" w:sz="4" w:space="0" w:color="auto"/>
            </w:tcBorders>
            <w:vAlign w:val="center"/>
            <w:hideMark/>
          </w:tcPr>
          <w:p w14:paraId="682B5B7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6261B0F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-0,7</w:t>
            </w:r>
          </w:p>
        </w:tc>
        <w:tc>
          <w:tcPr>
            <w:tcW w:w="1348" w:type="dxa"/>
            <w:tcBorders>
              <w:top w:val="nil"/>
              <w:left w:val="nil"/>
              <w:bottom w:val="nil"/>
              <w:right w:val="single" w:sz="4" w:space="0" w:color="auto"/>
            </w:tcBorders>
            <w:shd w:val="clear" w:color="auto" w:fill="auto"/>
            <w:noWrap/>
            <w:vAlign w:val="bottom"/>
            <w:hideMark/>
          </w:tcPr>
          <w:p w14:paraId="58CFA6E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vMerge w:val="restart"/>
            <w:tcBorders>
              <w:top w:val="nil"/>
              <w:left w:val="single" w:sz="4" w:space="0" w:color="auto"/>
              <w:bottom w:val="nil"/>
              <w:right w:val="single" w:sz="4" w:space="0" w:color="auto"/>
            </w:tcBorders>
            <w:shd w:val="clear" w:color="auto" w:fill="auto"/>
            <w:noWrap/>
            <w:vAlign w:val="bottom"/>
            <w:hideMark/>
          </w:tcPr>
          <w:p w14:paraId="3144148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Wallon et al., 2012</w:t>
            </w:r>
          </w:p>
        </w:tc>
      </w:tr>
      <w:tr w:rsidR="005B62E5" w:rsidRPr="00434418" w14:paraId="3601D6F8"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49F02BA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1DC8725A" w14:textId="77777777" w:rsidR="009D41E6"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55,0</w:t>
            </w:r>
          </w:p>
          <w:p w14:paraId="2DD7ACC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(Alz400)</w:t>
            </w:r>
          </w:p>
        </w:tc>
        <w:tc>
          <w:tcPr>
            <w:tcW w:w="580" w:type="dxa"/>
            <w:vMerge/>
            <w:tcBorders>
              <w:top w:val="nil"/>
              <w:left w:val="single" w:sz="4" w:space="0" w:color="auto"/>
              <w:bottom w:val="single" w:sz="4" w:space="0" w:color="000000"/>
              <w:right w:val="single" w:sz="4" w:space="0" w:color="auto"/>
            </w:tcBorders>
            <w:vAlign w:val="center"/>
            <w:hideMark/>
          </w:tcPr>
          <w:p w14:paraId="460B3B9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37F9AA4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000750C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33B1842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5,4</w:t>
            </w:r>
          </w:p>
        </w:tc>
        <w:tc>
          <w:tcPr>
            <w:tcW w:w="870" w:type="dxa"/>
            <w:vMerge/>
            <w:tcBorders>
              <w:top w:val="nil"/>
              <w:left w:val="single" w:sz="4" w:space="0" w:color="auto"/>
              <w:bottom w:val="single" w:sz="4" w:space="0" w:color="000000"/>
              <w:right w:val="single" w:sz="4" w:space="0" w:color="auto"/>
            </w:tcBorders>
            <w:vAlign w:val="center"/>
            <w:hideMark/>
          </w:tcPr>
          <w:p w14:paraId="3C26D08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381B0A7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7,3</w:t>
            </w:r>
          </w:p>
        </w:tc>
        <w:tc>
          <w:tcPr>
            <w:tcW w:w="1348" w:type="dxa"/>
            <w:tcBorders>
              <w:top w:val="nil"/>
              <w:left w:val="nil"/>
              <w:bottom w:val="nil"/>
              <w:right w:val="single" w:sz="4" w:space="0" w:color="auto"/>
            </w:tcBorders>
            <w:shd w:val="clear" w:color="auto" w:fill="auto"/>
            <w:noWrap/>
            <w:vAlign w:val="bottom"/>
            <w:hideMark/>
          </w:tcPr>
          <w:p w14:paraId="006E146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1A11C01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29DC107D"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7FA0AD1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521C338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53,0</w:t>
            </w:r>
          </w:p>
        </w:tc>
        <w:tc>
          <w:tcPr>
            <w:tcW w:w="580" w:type="dxa"/>
            <w:vMerge/>
            <w:tcBorders>
              <w:top w:val="nil"/>
              <w:left w:val="single" w:sz="4" w:space="0" w:color="auto"/>
              <w:bottom w:val="single" w:sz="4" w:space="0" w:color="000000"/>
              <w:right w:val="single" w:sz="4" w:space="0" w:color="auto"/>
            </w:tcBorders>
            <w:vAlign w:val="center"/>
            <w:hideMark/>
          </w:tcPr>
          <w:p w14:paraId="1EF2821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874717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06327B7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59B645E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3,4</w:t>
            </w:r>
          </w:p>
        </w:tc>
        <w:tc>
          <w:tcPr>
            <w:tcW w:w="870" w:type="dxa"/>
            <w:vMerge/>
            <w:tcBorders>
              <w:top w:val="nil"/>
              <w:left w:val="single" w:sz="4" w:space="0" w:color="auto"/>
              <w:bottom w:val="single" w:sz="4" w:space="0" w:color="000000"/>
              <w:right w:val="single" w:sz="4" w:space="0" w:color="auto"/>
            </w:tcBorders>
            <w:vAlign w:val="center"/>
            <w:hideMark/>
          </w:tcPr>
          <w:p w14:paraId="40A4EDC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12421DD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5,3</w:t>
            </w:r>
          </w:p>
        </w:tc>
        <w:tc>
          <w:tcPr>
            <w:tcW w:w="1348" w:type="dxa"/>
            <w:tcBorders>
              <w:top w:val="nil"/>
              <w:left w:val="nil"/>
              <w:bottom w:val="nil"/>
              <w:right w:val="single" w:sz="4" w:space="0" w:color="auto"/>
            </w:tcBorders>
            <w:shd w:val="clear" w:color="auto" w:fill="auto"/>
            <w:noWrap/>
            <w:vAlign w:val="bottom"/>
            <w:hideMark/>
          </w:tcPr>
          <w:p w14:paraId="0D7EBBD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vMerge/>
            <w:tcBorders>
              <w:top w:val="nil"/>
              <w:left w:val="single" w:sz="4" w:space="0" w:color="auto"/>
              <w:bottom w:val="nil"/>
              <w:right w:val="single" w:sz="4" w:space="0" w:color="auto"/>
            </w:tcBorders>
            <w:vAlign w:val="center"/>
            <w:hideMark/>
          </w:tcPr>
          <w:p w14:paraId="51F7C8B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19E92E94"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7A71567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690FD366" w14:textId="77777777" w:rsidR="009D41E6"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62,0</w:t>
            </w:r>
          </w:p>
          <w:p w14:paraId="1F2DCFB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(Tou035)</w:t>
            </w:r>
          </w:p>
        </w:tc>
        <w:tc>
          <w:tcPr>
            <w:tcW w:w="580" w:type="dxa"/>
            <w:vMerge/>
            <w:tcBorders>
              <w:top w:val="nil"/>
              <w:left w:val="single" w:sz="4" w:space="0" w:color="auto"/>
              <w:bottom w:val="single" w:sz="4" w:space="0" w:color="000000"/>
              <w:right w:val="single" w:sz="4" w:space="0" w:color="auto"/>
            </w:tcBorders>
            <w:vAlign w:val="center"/>
            <w:hideMark/>
          </w:tcPr>
          <w:p w14:paraId="3B875DC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325662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5CCC84E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2D12E47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12,4</w:t>
            </w:r>
          </w:p>
        </w:tc>
        <w:tc>
          <w:tcPr>
            <w:tcW w:w="870" w:type="dxa"/>
            <w:vMerge/>
            <w:tcBorders>
              <w:top w:val="nil"/>
              <w:left w:val="single" w:sz="4" w:space="0" w:color="auto"/>
              <w:bottom w:val="single" w:sz="4" w:space="0" w:color="000000"/>
              <w:right w:val="single" w:sz="4" w:space="0" w:color="auto"/>
            </w:tcBorders>
            <w:vAlign w:val="center"/>
            <w:hideMark/>
          </w:tcPr>
          <w:p w14:paraId="48D26CB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4BA15BA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14,3</w:t>
            </w:r>
          </w:p>
        </w:tc>
        <w:tc>
          <w:tcPr>
            <w:tcW w:w="1348" w:type="dxa"/>
            <w:tcBorders>
              <w:top w:val="nil"/>
              <w:left w:val="nil"/>
              <w:bottom w:val="nil"/>
              <w:right w:val="single" w:sz="4" w:space="0" w:color="auto"/>
            </w:tcBorders>
            <w:shd w:val="clear" w:color="auto" w:fill="auto"/>
            <w:noWrap/>
            <w:vAlign w:val="bottom"/>
            <w:hideMark/>
          </w:tcPr>
          <w:p w14:paraId="0846183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041AF9A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69DCDA30"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1AC973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7532F73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48,0</w:t>
            </w:r>
          </w:p>
        </w:tc>
        <w:tc>
          <w:tcPr>
            <w:tcW w:w="580" w:type="dxa"/>
            <w:vMerge/>
            <w:tcBorders>
              <w:top w:val="nil"/>
              <w:left w:val="single" w:sz="4" w:space="0" w:color="auto"/>
              <w:bottom w:val="single" w:sz="4" w:space="0" w:color="000000"/>
              <w:right w:val="single" w:sz="4" w:space="0" w:color="auto"/>
            </w:tcBorders>
            <w:vAlign w:val="center"/>
            <w:hideMark/>
          </w:tcPr>
          <w:p w14:paraId="3F42128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4CE9FE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65D89A2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419FEB4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-1,6</w:t>
            </w:r>
          </w:p>
        </w:tc>
        <w:tc>
          <w:tcPr>
            <w:tcW w:w="870" w:type="dxa"/>
            <w:vMerge/>
            <w:tcBorders>
              <w:top w:val="nil"/>
              <w:left w:val="single" w:sz="4" w:space="0" w:color="auto"/>
              <w:bottom w:val="single" w:sz="4" w:space="0" w:color="000000"/>
              <w:right w:val="single" w:sz="4" w:space="0" w:color="auto"/>
            </w:tcBorders>
            <w:vAlign w:val="center"/>
            <w:hideMark/>
          </w:tcPr>
          <w:p w14:paraId="2F127D8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73658ED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0,3</w:t>
            </w:r>
          </w:p>
        </w:tc>
        <w:tc>
          <w:tcPr>
            <w:tcW w:w="1348" w:type="dxa"/>
            <w:tcBorders>
              <w:top w:val="nil"/>
              <w:left w:val="nil"/>
              <w:bottom w:val="nil"/>
              <w:right w:val="single" w:sz="4" w:space="0" w:color="auto"/>
            </w:tcBorders>
            <w:shd w:val="clear" w:color="auto" w:fill="auto"/>
            <w:noWrap/>
            <w:vAlign w:val="bottom"/>
            <w:hideMark/>
          </w:tcPr>
          <w:p w14:paraId="1A26755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vMerge/>
            <w:tcBorders>
              <w:top w:val="nil"/>
              <w:left w:val="single" w:sz="4" w:space="0" w:color="auto"/>
              <w:bottom w:val="nil"/>
              <w:right w:val="single" w:sz="4" w:space="0" w:color="auto"/>
            </w:tcBorders>
            <w:vAlign w:val="center"/>
            <w:hideMark/>
          </w:tcPr>
          <w:p w14:paraId="506FBE1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1CB474C2"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58AB4F1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3F06BFB0" w14:textId="77777777" w:rsidR="009D41E6"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67,0</w:t>
            </w:r>
          </w:p>
          <w:p w14:paraId="00F4869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(Alz434)</w:t>
            </w:r>
          </w:p>
        </w:tc>
        <w:tc>
          <w:tcPr>
            <w:tcW w:w="580" w:type="dxa"/>
            <w:vMerge/>
            <w:tcBorders>
              <w:top w:val="nil"/>
              <w:left w:val="single" w:sz="4" w:space="0" w:color="auto"/>
              <w:bottom w:val="single" w:sz="4" w:space="0" w:color="000000"/>
              <w:right w:val="single" w:sz="4" w:space="0" w:color="auto"/>
            </w:tcBorders>
            <w:vAlign w:val="center"/>
            <w:hideMark/>
          </w:tcPr>
          <w:p w14:paraId="3FDC763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07B1207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13812E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4F3B252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17,4</w:t>
            </w:r>
          </w:p>
        </w:tc>
        <w:tc>
          <w:tcPr>
            <w:tcW w:w="870" w:type="dxa"/>
            <w:vMerge/>
            <w:tcBorders>
              <w:top w:val="nil"/>
              <w:left w:val="single" w:sz="4" w:space="0" w:color="auto"/>
              <w:bottom w:val="single" w:sz="4" w:space="0" w:color="000000"/>
              <w:right w:val="single" w:sz="4" w:space="0" w:color="auto"/>
            </w:tcBorders>
            <w:vAlign w:val="center"/>
            <w:hideMark/>
          </w:tcPr>
          <w:p w14:paraId="2B0D2A3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3318C8F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19,3</w:t>
            </w:r>
          </w:p>
        </w:tc>
        <w:tc>
          <w:tcPr>
            <w:tcW w:w="1348" w:type="dxa"/>
            <w:tcBorders>
              <w:top w:val="nil"/>
              <w:left w:val="nil"/>
              <w:bottom w:val="nil"/>
              <w:right w:val="single" w:sz="4" w:space="0" w:color="auto"/>
            </w:tcBorders>
            <w:shd w:val="clear" w:color="auto" w:fill="auto"/>
            <w:noWrap/>
            <w:vAlign w:val="bottom"/>
            <w:hideMark/>
          </w:tcPr>
          <w:p w14:paraId="58E338F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200C8E1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00CF6B3C"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51EFECE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7C5F224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49,0</w:t>
            </w:r>
          </w:p>
        </w:tc>
        <w:tc>
          <w:tcPr>
            <w:tcW w:w="580" w:type="dxa"/>
            <w:vMerge/>
            <w:tcBorders>
              <w:top w:val="nil"/>
              <w:left w:val="single" w:sz="4" w:space="0" w:color="auto"/>
              <w:bottom w:val="single" w:sz="4" w:space="0" w:color="000000"/>
              <w:right w:val="single" w:sz="4" w:space="0" w:color="auto"/>
            </w:tcBorders>
            <w:vAlign w:val="center"/>
            <w:hideMark/>
          </w:tcPr>
          <w:p w14:paraId="68B2833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235FA54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7544A4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67B2ED3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-0,6</w:t>
            </w:r>
          </w:p>
        </w:tc>
        <w:tc>
          <w:tcPr>
            <w:tcW w:w="870" w:type="dxa"/>
            <w:vMerge/>
            <w:tcBorders>
              <w:top w:val="nil"/>
              <w:left w:val="single" w:sz="4" w:space="0" w:color="auto"/>
              <w:bottom w:val="single" w:sz="4" w:space="0" w:color="000000"/>
              <w:right w:val="single" w:sz="4" w:space="0" w:color="auto"/>
            </w:tcBorders>
            <w:vAlign w:val="center"/>
            <w:hideMark/>
          </w:tcPr>
          <w:p w14:paraId="5644671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1934026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1,3</w:t>
            </w:r>
          </w:p>
        </w:tc>
        <w:tc>
          <w:tcPr>
            <w:tcW w:w="1348" w:type="dxa"/>
            <w:tcBorders>
              <w:top w:val="nil"/>
              <w:left w:val="nil"/>
              <w:bottom w:val="nil"/>
              <w:right w:val="single" w:sz="4" w:space="0" w:color="auto"/>
            </w:tcBorders>
            <w:shd w:val="clear" w:color="auto" w:fill="auto"/>
            <w:noWrap/>
            <w:vAlign w:val="bottom"/>
            <w:hideMark/>
          </w:tcPr>
          <w:p w14:paraId="7B4DC8F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vMerge/>
            <w:tcBorders>
              <w:top w:val="nil"/>
              <w:left w:val="single" w:sz="4" w:space="0" w:color="auto"/>
              <w:bottom w:val="nil"/>
              <w:right w:val="single" w:sz="4" w:space="0" w:color="auto"/>
            </w:tcBorders>
            <w:vAlign w:val="center"/>
            <w:hideMark/>
          </w:tcPr>
          <w:p w14:paraId="7224975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65ACDA3C"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305182F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4218F61F" w14:textId="77777777" w:rsidR="009D41E6"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57,0</w:t>
            </w:r>
          </w:p>
          <w:p w14:paraId="52A6ECC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(Rou360)</w:t>
            </w:r>
          </w:p>
        </w:tc>
        <w:tc>
          <w:tcPr>
            <w:tcW w:w="580" w:type="dxa"/>
            <w:vMerge/>
            <w:tcBorders>
              <w:top w:val="nil"/>
              <w:left w:val="single" w:sz="4" w:space="0" w:color="auto"/>
              <w:bottom w:val="single" w:sz="4" w:space="0" w:color="000000"/>
              <w:right w:val="single" w:sz="4" w:space="0" w:color="auto"/>
            </w:tcBorders>
            <w:vAlign w:val="center"/>
            <w:hideMark/>
          </w:tcPr>
          <w:p w14:paraId="68D7350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231B705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6EB0B48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0C0AAED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7,4</w:t>
            </w:r>
          </w:p>
        </w:tc>
        <w:tc>
          <w:tcPr>
            <w:tcW w:w="870" w:type="dxa"/>
            <w:vMerge/>
            <w:tcBorders>
              <w:top w:val="nil"/>
              <w:left w:val="single" w:sz="4" w:space="0" w:color="auto"/>
              <w:bottom w:val="single" w:sz="4" w:space="0" w:color="000000"/>
              <w:right w:val="single" w:sz="4" w:space="0" w:color="auto"/>
            </w:tcBorders>
            <w:vAlign w:val="center"/>
            <w:hideMark/>
          </w:tcPr>
          <w:p w14:paraId="10E1EAB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45F7017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9,3</w:t>
            </w:r>
          </w:p>
        </w:tc>
        <w:tc>
          <w:tcPr>
            <w:tcW w:w="1348" w:type="dxa"/>
            <w:tcBorders>
              <w:top w:val="nil"/>
              <w:left w:val="nil"/>
              <w:bottom w:val="nil"/>
              <w:right w:val="single" w:sz="4" w:space="0" w:color="auto"/>
            </w:tcBorders>
            <w:shd w:val="clear" w:color="auto" w:fill="auto"/>
            <w:noWrap/>
            <w:vAlign w:val="bottom"/>
            <w:hideMark/>
          </w:tcPr>
          <w:p w14:paraId="300023E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106DF71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04AAB497"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333D286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4C44EEB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47,0</w:t>
            </w:r>
          </w:p>
        </w:tc>
        <w:tc>
          <w:tcPr>
            <w:tcW w:w="580" w:type="dxa"/>
            <w:vMerge/>
            <w:tcBorders>
              <w:top w:val="nil"/>
              <w:left w:val="single" w:sz="4" w:space="0" w:color="auto"/>
              <w:bottom w:val="single" w:sz="4" w:space="0" w:color="000000"/>
              <w:right w:val="single" w:sz="4" w:space="0" w:color="auto"/>
            </w:tcBorders>
            <w:vAlign w:val="center"/>
            <w:hideMark/>
          </w:tcPr>
          <w:p w14:paraId="0B8775E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6C3871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7623866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4BE8FF7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-2,6</w:t>
            </w:r>
          </w:p>
        </w:tc>
        <w:tc>
          <w:tcPr>
            <w:tcW w:w="870" w:type="dxa"/>
            <w:vMerge/>
            <w:tcBorders>
              <w:top w:val="nil"/>
              <w:left w:val="single" w:sz="4" w:space="0" w:color="auto"/>
              <w:bottom w:val="single" w:sz="4" w:space="0" w:color="000000"/>
              <w:right w:val="single" w:sz="4" w:space="0" w:color="auto"/>
            </w:tcBorders>
            <w:vAlign w:val="center"/>
            <w:hideMark/>
          </w:tcPr>
          <w:p w14:paraId="449CE8B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5298C40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-0,7</w:t>
            </w:r>
          </w:p>
        </w:tc>
        <w:tc>
          <w:tcPr>
            <w:tcW w:w="1348" w:type="dxa"/>
            <w:tcBorders>
              <w:top w:val="nil"/>
              <w:left w:val="nil"/>
              <w:bottom w:val="nil"/>
              <w:right w:val="single" w:sz="4" w:space="0" w:color="auto"/>
            </w:tcBorders>
            <w:shd w:val="clear" w:color="auto" w:fill="auto"/>
            <w:noWrap/>
            <w:vAlign w:val="bottom"/>
            <w:hideMark/>
          </w:tcPr>
          <w:p w14:paraId="49A5B4B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vMerge/>
            <w:tcBorders>
              <w:top w:val="nil"/>
              <w:left w:val="single" w:sz="4" w:space="0" w:color="auto"/>
              <w:bottom w:val="nil"/>
              <w:right w:val="single" w:sz="4" w:space="0" w:color="auto"/>
            </w:tcBorders>
            <w:vAlign w:val="center"/>
            <w:hideMark/>
          </w:tcPr>
          <w:p w14:paraId="751368D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44804262"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3DEB14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314432B5" w14:textId="77777777" w:rsidR="009D41E6"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60,0</w:t>
            </w:r>
          </w:p>
          <w:p w14:paraId="205A26E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(Ext062)</w:t>
            </w:r>
          </w:p>
        </w:tc>
        <w:tc>
          <w:tcPr>
            <w:tcW w:w="580" w:type="dxa"/>
            <w:vMerge/>
            <w:tcBorders>
              <w:top w:val="nil"/>
              <w:left w:val="single" w:sz="4" w:space="0" w:color="auto"/>
              <w:bottom w:val="single" w:sz="4" w:space="0" w:color="000000"/>
              <w:right w:val="single" w:sz="4" w:space="0" w:color="auto"/>
            </w:tcBorders>
            <w:vAlign w:val="center"/>
            <w:hideMark/>
          </w:tcPr>
          <w:p w14:paraId="3D92CA3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4363EA6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6B24767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70E28A0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10,4</w:t>
            </w:r>
          </w:p>
        </w:tc>
        <w:tc>
          <w:tcPr>
            <w:tcW w:w="870" w:type="dxa"/>
            <w:vMerge/>
            <w:tcBorders>
              <w:top w:val="nil"/>
              <w:left w:val="single" w:sz="4" w:space="0" w:color="auto"/>
              <w:bottom w:val="single" w:sz="4" w:space="0" w:color="000000"/>
              <w:right w:val="single" w:sz="4" w:space="0" w:color="auto"/>
            </w:tcBorders>
            <w:vAlign w:val="center"/>
            <w:hideMark/>
          </w:tcPr>
          <w:p w14:paraId="3DD608A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5717E8D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12,3</w:t>
            </w:r>
          </w:p>
        </w:tc>
        <w:tc>
          <w:tcPr>
            <w:tcW w:w="1348" w:type="dxa"/>
            <w:tcBorders>
              <w:top w:val="nil"/>
              <w:left w:val="nil"/>
              <w:bottom w:val="nil"/>
              <w:right w:val="single" w:sz="4" w:space="0" w:color="auto"/>
            </w:tcBorders>
            <w:shd w:val="clear" w:color="auto" w:fill="auto"/>
            <w:noWrap/>
            <w:vAlign w:val="bottom"/>
            <w:hideMark/>
          </w:tcPr>
          <w:p w14:paraId="4B4C034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3E25A03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08BA4450"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077F92B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442CBD5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53,0</w:t>
            </w:r>
          </w:p>
        </w:tc>
        <w:tc>
          <w:tcPr>
            <w:tcW w:w="580" w:type="dxa"/>
            <w:vMerge/>
            <w:tcBorders>
              <w:top w:val="nil"/>
              <w:left w:val="single" w:sz="4" w:space="0" w:color="auto"/>
              <w:bottom w:val="single" w:sz="4" w:space="0" w:color="000000"/>
              <w:right w:val="single" w:sz="4" w:space="0" w:color="auto"/>
            </w:tcBorders>
            <w:vAlign w:val="center"/>
            <w:hideMark/>
          </w:tcPr>
          <w:p w14:paraId="03688F4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D4DFE2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141CB43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2C3AF18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3,4</w:t>
            </w:r>
          </w:p>
        </w:tc>
        <w:tc>
          <w:tcPr>
            <w:tcW w:w="870" w:type="dxa"/>
            <w:vMerge/>
            <w:tcBorders>
              <w:top w:val="nil"/>
              <w:left w:val="single" w:sz="4" w:space="0" w:color="auto"/>
              <w:bottom w:val="single" w:sz="4" w:space="0" w:color="000000"/>
              <w:right w:val="single" w:sz="4" w:space="0" w:color="auto"/>
            </w:tcBorders>
            <w:vAlign w:val="center"/>
            <w:hideMark/>
          </w:tcPr>
          <w:p w14:paraId="6C50CDC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72F3A0F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5,3</w:t>
            </w:r>
          </w:p>
        </w:tc>
        <w:tc>
          <w:tcPr>
            <w:tcW w:w="1348" w:type="dxa"/>
            <w:tcBorders>
              <w:top w:val="nil"/>
              <w:left w:val="nil"/>
              <w:bottom w:val="nil"/>
              <w:right w:val="single" w:sz="4" w:space="0" w:color="auto"/>
            </w:tcBorders>
            <w:shd w:val="clear" w:color="auto" w:fill="auto"/>
            <w:noWrap/>
            <w:vAlign w:val="bottom"/>
            <w:hideMark/>
          </w:tcPr>
          <w:p w14:paraId="0773E54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2/4</w:t>
            </w:r>
          </w:p>
        </w:tc>
        <w:tc>
          <w:tcPr>
            <w:tcW w:w="1945" w:type="dxa"/>
            <w:tcBorders>
              <w:top w:val="nil"/>
              <w:left w:val="nil"/>
              <w:bottom w:val="nil"/>
              <w:right w:val="single" w:sz="4" w:space="0" w:color="auto"/>
            </w:tcBorders>
            <w:shd w:val="clear" w:color="auto" w:fill="auto"/>
            <w:noWrap/>
            <w:vAlign w:val="bottom"/>
            <w:hideMark/>
          </w:tcPr>
          <w:p w14:paraId="042E8BE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Nicholas et al., 2015</w:t>
            </w:r>
          </w:p>
        </w:tc>
      </w:tr>
      <w:tr w:rsidR="005B62E5" w:rsidRPr="00434418" w14:paraId="42EE46C3"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CDB5C4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3670A20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49,0</w:t>
            </w:r>
          </w:p>
        </w:tc>
        <w:tc>
          <w:tcPr>
            <w:tcW w:w="580" w:type="dxa"/>
            <w:vMerge/>
            <w:tcBorders>
              <w:top w:val="nil"/>
              <w:left w:val="single" w:sz="4" w:space="0" w:color="auto"/>
              <w:bottom w:val="single" w:sz="4" w:space="0" w:color="000000"/>
              <w:right w:val="single" w:sz="4" w:space="0" w:color="auto"/>
            </w:tcBorders>
            <w:vAlign w:val="center"/>
            <w:hideMark/>
          </w:tcPr>
          <w:p w14:paraId="1A04DF4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47F58BF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2085EC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0628A10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-0,6</w:t>
            </w:r>
          </w:p>
        </w:tc>
        <w:tc>
          <w:tcPr>
            <w:tcW w:w="870" w:type="dxa"/>
            <w:vMerge/>
            <w:tcBorders>
              <w:top w:val="nil"/>
              <w:left w:val="single" w:sz="4" w:space="0" w:color="auto"/>
              <w:bottom w:val="single" w:sz="4" w:space="0" w:color="000000"/>
              <w:right w:val="single" w:sz="4" w:space="0" w:color="auto"/>
            </w:tcBorders>
            <w:vAlign w:val="center"/>
            <w:hideMark/>
          </w:tcPr>
          <w:p w14:paraId="5FB768B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1A39B53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1,3</w:t>
            </w:r>
          </w:p>
        </w:tc>
        <w:tc>
          <w:tcPr>
            <w:tcW w:w="1348" w:type="dxa"/>
            <w:tcBorders>
              <w:top w:val="nil"/>
              <w:left w:val="nil"/>
              <w:bottom w:val="nil"/>
              <w:right w:val="single" w:sz="4" w:space="0" w:color="auto"/>
            </w:tcBorders>
            <w:shd w:val="clear" w:color="auto" w:fill="auto"/>
            <w:noWrap/>
            <w:vAlign w:val="bottom"/>
            <w:hideMark/>
          </w:tcPr>
          <w:p w14:paraId="32E8B17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
        </w:tc>
        <w:tc>
          <w:tcPr>
            <w:tcW w:w="1945" w:type="dxa"/>
            <w:tcBorders>
              <w:top w:val="nil"/>
              <w:left w:val="nil"/>
              <w:bottom w:val="nil"/>
              <w:right w:val="single" w:sz="4" w:space="0" w:color="auto"/>
            </w:tcBorders>
            <w:shd w:val="clear" w:color="auto" w:fill="auto"/>
            <w:noWrap/>
            <w:vAlign w:val="bottom"/>
            <w:hideMark/>
          </w:tcPr>
          <w:p w14:paraId="23EC7FC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 xml:space="preserve">Li et al., 2021 </w:t>
            </w:r>
          </w:p>
        </w:tc>
      </w:tr>
      <w:tr w:rsidR="005B62E5" w:rsidRPr="00434418" w14:paraId="52E0CB94"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4A1D886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6A06778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53,0</w:t>
            </w:r>
          </w:p>
        </w:tc>
        <w:tc>
          <w:tcPr>
            <w:tcW w:w="580" w:type="dxa"/>
            <w:vMerge/>
            <w:tcBorders>
              <w:top w:val="nil"/>
              <w:left w:val="single" w:sz="4" w:space="0" w:color="auto"/>
              <w:bottom w:val="single" w:sz="4" w:space="0" w:color="000000"/>
              <w:right w:val="single" w:sz="4" w:space="0" w:color="auto"/>
            </w:tcBorders>
            <w:vAlign w:val="center"/>
            <w:hideMark/>
          </w:tcPr>
          <w:p w14:paraId="1525A63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066F3E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68A705C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single" w:sz="4" w:space="0" w:color="auto"/>
              <w:right w:val="single" w:sz="4" w:space="0" w:color="auto"/>
            </w:tcBorders>
            <w:shd w:val="clear" w:color="auto" w:fill="auto"/>
            <w:noWrap/>
            <w:vAlign w:val="center"/>
            <w:hideMark/>
          </w:tcPr>
          <w:p w14:paraId="6A94C97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3,4</w:t>
            </w:r>
          </w:p>
        </w:tc>
        <w:tc>
          <w:tcPr>
            <w:tcW w:w="870" w:type="dxa"/>
            <w:vMerge/>
            <w:tcBorders>
              <w:top w:val="nil"/>
              <w:left w:val="single" w:sz="4" w:space="0" w:color="auto"/>
              <w:bottom w:val="single" w:sz="4" w:space="0" w:color="000000"/>
              <w:right w:val="single" w:sz="4" w:space="0" w:color="auto"/>
            </w:tcBorders>
            <w:vAlign w:val="center"/>
            <w:hideMark/>
          </w:tcPr>
          <w:p w14:paraId="6901492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single" w:sz="4" w:space="0" w:color="auto"/>
              <w:right w:val="single" w:sz="4" w:space="0" w:color="auto"/>
            </w:tcBorders>
            <w:shd w:val="clear" w:color="auto" w:fill="auto"/>
            <w:noWrap/>
            <w:vAlign w:val="center"/>
            <w:hideMark/>
          </w:tcPr>
          <w:p w14:paraId="716000C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5,3</w:t>
            </w:r>
          </w:p>
        </w:tc>
        <w:tc>
          <w:tcPr>
            <w:tcW w:w="1348" w:type="dxa"/>
            <w:tcBorders>
              <w:top w:val="nil"/>
              <w:left w:val="nil"/>
              <w:bottom w:val="single" w:sz="4" w:space="0" w:color="auto"/>
              <w:right w:val="single" w:sz="4" w:space="0" w:color="auto"/>
            </w:tcBorders>
            <w:shd w:val="clear" w:color="auto" w:fill="auto"/>
            <w:noWrap/>
            <w:vAlign w:val="bottom"/>
            <w:hideMark/>
          </w:tcPr>
          <w:p w14:paraId="0B09F70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2/3</w:t>
            </w:r>
          </w:p>
        </w:tc>
        <w:tc>
          <w:tcPr>
            <w:tcW w:w="1945" w:type="dxa"/>
            <w:tcBorders>
              <w:top w:val="nil"/>
              <w:left w:val="nil"/>
              <w:bottom w:val="single" w:sz="4" w:space="0" w:color="auto"/>
              <w:right w:val="single" w:sz="4" w:space="0" w:color="auto"/>
            </w:tcBorders>
            <w:shd w:val="clear" w:color="auto" w:fill="auto"/>
            <w:noWrap/>
            <w:vAlign w:val="bottom"/>
            <w:hideMark/>
          </w:tcPr>
          <w:p w14:paraId="1856BEC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Jiao</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2021</w:t>
            </w:r>
          </w:p>
        </w:tc>
      </w:tr>
      <w:tr w:rsidR="005B62E5" w:rsidRPr="00434418" w14:paraId="1C169604" w14:textId="77777777" w:rsidTr="001D19C5">
        <w:trPr>
          <w:trHeight w:val="234"/>
        </w:trPr>
        <w:tc>
          <w:tcPr>
            <w:tcW w:w="8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4EEC1F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M239T</w:t>
            </w:r>
          </w:p>
        </w:tc>
        <w:tc>
          <w:tcPr>
            <w:tcW w:w="830" w:type="dxa"/>
            <w:tcBorders>
              <w:top w:val="nil"/>
              <w:left w:val="nil"/>
              <w:bottom w:val="single" w:sz="4" w:space="0" w:color="auto"/>
              <w:right w:val="single" w:sz="4" w:space="0" w:color="auto"/>
            </w:tcBorders>
            <w:shd w:val="clear" w:color="auto" w:fill="auto"/>
            <w:noWrap/>
            <w:vAlign w:val="center"/>
            <w:hideMark/>
          </w:tcPr>
          <w:p w14:paraId="2693C20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59,0</w:t>
            </w:r>
          </w:p>
        </w:tc>
        <w:tc>
          <w:tcPr>
            <w:tcW w:w="5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D86465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52,0</w:t>
            </w:r>
          </w:p>
        </w:tc>
        <w:tc>
          <w:tcPr>
            <w:tcW w:w="45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345C80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6,2</w:t>
            </w:r>
          </w:p>
        </w:tc>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718A75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59,6</w:t>
            </w:r>
          </w:p>
        </w:tc>
        <w:tc>
          <w:tcPr>
            <w:tcW w:w="1110" w:type="dxa"/>
            <w:tcBorders>
              <w:top w:val="nil"/>
              <w:left w:val="nil"/>
              <w:bottom w:val="nil"/>
              <w:right w:val="single" w:sz="4" w:space="0" w:color="auto"/>
            </w:tcBorders>
            <w:shd w:val="clear" w:color="auto" w:fill="auto"/>
            <w:noWrap/>
            <w:vAlign w:val="center"/>
            <w:hideMark/>
          </w:tcPr>
          <w:p w14:paraId="67D9726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-0,6</w:t>
            </w:r>
          </w:p>
        </w:tc>
        <w:tc>
          <w:tcPr>
            <w:tcW w:w="8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05B3A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56,0</w:t>
            </w:r>
          </w:p>
        </w:tc>
        <w:tc>
          <w:tcPr>
            <w:tcW w:w="870" w:type="dxa"/>
            <w:tcBorders>
              <w:top w:val="nil"/>
              <w:left w:val="nil"/>
              <w:bottom w:val="nil"/>
              <w:right w:val="single" w:sz="4" w:space="0" w:color="auto"/>
            </w:tcBorders>
            <w:shd w:val="clear" w:color="auto" w:fill="auto"/>
            <w:noWrap/>
            <w:vAlign w:val="center"/>
            <w:hideMark/>
          </w:tcPr>
          <w:p w14:paraId="21CAD5C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3,0</w:t>
            </w:r>
          </w:p>
        </w:tc>
        <w:tc>
          <w:tcPr>
            <w:tcW w:w="1348" w:type="dxa"/>
            <w:tcBorders>
              <w:top w:val="nil"/>
              <w:left w:val="nil"/>
              <w:bottom w:val="nil"/>
              <w:right w:val="single" w:sz="4" w:space="0" w:color="auto"/>
            </w:tcBorders>
            <w:shd w:val="clear" w:color="auto" w:fill="auto"/>
            <w:noWrap/>
            <w:vAlign w:val="bottom"/>
            <w:hideMark/>
          </w:tcPr>
          <w:p w14:paraId="7D781CA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tcBorders>
              <w:top w:val="nil"/>
              <w:left w:val="nil"/>
              <w:bottom w:val="nil"/>
              <w:right w:val="single" w:sz="4" w:space="0" w:color="auto"/>
            </w:tcBorders>
            <w:shd w:val="clear" w:color="auto" w:fill="auto"/>
            <w:noWrap/>
            <w:vAlign w:val="bottom"/>
            <w:hideMark/>
          </w:tcPr>
          <w:p w14:paraId="03EFA84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Li et al., 2021</w:t>
            </w:r>
          </w:p>
        </w:tc>
      </w:tr>
      <w:tr w:rsidR="005B62E5" w:rsidRPr="00434418" w14:paraId="2917BF97"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2985C71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0C3444B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50,0</w:t>
            </w:r>
          </w:p>
        </w:tc>
        <w:tc>
          <w:tcPr>
            <w:tcW w:w="580" w:type="dxa"/>
            <w:vMerge/>
            <w:tcBorders>
              <w:top w:val="nil"/>
              <w:left w:val="single" w:sz="4" w:space="0" w:color="auto"/>
              <w:bottom w:val="single" w:sz="4" w:space="0" w:color="000000"/>
              <w:right w:val="single" w:sz="4" w:space="0" w:color="auto"/>
            </w:tcBorders>
            <w:vAlign w:val="center"/>
            <w:hideMark/>
          </w:tcPr>
          <w:p w14:paraId="4C3D7F5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6E4A27E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2DE9D52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nil"/>
              <w:right w:val="single" w:sz="4" w:space="0" w:color="auto"/>
            </w:tcBorders>
            <w:shd w:val="clear" w:color="auto" w:fill="auto"/>
            <w:noWrap/>
            <w:vAlign w:val="center"/>
            <w:hideMark/>
          </w:tcPr>
          <w:p w14:paraId="7EA4471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-9,6</w:t>
            </w:r>
          </w:p>
        </w:tc>
        <w:tc>
          <w:tcPr>
            <w:tcW w:w="870" w:type="dxa"/>
            <w:vMerge/>
            <w:tcBorders>
              <w:top w:val="nil"/>
              <w:left w:val="single" w:sz="4" w:space="0" w:color="auto"/>
              <w:bottom w:val="single" w:sz="4" w:space="0" w:color="000000"/>
              <w:right w:val="single" w:sz="4" w:space="0" w:color="auto"/>
            </w:tcBorders>
            <w:vAlign w:val="center"/>
            <w:hideMark/>
          </w:tcPr>
          <w:p w14:paraId="7F48F19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nil"/>
              <w:right w:val="single" w:sz="4" w:space="0" w:color="auto"/>
            </w:tcBorders>
            <w:shd w:val="clear" w:color="auto" w:fill="auto"/>
            <w:noWrap/>
            <w:vAlign w:val="center"/>
            <w:hideMark/>
          </w:tcPr>
          <w:p w14:paraId="2C69D20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-6,0</w:t>
            </w:r>
          </w:p>
        </w:tc>
        <w:tc>
          <w:tcPr>
            <w:tcW w:w="1348" w:type="dxa"/>
            <w:tcBorders>
              <w:top w:val="nil"/>
              <w:left w:val="nil"/>
              <w:bottom w:val="nil"/>
              <w:right w:val="single" w:sz="4" w:space="0" w:color="auto"/>
            </w:tcBorders>
            <w:shd w:val="clear" w:color="auto" w:fill="auto"/>
            <w:noWrap/>
            <w:vAlign w:val="bottom"/>
            <w:hideMark/>
          </w:tcPr>
          <w:p w14:paraId="72AA2C3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 xml:space="preserve">APOE 3/4 </w:t>
            </w:r>
          </w:p>
        </w:tc>
        <w:tc>
          <w:tcPr>
            <w:tcW w:w="1945" w:type="dxa"/>
            <w:tcBorders>
              <w:top w:val="nil"/>
              <w:left w:val="nil"/>
              <w:bottom w:val="nil"/>
              <w:right w:val="single" w:sz="4" w:space="0" w:color="auto"/>
            </w:tcBorders>
            <w:shd w:val="clear" w:color="auto" w:fill="auto"/>
            <w:noWrap/>
            <w:vAlign w:val="bottom"/>
            <w:hideMark/>
          </w:tcPr>
          <w:p w14:paraId="056FB24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Jiao</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2021</w:t>
            </w:r>
          </w:p>
        </w:tc>
      </w:tr>
      <w:tr w:rsidR="005B62E5" w:rsidRPr="00434418" w14:paraId="4BB8BF66"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0F1DBD4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02F21F5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47,0</w:t>
            </w:r>
          </w:p>
        </w:tc>
        <w:tc>
          <w:tcPr>
            <w:tcW w:w="580" w:type="dxa"/>
            <w:vMerge/>
            <w:tcBorders>
              <w:top w:val="nil"/>
              <w:left w:val="single" w:sz="4" w:space="0" w:color="auto"/>
              <w:bottom w:val="single" w:sz="4" w:space="0" w:color="000000"/>
              <w:right w:val="single" w:sz="4" w:space="0" w:color="auto"/>
            </w:tcBorders>
            <w:vAlign w:val="center"/>
            <w:hideMark/>
          </w:tcPr>
          <w:p w14:paraId="1DA8ECF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7497F84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051CBB4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single" w:sz="4" w:space="0" w:color="auto"/>
              <w:right w:val="single" w:sz="4" w:space="0" w:color="auto"/>
            </w:tcBorders>
            <w:shd w:val="clear" w:color="auto" w:fill="auto"/>
            <w:noWrap/>
            <w:vAlign w:val="center"/>
            <w:hideMark/>
          </w:tcPr>
          <w:p w14:paraId="3A4838A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-12,6</w:t>
            </w:r>
          </w:p>
        </w:tc>
        <w:tc>
          <w:tcPr>
            <w:tcW w:w="870" w:type="dxa"/>
            <w:vMerge/>
            <w:tcBorders>
              <w:top w:val="nil"/>
              <w:left w:val="single" w:sz="4" w:space="0" w:color="auto"/>
              <w:bottom w:val="single" w:sz="4" w:space="0" w:color="000000"/>
              <w:right w:val="single" w:sz="4" w:space="0" w:color="auto"/>
            </w:tcBorders>
            <w:vAlign w:val="center"/>
            <w:hideMark/>
          </w:tcPr>
          <w:p w14:paraId="7FB3280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single" w:sz="4" w:space="0" w:color="auto"/>
              <w:right w:val="single" w:sz="4" w:space="0" w:color="auto"/>
            </w:tcBorders>
            <w:shd w:val="clear" w:color="auto" w:fill="auto"/>
            <w:noWrap/>
            <w:vAlign w:val="center"/>
            <w:hideMark/>
          </w:tcPr>
          <w:p w14:paraId="1714677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-9,0</w:t>
            </w:r>
          </w:p>
        </w:tc>
        <w:tc>
          <w:tcPr>
            <w:tcW w:w="1348" w:type="dxa"/>
            <w:tcBorders>
              <w:top w:val="nil"/>
              <w:left w:val="nil"/>
              <w:bottom w:val="single" w:sz="4" w:space="0" w:color="auto"/>
              <w:right w:val="single" w:sz="4" w:space="0" w:color="auto"/>
            </w:tcBorders>
            <w:shd w:val="clear" w:color="auto" w:fill="auto"/>
            <w:noWrap/>
            <w:vAlign w:val="bottom"/>
            <w:hideMark/>
          </w:tcPr>
          <w:p w14:paraId="04D1497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tcBorders>
              <w:top w:val="nil"/>
              <w:left w:val="nil"/>
              <w:bottom w:val="single" w:sz="4" w:space="0" w:color="auto"/>
              <w:right w:val="single" w:sz="4" w:space="0" w:color="auto"/>
            </w:tcBorders>
            <w:shd w:val="clear" w:color="auto" w:fill="auto"/>
            <w:noWrap/>
            <w:vAlign w:val="bottom"/>
            <w:hideMark/>
          </w:tcPr>
          <w:p w14:paraId="6BFC5E4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Mao et al., 2021</w:t>
            </w:r>
          </w:p>
        </w:tc>
      </w:tr>
      <w:tr w:rsidR="005B62E5" w:rsidRPr="00434418" w14:paraId="69E71999" w14:textId="77777777" w:rsidTr="001D19C5">
        <w:trPr>
          <w:trHeight w:val="234"/>
        </w:trPr>
        <w:tc>
          <w:tcPr>
            <w:tcW w:w="86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993998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R284G</w:t>
            </w:r>
          </w:p>
        </w:tc>
        <w:tc>
          <w:tcPr>
            <w:tcW w:w="830" w:type="dxa"/>
            <w:tcBorders>
              <w:top w:val="nil"/>
              <w:left w:val="nil"/>
              <w:bottom w:val="single" w:sz="4" w:space="0" w:color="auto"/>
              <w:right w:val="single" w:sz="4" w:space="0" w:color="auto"/>
            </w:tcBorders>
            <w:shd w:val="clear" w:color="auto" w:fill="auto"/>
            <w:noWrap/>
            <w:vAlign w:val="center"/>
            <w:hideMark/>
          </w:tcPr>
          <w:p w14:paraId="7E7591F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57,0</w:t>
            </w:r>
          </w:p>
        </w:tc>
        <w:tc>
          <w:tcPr>
            <w:tcW w:w="5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F6E1E0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57,5</w:t>
            </w:r>
          </w:p>
        </w:tc>
        <w:tc>
          <w:tcPr>
            <w:tcW w:w="45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E82D64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0,7</w:t>
            </w:r>
          </w:p>
        </w:tc>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630C4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59,5</w:t>
            </w:r>
          </w:p>
        </w:tc>
        <w:tc>
          <w:tcPr>
            <w:tcW w:w="1110" w:type="dxa"/>
            <w:tcBorders>
              <w:top w:val="nil"/>
              <w:left w:val="nil"/>
              <w:bottom w:val="nil"/>
              <w:right w:val="single" w:sz="4" w:space="0" w:color="auto"/>
            </w:tcBorders>
            <w:shd w:val="clear" w:color="auto" w:fill="auto"/>
            <w:noWrap/>
            <w:vAlign w:val="center"/>
            <w:hideMark/>
          </w:tcPr>
          <w:p w14:paraId="3EDAD94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-2,5</w:t>
            </w:r>
          </w:p>
        </w:tc>
        <w:tc>
          <w:tcPr>
            <w:tcW w:w="8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CCD8E2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65,2</w:t>
            </w:r>
          </w:p>
        </w:tc>
        <w:tc>
          <w:tcPr>
            <w:tcW w:w="870" w:type="dxa"/>
            <w:tcBorders>
              <w:top w:val="nil"/>
              <w:left w:val="nil"/>
              <w:bottom w:val="nil"/>
              <w:right w:val="single" w:sz="4" w:space="0" w:color="auto"/>
            </w:tcBorders>
            <w:shd w:val="clear" w:color="auto" w:fill="auto"/>
            <w:noWrap/>
            <w:vAlign w:val="center"/>
            <w:hideMark/>
          </w:tcPr>
          <w:p w14:paraId="24D3F59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-8,2</w:t>
            </w:r>
          </w:p>
        </w:tc>
        <w:tc>
          <w:tcPr>
            <w:tcW w:w="1348" w:type="dxa"/>
            <w:tcBorders>
              <w:top w:val="nil"/>
              <w:left w:val="nil"/>
              <w:bottom w:val="nil"/>
              <w:right w:val="single" w:sz="4" w:space="0" w:color="auto"/>
            </w:tcBorders>
            <w:shd w:val="clear" w:color="auto" w:fill="auto"/>
            <w:noWrap/>
            <w:vAlign w:val="bottom"/>
            <w:hideMark/>
          </w:tcPr>
          <w:p w14:paraId="72827AB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 xml:space="preserve">APOE 3/4 </w:t>
            </w:r>
          </w:p>
        </w:tc>
        <w:tc>
          <w:tcPr>
            <w:tcW w:w="1945" w:type="dxa"/>
            <w:tcBorders>
              <w:top w:val="nil"/>
              <w:left w:val="nil"/>
              <w:bottom w:val="nil"/>
              <w:right w:val="single" w:sz="4" w:space="0" w:color="auto"/>
            </w:tcBorders>
            <w:shd w:val="clear" w:color="auto" w:fill="auto"/>
            <w:noWrap/>
            <w:vAlign w:val="bottom"/>
            <w:hideMark/>
          </w:tcPr>
          <w:p w14:paraId="12ABF51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Lanoiselée</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2017</w:t>
            </w:r>
          </w:p>
        </w:tc>
      </w:tr>
      <w:tr w:rsidR="005B62E5" w:rsidRPr="00434418" w14:paraId="2D98DB3E"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1CDE80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334B78D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58,0</w:t>
            </w:r>
          </w:p>
        </w:tc>
        <w:tc>
          <w:tcPr>
            <w:tcW w:w="580" w:type="dxa"/>
            <w:vMerge/>
            <w:tcBorders>
              <w:top w:val="nil"/>
              <w:left w:val="single" w:sz="4" w:space="0" w:color="auto"/>
              <w:bottom w:val="single" w:sz="4" w:space="0" w:color="000000"/>
              <w:right w:val="single" w:sz="4" w:space="0" w:color="auto"/>
            </w:tcBorders>
            <w:vAlign w:val="center"/>
            <w:hideMark/>
          </w:tcPr>
          <w:p w14:paraId="716876B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4F9F792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3F71D2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tcBorders>
              <w:top w:val="nil"/>
              <w:left w:val="nil"/>
              <w:bottom w:val="single" w:sz="4" w:space="0" w:color="auto"/>
              <w:right w:val="single" w:sz="4" w:space="0" w:color="auto"/>
            </w:tcBorders>
            <w:shd w:val="clear" w:color="auto" w:fill="auto"/>
            <w:noWrap/>
            <w:vAlign w:val="center"/>
            <w:hideMark/>
          </w:tcPr>
          <w:p w14:paraId="2A25B75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-1,5</w:t>
            </w:r>
          </w:p>
        </w:tc>
        <w:tc>
          <w:tcPr>
            <w:tcW w:w="870" w:type="dxa"/>
            <w:vMerge/>
            <w:tcBorders>
              <w:top w:val="nil"/>
              <w:left w:val="single" w:sz="4" w:space="0" w:color="auto"/>
              <w:bottom w:val="single" w:sz="4" w:space="0" w:color="000000"/>
              <w:right w:val="single" w:sz="4" w:space="0" w:color="auto"/>
            </w:tcBorders>
            <w:vAlign w:val="center"/>
            <w:hideMark/>
          </w:tcPr>
          <w:p w14:paraId="03F810A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tcBorders>
              <w:top w:val="nil"/>
              <w:left w:val="nil"/>
              <w:bottom w:val="single" w:sz="4" w:space="0" w:color="auto"/>
              <w:right w:val="single" w:sz="4" w:space="0" w:color="auto"/>
            </w:tcBorders>
            <w:shd w:val="clear" w:color="auto" w:fill="auto"/>
            <w:noWrap/>
            <w:vAlign w:val="center"/>
            <w:hideMark/>
          </w:tcPr>
          <w:p w14:paraId="5EA2998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-7,2</w:t>
            </w:r>
          </w:p>
        </w:tc>
        <w:tc>
          <w:tcPr>
            <w:tcW w:w="1348" w:type="dxa"/>
            <w:tcBorders>
              <w:top w:val="nil"/>
              <w:left w:val="nil"/>
              <w:bottom w:val="single" w:sz="4" w:space="0" w:color="auto"/>
              <w:right w:val="single" w:sz="4" w:space="0" w:color="auto"/>
            </w:tcBorders>
            <w:shd w:val="clear" w:color="auto" w:fill="auto"/>
            <w:noWrap/>
            <w:vAlign w:val="bottom"/>
            <w:hideMark/>
          </w:tcPr>
          <w:p w14:paraId="1EE97E6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
        </w:tc>
        <w:tc>
          <w:tcPr>
            <w:tcW w:w="1945" w:type="dxa"/>
            <w:tcBorders>
              <w:top w:val="nil"/>
              <w:left w:val="nil"/>
              <w:bottom w:val="single" w:sz="4" w:space="0" w:color="auto"/>
              <w:right w:val="single" w:sz="4" w:space="0" w:color="auto"/>
            </w:tcBorders>
            <w:shd w:val="clear" w:color="auto" w:fill="auto"/>
            <w:noWrap/>
            <w:vAlign w:val="bottom"/>
            <w:hideMark/>
          </w:tcPr>
          <w:p w14:paraId="7EA2260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Hsu</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2018</w:t>
            </w:r>
          </w:p>
        </w:tc>
      </w:tr>
      <w:tr w:rsidR="005B62E5" w:rsidRPr="00434418" w14:paraId="3EEF5B14" w14:textId="77777777" w:rsidTr="001D19C5">
        <w:trPr>
          <w:trHeight w:val="234"/>
        </w:trPr>
        <w:tc>
          <w:tcPr>
            <w:tcW w:w="8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C1F9C2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M298T</w:t>
            </w:r>
          </w:p>
        </w:tc>
        <w:tc>
          <w:tcPr>
            <w:tcW w:w="830" w:type="dxa"/>
            <w:tcBorders>
              <w:top w:val="nil"/>
              <w:left w:val="nil"/>
              <w:bottom w:val="single" w:sz="4" w:space="0" w:color="auto"/>
              <w:right w:val="single" w:sz="4" w:space="0" w:color="auto"/>
            </w:tcBorders>
            <w:shd w:val="clear" w:color="auto" w:fill="auto"/>
            <w:noWrap/>
            <w:vAlign w:val="center"/>
            <w:hideMark/>
          </w:tcPr>
          <w:p w14:paraId="43B5B08C" w14:textId="77777777" w:rsidR="009D41E6" w:rsidRPr="00434418" w:rsidRDefault="009D41E6" w:rsidP="009D41E6">
            <w:pPr>
              <w:spacing w:after="0" w:line="240" w:lineRule="auto"/>
              <w:jc w:val="center"/>
              <w:rPr>
                <w:rFonts w:ascii="Times New Roman" w:eastAsia="Times New Roman" w:hAnsi="Times New Roman" w:cs="Times New Roman"/>
                <w:kern w:val="0"/>
                <w:sz w:val="18"/>
                <w:szCs w:val="18"/>
                <w:lang w:eastAsia="nl-BE"/>
                <w14:ligatures w14:val="none"/>
              </w:rPr>
            </w:pPr>
            <w:r w:rsidRPr="00434418">
              <w:rPr>
                <w:rFonts w:ascii="Times New Roman" w:eastAsia="Times New Roman" w:hAnsi="Times New Roman" w:cs="Times New Roman"/>
                <w:kern w:val="0"/>
                <w:sz w:val="18"/>
                <w:szCs w:val="18"/>
                <w:lang w:eastAsia="nl-BE"/>
                <w14:ligatures w14:val="none"/>
              </w:rPr>
              <w:t>56,0</w:t>
            </w:r>
          </w:p>
        </w:tc>
        <w:tc>
          <w:tcPr>
            <w:tcW w:w="5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42CFC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57,2</w:t>
            </w:r>
          </w:p>
        </w:tc>
        <w:tc>
          <w:tcPr>
            <w:tcW w:w="45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A2A459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1,3</w:t>
            </w:r>
          </w:p>
        </w:tc>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2BB5C3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8CE491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8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D76C7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8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F6830D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348" w:type="dxa"/>
            <w:tcBorders>
              <w:top w:val="nil"/>
              <w:left w:val="nil"/>
              <w:bottom w:val="nil"/>
              <w:right w:val="single" w:sz="4" w:space="0" w:color="auto"/>
            </w:tcBorders>
            <w:shd w:val="clear" w:color="auto" w:fill="auto"/>
            <w:noWrap/>
            <w:vAlign w:val="bottom"/>
            <w:hideMark/>
          </w:tcPr>
          <w:p w14:paraId="3B27C49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tcBorders>
              <w:top w:val="nil"/>
              <w:left w:val="nil"/>
              <w:bottom w:val="nil"/>
              <w:right w:val="single" w:sz="4" w:space="0" w:color="auto"/>
            </w:tcBorders>
            <w:shd w:val="clear" w:color="auto" w:fill="auto"/>
            <w:noWrap/>
            <w:vAlign w:val="bottom"/>
            <w:hideMark/>
          </w:tcPr>
          <w:p w14:paraId="7FAD85B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Wang et al., 2019</w:t>
            </w:r>
          </w:p>
        </w:tc>
      </w:tr>
      <w:tr w:rsidR="005B62E5" w:rsidRPr="00434418" w14:paraId="79F669B8"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7F85DE8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4DB6360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58,0</w:t>
            </w:r>
          </w:p>
        </w:tc>
        <w:tc>
          <w:tcPr>
            <w:tcW w:w="580" w:type="dxa"/>
            <w:vMerge/>
            <w:tcBorders>
              <w:top w:val="nil"/>
              <w:left w:val="single" w:sz="4" w:space="0" w:color="auto"/>
              <w:bottom w:val="single" w:sz="4" w:space="0" w:color="000000"/>
              <w:right w:val="single" w:sz="4" w:space="0" w:color="auto"/>
            </w:tcBorders>
            <w:vAlign w:val="center"/>
            <w:hideMark/>
          </w:tcPr>
          <w:p w14:paraId="6243C73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5D3E81E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420ACE4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single" w:sz="4" w:space="0" w:color="000000"/>
              <w:right w:val="single" w:sz="4" w:space="0" w:color="auto"/>
            </w:tcBorders>
            <w:vAlign w:val="center"/>
            <w:hideMark/>
          </w:tcPr>
          <w:p w14:paraId="3398D66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09653DD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0C029C4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5B321F9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val="restart"/>
            <w:tcBorders>
              <w:top w:val="nil"/>
              <w:left w:val="single" w:sz="4" w:space="0" w:color="auto"/>
              <w:bottom w:val="nil"/>
              <w:right w:val="single" w:sz="4" w:space="0" w:color="auto"/>
            </w:tcBorders>
            <w:shd w:val="clear" w:color="auto" w:fill="auto"/>
            <w:noWrap/>
            <w:vAlign w:val="bottom"/>
            <w:hideMark/>
          </w:tcPr>
          <w:p w14:paraId="2CF2CED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Jia</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2020</w:t>
            </w:r>
          </w:p>
        </w:tc>
      </w:tr>
      <w:tr w:rsidR="005B62E5" w:rsidRPr="00434418" w14:paraId="2847B6AE"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7D42A09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0017BEAA"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59,0</w:t>
            </w:r>
          </w:p>
        </w:tc>
        <w:tc>
          <w:tcPr>
            <w:tcW w:w="580" w:type="dxa"/>
            <w:vMerge/>
            <w:tcBorders>
              <w:top w:val="nil"/>
              <w:left w:val="single" w:sz="4" w:space="0" w:color="auto"/>
              <w:bottom w:val="single" w:sz="4" w:space="0" w:color="000000"/>
              <w:right w:val="single" w:sz="4" w:space="0" w:color="auto"/>
            </w:tcBorders>
            <w:vAlign w:val="center"/>
            <w:hideMark/>
          </w:tcPr>
          <w:p w14:paraId="29FA325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7E69D80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3D9129E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single" w:sz="4" w:space="0" w:color="000000"/>
              <w:right w:val="single" w:sz="4" w:space="0" w:color="auto"/>
            </w:tcBorders>
            <w:vAlign w:val="center"/>
            <w:hideMark/>
          </w:tcPr>
          <w:p w14:paraId="050281E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4C3D563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6821BF7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71BB349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nil"/>
              <w:right w:val="single" w:sz="4" w:space="0" w:color="auto"/>
            </w:tcBorders>
            <w:vAlign w:val="center"/>
            <w:hideMark/>
          </w:tcPr>
          <w:p w14:paraId="35DE329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16865D1D"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6237F34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177D8C6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57,0</w:t>
            </w:r>
          </w:p>
        </w:tc>
        <w:tc>
          <w:tcPr>
            <w:tcW w:w="580" w:type="dxa"/>
            <w:vMerge/>
            <w:tcBorders>
              <w:top w:val="nil"/>
              <w:left w:val="single" w:sz="4" w:space="0" w:color="auto"/>
              <w:bottom w:val="single" w:sz="4" w:space="0" w:color="000000"/>
              <w:right w:val="single" w:sz="4" w:space="0" w:color="auto"/>
            </w:tcBorders>
            <w:vAlign w:val="center"/>
            <w:hideMark/>
          </w:tcPr>
          <w:p w14:paraId="467FB3B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2C1F4A9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477CDF5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single" w:sz="4" w:space="0" w:color="000000"/>
              <w:right w:val="single" w:sz="4" w:space="0" w:color="auto"/>
            </w:tcBorders>
            <w:vAlign w:val="center"/>
            <w:hideMark/>
          </w:tcPr>
          <w:p w14:paraId="1C90E2B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7D55BB8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5D08F7D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3C1921C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nil"/>
              <w:right w:val="single" w:sz="4" w:space="0" w:color="auto"/>
            </w:tcBorders>
            <w:vAlign w:val="center"/>
            <w:hideMark/>
          </w:tcPr>
          <w:p w14:paraId="2B311F3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6523FDD6" w14:textId="77777777" w:rsidTr="001D19C5">
        <w:trPr>
          <w:trHeight w:val="234"/>
        </w:trPr>
        <w:tc>
          <w:tcPr>
            <w:tcW w:w="860" w:type="dxa"/>
            <w:vMerge/>
            <w:tcBorders>
              <w:top w:val="nil"/>
              <w:left w:val="single" w:sz="4" w:space="0" w:color="auto"/>
              <w:bottom w:val="single" w:sz="4" w:space="0" w:color="000000"/>
              <w:right w:val="single" w:sz="4" w:space="0" w:color="auto"/>
            </w:tcBorders>
            <w:vAlign w:val="center"/>
            <w:hideMark/>
          </w:tcPr>
          <w:p w14:paraId="3BAEF1D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418153F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56,0</w:t>
            </w:r>
          </w:p>
        </w:tc>
        <w:tc>
          <w:tcPr>
            <w:tcW w:w="580" w:type="dxa"/>
            <w:vMerge/>
            <w:tcBorders>
              <w:top w:val="nil"/>
              <w:left w:val="single" w:sz="4" w:space="0" w:color="auto"/>
              <w:bottom w:val="single" w:sz="4" w:space="0" w:color="000000"/>
              <w:right w:val="single" w:sz="4" w:space="0" w:color="auto"/>
            </w:tcBorders>
            <w:vAlign w:val="center"/>
            <w:hideMark/>
          </w:tcPr>
          <w:p w14:paraId="197F432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single" w:sz="4" w:space="0" w:color="000000"/>
              <w:right w:val="single" w:sz="4" w:space="0" w:color="auto"/>
            </w:tcBorders>
            <w:vAlign w:val="center"/>
            <w:hideMark/>
          </w:tcPr>
          <w:p w14:paraId="423F5AB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single" w:sz="4" w:space="0" w:color="000000"/>
              <w:right w:val="single" w:sz="4" w:space="0" w:color="auto"/>
            </w:tcBorders>
            <w:vAlign w:val="center"/>
            <w:hideMark/>
          </w:tcPr>
          <w:p w14:paraId="1388503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single" w:sz="4" w:space="0" w:color="000000"/>
              <w:right w:val="single" w:sz="4" w:space="0" w:color="auto"/>
            </w:tcBorders>
            <w:vAlign w:val="center"/>
            <w:hideMark/>
          </w:tcPr>
          <w:p w14:paraId="6F79FBC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35BC410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single" w:sz="4" w:space="0" w:color="000000"/>
              <w:right w:val="single" w:sz="4" w:space="0" w:color="auto"/>
            </w:tcBorders>
            <w:vAlign w:val="center"/>
            <w:hideMark/>
          </w:tcPr>
          <w:p w14:paraId="1216A33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single" w:sz="4" w:space="0" w:color="auto"/>
              <w:right w:val="single" w:sz="4" w:space="0" w:color="auto"/>
            </w:tcBorders>
            <w:shd w:val="clear" w:color="auto" w:fill="auto"/>
            <w:noWrap/>
            <w:vAlign w:val="bottom"/>
            <w:hideMark/>
          </w:tcPr>
          <w:p w14:paraId="097F9B3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 xml:space="preserve">APOE 3/4 </w:t>
            </w:r>
          </w:p>
        </w:tc>
        <w:tc>
          <w:tcPr>
            <w:tcW w:w="1945" w:type="dxa"/>
            <w:tcBorders>
              <w:top w:val="nil"/>
              <w:left w:val="nil"/>
              <w:bottom w:val="single" w:sz="4" w:space="0" w:color="auto"/>
              <w:right w:val="single" w:sz="4" w:space="0" w:color="auto"/>
            </w:tcBorders>
            <w:shd w:val="clear" w:color="auto" w:fill="auto"/>
            <w:noWrap/>
            <w:vAlign w:val="bottom"/>
            <w:hideMark/>
          </w:tcPr>
          <w:p w14:paraId="7F7275F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Mao et al., 2021</w:t>
            </w:r>
          </w:p>
        </w:tc>
      </w:tr>
      <w:tr w:rsidR="005B62E5" w:rsidRPr="00434418" w14:paraId="37B486E5" w14:textId="77777777" w:rsidTr="001D19C5">
        <w:trPr>
          <w:trHeight w:val="234"/>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30CDDFA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A379D</w:t>
            </w:r>
          </w:p>
        </w:tc>
        <w:tc>
          <w:tcPr>
            <w:tcW w:w="830" w:type="dxa"/>
            <w:tcBorders>
              <w:top w:val="nil"/>
              <w:left w:val="nil"/>
              <w:bottom w:val="single" w:sz="4" w:space="0" w:color="auto"/>
              <w:right w:val="single" w:sz="4" w:space="0" w:color="auto"/>
            </w:tcBorders>
            <w:shd w:val="clear" w:color="auto" w:fill="auto"/>
            <w:noWrap/>
            <w:vAlign w:val="center"/>
            <w:hideMark/>
          </w:tcPr>
          <w:p w14:paraId="650A96A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55,0</w:t>
            </w:r>
          </w:p>
        </w:tc>
        <w:tc>
          <w:tcPr>
            <w:tcW w:w="580" w:type="dxa"/>
            <w:tcBorders>
              <w:top w:val="nil"/>
              <w:left w:val="nil"/>
              <w:bottom w:val="single" w:sz="4" w:space="0" w:color="auto"/>
              <w:right w:val="single" w:sz="4" w:space="0" w:color="auto"/>
            </w:tcBorders>
            <w:shd w:val="clear" w:color="auto" w:fill="auto"/>
            <w:noWrap/>
            <w:vAlign w:val="center"/>
            <w:hideMark/>
          </w:tcPr>
          <w:p w14:paraId="6242AEA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55,0</w:t>
            </w:r>
          </w:p>
        </w:tc>
        <w:tc>
          <w:tcPr>
            <w:tcW w:w="455" w:type="dxa"/>
            <w:tcBorders>
              <w:top w:val="nil"/>
              <w:left w:val="nil"/>
              <w:bottom w:val="single" w:sz="4" w:space="0" w:color="auto"/>
              <w:right w:val="single" w:sz="4" w:space="0" w:color="auto"/>
            </w:tcBorders>
            <w:shd w:val="clear" w:color="auto" w:fill="auto"/>
            <w:noWrap/>
            <w:vAlign w:val="center"/>
            <w:hideMark/>
          </w:tcPr>
          <w:p w14:paraId="3334288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050" w:type="dxa"/>
            <w:tcBorders>
              <w:top w:val="nil"/>
              <w:left w:val="nil"/>
              <w:bottom w:val="single" w:sz="4" w:space="0" w:color="auto"/>
              <w:right w:val="single" w:sz="4" w:space="0" w:color="auto"/>
            </w:tcBorders>
            <w:shd w:val="clear" w:color="auto" w:fill="auto"/>
            <w:noWrap/>
            <w:vAlign w:val="center"/>
            <w:hideMark/>
          </w:tcPr>
          <w:p w14:paraId="730351F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110" w:type="dxa"/>
            <w:tcBorders>
              <w:top w:val="nil"/>
              <w:left w:val="nil"/>
              <w:bottom w:val="single" w:sz="4" w:space="0" w:color="auto"/>
              <w:right w:val="single" w:sz="4" w:space="0" w:color="auto"/>
            </w:tcBorders>
            <w:shd w:val="clear" w:color="auto" w:fill="auto"/>
            <w:noWrap/>
            <w:vAlign w:val="center"/>
            <w:hideMark/>
          </w:tcPr>
          <w:p w14:paraId="616BDD1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870" w:type="dxa"/>
            <w:tcBorders>
              <w:top w:val="nil"/>
              <w:left w:val="nil"/>
              <w:bottom w:val="single" w:sz="4" w:space="0" w:color="auto"/>
              <w:right w:val="single" w:sz="4" w:space="0" w:color="auto"/>
            </w:tcBorders>
            <w:shd w:val="clear" w:color="auto" w:fill="auto"/>
            <w:noWrap/>
            <w:vAlign w:val="center"/>
            <w:hideMark/>
          </w:tcPr>
          <w:p w14:paraId="020DF1C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870" w:type="dxa"/>
            <w:tcBorders>
              <w:top w:val="nil"/>
              <w:left w:val="nil"/>
              <w:bottom w:val="single" w:sz="4" w:space="0" w:color="auto"/>
              <w:right w:val="single" w:sz="4" w:space="0" w:color="auto"/>
            </w:tcBorders>
            <w:shd w:val="clear" w:color="auto" w:fill="auto"/>
            <w:noWrap/>
            <w:vAlign w:val="center"/>
            <w:hideMark/>
          </w:tcPr>
          <w:p w14:paraId="6C0250F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348" w:type="dxa"/>
            <w:tcBorders>
              <w:top w:val="nil"/>
              <w:left w:val="nil"/>
              <w:bottom w:val="nil"/>
              <w:right w:val="single" w:sz="4" w:space="0" w:color="auto"/>
            </w:tcBorders>
            <w:shd w:val="clear" w:color="auto" w:fill="auto"/>
            <w:noWrap/>
            <w:vAlign w:val="bottom"/>
            <w:hideMark/>
          </w:tcPr>
          <w:p w14:paraId="2FE9DBF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tcBorders>
              <w:top w:val="nil"/>
              <w:left w:val="nil"/>
              <w:bottom w:val="single" w:sz="4" w:space="0" w:color="auto"/>
              <w:right w:val="single" w:sz="4" w:space="0" w:color="auto"/>
            </w:tcBorders>
            <w:shd w:val="clear" w:color="auto" w:fill="auto"/>
            <w:noWrap/>
            <w:vAlign w:val="bottom"/>
            <w:hideMark/>
          </w:tcPr>
          <w:p w14:paraId="39A9873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Wang et al., 2019</w:t>
            </w:r>
          </w:p>
        </w:tc>
      </w:tr>
      <w:tr w:rsidR="005B62E5" w:rsidRPr="00434418" w14:paraId="7AAB90C1" w14:textId="77777777" w:rsidTr="001D19C5">
        <w:trPr>
          <w:trHeight w:val="234"/>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23A7D11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P69A</w:t>
            </w:r>
          </w:p>
        </w:tc>
        <w:tc>
          <w:tcPr>
            <w:tcW w:w="830" w:type="dxa"/>
            <w:tcBorders>
              <w:top w:val="nil"/>
              <w:left w:val="nil"/>
              <w:bottom w:val="single" w:sz="4" w:space="0" w:color="auto"/>
              <w:right w:val="single" w:sz="4" w:space="0" w:color="auto"/>
            </w:tcBorders>
            <w:shd w:val="clear" w:color="auto" w:fill="auto"/>
            <w:noWrap/>
            <w:vAlign w:val="center"/>
            <w:hideMark/>
          </w:tcPr>
          <w:p w14:paraId="780D274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74,0</w:t>
            </w:r>
          </w:p>
        </w:tc>
        <w:tc>
          <w:tcPr>
            <w:tcW w:w="580" w:type="dxa"/>
            <w:tcBorders>
              <w:top w:val="nil"/>
              <w:left w:val="nil"/>
              <w:bottom w:val="single" w:sz="4" w:space="0" w:color="auto"/>
              <w:right w:val="single" w:sz="4" w:space="0" w:color="auto"/>
            </w:tcBorders>
            <w:shd w:val="clear" w:color="auto" w:fill="auto"/>
            <w:noWrap/>
            <w:vAlign w:val="center"/>
            <w:hideMark/>
          </w:tcPr>
          <w:p w14:paraId="2BA903B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74,0</w:t>
            </w:r>
          </w:p>
        </w:tc>
        <w:tc>
          <w:tcPr>
            <w:tcW w:w="455" w:type="dxa"/>
            <w:tcBorders>
              <w:top w:val="nil"/>
              <w:left w:val="nil"/>
              <w:bottom w:val="single" w:sz="4" w:space="0" w:color="auto"/>
              <w:right w:val="single" w:sz="4" w:space="0" w:color="auto"/>
            </w:tcBorders>
            <w:shd w:val="clear" w:color="auto" w:fill="auto"/>
            <w:noWrap/>
            <w:vAlign w:val="center"/>
            <w:hideMark/>
          </w:tcPr>
          <w:p w14:paraId="0E01835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050" w:type="dxa"/>
            <w:tcBorders>
              <w:top w:val="nil"/>
              <w:left w:val="nil"/>
              <w:bottom w:val="single" w:sz="4" w:space="0" w:color="auto"/>
              <w:right w:val="single" w:sz="4" w:space="0" w:color="auto"/>
            </w:tcBorders>
            <w:shd w:val="clear" w:color="auto" w:fill="auto"/>
            <w:noWrap/>
            <w:vAlign w:val="center"/>
            <w:hideMark/>
          </w:tcPr>
          <w:p w14:paraId="6B1868F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110" w:type="dxa"/>
            <w:tcBorders>
              <w:top w:val="nil"/>
              <w:left w:val="nil"/>
              <w:bottom w:val="single" w:sz="4" w:space="0" w:color="auto"/>
              <w:right w:val="single" w:sz="4" w:space="0" w:color="auto"/>
            </w:tcBorders>
            <w:shd w:val="clear" w:color="auto" w:fill="auto"/>
            <w:noWrap/>
            <w:vAlign w:val="center"/>
            <w:hideMark/>
          </w:tcPr>
          <w:p w14:paraId="2280773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870" w:type="dxa"/>
            <w:tcBorders>
              <w:top w:val="nil"/>
              <w:left w:val="nil"/>
              <w:bottom w:val="single" w:sz="4" w:space="0" w:color="auto"/>
              <w:right w:val="single" w:sz="4" w:space="0" w:color="auto"/>
            </w:tcBorders>
            <w:shd w:val="clear" w:color="auto" w:fill="auto"/>
            <w:noWrap/>
            <w:vAlign w:val="center"/>
            <w:hideMark/>
          </w:tcPr>
          <w:p w14:paraId="356A79E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870" w:type="dxa"/>
            <w:tcBorders>
              <w:top w:val="nil"/>
              <w:left w:val="nil"/>
              <w:bottom w:val="single" w:sz="4" w:space="0" w:color="auto"/>
              <w:right w:val="single" w:sz="4" w:space="0" w:color="auto"/>
            </w:tcBorders>
            <w:shd w:val="clear" w:color="auto" w:fill="auto"/>
            <w:noWrap/>
            <w:vAlign w:val="center"/>
            <w:hideMark/>
          </w:tcPr>
          <w:p w14:paraId="50D4907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05B688B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nil"/>
              <w:left w:val="nil"/>
              <w:bottom w:val="single" w:sz="4" w:space="0" w:color="auto"/>
              <w:right w:val="single" w:sz="4" w:space="0" w:color="auto"/>
            </w:tcBorders>
            <w:shd w:val="clear" w:color="auto" w:fill="auto"/>
            <w:noWrap/>
            <w:vAlign w:val="bottom"/>
            <w:hideMark/>
          </w:tcPr>
          <w:p w14:paraId="46A6738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Dobricic</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2012</w:t>
            </w:r>
          </w:p>
        </w:tc>
      </w:tr>
      <w:tr w:rsidR="005B62E5" w:rsidRPr="00434418" w14:paraId="6521B478" w14:textId="77777777" w:rsidTr="001D19C5">
        <w:trPr>
          <w:trHeight w:val="234"/>
        </w:trPr>
        <w:tc>
          <w:tcPr>
            <w:tcW w:w="860" w:type="dxa"/>
            <w:vMerge w:val="restart"/>
            <w:tcBorders>
              <w:top w:val="nil"/>
              <w:left w:val="single" w:sz="4" w:space="0" w:color="auto"/>
              <w:bottom w:val="nil"/>
              <w:right w:val="single" w:sz="4" w:space="0" w:color="auto"/>
            </w:tcBorders>
            <w:shd w:val="clear" w:color="auto" w:fill="auto"/>
            <w:noWrap/>
            <w:vAlign w:val="center"/>
            <w:hideMark/>
          </w:tcPr>
          <w:p w14:paraId="22DD469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R71W</w:t>
            </w:r>
          </w:p>
        </w:tc>
        <w:tc>
          <w:tcPr>
            <w:tcW w:w="830" w:type="dxa"/>
            <w:tcBorders>
              <w:top w:val="nil"/>
              <w:left w:val="nil"/>
              <w:bottom w:val="single" w:sz="4" w:space="0" w:color="auto"/>
              <w:right w:val="single" w:sz="4" w:space="0" w:color="auto"/>
            </w:tcBorders>
            <w:shd w:val="clear" w:color="auto" w:fill="auto"/>
            <w:noWrap/>
            <w:vAlign w:val="center"/>
            <w:hideMark/>
          </w:tcPr>
          <w:p w14:paraId="1DE98F6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75,0</w:t>
            </w:r>
          </w:p>
        </w:tc>
        <w:tc>
          <w:tcPr>
            <w:tcW w:w="580" w:type="dxa"/>
            <w:vMerge w:val="restart"/>
            <w:tcBorders>
              <w:top w:val="nil"/>
              <w:left w:val="single" w:sz="4" w:space="0" w:color="auto"/>
              <w:bottom w:val="nil"/>
              <w:right w:val="single" w:sz="4" w:space="0" w:color="auto"/>
            </w:tcBorders>
            <w:shd w:val="clear" w:color="auto" w:fill="auto"/>
            <w:noWrap/>
            <w:vAlign w:val="center"/>
            <w:hideMark/>
          </w:tcPr>
          <w:p w14:paraId="242E607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63,4</w:t>
            </w:r>
          </w:p>
        </w:tc>
        <w:tc>
          <w:tcPr>
            <w:tcW w:w="455" w:type="dxa"/>
            <w:vMerge w:val="restart"/>
            <w:tcBorders>
              <w:top w:val="nil"/>
              <w:left w:val="single" w:sz="4" w:space="0" w:color="auto"/>
              <w:bottom w:val="nil"/>
              <w:right w:val="single" w:sz="4" w:space="0" w:color="auto"/>
            </w:tcBorders>
            <w:shd w:val="clear" w:color="auto" w:fill="auto"/>
            <w:noWrap/>
            <w:vAlign w:val="center"/>
            <w:hideMark/>
          </w:tcPr>
          <w:p w14:paraId="22389CF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5,1</w:t>
            </w:r>
          </w:p>
        </w:tc>
        <w:tc>
          <w:tcPr>
            <w:tcW w:w="1050" w:type="dxa"/>
            <w:vMerge w:val="restart"/>
            <w:tcBorders>
              <w:top w:val="nil"/>
              <w:left w:val="single" w:sz="4" w:space="0" w:color="auto"/>
              <w:bottom w:val="nil"/>
              <w:right w:val="single" w:sz="4" w:space="0" w:color="auto"/>
            </w:tcBorders>
            <w:shd w:val="clear" w:color="auto" w:fill="auto"/>
            <w:noWrap/>
            <w:vAlign w:val="center"/>
            <w:hideMark/>
          </w:tcPr>
          <w:p w14:paraId="70EA656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110" w:type="dxa"/>
            <w:vMerge w:val="restart"/>
            <w:tcBorders>
              <w:top w:val="nil"/>
              <w:left w:val="single" w:sz="4" w:space="0" w:color="auto"/>
              <w:bottom w:val="nil"/>
              <w:right w:val="single" w:sz="4" w:space="0" w:color="auto"/>
            </w:tcBorders>
            <w:shd w:val="clear" w:color="auto" w:fill="auto"/>
            <w:noWrap/>
            <w:vAlign w:val="center"/>
            <w:hideMark/>
          </w:tcPr>
          <w:p w14:paraId="6B40162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870" w:type="dxa"/>
            <w:vMerge w:val="restart"/>
            <w:tcBorders>
              <w:top w:val="nil"/>
              <w:left w:val="single" w:sz="4" w:space="0" w:color="auto"/>
              <w:bottom w:val="nil"/>
              <w:right w:val="single" w:sz="4" w:space="0" w:color="auto"/>
            </w:tcBorders>
            <w:shd w:val="clear" w:color="auto" w:fill="auto"/>
            <w:noWrap/>
            <w:vAlign w:val="center"/>
            <w:hideMark/>
          </w:tcPr>
          <w:p w14:paraId="149F916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870" w:type="dxa"/>
            <w:vMerge w:val="restart"/>
            <w:tcBorders>
              <w:top w:val="nil"/>
              <w:left w:val="single" w:sz="4" w:space="0" w:color="auto"/>
              <w:bottom w:val="nil"/>
              <w:right w:val="single" w:sz="4" w:space="0" w:color="auto"/>
            </w:tcBorders>
            <w:shd w:val="clear" w:color="auto" w:fill="auto"/>
            <w:noWrap/>
            <w:vAlign w:val="center"/>
            <w:hideMark/>
          </w:tcPr>
          <w:p w14:paraId="4899897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348" w:type="dxa"/>
            <w:tcBorders>
              <w:top w:val="nil"/>
              <w:left w:val="nil"/>
              <w:bottom w:val="nil"/>
              <w:right w:val="single" w:sz="4" w:space="0" w:color="auto"/>
            </w:tcBorders>
            <w:shd w:val="clear" w:color="auto" w:fill="auto"/>
            <w:noWrap/>
            <w:vAlign w:val="bottom"/>
            <w:hideMark/>
          </w:tcPr>
          <w:p w14:paraId="453B4F6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nil"/>
              <w:left w:val="nil"/>
              <w:bottom w:val="nil"/>
              <w:right w:val="single" w:sz="4" w:space="0" w:color="auto"/>
            </w:tcBorders>
            <w:shd w:val="clear" w:color="auto" w:fill="auto"/>
            <w:noWrap/>
            <w:vAlign w:val="bottom"/>
            <w:hideMark/>
          </w:tcPr>
          <w:p w14:paraId="0F63077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Sleegers</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2004</w:t>
            </w:r>
          </w:p>
        </w:tc>
      </w:tr>
      <w:tr w:rsidR="005B62E5" w:rsidRPr="00434418" w14:paraId="45705143" w14:textId="77777777" w:rsidTr="001D19C5">
        <w:trPr>
          <w:trHeight w:val="234"/>
        </w:trPr>
        <w:tc>
          <w:tcPr>
            <w:tcW w:w="860" w:type="dxa"/>
            <w:vMerge/>
            <w:tcBorders>
              <w:top w:val="nil"/>
              <w:left w:val="single" w:sz="4" w:space="0" w:color="auto"/>
              <w:bottom w:val="nil"/>
              <w:right w:val="single" w:sz="4" w:space="0" w:color="auto"/>
            </w:tcBorders>
            <w:vAlign w:val="center"/>
            <w:hideMark/>
          </w:tcPr>
          <w:p w14:paraId="59155CC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2395EBF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64,0</w:t>
            </w:r>
          </w:p>
        </w:tc>
        <w:tc>
          <w:tcPr>
            <w:tcW w:w="580" w:type="dxa"/>
            <w:vMerge/>
            <w:tcBorders>
              <w:top w:val="nil"/>
              <w:left w:val="single" w:sz="4" w:space="0" w:color="auto"/>
              <w:bottom w:val="nil"/>
              <w:right w:val="single" w:sz="4" w:space="0" w:color="auto"/>
            </w:tcBorders>
            <w:vAlign w:val="center"/>
            <w:hideMark/>
          </w:tcPr>
          <w:p w14:paraId="4989D46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nil"/>
              <w:right w:val="single" w:sz="4" w:space="0" w:color="auto"/>
            </w:tcBorders>
            <w:vAlign w:val="center"/>
            <w:hideMark/>
          </w:tcPr>
          <w:p w14:paraId="47A6F27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nil"/>
              <w:right w:val="single" w:sz="4" w:space="0" w:color="auto"/>
            </w:tcBorders>
            <w:vAlign w:val="center"/>
            <w:hideMark/>
          </w:tcPr>
          <w:p w14:paraId="6AB0F17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nil"/>
              <w:right w:val="single" w:sz="4" w:space="0" w:color="auto"/>
            </w:tcBorders>
            <w:vAlign w:val="center"/>
            <w:hideMark/>
          </w:tcPr>
          <w:p w14:paraId="212D009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nil"/>
              <w:right w:val="single" w:sz="4" w:space="0" w:color="auto"/>
            </w:tcBorders>
            <w:vAlign w:val="center"/>
            <w:hideMark/>
          </w:tcPr>
          <w:p w14:paraId="567D1CF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nil"/>
              <w:right w:val="single" w:sz="4" w:space="0" w:color="auto"/>
            </w:tcBorders>
            <w:vAlign w:val="center"/>
            <w:hideMark/>
          </w:tcPr>
          <w:p w14:paraId="18CDF83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30B83BC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nil"/>
              <w:left w:val="nil"/>
              <w:bottom w:val="nil"/>
              <w:right w:val="single" w:sz="4" w:space="0" w:color="auto"/>
            </w:tcBorders>
            <w:shd w:val="clear" w:color="auto" w:fill="auto"/>
            <w:noWrap/>
            <w:vAlign w:val="bottom"/>
            <w:hideMark/>
          </w:tcPr>
          <w:p w14:paraId="26DB484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Lohmann</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2012</w:t>
            </w:r>
          </w:p>
        </w:tc>
      </w:tr>
      <w:tr w:rsidR="005B62E5" w:rsidRPr="00434418" w14:paraId="7728D7C1" w14:textId="77777777" w:rsidTr="001D19C5">
        <w:trPr>
          <w:trHeight w:val="234"/>
        </w:trPr>
        <w:tc>
          <w:tcPr>
            <w:tcW w:w="860" w:type="dxa"/>
            <w:vMerge/>
            <w:tcBorders>
              <w:top w:val="nil"/>
              <w:left w:val="single" w:sz="4" w:space="0" w:color="auto"/>
              <w:bottom w:val="nil"/>
              <w:right w:val="single" w:sz="4" w:space="0" w:color="auto"/>
            </w:tcBorders>
            <w:vAlign w:val="center"/>
            <w:hideMark/>
          </w:tcPr>
          <w:p w14:paraId="00EA5B2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39B7722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63,0</w:t>
            </w:r>
          </w:p>
        </w:tc>
        <w:tc>
          <w:tcPr>
            <w:tcW w:w="580" w:type="dxa"/>
            <w:vMerge/>
            <w:tcBorders>
              <w:top w:val="nil"/>
              <w:left w:val="single" w:sz="4" w:space="0" w:color="auto"/>
              <w:bottom w:val="nil"/>
              <w:right w:val="single" w:sz="4" w:space="0" w:color="auto"/>
            </w:tcBorders>
            <w:vAlign w:val="center"/>
            <w:hideMark/>
          </w:tcPr>
          <w:p w14:paraId="4DA4437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nil"/>
              <w:right w:val="single" w:sz="4" w:space="0" w:color="auto"/>
            </w:tcBorders>
            <w:vAlign w:val="center"/>
            <w:hideMark/>
          </w:tcPr>
          <w:p w14:paraId="31BC77E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nil"/>
              <w:right w:val="single" w:sz="4" w:space="0" w:color="auto"/>
            </w:tcBorders>
            <w:vAlign w:val="center"/>
            <w:hideMark/>
          </w:tcPr>
          <w:p w14:paraId="2651C78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nil"/>
              <w:right w:val="single" w:sz="4" w:space="0" w:color="auto"/>
            </w:tcBorders>
            <w:vAlign w:val="center"/>
            <w:hideMark/>
          </w:tcPr>
          <w:p w14:paraId="2A60F06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nil"/>
              <w:right w:val="single" w:sz="4" w:space="0" w:color="auto"/>
            </w:tcBorders>
            <w:vAlign w:val="center"/>
            <w:hideMark/>
          </w:tcPr>
          <w:p w14:paraId="63F4194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nil"/>
              <w:right w:val="single" w:sz="4" w:space="0" w:color="auto"/>
            </w:tcBorders>
            <w:vAlign w:val="center"/>
            <w:hideMark/>
          </w:tcPr>
          <w:p w14:paraId="267B966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6E46022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val="restart"/>
            <w:tcBorders>
              <w:top w:val="nil"/>
              <w:left w:val="single" w:sz="4" w:space="0" w:color="auto"/>
              <w:bottom w:val="nil"/>
              <w:right w:val="single" w:sz="4" w:space="0" w:color="auto"/>
            </w:tcBorders>
            <w:shd w:val="clear" w:color="auto" w:fill="auto"/>
            <w:noWrap/>
            <w:vAlign w:val="center"/>
            <w:hideMark/>
          </w:tcPr>
          <w:p w14:paraId="0ECD5B0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Wallon et al., 2012</w:t>
            </w:r>
          </w:p>
        </w:tc>
      </w:tr>
      <w:tr w:rsidR="005B62E5" w:rsidRPr="00434418" w14:paraId="0E2D9F33" w14:textId="77777777" w:rsidTr="001D19C5">
        <w:trPr>
          <w:trHeight w:val="234"/>
        </w:trPr>
        <w:tc>
          <w:tcPr>
            <w:tcW w:w="860" w:type="dxa"/>
            <w:vMerge/>
            <w:tcBorders>
              <w:top w:val="nil"/>
              <w:left w:val="single" w:sz="4" w:space="0" w:color="auto"/>
              <w:bottom w:val="nil"/>
              <w:right w:val="single" w:sz="4" w:space="0" w:color="auto"/>
            </w:tcBorders>
            <w:vAlign w:val="center"/>
            <w:hideMark/>
          </w:tcPr>
          <w:p w14:paraId="74E9EF4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4D8CC9C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64,0</w:t>
            </w:r>
          </w:p>
        </w:tc>
        <w:tc>
          <w:tcPr>
            <w:tcW w:w="580" w:type="dxa"/>
            <w:vMerge/>
            <w:tcBorders>
              <w:top w:val="nil"/>
              <w:left w:val="single" w:sz="4" w:space="0" w:color="auto"/>
              <w:bottom w:val="nil"/>
              <w:right w:val="single" w:sz="4" w:space="0" w:color="auto"/>
            </w:tcBorders>
            <w:vAlign w:val="center"/>
            <w:hideMark/>
          </w:tcPr>
          <w:p w14:paraId="2D25116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nil"/>
              <w:right w:val="single" w:sz="4" w:space="0" w:color="auto"/>
            </w:tcBorders>
            <w:vAlign w:val="center"/>
            <w:hideMark/>
          </w:tcPr>
          <w:p w14:paraId="0218CAC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nil"/>
              <w:right w:val="single" w:sz="4" w:space="0" w:color="auto"/>
            </w:tcBorders>
            <w:vAlign w:val="center"/>
            <w:hideMark/>
          </w:tcPr>
          <w:p w14:paraId="0C26DBA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nil"/>
              <w:right w:val="single" w:sz="4" w:space="0" w:color="auto"/>
            </w:tcBorders>
            <w:vAlign w:val="center"/>
            <w:hideMark/>
          </w:tcPr>
          <w:p w14:paraId="49C650F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nil"/>
              <w:right w:val="single" w:sz="4" w:space="0" w:color="auto"/>
            </w:tcBorders>
            <w:vAlign w:val="center"/>
            <w:hideMark/>
          </w:tcPr>
          <w:p w14:paraId="581D11C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nil"/>
              <w:right w:val="single" w:sz="4" w:space="0" w:color="auto"/>
            </w:tcBorders>
            <w:vAlign w:val="center"/>
            <w:hideMark/>
          </w:tcPr>
          <w:p w14:paraId="6E3ED13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7AEDC68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0EE54FA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1900BE86" w14:textId="77777777" w:rsidTr="001D19C5">
        <w:trPr>
          <w:trHeight w:val="234"/>
        </w:trPr>
        <w:tc>
          <w:tcPr>
            <w:tcW w:w="860" w:type="dxa"/>
            <w:vMerge/>
            <w:tcBorders>
              <w:top w:val="nil"/>
              <w:left w:val="single" w:sz="4" w:space="0" w:color="auto"/>
              <w:bottom w:val="nil"/>
              <w:right w:val="single" w:sz="4" w:space="0" w:color="auto"/>
            </w:tcBorders>
            <w:vAlign w:val="center"/>
            <w:hideMark/>
          </w:tcPr>
          <w:p w14:paraId="07411FB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686ADEE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55,0</w:t>
            </w:r>
          </w:p>
        </w:tc>
        <w:tc>
          <w:tcPr>
            <w:tcW w:w="580" w:type="dxa"/>
            <w:vMerge/>
            <w:tcBorders>
              <w:top w:val="nil"/>
              <w:left w:val="single" w:sz="4" w:space="0" w:color="auto"/>
              <w:bottom w:val="nil"/>
              <w:right w:val="single" w:sz="4" w:space="0" w:color="auto"/>
            </w:tcBorders>
            <w:vAlign w:val="center"/>
            <w:hideMark/>
          </w:tcPr>
          <w:p w14:paraId="66F58CC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nil"/>
              <w:right w:val="single" w:sz="4" w:space="0" w:color="auto"/>
            </w:tcBorders>
            <w:vAlign w:val="center"/>
            <w:hideMark/>
          </w:tcPr>
          <w:p w14:paraId="7526476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nil"/>
              <w:right w:val="single" w:sz="4" w:space="0" w:color="auto"/>
            </w:tcBorders>
            <w:vAlign w:val="center"/>
            <w:hideMark/>
          </w:tcPr>
          <w:p w14:paraId="588DC1C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nil"/>
              <w:right w:val="single" w:sz="4" w:space="0" w:color="auto"/>
            </w:tcBorders>
            <w:vAlign w:val="center"/>
            <w:hideMark/>
          </w:tcPr>
          <w:p w14:paraId="514F282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nil"/>
              <w:right w:val="single" w:sz="4" w:space="0" w:color="auto"/>
            </w:tcBorders>
            <w:vAlign w:val="center"/>
            <w:hideMark/>
          </w:tcPr>
          <w:p w14:paraId="64C584D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nil"/>
              <w:right w:val="single" w:sz="4" w:space="0" w:color="auto"/>
            </w:tcBorders>
            <w:vAlign w:val="center"/>
            <w:hideMark/>
          </w:tcPr>
          <w:p w14:paraId="0885156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7493C5B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nil"/>
              <w:right w:val="single" w:sz="4" w:space="0" w:color="auto"/>
            </w:tcBorders>
            <w:vAlign w:val="center"/>
            <w:hideMark/>
          </w:tcPr>
          <w:p w14:paraId="64151CD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298037A6" w14:textId="77777777" w:rsidTr="001D19C5">
        <w:trPr>
          <w:trHeight w:val="234"/>
        </w:trPr>
        <w:tc>
          <w:tcPr>
            <w:tcW w:w="860" w:type="dxa"/>
            <w:vMerge/>
            <w:tcBorders>
              <w:top w:val="nil"/>
              <w:left w:val="single" w:sz="4" w:space="0" w:color="auto"/>
              <w:bottom w:val="nil"/>
              <w:right w:val="single" w:sz="4" w:space="0" w:color="auto"/>
            </w:tcBorders>
            <w:vAlign w:val="center"/>
            <w:hideMark/>
          </w:tcPr>
          <w:p w14:paraId="4C99E0A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464CA64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65,0</w:t>
            </w:r>
          </w:p>
        </w:tc>
        <w:tc>
          <w:tcPr>
            <w:tcW w:w="580" w:type="dxa"/>
            <w:vMerge/>
            <w:tcBorders>
              <w:top w:val="nil"/>
              <w:left w:val="single" w:sz="4" w:space="0" w:color="auto"/>
              <w:bottom w:val="nil"/>
              <w:right w:val="single" w:sz="4" w:space="0" w:color="auto"/>
            </w:tcBorders>
            <w:vAlign w:val="center"/>
            <w:hideMark/>
          </w:tcPr>
          <w:p w14:paraId="05931D4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nil"/>
              <w:right w:val="single" w:sz="4" w:space="0" w:color="auto"/>
            </w:tcBorders>
            <w:vAlign w:val="center"/>
            <w:hideMark/>
          </w:tcPr>
          <w:p w14:paraId="77D6E47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nil"/>
              <w:right w:val="single" w:sz="4" w:space="0" w:color="auto"/>
            </w:tcBorders>
            <w:vAlign w:val="center"/>
            <w:hideMark/>
          </w:tcPr>
          <w:p w14:paraId="0A07818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nil"/>
              <w:right w:val="single" w:sz="4" w:space="0" w:color="auto"/>
            </w:tcBorders>
            <w:vAlign w:val="center"/>
            <w:hideMark/>
          </w:tcPr>
          <w:p w14:paraId="5CFFBE1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nil"/>
              <w:right w:val="single" w:sz="4" w:space="0" w:color="auto"/>
            </w:tcBorders>
            <w:vAlign w:val="center"/>
            <w:hideMark/>
          </w:tcPr>
          <w:p w14:paraId="5A2BD00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nil"/>
              <w:right w:val="single" w:sz="4" w:space="0" w:color="auto"/>
            </w:tcBorders>
            <w:vAlign w:val="center"/>
            <w:hideMark/>
          </w:tcPr>
          <w:p w14:paraId="5DD91A7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6CD9840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nil"/>
              <w:left w:val="nil"/>
              <w:bottom w:val="nil"/>
              <w:right w:val="single" w:sz="4" w:space="0" w:color="auto"/>
            </w:tcBorders>
            <w:shd w:val="clear" w:color="auto" w:fill="auto"/>
            <w:noWrap/>
            <w:vAlign w:val="center"/>
            <w:hideMark/>
          </w:tcPr>
          <w:p w14:paraId="6FABB65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Schulte et al., 2012</w:t>
            </w:r>
          </w:p>
        </w:tc>
      </w:tr>
      <w:tr w:rsidR="005B62E5" w:rsidRPr="00434418" w14:paraId="5F7BC553" w14:textId="77777777" w:rsidTr="001D19C5">
        <w:trPr>
          <w:trHeight w:val="234"/>
        </w:trPr>
        <w:tc>
          <w:tcPr>
            <w:tcW w:w="860" w:type="dxa"/>
            <w:vMerge/>
            <w:tcBorders>
              <w:top w:val="nil"/>
              <w:left w:val="single" w:sz="4" w:space="0" w:color="auto"/>
              <w:bottom w:val="nil"/>
              <w:right w:val="single" w:sz="4" w:space="0" w:color="auto"/>
            </w:tcBorders>
            <w:vAlign w:val="center"/>
            <w:hideMark/>
          </w:tcPr>
          <w:p w14:paraId="36E3ACC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57672C9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60,0</w:t>
            </w:r>
          </w:p>
        </w:tc>
        <w:tc>
          <w:tcPr>
            <w:tcW w:w="580" w:type="dxa"/>
            <w:vMerge/>
            <w:tcBorders>
              <w:top w:val="nil"/>
              <w:left w:val="single" w:sz="4" w:space="0" w:color="auto"/>
              <w:bottom w:val="nil"/>
              <w:right w:val="single" w:sz="4" w:space="0" w:color="auto"/>
            </w:tcBorders>
            <w:vAlign w:val="center"/>
            <w:hideMark/>
          </w:tcPr>
          <w:p w14:paraId="2C26C42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nil"/>
              <w:right w:val="single" w:sz="4" w:space="0" w:color="auto"/>
            </w:tcBorders>
            <w:vAlign w:val="center"/>
            <w:hideMark/>
          </w:tcPr>
          <w:p w14:paraId="6640969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nil"/>
              <w:right w:val="single" w:sz="4" w:space="0" w:color="auto"/>
            </w:tcBorders>
            <w:vAlign w:val="center"/>
            <w:hideMark/>
          </w:tcPr>
          <w:p w14:paraId="56DEDB9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nil"/>
              <w:right w:val="single" w:sz="4" w:space="0" w:color="auto"/>
            </w:tcBorders>
            <w:vAlign w:val="center"/>
            <w:hideMark/>
          </w:tcPr>
          <w:p w14:paraId="3E9A8EB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nil"/>
              <w:right w:val="single" w:sz="4" w:space="0" w:color="auto"/>
            </w:tcBorders>
            <w:vAlign w:val="center"/>
            <w:hideMark/>
          </w:tcPr>
          <w:p w14:paraId="4A62B78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nil"/>
              <w:right w:val="single" w:sz="4" w:space="0" w:color="auto"/>
            </w:tcBorders>
            <w:vAlign w:val="center"/>
            <w:hideMark/>
          </w:tcPr>
          <w:p w14:paraId="4828CD0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604F5F5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val="restart"/>
            <w:tcBorders>
              <w:top w:val="nil"/>
              <w:left w:val="single" w:sz="4" w:space="0" w:color="auto"/>
              <w:bottom w:val="nil"/>
              <w:right w:val="single" w:sz="4" w:space="0" w:color="auto"/>
            </w:tcBorders>
            <w:shd w:val="clear" w:color="auto" w:fill="auto"/>
            <w:noWrap/>
            <w:vAlign w:val="center"/>
            <w:hideMark/>
          </w:tcPr>
          <w:p w14:paraId="60094A7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Nicolas et al., 2015</w:t>
            </w:r>
          </w:p>
        </w:tc>
      </w:tr>
      <w:tr w:rsidR="005B62E5" w:rsidRPr="00434418" w14:paraId="2DB32391" w14:textId="77777777" w:rsidTr="001D19C5">
        <w:trPr>
          <w:trHeight w:val="234"/>
        </w:trPr>
        <w:tc>
          <w:tcPr>
            <w:tcW w:w="860" w:type="dxa"/>
            <w:vMerge/>
            <w:tcBorders>
              <w:top w:val="nil"/>
              <w:left w:val="single" w:sz="4" w:space="0" w:color="auto"/>
              <w:bottom w:val="nil"/>
              <w:right w:val="single" w:sz="4" w:space="0" w:color="auto"/>
            </w:tcBorders>
            <w:vAlign w:val="center"/>
            <w:hideMark/>
          </w:tcPr>
          <w:p w14:paraId="2A4DDD2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082A703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65,0</w:t>
            </w:r>
          </w:p>
        </w:tc>
        <w:tc>
          <w:tcPr>
            <w:tcW w:w="580" w:type="dxa"/>
            <w:vMerge/>
            <w:tcBorders>
              <w:top w:val="nil"/>
              <w:left w:val="single" w:sz="4" w:space="0" w:color="auto"/>
              <w:bottom w:val="nil"/>
              <w:right w:val="single" w:sz="4" w:space="0" w:color="auto"/>
            </w:tcBorders>
            <w:vAlign w:val="center"/>
            <w:hideMark/>
          </w:tcPr>
          <w:p w14:paraId="5F1F032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nil"/>
              <w:right w:val="single" w:sz="4" w:space="0" w:color="auto"/>
            </w:tcBorders>
            <w:vAlign w:val="center"/>
            <w:hideMark/>
          </w:tcPr>
          <w:p w14:paraId="43C8087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nil"/>
              <w:right w:val="single" w:sz="4" w:space="0" w:color="auto"/>
            </w:tcBorders>
            <w:vAlign w:val="center"/>
            <w:hideMark/>
          </w:tcPr>
          <w:p w14:paraId="6BF8AFC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nil"/>
              <w:right w:val="single" w:sz="4" w:space="0" w:color="auto"/>
            </w:tcBorders>
            <w:vAlign w:val="center"/>
            <w:hideMark/>
          </w:tcPr>
          <w:p w14:paraId="3E7BCE7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nil"/>
              <w:right w:val="single" w:sz="4" w:space="0" w:color="auto"/>
            </w:tcBorders>
            <w:vAlign w:val="center"/>
            <w:hideMark/>
          </w:tcPr>
          <w:p w14:paraId="2EAB8F9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nil"/>
              <w:right w:val="single" w:sz="4" w:space="0" w:color="auto"/>
            </w:tcBorders>
            <w:vAlign w:val="center"/>
            <w:hideMark/>
          </w:tcPr>
          <w:p w14:paraId="06B0FCE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4EE2403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 xml:space="preserve">APOE 3/4 </w:t>
            </w:r>
          </w:p>
        </w:tc>
        <w:tc>
          <w:tcPr>
            <w:tcW w:w="1945" w:type="dxa"/>
            <w:vMerge/>
            <w:tcBorders>
              <w:top w:val="nil"/>
              <w:left w:val="single" w:sz="4" w:space="0" w:color="auto"/>
              <w:bottom w:val="nil"/>
              <w:right w:val="single" w:sz="4" w:space="0" w:color="auto"/>
            </w:tcBorders>
            <w:vAlign w:val="center"/>
            <w:hideMark/>
          </w:tcPr>
          <w:p w14:paraId="58C58CB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6142803B" w14:textId="77777777" w:rsidTr="001D19C5">
        <w:trPr>
          <w:trHeight w:val="234"/>
        </w:trPr>
        <w:tc>
          <w:tcPr>
            <w:tcW w:w="860" w:type="dxa"/>
            <w:vMerge/>
            <w:tcBorders>
              <w:top w:val="nil"/>
              <w:left w:val="single" w:sz="4" w:space="0" w:color="auto"/>
              <w:bottom w:val="nil"/>
              <w:right w:val="single" w:sz="4" w:space="0" w:color="auto"/>
            </w:tcBorders>
            <w:vAlign w:val="center"/>
            <w:hideMark/>
          </w:tcPr>
          <w:p w14:paraId="4C682D2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5399AD0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60,0</w:t>
            </w:r>
          </w:p>
        </w:tc>
        <w:tc>
          <w:tcPr>
            <w:tcW w:w="580" w:type="dxa"/>
            <w:vMerge/>
            <w:tcBorders>
              <w:top w:val="nil"/>
              <w:left w:val="single" w:sz="4" w:space="0" w:color="auto"/>
              <w:bottom w:val="nil"/>
              <w:right w:val="single" w:sz="4" w:space="0" w:color="auto"/>
            </w:tcBorders>
            <w:vAlign w:val="center"/>
            <w:hideMark/>
          </w:tcPr>
          <w:p w14:paraId="498EC5C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nil"/>
              <w:left w:val="single" w:sz="4" w:space="0" w:color="auto"/>
              <w:bottom w:val="nil"/>
              <w:right w:val="single" w:sz="4" w:space="0" w:color="auto"/>
            </w:tcBorders>
            <w:vAlign w:val="center"/>
            <w:hideMark/>
          </w:tcPr>
          <w:p w14:paraId="0546F31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nil"/>
              <w:left w:val="single" w:sz="4" w:space="0" w:color="auto"/>
              <w:bottom w:val="nil"/>
              <w:right w:val="single" w:sz="4" w:space="0" w:color="auto"/>
            </w:tcBorders>
            <w:vAlign w:val="center"/>
            <w:hideMark/>
          </w:tcPr>
          <w:p w14:paraId="0DE7590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nil"/>
              <w:left w:val="single" w:sz="4" w:space="0" w:color="auto"/>
              <w:bottom w:val="nil"/>
              <w:right w:val="single" w:sz="4" w:space="0" w:color="auto"/>
            </w:tcBorders>
            <w:vAlign w:val="center"/>
            <w:hideMark/>
          </w:tcPr>
          <w:p w14:paraId="7F4EF51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nil"/>
              <w:right w:val="single" w:sz="4" w:space="0" w:color="auto"/>
            </w:tcBorders>
            <w:vAlign w:val="center"/>
            <w:hideMark/>
          </w:tcPr>
          <w:p w14:paraId="131DA99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nil"/>
              <w:left w:val="single" w:sz="4" w:space="0" w:color="auto"/>
              <w:bottom w:val="nil"/>
              <w:right w:val="single" w:sz="4" w:space="0" w:color="auto"/>
            </w:tcBorders>
            <w:vAlign w:val="center"/>
            <w:hideMark/>
          </w:tcPr>
          <w:p w14:paraId="73FF896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single" w:sz="4" w:space="0" w:color="auto"/>
              <w:right w:val="single" w:sz="4" w:space="0" w:color="auto"/>
            </w:tcBorders>
            <w:shd w:val="clear" w:color="auto" w:fill="auto"/>
            <w:noWrap/>
            <w:vAlign w:val="bottom"/>
            <w:hideMark/>
          </w:tcPr>
          <w:p w14:paraId="2D46165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nil"/>
              <w:left w:val="nil"/>
              <w:bottom w:val="nil"/>
              <w:right w:val="single" w:sz="4" w:space="0" w:color="auto"/>
            </w:tcBorders>
            <w:shd w:val="clear" w:color="auto" w:fill="auto"/>
            <w:noWrap/>
            <w:vAlign w:val="center"/>
            <w:hideMark/>
          </w:tcPr>
          <w:p w14:paraId="74D317B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Coppola</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2021</w:t>
            </w:r>
          </w:p>
        </w:tc>
      </w:tr>
      <w:tr w:rsidR="005B62E5" w:rsidRPr="00434418" w14:paraId="07AFC4D4" w14:textId="77777777" w:rsidTr="001D19C5">
        <w:trPr>
          <w:trHeight w:val="234"/>
        </w:trPr>
        <w:tc>
          <w:tcPr>
            <w:tcW w:w="8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F3E37D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V214L</w:t>
            </w:r>
          </w:p>
        </w:tc>
        <w:tc>
          <w:tcPr>
            <w:tcW w:w="830" w:type="dxa"/>
            <w:tcBorders>
              <w:top w:val="nil"/>
              <w:left w:val="nil"/>
              <w:bottom w:val="single" w:sz="4" w:space="0" w:color="auto"/>
              <w:right w:val="single" w:sz="4" w:space="0" w:color="auto"/>
            </w:tcBorders>
            <w:shd w:val="clear" w:color="auto" w:fill="auto"/>
            <w:noWrap/>
            <w:vAlign w:val="center"/>
            <w:hideMark/>
          </w:tcPr>
          <w:p w14:paraId="20F210B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69,0</w:t>
            </w:r>
          </w:p>
        </w:tc>
        <w:tc>
          <w:tcPr>
            <w:tcW w:w="5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178513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57,3</w:t>
            </w:r>
          </w:p>
        </w:tc>
        <w:tc>
          <w:tcPr>
            <w:tcW w:w="45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FD073C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7,0</w:t>
            </w:r>
          </w:p>
        </w:tc>
        <w:tc>
          <w:tcPr>
            <w:tcW w:w="105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AF7BB5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1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CDA063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87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32C51B5"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87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647404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348" w:type="dxa"/>
            <w:tcBorders>
              <w:top w:val="nil"/>
              <w:left w:val="nil"/>
              <w:bottom w:val="nil"/>
              <w:right w:val="single" w:sz="4" w:space="0" w:color="auto"/>
            </w:tcBorders>
            <w:shd w:val="clear" w:color="auto" w:fill="auto"/>
            <w:noWrap/>
            <w:vAlign w:val="bottom"/>
            <w:hideMark/>
          </w:tcPr>
          <w:p w14:paraId="267AC8F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single" w:sz="4" w:space="0" w:color="auto"/>
              <w:left w:val="nil"/>
              <w:bottom w:val="nil"/>
              <w:right w:val="single" w:sz="4" w:space="0" w:color="auto"/>
            </w:tcBorders>
            <w:shd w:val="clear" w:color="auto" w:fill="auto"/>
            <w:noWrap/>
            <w:vAlign w:val="bottom"/>
            <w:hideMark/>
          </w:tcPr>
          <w:p w14:paraId="4F7CF42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Youn</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2014 </w:t>
            </w:r>
          </w:p>
        </w:tc>
      </w:tr>
      <w:tr w:rsidR="005B62E5" w:rsidRPr="00434418" w14:paraId="33EC5DB4" w14:textId="77777777" w:rsidTr="001D19C5">
        <w:trPr>
          <w:trHeight w:val="234"/>
        </w:trPr>
        <w:tc>
          <w:tcPr>
            <w:tcW w:w="860" w:type="dxa"/>
            <w:vMerge/>
            <w:tcBorders>
              <w:top w:val="single" w:sz="4" w:space="0" w:color="auto"/>
              <w:left w:val="single" w:sz="4" w:space="0" w:color="auto"/>
              <w:bottom w:val="single" w:sz="4" w:space="0" w:color="000000"/>
              <w:right w:val="single" w:sz="4" w:space="0" w:color="auto"/>
            </w:tcBorders>
            <w:vAlign w:val="center"/>
            <w:hideMark/>
          </w:tcPr>
          <w:p w14:paraId="7D1EBD1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1F4A52B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54,0</w:t>
            </w:r>
          </w:p>
        </w:tc>
        <w:tc>
          <w:tcPr>
            <w:tcW w:w="580" w:type="dxa"/>
            <w:vMerge/>
            <w:tcBorders>
              <w:top w:val="single" w:sz="4" w:space="0" w:color="auto"/>
              <w:left w:val="single" w:sz="4" w:space="0" w:color="auto"/>
              <w:bottom w:val="single" w:sz="4" w:space="0" w:color="000000"/>
              <w:right w:val="single" w:sz="4" w:space="0" w:color="auto"/>
            </w:tcBorders>
            <w:vAlign w:val="center"/>
            <w:hideMark/>
          </w:tcPr>
          <w:p w14:paraId="0154D58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single" w:sz="4" w:space="0" w:color="auto"/>
              <w:left w:val="single" w:sz="4" w:space="0" w:color="auto"/>
              <w:bottom w:val="single" w:sz="4" w:space="0" w:color="000000"/>
              <w:right w:val="single" w:sz="4" w:space="0" w:color="auto"/>
            </w:tcBorders>
            <w:vAlign w:val="center"/>
            <w:hideMark/>
          </w:tcPr>
          <w:p w14:paraId="2E90971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single" w:sz="4" w:space="0" w:color="auto"/>
              <w:left w:val="single" w:sz="4" w:space="0" w:color="auto"/>
              <w:bottom w:val="single" w:sz="4" w:space="0" w:color="000000"/>
              <w:right w:val="single" w:sz="4" w:space="0" w:color="auto"/>
            </w:tcBorders>
            <w:vAlign w:val="center"/>
            <w:hideMark/>
          </w:tcPr>
          <w:p w14:paraId="7C00977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single" w:sz="4" w:space="0" w:color="auto"/>
              <w:left w:val="single" w:sz="4" w:space="0" w:color="auto"/>
              <w:bottom w:val="single" w:sz="4" w:space="0" w:color="000000"/>
              <w:right w:val="single" w:sz="4" w:space="0" w:color="auto"/>
            </w:tcBorders>
            <w:vAlign w:val="center"/>
            <w:hideMark/>
          </w:tcPr>
          <w:p w14:paraId="3DC03E6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single" w:sz="4" w:space="0" w:color="auto"/>
              <w:left w:val="single" w:sz="4" w:space="0" w:color="auto"/>
              <w:bottom w:val="single" w:sz="4" w:space="0" w:color="000000"/>
              <w:right w:val="single" w:sz="4" w:space="0" w:color="auto"/>
            </w:tcBorders>
            <w:vAlign w:val="center"/>
            <w:hideMark/>
          </w:tcPr>
          <w:p w14:paraId="13261F0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single" w:sz="4" w:space="0" w:color="auto"/>
              <w:left w:val="single" w:sz="4" w:space="0" w:color="auto"/>
              <w:bottom w:val="single" w:sz="4" w:space="0" w:color="000000"/>
              <w:right w:val="single" w:sz="4" w:space="0" w:color="auto"/>
            </w:tcBorders>
            <w:vAlign w:val="center"/>
            <w:hideMark/>
          </w:tcPr>
          <w:p w14:paraId="388118D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4BA222D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nil"/>
              <w:left w:val="nil"/>
              <w:bottom w:val="nil"/>
              <w:right w:val="single" w:sz="4" w:space="0" w:color="auto"/>
            </w:tcBorders>
            <w:shd w:val="clear" w:color="auto" w:fill="auto"/>
            <w:noWrap/>
            <w:vAlign w:val="bottom"/>
            <w:hideMark/>
          </w:tcPr>
          <w:p w14:paraId="261FFAF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An et al., 2016</w:t>
            </w:r>
          </w:p>
        </w:tc>
      </w:tr>
      <w:tr w:rsidR="005B62E5" w:rsidRPr="00434418" w14:paraId="520421D8" w14:textId="77777777" w:rsidTr="001D19C5">
        <w:trPr>
          <w:trHeight w:val="234"/>
        </w:trPr>
        <w:tc>
          <w:tcPr>
            <w:tcW w:w="860" w:type="dxa"/>
            <w:vMerge/>
            <w:tcBorders>
              <w:top w:val="single" w:sz="4" w:space="0" w:color="auto"/>
              <w:left w:val="single" w:sz="4" w:space="0" w:color="auto"/>
              <w:bottom w:val="single" w:sz="4" w:space="0" w:color="000000"/>
              <w:right w:val="single" w:sz="4" w:space="0" w:color="auto"/>
            </w:tcBorders>
            <w:vAlign w:val="center"/>
            <w:hideMark/>
          </w:tcPr>
          <w:p w14:paraId="0DD3992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09A77A6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64,0</w:t>
            </w:r>
          </w:p>
        </w:tc>
        <w:tc>
          <w:tcPr>
            <w:tcW w:w="580" w:type="dxa"/>
            <w:vMerge/>
            <w:tcBorders>
              <w:top w:val="single" w:sz="4" w:space="0" w:color="auto"/>
              <w:left w:val="single" w:sz="4" w:space="0" w:color="auto"/>
              <w:bottom w:val="single" w:sz="4" w:space="0" w:color="000000"/>
              <w:right w:val="single" w:sz="4" w:space="0" w:color="auto"/>
            </w:tcBorders>
            <w:vAlign w:val="center"/>
            <w:hideMark/>
          </w:tcPr>
          <w:p w14:paraId="790FD0A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single" w:sz="4" w:space="0" w:color="auto"/>
              <w:left w:val="single" w:sz="4" w:space="0" w:color="auto"/>
              <w:bottom w:val="single" w:sz="4" w:space="0" w:color="000000"/>
              <w:right w:val="single" w:sz="4" w:space="0" w:color="auto"/>
            </w:tcBorders>
            <w:vAlign w:val="center"/>
            <w:hideMark/>
          </w:tcPr>
          <w:p w14:paraId="6EC5887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single" w:sz="4" w:space="0" w:color="auto"/>
              <w:left w:val="single" w:sz="4" w:space="0" w:color="auto"/>
              <w:bottom w:val="single" w:sz="4" w:space="0" w:color="000000"/>
              <w:right w:val="single" w:sz="4" w:space="0" w:color="auto"/>
            </w:tcBorders>
            <w:vAlign w:val="center"/>
            <w:hideMark/>
          </w:tcPr>
          <w:p w14:paraId="2B1019D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single" w:sz="4" w:space="0" w:color="auto"/>
              <w:left w:val="single" w:sz="4" w:space="0" w:color="auto"/>
              <w:bottom w:val="single" w:sz="4" w:space="0" w:color="000000"/>
              <w:right w:val="single" w:sz="4" w:space="0" w:color="auto"/>
            </w:tcBorders>
            <w:vAlign w:val="center"/>
            <w:hideMark/>
          </w:tcPr>
          <w:p w14:paraId="23BB146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single" w:sz="4" w:space="0" w:color="auto"/>
              <w:left w:val="single" w:sz="4" w:space="0" w:color="auto"/>
              <w:bottom w:val="single" w:sz="4" w:space="0" w:color="000000"/>
              <w:right w:val="single" w:sz="4" w:space="0" w:color="auto"/>
            </w:tcBorders>
            <w:vAlign w:val="center"/>
            <w:hideMark/>
          </w:tcPr>
          <w:p w14:paraId="5B0ABD6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single" w:sz="4" w:space="0" w:color="auto"/>
              <w:left w:val="single" w:sz="4" w:space="0" w:color="auto"/>
              <w:bottom w:val="single" w:sz="4" w:space="0" w:color="000000"/>
              <w:right w:val="single" w:sz="4" w:space="0" w:color="auto"/>
            </w:tcBorders>
            <w:vAlign w:val="center"/>
            <w:hideMark/>
          </w:tcPr>
          <w:p w14:paraId="46123B7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4481276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val="restart"/>
            <w:tcBorders>
              <w:top w:val="nil"/>
              <w:left w:val="single" w:sz="4" w:space="0" w:color="auto"/>
              <w:bottom w:val="nil"/>
              <w:right w:val="single" w:sz="4" w:space="0" w:color="auto"/>
            </w:tcBorders>
            <w:shd w:val="clear" w:color="auto" w:fill="auto"/>
            <w:noWrap/>
            <w:vAlign w:val="center"/>
            <w:hideMark/>
          </w:tcPr>
          <w:p w14:paraId="29D1004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Shi</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2015</w:t>
            </w:r>
          </w:p>
        </w:tc>
      </w:tr>
      <w:tr w:rsidR="005B62E5" w:rsidRPr="00434418" w14:paraId="6E01841C" w14:textId="77777777" w:rsidTr="001D19C5">
        <w:trPr>
          <w:trHeight w:val="234"/>
        </w:trPr>
        <w:tc>
          <w:tcPr>
            <w:tcW w:w="860" w:type="dxa"/>
            <w:vMerge/>
            <w:tcBorders>
              <w:top w:val="single" w:sz="4" w:space="0" w:color="auto"/>
              <w:left w:val="single" w:sz="4" w:space="0" w:color="auto"/>
              <w:bottom w:val="single" w:sz="4" w:space="0" w:color="000000"/>
              <w:right w:val="single" w:sz="4" w:space="0" w:color="auto"/>
            </w:tcBorders>
            <w:vAlign w:val="center"/>
            <w:hideMark/>
          </w:tcPr>
          <w:p w14:paraId="03933FF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43091702"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63,0</w:t>
            </w:r>
          </w:p>
        </w:tc>
        <w:tc>
          <w:tcPr>
            <w:tcW w:w="580" w:type="dxa"/>
            <w:vMerge/>
            <w:tcBorders>
              <w:top w:val="single" w:sz="4" w:space="0" w:color="auto"/>
              <w:left w:val="single" w:sz="4" w:space="0" w:color="auto"/>
              <w:bottom w:val="single" w:sz="4" w:space="0" w:color="000000"/>
              <w:right w:val="single" w:sz="4" w:space="0" w:color="auto"/>
            </w:tcBorders>
            <w:vAlign w:val="center"/>
            <w:hideMark/>
          </w:tcPr>
          <w:p w14:paraId="4EC4776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single" w:sz="4" w:space="0" w:color="auto"/>
              <w:left w:val="single" w:sz="4" w:space="0" w:color="auto"/>
              <w:bottom w:val="single" w:sz="4" w:space="0" w:color="000000"/>
              <w:right w:val="single" w:sz="4" w:space="0" w:color="auto"/>
            </w:tcBorders>
            <w:vAlign w:val="center"/>
            <w:hideMark/>
          </w:tcPr>
          <w:p w14:paraId="62247AE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single" w:sz="4" w:space="0" w:color="auto"/>
              <w:left w:val="single" w:sz="4" w:space="0" w:color="auto"/>
              <w:bottom w:val="single" w:sz="4" w:space="0" w:color="000000"/>
              <w:right w:val="single" w:sz="4" w:space="0" w:color="auto"/>
            </w:tcBorders>
            <w:vAlign w:val="center"/>
            <w:hideMark/>
          </w:tcPr>
          <w:p w14:paraId="2C8D139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single" w:sz="4" w:space="0" w:color="auto"/>
              <w:left w:val="single" w:sz="4" w:space="0" w:color="auto"/>
              <w:bottom w:val="single" w:sz="4" w:space="0" w:color="000000"/>
              <w:right w:val="single" w:sz="4" w:space="0" w:color="auto"/>
            </w:tcBorders>
            <w:vAlign w:val="center"/>
            <w:hideMark/>
          </w:tcPr>
          <w:p w14:paraId="3B356FD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single" w:sz="4" w:space="0" w:color="auto"/>
              <w:left w:val="single" w:sz="4" w:space="0" w:color="auto"/>
              <w:bottom w:val="single" w:sz="4" w:space="0" w:color="000000"/>
              <w:right w:val="single" w:sz="4" w:space="0" w:color="auto"/>
            </w:tcBorders>
            <w:vAlign w:val="center"/>
            <w:hideMark/>
          </w:tcPr>
          <w:p w14:paraId="0C1102E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single" w:sz="4" w:space="0" w:color="auto"/>
              <w:left w:val="single" w:sz="4" w:space="0" w:color="auto"/>
              <w:bottom w:val="single" w:sz="4" w:space="0" w:color="000000"/>
              <w:right w:val="single" w:sz="4" w:space="0" w:color="auto"/>
            </w:tcBorders>
            <w:vAlign w:val="center"/>
            <w:hideMark/>
          </w:tcPr>
          <w:p w14:paraId="03A8D8F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7F986A6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3/3</w:t>
            </w:r>
          </w:p>
        </w:tc>
        <w:tc>
          <w:tcPr>
            <w:tcW w:w="1945" w:type="dxa"/>
            <w:vMerge/>
            <w:tcBorders>
              <w:top w:val="nil"/>
              <w:left w:val="single" w:sz="4" w:space="0" w:color="auto"/>
              <w:bottom w:val="nil"/>
              <w:right w:val="single" w:sz="4" w:space="0" w:color="auto"/>
            </w:tcBorders>
            <w:vAlign w:val="center"/>
            <w:hideMark/>
          </w:tcPr>
          <w:p w14:paraId="1536AFC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33D2BD6F" w14:textId="77777777" w:rsidTr="001D19C5">
        <w:trPr>
          <w:trHeight w:val="234"/>
        </w:trPr>
        <w:tc>
          <w:tcPr>
            <w:tcW w:w="860" w:type="dxa"/>
            <w:vMerge/>
            <w:tcBorders>
              <w:top w:val="single" w:sz="4" w:space="0" w:color="auto"/>
              <w:left w:val="single" w:sz="4" w:space="0" w:color="auto"/>
              <w:bottom w:val="single" w:sz="4" w:space="0" w:color="000000"/>
              <w:right w:val="single" w:sz="4" w:space="0" w:color="auto"/>
            </w:tcBorders>
            <w:vAlign w:val="center"/>
            <w:hideMark/>
          </w:tcPr>
          <w:p w14:paraId="4B360FD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7409C99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52,0</w:t>
            </w:r>
          </w:p>
        </w:tc>
        <w:tc>
          <w:tcPr>
            <w:tcW w:w="580" w:type="dxa"/>
            <w:vMerge/>
            <w:tcBorders>
              <w:top w:val="single" w:sz="4" w:space="0" w:color="auto"/>
              <w:left w:val="single" w:sz="4" w:space="0" w:color="auto"/>
              <w:bottom w:val="single" w:sz="4" w:space="0" w:color="000000"/>
              <w:right w:val="single" w:sz="4" w:space="0" w:color="auto"/>
            </w:tcBorders>
            <w:vAlign w:val="center"/>
            <w:hideMark/>
          </w:tcPr>
          <w:p w14:paraId="3688CCE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single" w:sz="4" w:space="0" w:color="auto"/>
              <w:left w:val="single" w:sz="4" w:space="0" w:color="auto"/>
              <w:bottom w:val="single" w:sz="4" w:space="0" w:color="000000"/>
              <w:right w:val="single" w:sz="4" w:space="0" w:color="auto"/>
            </w:tcBorders>
            <w:vAlign w:val="center"/>
            <w:hideMark/>
          </w:tcPr>
          <w:p w14:paraId="3929826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single" w:sz="4" w:space="0" w:color="auto"/>
              <w:left w:val="single" w:sz="4" w:space="0" w:color="auto"/>
              <w:bottom w:val="single" w:sz="4" w:space="0" w:color="000000"/>
              <w:right w:val="single" w:sz="4" w:space="0" w:color="auto"/>
            </w:tcBorders>
            <w:vAlign w:val="center"/>
            <w:hideMark/>
          </w:tcPr>
          <w:p w14:paraId="087B692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single" w:sz="4" w:space="0" w:color="auto"/>
              <w:left w:val="single" w:sz="4" w:space="0" w:color="auto"/>
              <w:bottom w:val="single" w:sz="4" w:space="0" w:color="000000"/>
              <w:right w:val="single" w:sz="4" w:space="0" w:color="auto"/>
            </w:tcBorders>
            <w:vAlign w:val="center"/>
            <w:hideMark/>
          </w:tcPr>
          <w:p w14:paraId="017DD39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single" w:sz="4" w:space="0" w:color="auto"/>
              <w:left w:val="single" w:sz="4" w:space="0" w:color="auto"/>
              <w:bottom w:val="single" w:sz="4" w:space="0" w:color="000000"/>
              <w:right w:val="single" w:sz="4" w:space="0" w:color="auto"/>
            </w:tcBorders>
            <w:vAlign w:val="center"/>
            <w:hideMark/>
          </w:tcPr>
          <w:p w14:paraId="5329FF5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single" w:sz="4" w:space="0" w:color="auto"/>
              <w:left w:val="single" w:sz="4" w:space="0" w:color="auto"/>
              <w:bottom w:val="single" w:sz="4" w:space="0" w:color="000000"/>
              <w:right w:val="single" w:sz="4" w:space="0" w:color="auto"/>
            </w:tcBorders>
            <w:vAlign w:val="center"/>
            <w:hideMark/>
          </w:tcPr>
          <w:p w14:paraId="0D35D07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648BA0C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val="restart"/>
            <w:tcBorders>
              <w:top w:val="nil"/>
              <w:left w:val="single" w:sz="4" w:space="0" w:color="auto"/>
              <w:bottom w:val="nil"/>
              <w:right w:val="single" w:sz="4" w:space="0" w:color="auto"/>
            </w:tcBorders>
            <w:shd w:val="clear" w:color="auto" w:fill="auto"/>
            <w:noWrap/>
            <w:vAlign w:val="center"/>
            <w:hideMark/>
          </w:tcPr>
          <w:p w14:paraId="5BA3BE9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Xu</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2018</w:t>
            </w:r>
          </w:p>
        </w:tc>
      </w:tr>
      <w:tr w:rsidR="005B62E5" w:rsidRPr="00434418" w14:paraId="02E9FA6F" w14:textId="77777777" w:rsidTr="001D19C5">
        <w:trPr>
          <w:trHeight w:val="234"/>
        </w:trPr>
        <w:tc>
          <w:tcPr>
            <w:tcW w:w="860" w:type="dxa"/>
            <w:vMerge/>
            <w:tcBorders>
              <w:top w:val="single" w:sz="4" w:space="0" w:color="auto"/>
              <w:left w:val="single" w:sz="4" w:space="0" w:color="auto"/>
              <w:bottom w:val="single" w:sz="4" w:space="0" w:color="000000"/>
              <w:right w:val="single" w:sz="4" w:space="0" w:color="auto"/>
            </w:tcBorders>
            <w:vAlign w:val="center"/>
            <w:hideMark/>
          </w:tcPr>
          <w:p w14:paraId="36BA0F5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1AEC139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54,0</w:t>
            </w:r>
          </w:p>
        </w:tc>
        <w:tc>
          <w:tcPr>
            <w:tcW w:w="580" w:type="dxa"/>
            <w:vMerge/>
            <w:tcBorders>
              <w:top w:val="single" w:sz="4" w:space="0" w:color="auto"/>
              <w:left w:val="single" w:sz="4" w:space="0" w:color="auto"/>
              <w:bottom w:val="single" w:sz="4" w:space="0" w:color="000000"/>
              <w:right w:val="single" w:sz="4" w:space="0" w:color="auto"/>
            </w:tcBorders>
            <w:vAlign w:val="center"/>
            <w:hideMark/>
          </w:tcPr>
          <w:p w14:paraId="6DB75EA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single" w:sz="4" w:space="0" w:color="auto"/>
              <w:left w:val="single" w:sz="4" w:space="0" w:color="auto"/>
              <w:bottom w:val="single" w:sz="4" w:space="0" w:color="000000"/>
              <w:right w:val="single" w:sz="4" w:space="0" w:color="auto"/>
            </w:tcBorders>
            <w:vAlign w:val="center"/>
            <w:hideMark/>
          </w:tcPr>
          <w:p w14:paraId="2EB79A6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single" w:sz="4" w:space="0" w:color="auto"/>
              <w:left w:val="single" w:sz="4" w:space="0" w:color="auto"/>
              <w:bottom w:val="single" w:sz="4" w:space="0" w:color="000000"/>
              <w:right w:val="single" w:sz="4" w:space="0" w:color="auto"/>
            </w:tcBorders>
            <w:vAlign w:val="center"/>
            <w:hideMark/>
          </w:tcPr>
          <w:p w14:paraId="54ABBBA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single" w:sz="4" w:space="0" w:color="auto"/>
              <w:left w:val="single" w:sz="4" w:space="0" w:color="auto"/>
              <w:bottom w:val="single" w:sz="4" w:space="0" w:color="000000"/>
              <w:right w:val="single" w:sz="4" w:space="0" w:color="auto"/>
            </w:tcBorders>
            <w:vAlign w:val="center"/>
            <w:hideMark/>
          </w:tcPr>
          <w:p w14:paraId="5B4C06F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single" w:sz="4" w:space="0" w:color="auto"/>
              <w:left w:val="single" w:sz="4" w:space="0" w:color="auto"/>
              <w:bottom w:val="single" w:sz="4" w:space="0" w:color="000000"/>
              <w:right w:val="single" w:sz="4" w:space="0" w:color="auto"/>
            </w:tcBorders>
            <w:vAlign w:val="center"/>
            <w:hideMark/>
          </w:tcPr>
          <w:p w14:paraId="0EB4C64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single" w:sz="4" w:space="0" w:color="auto"/>
              <w:left w:val="single" w:sz="4" w:space="0" w:color="auto"/>
              <w:bottom w:val="single" w:sz="4" w:space="0" w:color="000000"/>
              <w:right w:val="single" w:sz="4" w:space="0" w:color="auto"/>
            </w:tcBorders>
            <w:vAlign w:val="center"/>
            <w:hideMark/>
          </w:tcPr>
          <w:p w14:paraId="4827EF6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3F19340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vMerge/>
            <w:tcBorders>
              <w:top w:val="nil"/>
              <w:left w:val="single" w:sz="4" w:space="0" w:color="auto"/>
              <w:bottom w:val="nil"/>
              <w:right w:val="single" w:sz="4" w:space="0" w:color="auto"/>
            </w:tcBorders>
            <w:vAlign w:val="center"/>
            <w:hideMark/>
          </w:tcPr>
          <w:p w14:paraId="44EE3EB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7A316793" w14:textId="77777777" w:rsidTr="001D19C5">
        <w:trPr>
          <w:trHeight w:val="234"/>
        </w:trPr>
        <w:tc>
          <w:tcPr>
            <w:tcW w:w="860" w:type="dxa"/>
            <w:vMerge/>
            <w:tcBorders>
              <w:top w:val="single" w:sz="4" w:space="0" w:color="auto"/>
              <w:left w:val="single" w:sz="4" w:space="0" w:color="auto"/>
              <w:bottom w:val="single" w:sz="4" w:space="0" w:color="000000"/>
              <w:right w:val="single" w:sz="4" w:space="0" w:color="auto"/>
            </w:tcBorders>
            <w:vAlign w:val="center"/>
            <w:hideMark/>
          </w:tcPr>
          <w:p w14:paraId="65392E0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5DA74A6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53,0</w:t>
            </w:r>
          </w:p>
        </w:tc>
        <w:tc>
          <w:tcPr>
            <w:tcW w:w="580" w:type="dxa"/>
            <w:vMerge/>
            <w:tcBorders>
              <w:top w:val="single" w:sz="4" w:space="0" w:color="auto"/>
              <w:left w:val="single" w:sz="4" w:space="0" w:color="auto"/>
              <w:bottom w:val="single" w:sz="4" w:space="0" w:color="000000"/>
              <w:right w:val="single" w:sz="4" w:space="0" w:color="auto"/>
            </w:tcBorders>
            <w:vAlign w:val="center"/>
            <w:hideMark/>
          </w:tcPr>
          <w:p w14:paraId="75DE91C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single" w:sz="4" w:space="0" w:color="auto"/>
              <w:left w:val="single" w:sz="4" w:space="0" w:color="auto"/>
              <w:bottom w:val="single" w:sz="4" w:space="0" w:color="000000"/>
              <w:right w:val="single" w:sz="4" w:space="0" w:color="auto"/>
            </w:tcBorders>
            <w:vAlign w:val="center"/>
            <w:hideMark/>
          </w:tcPr>
          <w:p w14:paraId="768AA3B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single" w:sz="4" w:space="0" w:color="auto"/>
              <w:left w:val="single" w:sz="4" w:space="0" w:color="auto"/>
              <w:bottom w:val="single" w:sz="4" w:space="0" w:color="000000"/>
              <w:right w:val="single" w:sz="4" w:space="0" w:color="auto"/>
            </w:tcBorders>
            <w:vAlign w:val="center"/>
            <w:hideMark/>
          </w:tcPr>
          <w:p w14:paraId="3FB8184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single" w:sz="4" w:space="0" w:color="auto"/>
              <w:left w:val="single" w:sz="4" w:space="0" w:color="auto"/>
              <w:bottom w:val="single" w:sz="4" w:space="0" w:color="000000"/>
              <w:right w:val="single" w:sz="4" w:space="0" w:color="auto"/>
            </w:tcBorders>
            <w:vAlign w:val="center"/>
            <w:hideMark/>
          </w:tcPr>
          <w:p w14:paraId="1487F91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single" w:sz="4" w:space="0" w:color="auto"/>
              <w:left w:val="single" w:sz="4" w:space="0" w:color="auto"/>
              <w:bottom w:val="single" w:sz="4" w:space="0" w:color="000000"/>
              <w:right w:val="single" w:sz="4" w:space="0" w:color="auto"/>
            </w:tcBorders>
            <w:vAlign w:val="center"/>
            <w:hideMark/>
          </w:tcPr>
          <w:p w14:paraId="3F6BC20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single" w:sz="4" w:space="0" w:color="auto"/>
              <w:left w:val="single" w:sz="4" w:space="0" w:color="auto"/>
              <w:bottom w:val="single" w:sz="4" w:space="0" w:color="000000"/>
              <w:right w:val="single" w:sz="4" w:space="0" w:color="auto"/>
            </w:tcBorders>
            <w:vAlign w:val="center"/>
            <w:hideMark/>
          </w:tcPr>
          <w:p w14:paraId="23FF0B6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0A65B3E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AB483C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Jia</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2020</w:t>
            </w:r>
          </w:p>
        </w:tc>
      </w:tr>
      <w:tr w:rsidR="005B62E5" w:rsidRPr="00434418" w14:paraId="14C94DF6" w14:textId="77777777" w:rsidTr="001D19C5">
        <w:trPr>
          <w:trHeight w:val="234"/>
        </w:trPr>
        <w:tc>
          <w:tcPr>
            <w:tcW w:w="860" w:type="dxa"/>
            <w:vMerge/>
            <w:tcBorders>
              <w:top w:val="single" w:sz="4" w:space="0" w:color="auto"/>
              <w:left w:val="single" w:sz="4" w:space="0" w:color="auto"/>
              <w:bottom w:val="single" w:sz="4" w:space="0" w:color="000000"/>
              <w:right w:val="single" w:sz="4" w:space="0" w:color="auto"/>
            </w:tcBorders>
            <w:vAlign w:val="center"/>
            <w:hideMark/>
          </w:tcPr>
          <w:p w14:paraId="545F686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6B3587A4"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42,0</w:t>
            </w:r>
          </w:p>
        </w:tc>
        <w:tc>
          <w:tcPr>
            <w:tcW w:w="580" w:type="dxa"/>
            <w:vMerge/>
            <w:tcBorders>
              <w:top w:val="single" w:sz="4" w:space="0" w:color="auto"/>
              <w:left w:val="single" w:sz="4" w:space="0" w:color="auto"/>
              <w:bottom w:val="single" w:sz="4" w:space="0" w:color="000000"/>
              <w:right w:val="single" w:sz="4" w:space="0" w:color="auto"/>
            </w:tcBorders>
            <w:vAlign w:val="center"/>
            <w:hideMark/>
          </w:tcPr>
          <w:p w14:paraId="7FA1964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single" w:sz="4" w:space="0" w:color="auto"/>
              <w:left w:val="single" w:sz="4" w:space="0" w:color="auto"/>
              <w:bottom w:val="single" w:sz="4" w:space="0" w:color="000000"/>
              <w:right w:val="single" w:sz="4" w:space="0" w:color="auto"/>
            </w:tcBorders>
            <w:vAlign w:val="center"/>
            <w:hideMark/>
          </w:tcPr>
          <w:p w14:paraId="75105F17"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single" w:sz="4" w:space="0" w:color="auto"/>
              <w:left w:val="single" w:sz="4" w:space="0" w:color="auto"/>
              <w:bottom w:val="single" w:sz="4" w:space="0" w:color="000000"/>
              <w:right w:val="single" w:sz="4" w:space="0" w:color="auto"/>
            </w:tcBorders>
            <w:vAlign w:val="center"/>
            <w:hideMark/>
          </w:tcPr>
          <w:p w14:paraId="101CE21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single" w:sz="4" w:space="0" w:color="auto"/>
              <w:left w:val="single" w:sz="4" w:space="0" w:color="auto"/>
              <w:bottom w:val="single" w:sz="4" w:space="0" w:color="000000"/>
              <w:right w:val="single" w:sz="4" w:space="0" w:color="auto"/>
            </w:tcBorders>
            <w:vAlign w:val="center"/>
            <w:hideMark/>
          </w:tcPr>
          <w:p w14:paraId="3F19E25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single" w:sz="4" w:space="0" w:color="auto"/>
              <w:left w:val="single" w:sz="4" w:space="0" w:color="auto"/>
              <w:bottom w:val="single" w:sz="4" w:space="0" w:color="000000"/>
              <w:right w:val="single" w:sz="4" w:space="0" w:color="auto"/>
            </w:tcBorders>
            <w:vAlign w:val="center"/>
            <w:hideMark/>
          </w:tcPr>
          <w:p w14:paraId="5F0C417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single" w:sz="4" w:space="0" w:color="auto"/>
              <w:left w:val="single" w:sz="4" w:space="0" w:color="auto"/>
              <w:bottom w:val="single" w:sz="4" w:space="0" w:color="000000"/>
              <w:right w:val="single" w:sz="4" w:space="0" w:color="auto"/>
            </w:tcBorders>
            <w:vAlign w:val="center"/>
            <w:hideMark/>
          </w:tcPr>
          <w:p w14:paraId="7437B49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1816E5B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single" w:sz="4" w:space="0" w:color="000000"/>
              <w:right w:val="single" w:sz="4" w:space="0" w:color="auto"/>
            </w:tcBorders>
            <w:vAlign w:val="center"/>
            <w:hideMark/>
          </w:tcPr>
          <w:p w14:paraId="4177321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246F7BB8" w14:textId="77777777" w:rsidTr="001D19C5">
        <w:trPr>
          <w:trHeight w:val="234"/>
        </w:trPr>
        <w:tc>
          <w:tcPr>
            <w:tcW w:w="860" w:type="dxa"/>
            <w:vMerge/>
            <w:tcBorders>
              <w:top w:val="single" w:sz="4" w:space="0" w:color="auto"/>
              <w:left w:val="single" w:sz="4" w:space="0" w:color="auto"/>
              <w:bottom w:val="single" w:sz="4" w:space="0" w:color="000000"/>
              <w:right w:val="single" w:sz="4" w:space="0" w:color="auto"/>
            </w:tcBorders>
            <w:vAlign w:val="center"/>
            <w:hideMark/>
          </w:tcPr>
          <w:p w14:paraId="09C0934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3BDF24D9"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58,0</w:t>
            </w:r>
          </w:p>
        </w:tc>
        <w:tc>
          <w:tcPr>
            <w:tcW w:w="580" w:type="dxa"/>
            <w:vMerge/>
            <w:tcBorders>
              <w:top w:val="single" w:sz="4" w:space="0" w:color="auto"/>
              <w:left w:val="single" w:sz="4" w:space="0" w:color="auto"/>
              <w:bottom w:val="single" w:sz="4" w:space="0" w:color="000000"/>
              <w:right w:val="single" w:sz="4" w:space="0" w:color="auto"/>
            </w:tcBorders>
            <w:vAlign w:val="center"/>
            <w:hideMark/>
          </w:tcPr>
          <w:p w14:paraId="7A955DB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single" w:sz="4" w:space="0" w:color="auto"/>
              <w:left w:val="single" w:sz="4" w:space="0" w:color="auto"/>
              <w:bottom w:val="single" w:sz="4" w:space="0" w:color="000000"/>
              <w:right w:val="single" w:sz="4" w:space="0" w:color="auto"/>
            </w:tcBorders>
            <w:vAlign w:val="center"/>
            <w:hideMark/>
          </w:tcPr>
          <w:p w14:paraId="4F38265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single" w:sz="4" w:space="0" w:color="auto"/>
              <w:left w:val="single" w:sz="4" w:space="0" w:color="auto"/>
              <w:bottom w:val="single" w:sz="4" w:space="0" w:color="000000"/>
              <w:right w:val="single" w:sz="4" w:space="0" w:color="auto"/>
            </w:tcBorders>
            <w:vAlign w:val="center"/>
            <w:hideMark/>
          </w:tcPr>
          <w:p w14:paraId="3824C0B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single" w:sz="4" w:space="0" w:color="auto"/>
              <w:left w:val="single" w:sz="4" w:space="0" w:color="auto"/>
              <w:bottom w:val="single" w:sz="4" w:space="0" w:color="000000"/>
              <w:right w:val="single" w:sz="4" w:space="0" w:color="auto"/>
            </w:tcBorders>
            <w:vAlign w:val="center"/>
            <w:hideMark/>
          </w:tcPr>
          <w:p w14:paraId="7500DFE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single" w:sz="4" w:space="0" w:color="auto"/>
              <w:left w:val="single" w:sz="4" w:space="0" w:color="auto"/>
              <w:bottom w:val="single" w:sz="4" w:space="0" w:color="000000"/>
              <w:right w:val="single" w:sz="4" w:space="0" w:color="auto"/>
            </w:tcBorders>
            <w:vAlign w:val="center"/>
            <w:hideMark/>
          </w:tcPr>
          <w:p w14:paraId="3D9B659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single" w:sz="4" w:space="0" w:color="auto"/>
              <w:left w:val="single" w:sz="4" w:space="0" w:color="auto"/>
              <w:bottom w:val="single" w:sz="4" w:space="0" w:color="000000"/>
              <w:right w:val="single" w:sz="4" w:space="0" w:color="auto"/>
            </w:tcBorders>
            <w:vAlign w:val="center"/>
            <w:hideMark/>
          </w:tcPr>
          <w:p w14:paraId="0D94E0EB"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23855E68"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vMerge/>
            <w:tcBorders>
              <w:top w:val="nil"/>
              <w:left w:val="single" w:sz="4" w:space="0" w:color="auto"/>
              <w:bottom w:val="single" w:sz="4" w:space="0" w:color="000000"/>
              <w:right w:val="single" w:sz="4" w:space="0" w:color="auto"/>
            </w:tcBorders>
            <w:vAlign w:val="center"/>
            <w:hideMark/>
          </w:tcPr>
          <w:p w14:paraId="4E8376C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739525A1" w14:textId="77777777" w:rsidTr="001D19C5">
        <w:trPr>
          <w:trHeight w:val="234"/>
        </w:trPr>
        <w:tc>
          <w:tcPr>
            <w:tcW w:w="860" w:type="dxa"/>
            <w:vMerge/>
            <w:tcBorders>
              <w:top w:val="single" w:sz="4" w:space="0" w:color="auto"/>
              <w:left w:val="single" w:sz="4" w:space="0" w:color="auto"/>
              <w:bottom w:val="single" w:sz="4" w:space="0" w:color="000000"/>
              <w:right w:val="single" w:sz="4" w:space="0" w:color="auto"/>
            </w:tcBorders>
            <w:vAlign w:val="center"/>
            <w:hideMark/>
          </w:tcPr>
          <w:p w14:paraId="63E9FEC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nil"/>
              <w:right w:val="single" w:sz="4" w:space="0" w:color="auto"/>
            </w:tcBorders>
            <w:shd w:val="clear" w:color="auto" w:fill="auto"/>
            <w:noWrap/>
            <w:vAlign w:val="center"/>
            <w:hideMark/>
          </w:tcPr>
          <w:p w14:paraId="22DF4C2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60,0</w:t>
            </w:r>
          </w:p>
        </w:tc>
        <w:tc>
          <w:tcPr>
            <w:tcW w:w="580" w:type="dxa"/>
            <w:vMerge/>
            <w:tcBorders>
              <w:top w:val="single" w:sz="4" w:space="0" w:color="auto"/>
              <w:left w:val="single" w:sz="4" w:space="0" w:color="auto"/>
              <w:bottom w:val="single" w:sz="4" w:space="0" w:color="000000"/>
              <w:right w:val="single" w:sz="4" w:space="0" w:color="auto"/>
            </w:tcBorders>
            <w:vAlign w:val="center"/>
            <w:hideMark/>
          </w:tcPr>
          <w:p w14:paraId="6B79D27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single" w:sz="4" w:space="0" w:color="auto"/>
              <w:left w:val="single" w:sz="4" w:space="0" w:color="auto"/>
              <w:bottom w:val="single" w:sz="4" w:space="0" w:color="000000"/>
              <w:right w:val="single" w:sz="4" w:space="0" w:color="auto"/>
            </w:tcBorders>
            <w:vAlign w:val="center"/>
            <w:hideMark/>
          </w:tcPr>
          <w:p w14:paraId="3B8C8FC0"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single" w:sz="4" w:space="0" w:color="auto"/>
              <w:left w:val="single" w:sz="4" w:space="0" w:color="auto"/>
              <w:bottom w:val="single" w:sz="4" w:space="0" w:color="000000"/>
              <w:right w:val="single" w:sz="4" w:space="0" w:color="auto"/>
            </w:tcBorders>
            <w:vAlign w:val="center"/>
            <w:hideMark/>
          </w:tcPr>
          <w:p w14:paraId="1A73954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single" w:sz="4" w:space="0" w:color="auto"/>
              <w:left w:val="single" w:sz="4" w:space="0" w:color="auto"/>
              <w:bottom w:val="single" w:sz="4" w:space="0" w:color="000000"/>
              <w:right w:val="single" w:sz="4" w:space="0" w:color="auto"/>
            </w:tcBorders>
            <w:vAlign w:val="center"/>
            <w:hideMark/>
          </w:tcPr>
          <w:p w14:paraId="5F32F7D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single" w:sz="4" w:space="0" w:color="auto"/>
              <w:left w:val="single" w:sz="4" w:space="0" w:color="auto"/>
              <w:bottom w:val="single" w:sz="4" w:space="0" w:color="000000"/>
              <w:right w:val="single" w:sz="4" w:space="0" w:color="auto"/>
            </w:tcBorders>
            <w:vAlign w:val="center"/>
            <w:hideMark/>
          </w:tcPr>
          <w:p w14:paraId="415C047F"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single" w:sz="4" w:space="0" w:color="auto"/>
              <w:left w:val="single" w:sz="4" w:space="0" w:color="auto"/>
              <w:bottom w:val="single" w:sz="4" w:space="0" w:color="000000"/>
              <w:right w:val="single" w:sz="4" w:space="0" w:color="auto"/>
            </w:tcBorders>
            <w:vAlign w:val="center"/>
            <w:hideMark/>
          </w:tcPr>
          <w:p w14:paraId="022557D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nil"/>
              <w:right w:val="single" w:sz="4" w:space="0" w:color="auto"/>
            </w:tcBorders>
            <w:shd w:val="clear" w:color="auto" w:fill="auto"/>
            <w:noWrap/>
            <w:vAlign w:val="bottom"/>
            <w:hideMark/>
          </w:tcPr>
          <w:p w14:paraId="6DA8064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vMerge/>
            <w:tcBorders>
              <w:top w:val="nil"/>
              <w:left w:val="single" w:sz="4" w:space="0" w:color="auto"/>
              <w:bottom w:val="single" w:sz="4" w:space="0" w:color="000000"/>
              <w:right w:val="single" w:sz="4" w:space="0" w:color="auto"/>
            </w:tcBorders>
            <w:vAlign w:val="center"/>
            <w:hideMark/>
          </w:tcPr>
          <w:p w14:paraId="6204F76E"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451EA765" w14:textId="77777777" w:rsidTr="001D19C5">
        <w:trPr>
          <w:trHeight w:val="234"/>
        </w:trPr>
        <w:tc>
          <w:tcPr>
            <w:tcW w:w="860" w:type="dxa"/>
            <w:vMerge/>
            <w:tcBorders>
              <w:top w:val="single" w:sz="4" w:space="0" w:color="auto"/>
              <w:left w:val="single" w:sz="4" w:space="0" w:color="auto"/>
              <w:bottom w:val="single" w:sz="4" w:space="0" w:color="000000"/>
              <w:right w:val="single" w:sz="4" w:space="0" w:color="auto"/>
            </w:tcBorders>
            <w:vAlign w:val="center"/>
            <w:hideMark/>
          </w:tcPr>
          <w:p w14:paraId="3BD17631"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30" w:type="dxa"/>
            <w:tcBorders>
              <w:top w:val="nil"/>
              <w:left w:val="nil"/>
              <w:bottom w:val="single" w:sz="4" w:space="0" w:color="auto"/>
              <w:right w:val="single" w:sz="4" w:space="0" w:color="auto"/>
            </w:tcBorders>
            <w:shd w:val="clear" w:color="auto" w:fill="auto"/>
            <w:noWrap/>
            <w:vAlign w:val="center"/>
            <w:hideMark/>
          </w:tcPr>
          <w:p w14:paraId="6DB0146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61,0</w:t>
            </w:r>
          </w:p>
        </w:tc>
        <w:tc>
          <w:tcPr>
            <w:tcW w:w="580" w:type="dxa"/>
            <w:vMerge/>
            <w:tcBorders>
              <w:top w:val="single" w:sz="4" w:space="0" w:color="auto"/>
              <w:left w:val="single" w:sz="4" w:space="0" w:color="auto"/>
              <w:bottom w:val="single" w:sz="4" w:space="0" w:color="000000"/>
              <w:right w:val="single" w:sz="4" w:space="0" w:color="auto"/>
            </w:tcBorders>
            <w:vAlign w:val="center"/>
            <w:hideMark/>
          </w:tcPr>
          <w:p w14:paraId="170CCFF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455" w:type="dxa"/>
            <w:vMerge/>
            <w:tcBorders>
              <w:top w:val="single" w:sz="4" w:space="0" w:color="auto"/>
              <w:left w:val="single" w:sz="4" w:space="0" w:color="auto"/>
              <w:bottom w:val="single" w:sz="4" w:space="0" w:color="000000"/>
              <w:right w:val="single" w:sz="4" w:space="0" w:color="auto"/>
            </w:tcBorders>
            <w:vAlign w:val="center"/>
            <w:hideMark/>
          </w:tcPr>
          <w:p w14:paraId="619361CA"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050" w:type="dxa"/>
            <w:vMerge/>
            <w:tcBorders>
              <w:top w:val="single" w:sz="4" w:space="0" w:color="auto"/>
              <w:left w:val="single" w:sz="4" w:space="0" w:color="auto"/>
              <w:bottom w:val="single" w:sz="4" w:space="0" w:color="000000"/>
              <w:right w:val="single" w:sz="4" w:space="0" w:color="auto"/>
            </w:tcBorders>
            <w:vAlign w:val="center"/>
            <w:hideMark/>
          </w:tcPr>
          <w:p w14:paraId="6E1B768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110" w:type="dxa"/>
            <w:vMerge/>
            <w:tcBorders>
              <w:top w:val="single" w:sz="4" w:space="0" w:color="auto"/>
              <w:left w:val="single" w:sz="4" w:space="0" w:color="auto"/>
              <w:bottom w:val="single" w:sz="4" w:space="0" w:color="000000"/>
              <w:right w:val="single" w:sz="4" w:space="0" w:color="auto"/>
            </w:tcBorders>
            <w:vAlign w:val="center"/>
            <w:hideMark/>
          </w:tcPr>
          <w:p w14:paraId="2E9EBAFD"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single" w:sz="4" w:space="0" w:color="auto"/>
              <w:left w:val="single" w:sz="4" w:space="0" w:color="auto"/>
              <w:bottom w:val="single" w:sz="4" w:space="0" w:color="000000"/>
              <w:right w:val="single" w:sz="4" w:space="0" w:color="auto"/>
            </w:tcBorders>
            <w:vAlign w:val="center"/>
            <w:hideMark/>
          </w:tcPr>
          <w:p w14:paraId="1A783A54"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870" w:type="dxa"/>
            <w:vMerge/>
            <w:tcBorders>
              <w:top w:val="single" w:sz="4" w:space="0" w:color="auto"/>
              <w:left w:val="single" w:sz="4" w:space="0" w:color="auto"/>
              <w:bottom w:val="single" w:sz="4" w:space="0" w:color="000000"/>
              <w:right w:val="single" w:sz="4" w:space="0" w:color="auto"/>
            </w:tcBorders>
            <w:vAlign w:val="center"/>
            <w:hideMark/>
          </w:tcPr>
          <w:p w14:paraId="116267C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c>
          <w:tcPr>
            <w:tcW w:w="1348" w:type="dxa"/>
            <w:tcBorders>
              <w:top w:val="nil"/>
              <w:left w:val="nil"/>
              <w:bottom w:val="single" w:sz="4" w:space="0" w:color="auto"/>
              <w:right w:val="single" w:sz="4" w:space="0" w:color="auto"/>
            </w:tcBorders>
            <w:shd w:val="clear" w:color="auto" w:fill="auto"/>
            <w:noWrap/>
            <w:vAlign w:val="bottom"/>
            <w:hideMark/>
          </w:tcPr>
          <w:p w14:paraId="07333CA5"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3/4</w:t>
            </w:r>
          </w:p>
        </w:tc>
        <w:tc>
          <w:tcPr>
            <w:tcW w:w="1945" w:type="dxa"/>
            <w:vMerge/>
            <w:tcBorders>
              <w:top w:val="nil"/>
              <w:left w:val="single" w:sz="4" w:space="0" w:color="auto"/>
              <w:bottom w:val="single" w:sz="4" w:space="0" w:color="000000"/>
              <w:right w:val="single" w:sz="4" w:space="0" w:color="auto"/>
            </w:tcBorders>
            <w:vAlign w:val="center"/>
            <w:hideMark/>
          </w:tcPr>
          <w:p w14:paraId="53AA3E23"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
        </w:tc>
      </w:tr>
      <w:tr w:rsidR="005B62E5" w:rsidRPr="00434418" w14:paraId="74B52377" w14:textId="77777777" w:rsidTr="001D19C5">
        <w:trPr>
          <w:trHeight w:val="234"/>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4408AFFF"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P334A</w:t>
            </w:r>
          </w:p>
        </w:tc>
        <w:tc>
          <w:tcPr>
            <w:tcW w:w="830" w:type="dxa"/>
            <w:tcBorders>
              <w:top w:val="nil"/>
              <w:left w:val="nil"/>
              <w:bottom w:val="single" w:sz="4" w:space="0" w:color="auto"/>
              <w:right w:val="single" w:sz="4" w:space="0" w:color="auto"/>
            </w:tcBorders>
            <w:shd w:val="clear" w:color="auto" w:fill="auto"/>
            <w:noWrap/>
            <w:vAlign w:val="bottom"/>
            <w:hideMark/>
          </w:tcPr>
          <w:p w14:paraId="1C54AF77"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report</w:t>
            </w:r>
          </w:p>
        </w:tc>
        <w:tc>
          <w:tcPr>
            <w:tcW w:w="580" w:type="dxa"/>
            <w:tcBorders>
              <w:top w:val="nil"/>
              <w:left w:val="nil"/>
              <w:bottom w:val="single" w:sz="4" w:space="0" w:color="auto"/>
              <w:right w:val="single" w:sz="4" w:space="0" w:color="auto"/>
            </w:tcBorders>
            <w:shd w:val="clear" w:color="auto" w:fill="auto"/>
            <w:noWrap/>
            <w:vAlign w:val="bottom"/>
            <w:hideMark/>
          </w:tcPr>
          <w:p w14:paraId="77DC3C4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455" w:type="dxa"/>
            <w:tcBorders>
              <w:top w:val="nil"/>
              <w:left w:val="nil"/>
              <w:bottom w:val="single" w:sz="4" w:space="0" w:color="auto"/>
              <w:right w:val="single" w:sz="4" w:space="0" w:color="auto"/>
            </w:tcBorders>
            <w:shd w:val="clear" w:color="auto" w:fill="auto"/>
            <w:noWrap/>
            <w:vAlign w:val="bottom"/>
            <w:hideMark/>
          </w:tcPr>
          <w:p w14:paraId="5702282B"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050" w:type="dxa"/>
            <w:tcBorders>
              <w:top w:val="nil"/>
              <w:left w:val="nil"/>
              <w:bottom w:val="single" w:sz="4" w:space="0" w:color="auto"/>
              <w:right w:val="single" w:sz="4" w:space="0" w:color="auto"/>
            </w:tcBorders>
            <w:shd w:val="clear" w:color="auto" w:fill="auto"/>
            <w:noWrap/>
            <w:vAlign w:val="bottom"/>
            <w:hideMark/>
          </w:tcPr>
          <w:p w14:paraId="08CBDD81"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110" w:type="dxa"/>
            <w:tcBorders>
              <w:top w:val="nil"/>
              <w:left w:val="nil"/>
              <w:bottom w:val="single" w:sz="4" w:space="0" w:color="auto"/>
              <w:right w:val="single" w:sz="4" w:space="0" w:color="auto"/>
            </w:tcBorders>
            <w:shd w:val="clear" w:color="auto" w:fill="auto"/>
            <w:noWrap/>
            <w:vAlign w:val="bottom"/>
            <w:hideMark/>
          </w:tcPr>
          <w:p w14:paraId="0FFD5636"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870" w:type="dxa"/>
            <w:tcBorders>
              <w:top w:val="nil"/>
              <w:left w:val="nil"/>
              <w:bottom w:val="single" w:sz="4" w:space="0" w:color="auto"/>
              <w:right w:val="single" w:sz="4" w:space="0" w:color="auto"/>
            </w:tcBorders>
            <w:shd w:val="clear" w:color="auto" w:fill="auto"/>
            <w:noWrap/>
            <w:vAlign w:val="bottom"/>
            <w:hideMark/>
          </w:tcPr>
          <w:p w14:paraId="04E11FE0"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870" w:type="dxa"/>
            <w:tcBorders>
              <w:top w:val="nil"/>
              <w:left w:val="nil"/>
              <w:bottom w:val="single" w:sz="4" w:space="0" w:color="auto"/>
              <w:right w:val="single" w:sz="4" w:space="0" w:color="auto"/>
            </w:tcBorders>
            <w:shd w:val="clear" w:color="auto" w:fill="auto"/>
            <w:noWrap/>
            <w:vAlign w:val="bottom"/>
            <w:hideMark/>
          </w:tcPr>
          <w:p w14:paraId="4B90881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348" w:type="dxa"/>
            <w:tcBorders>
              <w:top w:val="nil"/>
              <w:left w:val="nil"/>
              <w:bottom w:val="single" w:sz="4" w:space="0" w:color="auto"/>
              <w:right w:val="single" w:sz="4" w:space="0" w:color="auto"/>
            </w:tcBorders>
            <w:shd w:val="clear" w:color="auto" w:fill="auto"/>
            <w:noWrap/>
            <w:vAlign w:val="bottom"/>
            <w:hideMark/>
          </w:tcPr>
          <w:p w14:paraId="02C1277C"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Not</w:t>
            </w:r>
            <w:proofErr w:type="spellEnd"/>
            <w:r w:rsidRPr="00434418">
              <w:rPr>
                <w:rFonts w:ascii="Times New Roman" w:eastAsia="Times New Roman" w:hAnsi="Times New Roman" w:cs="Times New Roman"/>
                <w:color w:val="000000"/>
                <w:kern w:val="0"/>
                <w:sz w:val="18"/>
                <w:szCs w:val="18"/>
                <w:lang w:eastAsia="nl-BE"/>
                <w14:ligatures w14:val="none"/>
              </w:rPr>
              <w:t xml:space="preserve"> </w:t>
            </w:r>
            <w:proofErr w:type="spellStart"/>
            <w:r w:rsidRPr="00434418">
              <w:rPr>
                <w:rFonts w:ascii="Times New Roman" w:eastAsia="Times New Roman" w:hAnsi="Times New Roman" w:cs="Times New Roman"/>
                <w:color w:val="000000"/>
                <w:kern w:val="0"/>
                <w:sz w:val="18"/>
                <w:szCs w:val="18"/>
                <w:lang w:eastAsia="nl-BE"/>
                <w14:ligatures w14:val="none"/>
              </w:rPr>
              <w:t>reported</w:t>
            </w:r>
            <w:proofErr w:type="spellEnd"/>
          </w:p>
        </w:tc>
        <w:tc>
          <w:tcPr>
            <w:tcW w:w="1945" w:type="dxa"/>
            <w:tcBorders>
              <w:top w:val="nil"/>
              <w:left w:val="nil"/>
              <w:bottom w:val="single" w:sz="4" w:space="0" w:color="auto"/>
              <w:right w:val="single" w:sz="4" w:space="0" w:color="auto"/>
            </w:tcBorders>
            <w:shd w:val="clear" w:color="auto" w:fill="auto"/>
            <w:noWrap/>
            <w:vAlign w:val="bottom"/>
            <w:hideMark/>
          </w:tcPr>
          <w:p w14:paraId="471466B6"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Lee et al., 2014</w:t>
            </w:r>
          </w:p>
        </w:tc>
      </w:tr>
      <w:tr w:rsidR="005B62E5" w:rsidRPr="00434418" w14:paraId="0A06E712" w14:textId="77777777" w:rsidTr="001D19C5">
        <w:trPr>
          <w:trHeight w:val="234"/>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641E8AC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T421M</w:t>
            </w:r>
          </w:p>
        </w:tc>
        <w:tc>
          <w:tcPr>
            <w:tcW w:w="830" w:type="dxa"/>
            <w:tcBorders>
              <w:top w:val="nil"/>
              <w:left w:val="nil"/>
              <w:bottom w:val="single" w:sz="4" w:space="0" w:color="auto"/>
              <w:right w:val="single" w:sz="4" w:space="0" w:color="auto"/>
            </w:tcBorders>
            <w:shd w:val="clear" w:color="auto" w:fill="auto"/>
            <w:noWrap/>
            <w:vAlign w:val="bottom"/>
            <w:hideMark/>
          </w:tcPr>
          <w:p w14:paraId="02BF12EC"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55</w:t>
            </w:r>
          </w:p>
        </w:tc>
        <w:tc>
          <w:tcPr>
            <w:tcW w:w="580" w:type="dxa"/>
            <w:tcBorders>
              <w:top w:val="nil"/>
              <w:left w:val="nil"/>
              <w:bottom w:val="single" w:sz="4" w:space="0" w:color="auto"/>
              <w:right w:val="single" w:sz="4" w:space="0" w:color="auto"/>
            </w:tcBorders>
            <w:shd w:val="clear" w:color="auto" w:fill="auto"/>
            <w:noWrap/>
            <w:vAlign w:val="bottom"/>
            <w:hideMark/>
          </w:tcPr>
          <w:p w14:paraId="7745894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55</w:t>
            </w:r>
          </w:p>
        </w:tc>
        <w:tc>
          <w:tcPr>
            <w:tcW w:w="455" w:type="dxa"/>
            <w:tcBorders>
              <w:top w:val="nil"/>
              <w:left w:val="nil"/>
              <w:bottom w:val="single" w:sz="4" w:space="0" w:color="auto"/>
              <w:right w:val="single" w:sz="4" w:space="0" w:color="auto"/>
            </w:tcBorders>
            <w:shd w:val="clear" w:color="auto" w:fill="auto"/>
            <w:noWrap/>
            <w:vAlign w:val="bottom"/>
            <w:hideMark/>
          </w:tcPr>
          <w:p w14:paraId="41B13733"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050" w:type="dxa"/>
            <w:tcBorders>
              <w:top w:val="nil"/>
              <w:left w:val="nil"/>
              <w:bottom w:val="single" w:sz="4" w:space="0" w:color="auto"/>
              <w:right w:val="single" w:sz="4" w:space="0" w:color="auto"/>
            </w:tcBorders>
            <w:shd w:val="clear" w:color="auto" w:fill="auto"/>
            <w:noWrap/>
            <w:vAlign w:val="bottom"/>
            <w:hideMark/>
          </w:tcPr>
          <w:p w14:paraId="469F836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110" w:type="dxa"/>
            <w:tcBorders>
              <w:top w:val="nil"/>
              <w:left w:val="nil"/>
              <w:bottom w:val="single" w:sz="4" w:space="0" w:color="auto"/>
              <w:right w:val="single" w:sz="4" w:space="0" w:color="auto"/>
            </w:tcBorders>
            <w:shd w:val="clear" w:color="auto" w:fill="auto"/>
            <w:noWrap/>
            <w:vAlign w:val="bottom"/>
            <w:hideMark/>
          </w:tcPr>
          <w:p w14:paraId="70810B7D"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870" w:type="dxa"/>
            <w:tcBorders>
              <w:top w:val="nil"/>
              <w:left w:val="nil"/>
              <w:bottom w:val="single" w:sz="4" w:space="0" w:color="auto"/>
              <w:right w:val="single" w:sz="4" w:space="0" w:color="auto"/>
            </w:tcBorders>
            <w:shd w:val="clear" w:color="auto" w:fill="auto"/>
            <w:noWrap/>
            <w:vAlign w:val="bottom"/>
            <w:hideMark/>
          </w:tcPr>
          <w:p w14:paraId="21A2AB08"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870" w:type="dxa"/>
            <w:tcBorders>
              <w:top w:val="nil"/>
              <w:left w:val="nil"/>
              <w:bottom w:val="single" w:sz="4" w:space="0" w:color="auto"/>
              <w:right w:val="single" w:sz="4" w:space="0" w:color="auto"/>
            </w:tcBorders>
            <w:shd w:val="clear" w:color="auto" w:fill="auto"/>
            <w:noWrap/>
            <w:vAlign w:val="bottom"/>
            <w:hideMark/>
          </w:tcPr>
          <w:p w14:paraId="788805AE" w14:textId="77777777" w:rsidR="009D41E6" w:rsidRPr="00434418" w:rsidRDefault="009D41E6" w:rsidP="009D41E6">
            <w:pPr>
              <w:spacing w:after="0" w:line="240" w:lineRule="auto"/>
              <w:jc w:val="center"/>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w:t>
            </w:r>
          </w:p>
        </w:tc>
        <w:tc>
          <w:tcPr>
            <w:tcW w:w="1348" w:type="dxa"/>
            <w:tcBorders>
              <w:top w:val="nil"/>
              <w:left w:val="nil"/>
              <w:bottom w:val="single" w:sz="4" w:space="0" w:color="auto"/>
              <w:right w:val="single" w:sz="4" w:space="0" w:color="auto"/>
            </w:tcBorders>
            <w:shd w:val="clear" w:color="auto" w:fill="auto"/>
            <w:noWrap/>
            <w:vAlign w:val="bottom"/>
            <w:hideMark/>
          </w:tcPr>
          <w:p w14:paraId="154ED1C2"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r w:rsidRPr="00434418">
              <w:rPr>
                <w:rFonts w:ascii="Times New Roman" w:eastAsia="Times New Roman" w:hAnsi="Times New Roman" w:cs="Times New Roman"/>
                <w:color w:val="000000"/>
                <w:kern w:val="0"/>
                <w:sz w:val="18"/>
                <w:szCs w:val="18"/>
                <w:lang w:eastAsia="nl-BE"/>
                <w14:ligatures w14:val="none"/>
              </w:rPr>
              <w:t>APOE 4/4</w:t>
            </w:r>
          </w:p>
        </w:tc>
        <w:tc>
          <w:tcPr>
            <w:tcW w:w="1945" w:type="dxa"/>
            <w:tcBorders>
              <w:top w:val="nil"/>
              <w:left w:val="nil"/>
              <w:bottom w:val="single" w:sz="4" w:space="0" w:color="auto"/>
              <w:right w:val="single" w:sz="4" w:space="0" w:color="auto"/>
            </w:tcBorders>
            <w:shd w:val="clear" w:color="auto" w:fill="auto"/>
            <w:noWrap/>
            <w:vAlign w:val="bottom"/>
            <w:hideMark/>
          </w:tcPr>
          <w:p w14:paraId="0BD1C889" w14:textId="77777777" w:rsidR="009D41E6" w:rsidRPr="00434418" w:rsidRDefault="009D41E6" w:rsidP="009D41E6">
            <w:pPr>
              <w:spacing w:after="0" w:line="240" w:lineRule="auto"/>
              <w:rPr>
                <w:rFonts w:ascii="Times New Roman" w:eastAsia="Times New Roman" w:hAnsi="Times New Roman" w:cs="Times New Roman"/>
                <w:color w:val="000000"/>
                <w:kern w:val="0"/>
                <w:sz w:val="18"/>
                <w:szCs w:val="18"/>
                <w:lang w:eastAsia="nl-BE"/>
                <w14:ligatures w14:val="none"/>
              </w:rPr>
            </w:pPr>
            <w:proofErr w:type="spellStart"/>
            <w:r w:rsidRPr="00434418">
              <w:rPr>
                <w:rFonts w:ascii="Times New Roman" w:eastAsia="Times New Roman" w:hAnsi="Times New Roman" w:cs="Times New Roman"/>
                <w:color w:val="000000"/>
                <w:kern w:val="0"/>
                <w:sz w:val="18"/>
                <w:szCs w:val="18"/>
                <w:lang w:eastAsia="nl-BE"/>
                <w14:ligatures w14:val="none"/>
              </w:rPr>
              <w:t>Yagi</w:t>
            </w:r>
            <w:proofErr w:type="spellEnd"/>
            <w:r w:rsidRPr="00434418">
              <w:rPr>
                <w:rFonts w:ascii="Times New Roman" w:eastAsia="Times New Roman" w:hAnsi="Times New Roman" w:cs="Times New Roman"/>
                <w:color w:val="000000"/>
                <w:kern w:val="0"/>
                <w:sz w:val="18"/>
                <w:szCs w:val="18"/>
                <w:lang w:eastAsia="nl-BE"/>
                <w14:ligatures w14:val="none"/>
              </w:rPr>
              <w:t xml:space="preserve"> et al., 2014</w:t>
            </w:r>
          </w:p>
        </w:tc>
      </w:tr>
    </w:tbl>
    <w:p w14:paraId="3F695F83" w14:textId="24EA1CAC" w:rsidR="007D7402" w:rsidRPr="004A1CCE" w:rsidRDefault="007D7402" w:rsidP="009D41E6">
      <w:pPr>
        <w:jc w:val="both"/>
        <w:rPr>
          <w:rFonts w:ascii="Times New Roman" w:hAnsi="Times New Roman" w:cs="Times New Roman"/>
          <w:b/>
          <w:bCs/>
          <w:lang w:val="en-GB"/>
        </w:rPr>
      </w:pPr>
    </w:p>
    <w:tbl>
      <w:tblPr>
        <w:tblpPr w:leftFromText="141" w:rightFromText="141" w:vertAnchor="text" w:horzAnchor="margin" w:tblpY="-8829"/>
        <w:tblW w:w="9209" w:type="dxa"/>
        <w:tblCellMar>
          <w:left w:w="0" w:type="dxa"/>
          <w:right w:w="0" w:type="dxa"/>
        </w:tblCellMar>
        <w:tblLook w:val="04A0" w:firstRow="1" w:lastRow="0" w:firstColumn="1" w:lastColumn="0" w:noHBand="0" w:noVBand="1"/>
      </w:tblPr>
      <w:tblGrid>
        <w:gridCol w:w="865"/>
        <w:gridCol w:w="935"/>
        <w:gridCol w:w="585"/>
        <w:gridCol w:w="460"/>
        <w:gridCol w:w="920"/>
        <w:gridCol w:w="980"/>
        <w:gridCol w:w="740"/>
        <w:gridCol w:w="889"/>
        <w:gridCol w:w="1134"/>
        <w:gridCol w:w="1701"/>
      </w:tblGrid>
      <w:tr w:rsidR="004000A9" w:rsidRPr="00004855" w14:paraId="14F863EE" w14:textId="77777777" w:rsidTr="004000A9">
        <w:trPr>
          <w:trHeight w:val="912"/>
        </w:trPr>
        <w:tc>
          <w:tcPr>
            <w:tcW w:w="9209" w:type="dxa"/>
            <w:gridSpan w:val="10"/>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2F75157" w14:textId="6D5D0DC7" w:rsidR="004000A9" w:rsidRPr="00004855" w:rsidRDefault="004000A9"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5B62E5">
              <w:rPr>
                <w:rFonts w:ascii="Times New Roman" w:hAnsi="Times New Roman" w:cs="Times New Roman"/>
                <w:b/>
                <w:bCs/>
                <w:lang w:val="en-GB"/>
              </w:rPr>
              <w:lastRenderedPageBreak/>
              <w:t xml:space="preserve">Supplementary </w:t>
            </w:r>
            <w:r>
              <w:rPr>
                <w:rFonts w:ascii="Times New Roman" w:hAnsi="Times New Roman" w:cs="Times New Roman"/>
                <w:b/>
                <w:bCs/>
                <w:lang w:val="en-GB"/>
              </w:rPr>
              <w:t>T</w:t>
            </w:r>
            <w:r w:rsidRPr="005B62E5">
              <w:rPr>
                <w:rFonts w:ascii="Times New Roman" w:hAnsi="Times New Roman" w:cs="Times New Roman"/>
                <w:b/>
                <w:bCs/>
                <w:lang w:val="en-GB"/>
              </w:rPr>
              <w:t xml:space="preserve">able </w:t>
            </w:r>
            <w:r>
              <w:rPr>
                <w:rFonts w:ascii="Times New Roman" w:hAnsi="Times New Roman" w:cs="Times New Roman"/>
                <w:b/>
                <w:bCs/>
                <w:lang w:val="en-GB"/>
              </w:rPr>
              <w:t>S</w:t>
            </w:r>
            <w:r w:rsidR="009426A3">
              <w:rPr>
                <w:rFonts w:ascii="Times New Roman" w:hAnsi="Times New Roman" w:cs="Times New Roman"/>
                <w:b/>
                <w:bCs/>
                <w:lang w:val="en-GB"/>
              </w:rPr>
              <w:t>2</w:t>
            </w:r>
          </w:p>
        </w:tc>
      </w:tr>
      <w:tr w:rsidR="00F250EB" w:rsidRPr="00004855" w14:paraId="74ACE7A7" w14:textId="77777777" w:rsidTr="004000A9">
        <w:trPr>
          <w:trHeight w:val="91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2CC764F"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roofErr w:type="spellStart"/>
            <w:r w:rsidRPr="00004855">
              <w:rPr>
                <w:rFonts w:ascii="Times New Roman" w:eastAsia="Times New Roman" w:hAnsi="Times New Roman" w:cs="Times New Roman"/>
                <w:b/>
                <w:bCs/>
                <w:color w:val="000000"/>
                <w:kern w:val="0"/>
                <w:sz w:val="18"/>
                <w:szCs w:val="18"/>
                <w:lang w:eastAsia="nl-BE"/>
                <w14:ligatures w14:val="none"/>
              </w:rPr>
              <w:t>Mutation</w:t>
            </w:r>
            <w:proofErr w:type="spellEnd"/>
            <w:r w:rsidRPr="00004855">
              <w:rPr>
                <w:rFonts w:ascii="Times New Roman" w:eastAsia="Times New Roman" w:hAnsi="Times New Roman" w:cs="Times New Roman"/>
                <w:b/>
                <w:bCs/>
                <w:color w:val="000000"/>
                <w:kern w:val="0"/>
                <w:sz w:val="18"/>
                <w:szCs w:val="18"/>
                <w:lang w:eastAsia="nl-BE"/>
                <w14:ligatures w14:val="none"/>
              </w:rPr>
              <w:t xml:space="preserve"> in </w:t>
            </w:r>
            <w:r w:rsidRPr="00004855">
              <w:rPr>
                <w:rFonts w:ascii="Times New Roman" w:eastAsia="Times New Roman" w:hAnsi="Times New Roman" w:cs="Times New Roman"/>
                <w:b/>
                <w:bCs/>
                <w:color w:val="000000"/>
                <w:kern w:val="0"/>
                <w:sz w:val="18"/>
                <w:szCs w:val="18"/>
                <w:lang w:eastAsia="nl-BE"/>
                <w14:ligatures w14:val="none"/>
              </w:rPr>
              <w:br/>
              <w:t>APP TMD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8E371C3"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br/>
              <w:t>AAO</w:t>
            </w:r>
            <w:r w:rsidRPr="00004855">
              <w:rPr>
                <w:rFonts w:ascii="Times New Roman" w:eastAsia="Times New Roman" w:hAnsi="Times New Roman" w:cs="Times New Roman"/>
                <w:b/>
                <w:bCs/>
                <w:color w:val="000000"/>
                <w:kern w:val="0"/>
                <w:sz w:val="18"/>
                <w:szCs w:val="18"/>
                <w:lang w:eastAsia="nl-BE"/>
                <w14:ligatures w14:val="none"/>
              </w:rPr>
              <w:br/>
              <w:t xml:space="preserve">cases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8904776"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 xml:space="preserve">Mean </w:t>
            </w:r>
            <w:r w:rsidRPr="00004855">
              <w:rPr>
                <w:rFonts w:ascii="Times New Roman" w:eastAsia="Times New Roman" w:hAnsi="Times New Roman" w:cs="Times New Roman"/>
                <w:b/>
                <w:bCs/>
                <w:color w:val="000000"/>
                <w:kern w:val="0"/>
                <w:sz w:val="18"/>
                <w:szCs w:val="18"/>
                <w:lang w:eastAsia="nl-BE"/>
                <w14:ligatures w14:val="none"/>
              </w:rPr>
              <w:br/>
              <w:t xml:space="preserve">AAO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2128336"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 xml:space="preserve">SD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408682"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 xml:space="preserve">AAO predicted </w:t>
            </w:r>
            <w:r w:rsidRPr="00004855">
              <w:rPr>
                <w:rFonts w:ascii="Times New Roman" w:eastAsia="Times New Roman" w:hAnsi="Times New Roman" w:cs="Times New Roman"/>
                <w:b/>
                <w:bCs/>
                <w:color w:val="000000"/>
                <w:kern w:val="0"/>
                <w:sz w:val="18"/>
                <w:szCs w:val="18"/>
                <w:lang w:eastAsia="nl-BE"/>
                <w14:ligatures w14:val="none"/>
              </w:rPr>
              <w:br/>
              <w:t xml:space="preserve">GSEC processivity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750589" w14:textId="77777777" w:rsidR="00313B02" w:rsidRPr="009D41E6"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val="en-US" w:eastAsia="nl-BE"/>
                <w14:ligatures w14:val="none"/>
              </w:rPr>
            </w:pPr>
            <w:r w:rsidRPr="009D41E6">
              <w:rPr>
                <w:rFonts w:ascii="Times New Roman" w:eastAsia="Times New Roman" w:hAnsi="Times New Roman" w:cs="Times New Roman"/>
                <w:b/>
                <w:bCs/>
                <w:color w:val="000000"/>
                <w:kern w:val="0"/>
                <w:sz w:val="18"/>
                <w:szCs w:val="18"/>
                <w:lang w:val="en-US" w:eastAsia="nl-BE"/>
                <w14:ligatures w14:val="none"/>
              </w:rPr>
              <w:t xml:space="preserve">AAO- AAO predicted </w:t>
            </w:r>
            <w:r w:rsidRPr="009D41E6">
              <w:rPr>
                <w:rFonts w:ascii="Times New Roman" w:eastAsia="Times New Roman" w:hAnsi="Times New Roman" w:cs="Times New Roman"/>
                <w:b/>
                <w:bCs/>
                <w:color w:val="000000"/>
                <w:kern w:val="0"/>
                <w:sz w:val="18"/>
                <w:szCs w:val="18"/>
                <w:lang w:val="en-US" w:eastAsia="nl-BE"/>
                <w14:ligatures w14:val="none"/>
              </w:rPr>
              <w:br/>
              <w:t xml:space="preserve">(GSEC processivity)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5625094" w14:textId="77777777" w:rsidR="00313B02" w:rsidRPr="009D41E6"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val="en-US" w:eastAsia="nl-BE"/>
                <w14:ligatures w14:val="none"/>
              </w:rPr>
            </w:pPr>
            <w:r w:rsidRPr="009D41E6">
              <w:rPr>
                <w:rFonts w:ascii="Times New Roman" w:eastAsia="Times New Roman" w:hAnsi="Times New Roman" w:cs="Times New Roman"/>
                <w:b/>
                <w:bCs/>
                <w:color w:val="000000"/>
                <w:kern w:val="0"/>
                <w:sz w:val="18"/>
                <w:szCs w:val="18"/>
                <w:lang w:val="en-US" w:eastAsia="nl-BE"/>
                <w14:ligatures w14:val="none"/>
              </w:rPr>
              <w:t xml:space="preserve">AAO predicted </w:t>
            </w:r>
            <w:r w:rsidRPr="009D41E6">
              <w:rPr>
                <w:rFonts w:ascii="Times New Roman" w:eastAsia="Times New Roman" w:hAnsi="Times New Roman" w:cs="Times New Roman"/>
                <w:b/>
                <w:bCs/>
                <w:color w:val="000000"/>
                <w:kern w:val="0"/>
                <w:sz w:val="18"/>
                <w:szCs w:val="18"/>
                <w:lang w:val="en-US" w:eastAsia="nl-BE"/>
                <w14:ligatures w14:val="none"/>
              </w:rPr>
              <w:br/>
              <w:t xml:space="preserve">product line ratio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37BA289D" w14:textId="77777777" w:rsidR="00313B02" w:rsidRPr="009D41E6"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val="en-US" w:eastAsia="nl-BE"/>
                <w14:ligatures w14:val="none"/>
              </w:rPr>
            </w:pPr>
            <w:r w:rsidRPr="009D41E6">
              <w:rPr>
                <w:rFonts w:ascii="Times New Roman" w:eastAsia="Times New Roman" w:hAnsi="Times New Roman" w:cs="Times New Roman"/>
                <w:b/>
                <w:bCs/>
                <w:color w:val="000000"/>
                <w:kern w:val="0"/>
                <w:sz w:val="18"/>
                <w:szCs w:val="18"/>
                <w:lang w:val="en-US" w:eastAsia="nl-BE"/>
                <w14:ligatures w14:val="none"/>
              </w:rPr>
              <w:t xml:space="preserve">AAO- AAO predicted </w:t>
            </w:r>
            <w:r w:rsidRPr="009D41E6">
              <w:rPr>
                <w:rFonts w:ascii="Times New Roman" w:eastAsia="Times New Roman" w:hAnsi="Times New Roman" w:cs="Times New Roman"/>
                <w:b/>
                <w:bCs/>
                <w:color w:val="000000"/>
                <w:kern w:val="0"/>
                <w:sz w:val="18"/>
                <w:szCs w:val="18"/>
                <w:lang w:val="en-US" w:eastAsia="nl-BE"/>
                <w14:ligatures w14:val="none"/>
              </w:rPr>
              <w:br/>
              <w:t xml:space="preserve">(Product line)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B4E99F"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 xml:space="preserve">APOE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67369C0"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roofErr w:type="spellStart"/>
            <w:r w:rsidRPr="00004855">
              <w:rPr>
                <w:rFonts w:ascii="Times New Roman" w:eastAsia="Times New Roman" w:hAnsi="Times New Roman" w:cs="Times New Roman"/>
                <w:b/>
                <w:bCs/>
                <w:color w:val="000000"/>
                <w:kern w:val="0"/>
                <w:sz w:val="18"/>
                <w:szCs w:val="18"/>
                <w:lang w:eastAsia="nl-BE"/>
                <w14:ligatures w14:val="none"/>
              </w:rPr>
              <w:t>References</w:t>
            </w:r>
            <w:proofErr w:type="spellEnd"/>
          </w:p>
        </w:tc>
      </w:tr>
      <w:tr w:rsidR="00241153" w:rsidRPr="00004855" w14:paraId="52D4B03A" w14:textId="77777777" w:rsidTr="004000A9">
        <w:trPr>
          <w:trHeight w:val="24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283FEA01"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L705V</w:t>
            </w:r>
          </w:p>
        </w:tc>
        <w:tc>
          <w:tcPr>
            <w:tcW w:w="0" w:type="auto"/>
            <w:tcBorders>
              <w:top w:val="nil"/>
              <w:left w:val="nil"/>
              <w:bottom w:val="single" w:sz="4" w:space="0" w:color="auto"/>
              <w:right w:val="single" w:sz="4" w:space="0" w:color="auto"/>
            </w:tcBorders>
            <w:shd w:val="clear" w:color="auto" w:fill="auto"/>
            <w:noWrap/>
            <w:vAlign w:val="bottom"/>
            <w:hideMark/>
          </w:tcPr>
          <w:p w14:paraId="3700F76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63,0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3B20693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63,4</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65701B7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8,6</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18D9C96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w:t>
            </w:r>
          </w:p>
        </w:tc>
        <w:tc>
          <w:tcPr>
            <w:tcW w:w="0" w:type="auto"/>
            <w:vMerge w:val="restart"/>
            <w:tcBorders>
              <w:top w:val="nil"/>
              <w:left w:val="single" w:sz="4" w:space="0" w:color="auto"/>
              <w:bottom w:val="nil"/>
              <w:right w:val="single" w:sz="4" w:space="0" w:color="auto"/>
            </w:tcBorders>
            <w:shd w:val="clear" w:color="auto" w:fill="auto"/>
            <w:noWrap/>
            <w:vAlign w:val="center"/>
            <w:hideMark/>
          </w:tcPr>
          <w:p w14:paraId="7610E20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00BB8C9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w:t>
            </w:r>
          </w:p>
        </w:tc>
        <w:tc>
          <w:tcPr>
            <w:tcW w:w="889" w:type="dxa"/>
            <w:vMerge w:val="restart"/>
            <w:tcBorders>
              <w:top w:val="nil"/>
              <w:left w:val="single" w:sz="4" w:space="0" w:color="auto"/>
              <w:bottom w:val="nil"/>
              <w:right w:val="single" w:sz="4" w:space="0" w:color="auto"/>
            </w:tcBorders>
            <w:shd w:val="clear" w:color="auto" w:fill="auto"/>
            <w:noWrap/>
            <w:vAlign w:val="center"/>
            <w:hideMark/>
          </w:tcPr>
          <w:p w14:paraId="360E693C"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w:t>
            </w:r>
          </w:p>
        </w:tc>
        <w:tc>
          <w:tcPr>
            <w:tcW w:w="1134" w:type="dxa"/>
            <w:tcBorders>
              <w:top w:val="nil"/>
              <w:left w:val="nil"/>
              <w:bottom w:val="nil"/>
              <w:right w:val="single" w:sz="4" w:space="0" w:color="auto"/>
            </w:tcBorders>
            <w:shd w:val="clear" w:color="auto" w:fill="auto"/>
            <w:noWrap/>
            <w:vAlign w:val="bottom"/>
            <w:hideMark/>
          </w:tcPr>
          <w:p w14:paraId="61E7E27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val="restart"/>
            <w:tcBorders>
              <w:top w:val="nil"/>
              <w:left w:val="single" w:sz="4" w:space="0" w:color="auto"/>
              <w:bottom w:val="nil"/>
              <w:right w:val="single" w:sz="4" w:space="0" w:color="auto"/>
            </w:tcBorders>
            <w:shd w:val="clear" w:color="auto" w:fill="auto"/>
            <w:noWrap/>
            <w:vAlign w:val="center"/>
            <w:hideMark/>
          </w:tcPr>
          <w:p w14:paraId="17E8A37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Obici</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2005</w:t>
            </w:r>
          </w:p>
        </w:tc>
      </w:tr>
      <w:tr w:rsidR="00241153" w:rsidRPr="00004855" w14:paraId="6C9D8B90"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4479754A"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0295780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50,0</w:t>
            </w:r>
          </w:p>
        </w:tc>
        <w:tc>
          <w:tcPr>
            <w:tcW w:w="0" w:type="auto"/>
            <w:vMerge/>
            <w:tcBorders>
              <w:top w:val="nil"/>
              <w:left w:val="single" w:sz="4" w:space="0" w:color="auto"/>
              <w:bottom w:val="single" w:sz="4" w:space="0" w:color="000000"/>
              <w:right w:val="single" w:sz="4" w:space="0" w:color="auto"/>
            </w:tcBorders>
            <w:vAlign w:val="center"/>
            <w:hideMark/>
          </w:tcPr>
          <w:p w14:paraId="3B2A0D0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57422AF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2076644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78F0B90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45F709D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vMerge/>
            <w:tcBorders>
              <w:top w:val="nil"/>
              <w:left w:val="single" w:sz="4" w:space="0" w:color="auto"/>
              <w:bottom w:val="nil"/>
              <w:right w:val="single" w:sz="4" w:space="0" w:color="auto"/>
            </w:tcBorders>
            <w:vAlign w:val="center"/>
            <w:hideMark/>
          </w:tcPr>
          <w:p w14:paraId="3141AE9D"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1134" w:type="dxa"/>
            <w:tcBorders>
              <w:top w:val="nil"/>
              <w:left w:val="nil"/>
              <w:bottom w:val="nil"/>
              <w:right w:val="single" w:sz="4" w:space="0" w:color="auto"/>
            </w:tcBorders>
            <w:shd w:val="clear" w:color="auto" w:fill="auto"/>
            <w:noWrap/>
            <w:vAlign w:val="bottom"/>
            <w:hideMark/>
          </w:tcPr>
          <w:p w14:paraId="3FD47C4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55B06EF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73C62DB3"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72FFF5FE"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608CF3A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72,0</w:t>
            </w:r>
          </w:p>
        </w:tc>
        <w:tc>
          <w:tcPr>
            <w:tcW w:w="0" w:type="auto"/>
            <w:vMerge/>
            <w:tcBorders>
              <w:top w:val="nil"/>
              <w:left w:val="single" w:sz="4" w:space="0" w:color="auto"/>
              <w:bottom w:val="single" w:sz="4" w:space="0" w:color="000000"/>
              <w:right w:val="single" w:sz="4" w:space="0" w:color="auto"/>
            </w:tcBorders>
            <w:vAlign w:val="center"/>
            <w:hideMark/>
          </w:tcPr>
          <w:p w14:paraId="1A6C3A8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450E970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5BC59C2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470524A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2B5B8D8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vMerge/>
            <w:tcBorders>
              <w:top w:val="nil"/>
              <w:left w:val="single" w:sz="4" w:space="0" w:color="auto"/>
              <w:bottom w:val="nil"/>
              <w:right w:val="single" w:sz="4" w:space="0" w:color="auto"/>
            </w:tcBorders>
            <w:vAlign w:val="center"/>
            <w:hideMark/>
          </w:tcPr>
          <w:p w14:paraId="72526297"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1134" w:type="dxa"/>
            <w:tcBorders>
              <w:top w:val="nil"/>
              <w:left w:val="nil"/>
              <w:bottom w:val="nil"/>
              <w:right w:val="single" w:sz="4" w:space="0" w:color="auto"/>
            </w:tcBorders>
            <w:shd w:val="clear" w:color="auto" w:fill="auto"/>
            <w:noWrap/>
            <w:vAlign w:val="bottom"/>
            <w:hideMark/>
          </w:tcPr>
          <w:p w14:paraId="5D9D2B2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718E1B9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777AAD4B"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14D419F3"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27F444B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70,0</w:t>
            </w:r>
          </w:p>
        </w:tc>
        <w:tc>
          <w:tcPr>
            <w:tcW w:w="0" w:type="auto"/>
            <w:vMerge/>
            <w:tcBorders>
              <w:top w:val="nil"/>
              <w:left w:val="single" w:sz="4" w:space="0" w:color="auto"/>
              <w:bottom w:val="single" w:sz="4" w:space="0" w:color="000000"/>
              <w:right w:val="single" w:sz="4" w:space="0" w:color="auto"/>
            </w:tcBorders>
            <w:vAlign w:val="center"/>
            <w:hideMark/>
          </w:tcPr>
          <w:p w14:paraId="60FDC8B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030B292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5E37320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06874DD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0FC17E3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vMerge/>
            <w:tcBorders>
              <w:top w:val="nil"/>
              <w:left w:val="single" w:sz="4" w:space="0" w:color="auto"/>
              <w:bottom w:val="nil"/>
              <w:right w:val="single" w:sz="4" w:space="0" w:color="auto"/>
            </w:tcBorders>
            <w:vAlign w:val="center"/>
            <w:hideMark/>
          </w:tcPr>
          <w:p w14:paraId="0D146A77"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1134" w:type="dxa"/>
            <w:tcBorders>
              <w:top w:val="nil"/>
              <w:left w:val="nil"/>
              <w:bottom w:val="nil"/>
              <w:right w:val="single" w:sz="4" w:space="0" w:color="auto"/>
            </w:tcBorders>
            <w:shd w:val="clear" w:color="auto" w:fill="auto"/>
            <w:noWrap/>
            <w:vAlign w:val="bottom"/>
            <w:hideMark/>
          </w:tcPr>
          <w:p w14:paraId="6345003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6926258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5B62E5" w:rsidRPr="00004855" w14:paraId="4D12478E"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3856FCC0"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7C2B17C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62,0</w:t>
            </w:r>
          </w:p>
        </w:tc>
        <w:tc>
          <w:tcPr>
            <w:tcW w:w="0" w:type="auto"/>
            <w:vMerge/>
            <w:tcBorders>
              <w:top w:val="nil"/>
              <w:left w:val="single" w:sz="4" w:space="0" w:color="auto"/>
              <w:bottom w:val="single" w:sz="4" w:space="0" w:color="000000"/>
              <w:right w:val="single" w:sz="4" w:space="0" w:color="auto"/>
            </w:tcBorders>
            <w:vAlign w:val="center"/>
            <w:hideMark/>
          </w:tcPr>
          <w:p w14:paraId="1C3D33A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72F40E7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17DB17C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B2B607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5A2194A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vMerge/>
            <w:tcBorders>
              <w:top w:val="nil"/>
              <w:left w:val="single" w:sz="4" w:space="0" w:color="auto"/>
              <w:bottom w:val="nil"/>
              <w:right w:val="single" w:sz="4" w:space="0" w:color="auto"/>
            </w:tcBorders>
            <w:vAlign w:val="center"/>
            <w:hideMark/>
          </w:tcPr>
          <w:p w14:paraId="555053BC"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1134" w:type="dxa"/>
            <w:tcBorders>
              <w:top w:val="nil"/>
              <w:left w:val="nil"/>
              <w:bottom w:val="nil"/>
              <w:right w:val="single" w:sz="4" w:space="0" w:color="auto"/>
            </w:tcBorders>
            <w:shd w:val="clear" w:color="auto" w:fill="auto"/>
            <w:noWrap/>
            <w:vAlign w:val="bottom"/>
            <w:hideMark/>
          </w:tcPr>
          <w:p w14:paraId="05A92C5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14:paraId="4615CAC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Kozberg</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2020</w:t>
            </w:r>
          </w:p>
        </w:tc>
      </w:tr>
      <w:tr w:rsidR="00241153" w:rsidRPr="00004855" w14:paraId="7AAE8E2D" w14:textId="77777777" w:rsidTr="004000A9">
        <w:trPr>
          <w:trHeight w:val="240"/>
        </w:trPr>
        <w:tc>
          <w:tcPr>
            <w:tcW w:w="0" w:type="auto"/>
            <w:vMerge w:val="restart"/>
            <w:tcBorders>
              <w:top w:val="nil"/>
              <w:left w:val="single" w:sz="4" w:space="0" w:color="auto"/>
              <w:bottom w:val="nil"/>
              <w:right w:val="single" w:sz="4" w:space="0" w:color="auto"/>
            </w:tcBorders>
            <w:shd w:val="clear" w:color="auto" w:fill="auto"/>
            <w:noWrap/>
            <w:vAlign w:val="center"/>
            <w:hideMark/>
          </w:tcPr>
          <w:p w14:paraId="5150030D"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A713T</w:t>
            </w:r>
          </w:p>
        </w:tc>
        <w:tc>
          <w:tcPr>
            <w:tcW w:w="0" w:type="auto"/>
            <w:tcBorders>
              <w:top w:val="nil"/>
              <w:left w:val="nil"/>
              <w:bottom w:val="single" w:sz="4" w:space="0" w:color="auto"/>
              <w:right w:val="single" w:sz="4" w:space="0" w:color="auto"/>
            </w:tcBorders>
            <w:shd w:val="clear" w:color="auto" w:fill="auto"/>
            <w:noWrap/>
            <w:vAlign w:val="bottom"/>
            <w:hideMark/>
          </w:tcPr>
          <w:p w14:paraId="0591FC3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59,0</w:t>
            </w:r>
          </w:p>
        </w:tc>
        <w:tc>
          <w:tcPr>
            <w:tcW w:w="0" w:type="auto"/>
            <w:vMerge w:val="restart"/>
            <w:tcBorders>
              <w:top w:val="nil"/>
              <w:left w:val="single" w:sz="4" w:space="0" w:color="auto"/>
              <w:bottom w:val="nil"/>
              <w:right w:val="single" w:sz="4" w:space="0" w:color="auto"/>
            </w:tcBorders>
            <w:shd w:val="clear" w:color="auto" w:fill="auto"/>
            <w:noWrap/>
            <w:vAlign w:val="center"/>
            <w:hideMark/>
          </w:tcPr>
          <w:p w14:paraId="4C85927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61,3</w:t>
            </w:r>
          </w:p>
        </w:tc>
        <w:tc>
          <w:tcPr>
            <w:tcW w:w="0" w:type="auto"/>
            <w:vMerge w:val="restart"/>
            <w:tcBorders>
              <w:top w:val="nil"/>
              <w:left w:val="single" w:sz="4" w:space="0" w:color="auto"/>
              <w:bottom w:val="nil"/>
              <w:right w:val="single" w:sz="4" w:space="0" w:color="auto"/>
            </w:tcBorders>
            <w:shd w:val="clear" w:color="auto" w:fill="auto"/>
            <w:noWrap/>
            <w:vAlign w:val="center"/>
            <w:hideMark/>
          </w:tcPr>
          <w:p w14:paraId="3B4F9EF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8,8</w:t>
            </w:r>
          </w:p>
        </w:tc>
        <w:tc>
          <w:tcPr>
            <w:tcW w:w="0" w:type="auto"/>
            <w:vMerge w:val="restart"/>
            <w:tcBorders>
              <w:top w:val="nil"/>
              <w:left w:val="single" w:sz="4" w:space="0" w:color="auto"/>
              <w:bottom w:val="nil"/>
              <w:right w:val="nil"/>
            </w:tcBorders>
            <w:shd w:val="clear" w:color="auto" w:fill="auto"/>
            <w:noWrap/>
            <w:vAlign w:val="center"/>
            <w:hideMark/>
          </w:tcPr>
          <w:p w14:paraId="7892401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71,9</w:t>
            </w:r>
          </w:p>
        </w:tc>
        <w:tc>
          <w:tcPr>
            <w:tcW w:w="0" w:type="auto"/>
            <w:tcBorders>
              <w:top w:val="single" w:sz="4" w:space="0" w:color="auto"/>
              <w:left w:val="single" w:sz="4" w:space="0" w:color="auto"/>
              <w:bottom w:val="nil"/>
              <w:right w:val="single" w:sz="4" w:space="0" w:color="auto"/>
            </w:tcBorders>
            <w:shd w:val="clear" w:color="auto" w:fill="auto"/>
            <w:noWrap/>
            <w:vAlign w:val="center"/>
            <w:hideMark/>
          </w:tcPr>
          <w:p w14:paraId="1DB2CFA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-12,9</w:t>
            </w:r>
          </w:p>
        </w:tc>
        <w:tc>
          <w:tcPr>
            <w:tcW w:w="0" w:type="auto"/>
            <w:vMerge w:val="restart"/>
            <w:tcBorders>
              <w:top w:val="nil"/>
              <w:left w:val="nil"/>
              <w:bottom w:val="nil"/>
              <w:right w:val="nil"/>
            </w:tcBorders>
            <w:shd w:val="clear" w:color="auto" w:fill="auto"/>
            <w:noWrap/>
            <w:vAlign w:val="center"/>
            <w:hideMark/>
          </w:tcPr>
          <w:p w14:paraId="6FD55D8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72,2</w:t>
            </w:r>
          </w:p>
        </w:tc>
        <w:tc>
          <w:tcPr>
            <w:tcW w:w="889" w:type="dxa"/>
            <w:tcBorders>
              <w:top w:val="single" w:sz="4" w:space="0" w:color="auto"/>
              <w:left w:val="single" w:sz="4" w:space="0" w:color="auto"/>
              <w:bottom w:val="nil"/>
              <w:right w:val="single" w:sz="4" w:space="0" w:color="auto"/>
            </w:tcBorders>
            <w:shd w:val="clear" w:color="auto" w:fill="auto"/>
            <w:noWrap/>
            <w:vAlign w:val="center"/>
            <w:hideMark/>
          </w:tcPr>
          <w:p w14:paraId="6772341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-13,2</w:t>
            </w:r>
          </w:p>
        </w:tc>
        <w:tc>
          <w:tcPr>
            <w:tcW w:w="1134" w:type="dxa"/>
            <w:tcBorders>
              <w:top w:val="single" w:sz="4" w:space="0" w:color="auto"/>
              <w:left w:val="nil"/>
              <w:bottom w:val="nil"/>
              <w:right w:val="single" w:sz="4" w:space="0" w:color="auto"/>
            </w:tcBorders>
            <w:shd w:val="clear" w:color="auto" w:fill="auto"/>
            <w:noWrap/>
            <w:vAlign w:val="bottom"/>
            <w:hideMark/>
          </w:tcPr>
          <w:p w14:paraId="2346841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val="restart"/>
            <w:tcBorders>
              <w:top w:val="nil"/>
              <w:left w:val="single" w:sz="4" w:space="0" w:color="auto"/>
              <w:bottom w:val="nil"/>
              <w:right w:val="single" w:sz="4" w:space="0" w:color="auto"/>
            </w:tcBorders>
            <w:shd w:val="clear" w:color="auto" w:fill="auto"/>
            <w:noWrap/>
            <w:vAlign w:val="center"/>
            <w:hideMark/>
          </w:tcPr>
          <w:p w14:paraId="6345753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Carter et al., 1992 </w:t>
            </w:r>
          </w:p>
        </w:tc>
      </w:tr>
      <w:tr w:rsidR="00241153" w:rsidRPr="00004855" w14:paraId="383D24CC"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15915454"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035CD74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52,0</w:t>
            </w:r>
          </w:p>
        </w:tc>
        <w:tc>
          <w:tcPr>
            <w:tcW w:w="0" w:type="auto"/>
            <w:vMerge/>
            <w:tcBorders>
              <w:top w:val="nil"/>
              <w:left w:val="single" w:sz="4" w:space="0" w:color="auto"/>
              <w:bottom w:val="nil"/>
              <w:right w:val="single" w:sz="4" w:space="0" w:color="auto"/>
            </w:tcBorders>
            <w:vAlign w:val="center"/>
            <w:hideMark/>
          </w:tcPr>
          <w:p w14:paraId="1BBBCAE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0E6419C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nil"/>
            </w:tcBorders>
            <w:vAlign w:val="center"/>
            <w:hideMark/>
          </w:tcPr>
          <w:p w14:paraId="313C8AB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7AA1FED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-19,9</w:t>
            </w:r>
          </w:p>
        </w:tc>
        <w:tc>
          <w:tcPr>
            <w:tcW w:w="0" w:type="auto"/>
            <w:vMerge/>
            <w:tcBorders>
              <w:top w:val="nil"/>
              <w:left w:val="nil"/>
              <w:bottom w:val="nil"/>
              <w:right w:val="nil"/>
            </w:tcBorders>
            <w:vAlign w:val="center"/>
            <w:hideMark/>
          </w:tcPr>
          <w:p w14:paraId="33B9998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7244995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-20,2</w:t>
            </w:r>
          </w:p>
        </w:tc>
        <w:tc>
          <w:tcPr>
            <w:tcW w:w="1134" w:type="dxa"/>
            <w:tcBorders>
              <w:top w:val="nil"/>
              <w:left w:val="nil"/>
              <w:bottom w:val="nil"/>
              <w:right w:val="single" w:sz="4" w:space="0" w:color="auto"/>
            </w:tcBorders>
            <w:shd w:val="clear" w:color="auto" w:fill="auto"/>
            <w:noWrap/>
            <w:vAlign w:val="bottom"/>
            <w:hideMark/>
          </w:tcPr>
          <w:p w14:paraId="4CBBF77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6210C40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19A36AB6"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1CB9814D"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13A21CA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57,0</w:t>
            </w:r>
          </w:p>
        </w:tc>
        <w:tc>
          <w:tcPr>
            <w:tcW w:w="0" w:type="auto"/>
            <w:vMerge/>
            <w:tcBorders>
              <w:top w:val="nil"/>
              <w:left w:val="single" w:sz="4" w:space="0" w:color="auto"/>
              <w:bottom w:val="nil"/>
              <w:right w:val="single" w:sz="4" w:space="0" w:color="auto"/>
            </w:tcBorders>
            <w:vAlign w:val="center"/>
            <w:hideMark/>
          </w:tcPr>
          <w:p w14:paraId="4D30DBB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666936F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nil"/>
            </w:tcBorders>
            <w:vAlign w:val="center"/>
            <w:hideMark/>
          </w:tcPr>
          <w:p w14:paraId="6D6FADB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7068914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-14,9</w:t>
            </w:r>
          </w:p>
        </w:tc>
        <w:tc>
          <w:tcPr>
            <w:tcW w:w="0" w:type="auto"/>
            <w:vMerge/>
            <w:tcBorders>
              <w:top w:val="nil"/>
              <w:left w:val="nil"/>
              <w:bottom w:val="nil"/>
              <w:right w:val="nil"/>
            </w:tcBorders>
            <w:vAlign w:val="center"/>
            <w:hideMark/>
          </w:tcPr>
          <w:p w14:paraId="769A79C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1F3DD20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-15,2</w:t>
            </w:r>
          </w:p>
        </w:tc>
        <w:tc>
          <w:tcPr>
            <w:tcW w:w="1134" w:type="dxa"/>
            <w:tcBorders>
              <w:top w:val="nil"/>
              <w:left w:val="nil"/>
              <w:bottom w:val="nil"/>
              <w:right w:val="single" w:sz="4" w:space="0" w:color="auto"/>
            </w:tcBorders>
            <w:shd w:val="clear" w:color="auto" w:fill="auto"/>
            <w:noWrap/>
            <w:vAlign w:val="bottom"/>
            <w:hideMark/>
          </w:tcPr>
          <w:p w14:paraId="21AF4C8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5D18C0A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5B62E5" w:rsidRPr="00004855" w14:paraId="7E3F643B" w14:textId="77777777" w:rsidTr="00C147BE">
        <w:trPr>
          <w:trHeight w:val="240"/>
        </w:trPr>
        <w:tc>
          <w:tcPr>
            <w:tcW w:w="0" w:type="auto"/>
            <w:vMerge/>
            <w:tcBorders>
              <w:top w:val="nil"/>
              <w:left w:val="single" w:sz="4" w:space="0" w:color="auto"/>
              <w:bottom w:val="nil"/>
              <w:right w:val="single" w:sz="4" w:space="0" w:color="auto"/>
            </w:tcBorders>
            <w:vAlign w:val="center"/>
            <w:hideMark/>
          </w:tcPr>
          <w:p w14:paraId="2D4189C1"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0C2DF403" w14:textId="77777777" w:rsidR="00313B02"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56,0</w:t>
            </w:r>
          </w:p>
          <w:p w14:paraId="464E8F73" w14:textId="3B3A5740" w:rsidR="006D0C55" w:rsidRPr="00004855" w:rsidRDefault="006D0C55"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w:t>
            </w:r>
            <w:proofErr w:type="spellStart"/>
            <w:r>
              <w:rPr>
                <w:rFonts w:ascii="Times New Roman" w:eastAsia="Times New Roman" w:hAnsi="Times New Roman" w:cs="Times New Roman"/>
                <w:color w:val="000000"/>
                <w:kern w:val="0"/>
                <w:sz w:val="18"/>
                <w:szCs w:val="18"/>
                <w:lang w:eastAsia="nl-BE"/>
                <w14:ligatures w14:val="none"/>
              </w:rPr>
              <w:t>Italian</w:t>
            </w:r>
            <w:proofErr w:type="spellEnd"/>
            <w:r>
              <w:rPr>
                <w:rFonts w:ascii="Times New Roman" w:eastAsia="Times New Roman" w:hAnsi="Times New Roman" w:cs="Times New Roman"/>
                <w:color w:val="000000"/>
                <w:kern w:val="0"/>
                <w:sz w:val="18"/>
                <w:szCs w:val="18"/>
                <w:lang w:eastAsia="nl-BE"/>
                <w14:ligatures w14:val="none"/>
              </w:rPr>
              <w:t>)</w:t>
            </w:r>
          </w:p>
        </w:tc>
        <w:tc>
          <w:tcPr>
            <w:tcW w:w="0" w:type="auto"/>
            <w:vMerge/>
            <w:tcBorders>
              <w:top w:val="nil"/>
              <w:left w:val="single" w:sz="4" w:space="0" w:color="auto"/>
              <w:bottom w:val="nil"/>
              <w:right w:val="single" w:sz="4" w:space="0" w:color="auto"/>
            </w:tcBorders>
            <w:vAlign w:val="center"/>
            <w:hideMark/>
          </w:tcPr>
          <w:p w14:paraId="4EE1FC8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4EA29BE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nil"/>
            </w:tcBorders>
            <w:vAlign w:val="center"/>
            <w:hideMark/>
          </w:tcPr>
          <w:p w14:paraId="4F435E8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right w:val="single" w:sz="4" w:space="0" w:color="auto"/>
            </w:tcBorders>
            <w:shd w:val="clear" w:color="auto" w:fill="auto"/>
            <w:noWrap/>
            <w:vAlign w:val="center"/>
            <w:hideMark/>
          </w:tcPr>
          <w:p w14:paraId="668E660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-15,9</w:t>
            </w:r>
          </w:p>
        </w:tc>
        <w:tc>
          <w:tcPr>
            <w:tcW w:w="0" w:type="auto"/>
            <w:vMerge/>
            <w:tcBorders>
              <w:top w:val="nil"/>
              <w:left w:val="nil"/>
              <w:bottom w:val="nil"/>
              <w:right w:val="nil"/>
            </w:tcBorders>
            <w:vAlign w:val="center"/>
            <w:hideMark/>
          </w:tcPr>
          <w:p w14:paraId="7FED774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5405E35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-16,2</w:t>
            </w:r>
          </w:p>
        </w:tc>
        <w:tc>
          <w:tcPr>
            <w:tcW w:w="1134" w:type="dxa"/>
            <w:tcBorders>
              <w:top w:val="nil"/>
              <w:left w:val="nil"/>
              <w:bottom w:val="nil"/>
              <w:right w:val="single" w:sz="4" w:space="0" w:color="auto"/>
            </w:tcBorders>
            <w:shd w:val="clear" w:color="auto" w:fill="auto"/>
            <w:noWrap/>
            <w:vAlign w:val="bottom"/>
            <w:hideMark/>
          </w:tcPr>
          <w:p w14:paraId="00EF66E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tcBorders>
              <w:top w:val="nil"/>
              <w:left w:val="nil"/>
              <w:bottom w:val="nil"/>
              <w:right w:val="single" w:sz="4" w:space="0" w:color="auto"/>
            </w:tcBorders>
            <w:shd w:val="clear" w:color="auto" w:fill="auto"/>
            <w:noWrap/>
            <w:vAlign w:val="bottom"/>
            <w:hideMark/>
          </w:tcPr>
          <w:p w14:paraId="7B4AC39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Rossi et al., 2004 </w:t>
            </w:r>
          </w:p>
        </w:tc>
      </w:tr>
      <w:tr w:rsidR="00241153" w:rsidRPr="00004855" w14:paraId="3CFBFA4B" w14:textId="77777777" w:rsidTr="00C147BE">
        <w:trPr>
          <w:trHeight w:val="240"/>
        </w:trPr>
        <w:tc>
          <w:tcPr>
            <w:tcW w:w="0" w:type="auto"/>
            <w:vMerge/>
            <w:tcBorders>
              <w:top w:val="nil"/>
              <w:left w:val="single" w:sz="4" w:space="0" w:color="auto"/>
              <w:bottom w:val="nil"/>
              <w:right w:val="single" w:sz="4" w:space="0" w:color="auto"/>
            </w:tcBorders>
            <w:vAlign w:val="center"/>
            <w:hideMark/>
          </w:tcPr>
          <w:p w14:paraId="60F51D19"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366A370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49,0</w:t>
            </w:r>
          </w:p>
        </w:tc>
        <w:tc>
          <w:tcPr>
            <w:tcW w:w="0" w:type="auto"/>
            <w:vMerge/>
            <w:tcBorders>
              <w:top w:val="nil"/>
              <w:left w:val="single" w:sz="4" w:space="0" w:color="auto"/>
              <w:bottom w:val="nil"/>
              <w:right w:val="single" w:sz="4" w:space="0" w:color="auto"/>
            </w:tcBorders>
            <w:vAlign w:val="center"/>
            <w:hideMark/>
          </w:tcPr>
          <w:p w14:paraId="23CEC7F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4ED9105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nil"/>
            </w:tcBorders>
            <w:vAlign w:val="center"/>
            <w:hideMark/>
          </w:tcPr>
          <w:p w14:paraId="78549E6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left w:val="single" w:sz="4" w:space="0" w:color="auto"/>
              <w:right w:val="single" w:sz="4" w:space="0" w:color="auto"/>
            </w:tcBorders>
            <w:shd w:val="clear" w:color="auto" w:fill="auto"/>
            <w:noWrap/>
            <w:vAlign w:val="center"/>
            <w:hideMark/>
          </w:tcPr>
          <w:p w14:paraId="614D326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-22,9</w:t>
            </w:r>
          </w:p>
        </w:tc>
        <w:tc>
          <w:tcPr>
            <w:tcW w:w="0" w:type="auto"/>
            <w:vMerge/>
            <w:tcBorders>
              <w:top w:val="nil"/>
              <w:left w:val="nil"/>
              <w:bottom w:val="nil"/>
              <w:right w:val="nil"/>
            </w:tcBorders>
            <w:vAlign w:val="center"/>
            <w:hideMark/>
          </w:tcPr>
          <w:p w14:paraId="6994602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7C3AA3B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-23,2</w:t>
            </w:r>
          </w:p>
        </w:tc>
        <w:tc>
          <w:tcPr>
            <w:tcW w:w="1134" w:type="dxa"/>
            <w:tcBorders>
              <w:top w:val="nil"/>
              <w:left w:val="nil"/>
              <w:bottom w:val="nil"/>
              <w:right w:val="single" w:sz="4" w:space="0" w:color="auto"/>
            </w:tcBorders>
            <w:shd w:val="clear" w:color="auto" w:fill="auto"/>
            <w:noWrap/>
            <w:vAlign w:val="bottom"/>
            <w:hideMark/>
          </w:tcPr>
          <w:p w14:paraId="70A7AFF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val="restart"/>
            <w:tcBorders>
              <w:top w:val="nil"/>
              <w:left w:val="single" w:sz="4" w:space="0" w:color="auto"/>
              <w:bottom w:val="nil"/>
              <w:right w:val="single" w:sz="4" w:space="0" w:color="auto"/>
            </w:tcBorders>
            <w:shd w:val="clear" w:color="auto" w:fill="auto"/>
            <w:noWrap/>
            <w:vAlign w:val="center"/>
            <w:hideMark/>
          </w:tcPr>
          <w:p w14:paraId="6C16AD1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Armstrong et al., 2004 </w:t>
            </w:r>
          </w:p>
        </w:tc>
      </w:tr>
      <w:tr w:rsidR="00241153" w:rsidRPr="00004855" w14:paraId="29B831E5" w14:textId="77777777" w:rsidTr="00C147BE">
        <w:trPr>
          <w:trHeight w:val="240"/>
        </w:trPr>
        <w:tc>
          <w:tcPr>
            <w:tcW w:w="0" w:type="auto"/>
            <w:vMerge/>
            <w:tcBorders>
              <w:top w:val="nil"/>
              <w:left w:val="single" w:sz="4" w:space="0" w:color="auto"/>
              <w:bottom w:val="nil"/>
              <w:right w:val="single" w:sz="4" w:space="0" w:color="auto"/>
            </w:tcBorders>
            <w:vAlign w:val="center"/>
            <w:hideMark/>
          </w:tcPr>
          <w:p w14:paraId="29BDD11C"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720BEC0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62,0</w:t>
            </w:r>
          </w:p>
        </w:tc>
        <w:tc>
          <w:tcPr>
            <w:tcW w:w="0" w:type="auto"/>
            <w:vMerge/>
            <w:tcBorders>
              <w:top w:val="nil"/>
              <w:left w:val="single" w:sz="4" w:space="0" w:color="auto"/>
              <w:bottom w:val="nil"/>
              <w:right w:val="single" w:sz="4" w:space="0" w:color="auto"/>
            </w:tcBorders>
            <w:vAlign w:val="center"/>
            <w:hideMark/>
          </w:tcPr>
          <w:p w14:paraId="4E6B702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0AB9B83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nil"/>
            </w:tcBorders>
            <w:vAlign w:val="center"/>
            <w:hideMark/>
          </w:tcPr>
          <w:p w14:paraId="11DD1D7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left w:val="single" w:sz="4" w:space="0" w:color="auto"/>
              <w:bottom w:val="nil"/>
              <w:right w:val="single" w:sz="4" w:space="0" w:color="auto"/>
            </w:tcBorders>
            <w:shd w:val="clear" w:color="auto" w:fill="auto"/>
            <w:noWrap/>
            <w:vAlign w:val="center"/>
            <w:hideMark/>
          </w:tcPr>
          <w:p w14:paraId="6ABFAE3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-9,9</w:t>
            </w:r>
          </w:p>
        </w:tc>
        <w:tc>
          <w:tcPr>
            <w:tcW w:w="0" w:type="auto"/>
            <w:vMerge/>
            <w:tcBorders>
              <w:top w:val="nil"/>
              <w:left w:val="nil"/>
              <w:bottom w:val="nil"/>
              <w:right w:val="nil"/>
            </w:tcBorders>
            <w:vAlign w:val="center"/>
            <w:hideMark/>
          </w:tcPr>
          <w:p w14:paraId="568ACA2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257AC63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-10,2</w:t>
            </w:r>
          </w:p>
        </w:tc>
        <w:tc>
          <w:tcPr>
            <w:tcW w:w="1134" w:type="dxa"/>
            <w:tcBorders>
              <w:top w:val="nil"/>
              <w:left w:val="nil"/>
              <w:bottom w:val="nil"/>
              <w:right w:val="single" w:sz="4" w:space="0" w:color="auto"/>
            </w:tcBorders>
            <w:shd w:val="clear" w:color="auto" w:fill="auto"/>
            <w:noWrap/>
            <w:vAlign w:val="bottom"/>
            <w:hideMark/>
          </w:tcPr>
          <w:p w14:paraId="7211EED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tcBorders>
              <w:top w:val="nil"/>
              <w:left w:val="single" w:sz="4" w:space="0" w:color="auto"/>
              <w:bottom w:val="nil"/>
              <w:right w:val="single" w:sz="4" w:space="0" w:color="auto"/>
            </w:tcBorders>
            <w:vAlign w:val="center"/>
            <w:hideMark/>
          </w:tcPr>
          <w:p w14:paraId="35055C7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4BA26F9D"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1A5EE5AD"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459DDC4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73,0</w:t>
            </w:r>
          </w:p>
        </w:tc>
        <w:tc>
          <w:tcPr>
            <w:tcW w:w="0" w:type="auto"/>
            <w:vMerge/>
            <w:tcBorders>
              <w:top w:val="nil"/>
              <w:left w:val="single" w:sz="4" w:space="0" w:color="auto"/>
              <w:bottom w:val="nil"/>
              <w:right w:val="single" w:sz="4" w:space="0" w:color="auto"/>
            </w:tcBorders>
            <w:vAlign w:val="center"/>
            <w:hideMark/>
          </w:tcPr>
          <w:p w14:paraId="5417DBF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325D921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nil"/>
            </w:tcBorders>
            <w:vAlign w:val="center"/>
            <w:hideMark/>
          </w:tcPr>
          <w:p w14:paraId="4AB9E7D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58FF6C5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1,1</w:t>
            </w:r>
          </w:p>
        </w:tc>
        <w:tc>
          <w:tcPr>
            <w:tcW w:w="0" w:type="auto"/>
            <w:vMerge/>
            <w:tcBorders>
              <w:top w:val="nil"/>
              <w:left w:val="nil"/>
              <w:bottom w:val="nil"/>
              <w:right w:val="nil"/>
            </w:tcBorders>
            <w:vAlign w:val="center"/>
            <w:hideMark/>
          </w:tcPr>
          <w:p w14:paraId="59EBDB2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48447FE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0,8</w:t>
            </w:r>
          </w:p>
        </w:tc>
        <w:tc>
          <w:tcPr>
            <w:tcW w:w="1134" w:type="dxa"/>
            <w:tcBorders>
              <w:top w:val="nil"/>
              <w:left w:val="nil"/>
              <w:bottom w:val="nil"/>
              <w:right w:val="single" w:sz="4" w:space="0" w:color="auto"/>
            </w:tcBorders>
            <w:shd w:val="clear" w:color="auto" w:fill="auto"/>
            <w:noWrap/>
            <w:vAlign w:val="bottom"/>
            <w:hideMark/>
          </w:tcPr>
          <w:p w14:paraId="06EB94F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tcBorders>
              <w:top w:val="nil"/>
              <w:left w:val="single" w:sz="4" w:space="0" w:color="auto"/>
              <w:bottom w:val="nil"/>
              <w:right w:val="single" w:sz="4" w:space="0" w:color="auto"/>
            </w:tcBorders>
            <w:vAlign w:val="center"/>
            <w:hideMark/>
          </w:tcPr>
          <w:p w14:paraId="16BF801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2F1DB2D2"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31A0B1C7"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7CD0EDA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76,0</w:t>
            </w:r>
          </w:p>
        </w:tc>
        <w:tc>
          <w:tcPr>
            <w:tcW w:w="0" w:type="auto"/>
            <w:vMerge/>
            <w:tcBorders>
              <w:top w:val="nil"/>
              <w:left w:val="single" w:sz="4" w:space="0" w:color="auto"/>
              <w:bottom w:val="nil"/>
              <w:right w:val="single" w:sz="4" w:space="0" w:color="auto"/>
            </w:tcBorders>
            <w:vAlign w:val="center"/>
            <w:hideMark/>
          </w:tcPr>
          <w:p w14:paraId="763A92C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401EF95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nil"/>
            </w:tcBorders>
            <w:vAlign w:val="center"/>
            <w:hideMark/>
          </w:tcPr>
          <w:p w14:paraId="7F519A2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7894F3C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4,1</w:t>
            </w:r>
          </w:p>
        </w:tc>
        <w:tc>
          <w:tcPr>
            <w:tcW w:w="0" w:type="auto"/>
            <w:vMerge/>
            <w:tcBorders>
              <w:top w:val="nil"/>
              <w:left w:val="nil"/>
              <w:bottom w:val="nil"/>
              <w:right w:val="nil"/>
            </w:tcBorders>
            <w:vAlign w:val="center"/>
            <w:hideMark/>
          </w:tcPr>
          <w:p w14:paraId="05584EE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27D74C9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3,8</w:t>
            </w:r>
          </w:p>
        </w:tc>
        <w:tc>
          <w:tcPr>
            <w:tcW w:w="1134" w:type="dxa"/>
            <w:tcBorders>
              <w:top w:val="nil"/>
              <w:left w:val="nil"/>
              <w:bottom w:val="nil"/>
              <w:right w:val="single" w:sz="4" w:space="0" w:color="auto"/>
            </w:tcBorders>
            <w:shd w:val="clear" w:color="auto" w:fill="auto"/>
            <w:noWrap/>
            <w:vAlign w:val="bottom"/>
            <w:hideMark/>
          </w:tcPr>
          <w:p w14:paraId="09A1BC1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2/3 </w:t>
            </w:r>
          </w:p>
        </w:tc>
        <w:tc>
          <w:tcPr>
            <w:tcW w:w="1701" w:type="dxa"/>
            <w:vMerge/>
            <w:tcBorders>
              <w:top w:val="nil"/>
              <w:left w:val="single" w:sz="4" w:space="0" w:color="auto"/>
              <w:bottom w:val="nil"/>
              <w:right w:val="single" w:sz="4" w:space="0" w:color="auto"/>
            </w:tcBorders>
            <w:vAlign w:val="center"/>
            <w:hideMark/>
          </w:tcPr>
          <w:p w14:paraId="1CBA38B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47838F2D"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2161F7EF"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467156E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70,0</w:t>
            </w:r>
          </w:p>
        </w:tc>
        <w:tc>
          <w:tcPr>
            <w:tcW w:w="0" w:type="auto"/>
            <w:vMerge/>
            <w:tcBorders>
              <w:top w:val="nil"/>
              <w:left w:val="single" w:sz="4" w:space="0" w:color="auto"/>
              <w:bottom w:val="nil"/>
              <w:right w:val="single" w:sz="4" w:space="0" w:color="auto"/>
            </w:tcBorders>
            <w:vAlign w:val="center"/>
            <w:hideMark/>
          </w:tcPr>
          <w:p w14:paraId="051FB5E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2C9264E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nil"/>
            </w:tcBorders>
            <w:vAlign w:val="center"/>
            <w:hideMark/>
          </w:tcPr>
          <w:p w14:paraId="07354FF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2349F8C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-1,9</w:t>
            </w:r>
          </w:p>
        </w:tc>
        <w:tc>
          <w:tcPr>
            <w:tcW w:w="0" w:type="auto"/>
            <w:vMerge/>
            <w:tcBorders>
              <w:top w:val="nil"/>
              <w:left w:val="nil"/>
              <w:bottom w:val="nil"/>
              <w:right w:val="nil"/>
            </w:tcBorders>
            <w:vAlign w:val="center"/>
            <w:hideMark/>
          </w:tcPr>
          <w:p w14:paraId="67DA6ED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41DA376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-2,2</w:t>
            </w:r>
          </w:p>
        </w:tc>
        <w:tc>
          <w:tcPr>
            <w:tcW w:w="1134" w:type="dxa"/>
            <w:tcBorders>
              <w:top w:val="nil"/>
              <w:left w:val="nil"/>
              <w:bottom w:val="nil"/>
              <w:right w:val="single" w:sz="4" w:space="0" w:color="auto"/>
            </w:tcBorders>
            <w:shd w:val="clear" w:color="auto" w:fill="auto"/>
            <w:noWrap/>
            <w:vAlign w:val="bottom"/>
            <w:hideMark/>
          </w:tcPr>
          <w:p w14:paraId="6B8CE87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val="restart"/>
            <w:tcBorders>
              <w:top w:val="nil"/>
              <w:left w:val="single" w:sz="4" w:space="0" w:color="auto"/>
              <w:bottom w:val="nil"/>
              <w:right w:val="single" w:sz="4" w:space="0" w:color="auto"/>
            </w:tcBorders>
            <w:shd w:val="clear" w:color="auto" w:fill="auto"/>
            <w:noWrap/>
            <w:vAlign w:val="center"/>
            <w:hideMark/>
          </w:tcPr>
          <w:p w14:paraId="17C04E2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Conidi</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2015</w:t>
            </w:r>
          </w:p>
        </w:tc>
      </w:tr>
      <w:tr w:rsidR="00241153" w:rsidRPr="00004855" w14:paraId="2BE3E15D"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1D189D19"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384DEAF5" w14:textId="77777777" w:rsidR="00313B02"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70,0</w:t>
            </w:r>
          </w:p>
          <w:p w14:paraId="544F8333" w14:textId="00885261" w:rsidR="006D0C55" w:rsidRPr="00004855" w:rsidRDefault="006D0C55"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(PEC)</w:t>
            </w:r>
          </w:p>
        </w:tc>
        <w:tc>
          <w:tcPr>
            <w:tcW w:w="0" w:type="auto"/>
            <w:vMerge/>
            <w:tcBorders>
              <w:top w:val="nil"/>
              <w:left w:val="single" w:sz="4" w:space="0" w:color="auto"/>
              <w:bottom w:val="nil"/>
              <w:right w:val="single" w:sz="4" w:space="0" w:color="auto"/>
            </w:tcBorders>
            <w:vAlign w:val="center"/>
            <w:hideMark/>
          </w:tcPr>
          <w:p w14:paraId="0969216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2134540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nil"/>
            </w:tcBorders>
            <w:vAlign w:val="center"/>
            <w:hideMark/>
          </w:tcPr>
          <w:p w14:paraId="6F87521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3564871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-1,9</w:t>
            </w:r>
          </w:p>
        </w:tc>
        <w:tc>
          <w:tcPr>
            <w:tcW w:w="0" w:type="auto"/>
            <w:vMerge/>
            <w:tcBorders>
              <w:top w:val="nil"/>
              <w:left w:val="nil"/>
              <w:bottom w:val="nil"/>
              <w:right w:val="nil"/>
            </w:tcBorders>
            <w:vAlign w:val="center"/>
            <w:hideMark/>
          </w:tcPr>
          <w:p w14:paraId="6C9F04E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2B8CB8D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-2,2</w:t>
            </w:r>
          </w:p>
        </w:tc>
        <w:tc>
          <w:tcPr>
            <w:tcW w:w="1134" w:type="dxa"/>
            <w:tcBorders>
              <w:top w:val="nil"/>
              <w:left w:val="nil"/>
              <w:bottom w:val="nil"/>
              <w:right w:val="single" w:sz="4" w:space="0" w:color="auto"/>
            </w:tcBorders>
            <w:shd w:val="clear" w:color="auto" w:fill="auto"/>
            <w:noWrap/>
            <w:vAlign w:val="bottom"/>
            <w:hideMark/>
          </w:tcPr>
          <w:p w14:paraId="509BC12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tcBorders>
              <w:top w:val="nil"/>
              <w:left w:val="single" w:sz="4" w:space="0" w:color="auto"/>
              <w:bottom w:val="nil"/>
              <w:right w:val="single" w:sz="4" w:space="0" w:color="auto"/>
            </w:tcBorders>
            <w:vAlign w:val="center"/>
            <w:hideMark/>
          </w:tcPr>
          <w:p w14:paraId="024F00F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0AA560CF"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60496F06"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7C35198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62,0</w:t>
            </w:r>
          </w:p>
        </w:tc>
        <w:tc>
          <w:tcPr>
            <w:tcW w:w="0" w:type="auto"/>
            <w:vMerge/>
            <w:tcBorders>
              <w:top w:val="nil"/>
              <w:left w:val="single" w:sz="4" w:space="0" w:color="auto"/>
              <w:bottom w:val="nil"/>
              <w:right w:val="single" w:sz="4" w:space="0" w:color="auto"/>
            </w:tcBorders>
            <w:vAlign w:val="center"/>
            <w:hideMark/>
          </w:tcPr>
          <w:p w14:paraId="1C218D3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4E34295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nil"/>
            </w:tcBorders>
            <w:vAlign w:val="center"/>
            <w:hideMark/>
          </w:tcPr>
          <w:p w14:paraId="4223A43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6C5F73C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-9,9</w:t>
            </w:r>
          </w:p>
        </w:tc>
        <w:tc>
          <w:tcPr>
            <w:tcW w:w="0" w:type="auto"/>
            <w:vMerge/>
            <w:tcBorders>
              <w:top w:val="nil"/>
              <w:left w:val="nil"/>
              <w:bottom w:val="nil"/>
              <w:right w:val="nil"/>
            </w:tcBorders>
            <w:vAlign w:val="center"/>
            <w:hideMark/>
          </w:tcPr>
          <w:p w14:paraId="24E949B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24BD18B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-10,2</w:t>
            </w:r>
          </w:p>
        </w:tc>
        <w:tc>
          <w:tcPr>
            <w:tcW w:w="1134" w:type="dxa"/>
            <w:tcBorders>
              <w:top w:val="nil"/>
              <w:left w:val="nil"/>
              <w:bottom w:val="nil"/>
              <w:right w:val="single" w:sz="4" w:space="0" w:color="auto"/>
            </w:tcBorders>
            <w:shd w:val="clear" w:color="auto" w:fill="auto"/>
            <w:noWrap/>
            <w:vAlign w:val="bottom"/>
            <w:hideMark/>
          </w:tcPr>
          <w:p w14:paraId="05690EC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val="restart"/>
            <w:tcBorders>
              <w:top w:val="nil"/>
              <w:left w:val="single" w:sz="4" w:space="0" w:color="auto"/>
              <w:bottom w:val="nil"/>
              <w:right w:val="single" w:sz="4" w:space="0" w:color="auto"/>
            </w:tcBorders>
            <w:shd w:val="clear" w:color="auto" w:fill="auto"/>
            <w:noWrap/>
            <w:vAlign w:val="center"/>
            <w:hideMark/>
          </w:tcPr>
          <w:p w14:paraId="2A689EE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Barber</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2016</w:t>
            </w:r>
          </w:p>
        </w:tc>
      </w:tr>
      <w:tr w:rsidR="00241153" w:rsidRPr="00004855" w14:paraId="6A8DF64A"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057FAAF6"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0DCE56F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61,0</w:t>
            </w:r>
          </w:p>
        </w:tc>
        <w:tc>
          <w:tcPr>
            <w:tcW w:w="0" w:type="auto"/>
            <w:vMerge/>
            <w:tcBorders>
              <w:top w:val="nil"/>
              <w:left w:val="single" w:sz="4" w:space="0" w:color="auto"/>
              <w:bottom w:val="nil"/>
              <w:right w:val="single" w:sz="4" w:space="0" w:color="auto"/>
            </w:tcBorders>
            <w:vAlign w:val="center"/>
            <w:hideMark/>
          </w:tcPr>
          <w:p w14:paraId="3FEB130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3845D07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nil"/>
            </w:tcBorders>
            <w:vAlign w:val="center"/>
            <w:hideMark/>
          </w:tcPr>
          <w:p w14:paraId="695AD4F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5CA91E5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-10,9</w:t>
            </w:r>
          </w:p>
        </w:tc>
        <w:tc>
          <w:tcPr>
            <w:tcW w:w="0" w:type="auto"/>
            <w:vMerge/>
            <w:tcBorders>
              <w:top w:val="nil"/>
              <w:left w:val="nil"/>
              <w:bottom w:val="nil"/>
              <w:right w:val="nil"/>
            </w:tcBorders>
            <w:vAlign w:val="center"/>
            <w:hideMark/>
          </w:tcPr>
          <w:p w14:paraId="5EFDA6D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43F5E7D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-11,2</w:t>
            </w:r>
          </w:p>
        </w:tc>
        <w:tc>
          <w:tcPr>
            <w:tcW w:w="1134" w:type="dxa"/>
            <w:tcBorders>
              <w:top w:val="nil"/>
              <w:left w:val="nil"/>
              <w:bottom w:val="nil"/>
              <w:right w:val="single" w:sz="4" w:space="0" w:color="auto"/>
            </w:tcBorders>
            <w:shd w:val="clear" w:color="auto" w:fill="auto"/>
            <w:noWrap/>
            <w:vAlign w:val="bottom"/>
            <w:hideMark/>
          </w:tcPr>
          <w:p w14:paraId="4BCBC7E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APOE 3/4</w:t>
            </w:r>
          </w:p>
        </w:tc>
        <w:tc>
          <w:tcPr>
            <w:tcW w:w="1701" w:type="dxa"/>
            <w:vMerge/>
            <w:tcBorders>
              <w:top w:val="nil"/>
              <w:left w:val="single" w:sz="4" w:space="0" w:color="auto"/>
              <w:bottom w:val="nil"/>
              <w:right w:val="single" w:sz="4" w:space="0" w:color="auto"/>
            </w:tcBorders>
            <w:vAlign w:val="center"/>
            <w:hideMark/>
          </w:tcPr>
          <w:p w14:paraId="63C07D2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5EB65B55"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632E6CC4"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070F8D0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50,0</w:t>
            </w:r>
          </w:p>
        </w:tc>
        <w:tc>
          <w:tcPr>
            <w:tcW w:w="0" w:type="auto"/>
            <w:vMerge/>
            <w:tcBorders>
              <w:top w:val="nil"/>
              <w:left w:val="single" w:sz="4" w:space="0" w:color="auto"/>
              <w:bottom w:val="nil"/>
              <w:right w:val="single" w:sz="4" w:space="0" w:color="auto"/>
            </w:tcBorders>
            <w:vAlign w:val="center"/>
            <w:hideMark/>
          </w:tcPr>
          <w:p w14:paraId="7AA1CF4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2C99EE8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nil"/>
            </w:tcBorders>
            <w:vAlign w:val="center"/>
            <w:hideMark/>
          </w:tcPr>
          <w:p w14:paraId="28605DC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13FA5FA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-21,9</w:t>
            </w:r>
          </w:p>
        </w:tc>
        <w:tc>
          <w:tcPr>
            <w:tcW w:w="0" w:type="auto"/>
            <w:vMerge/>
            <w:tcBorders>
              <w:top w:val="nil"/>
              <w:left w:val="nil"/>
              <w:bottom w:val="nil"/>
              <w:right w:val="nil"/>
            </w:tcBorders>
            <w:vAlign w:val="center"/>
            <w:hideMark/>
          </w:tcPr>
          <w:p w14:paraId="0733702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5B61E7F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-22,2</w:t>
            </w:r>
          </w:p>
        </w:tc>
        <w:tc>
          <w:tcPr>
            <w:tcW w:w="1134" w:type="dxa"/>
            <w:tcBorders>
              <w:top w:val="nil"/>
              <w:left w:val="nil"/>
              <w:bottom w:val="nil"/>
              <w:right w:val="single" w:sz="4" w:space="0" w:color="auto"/>
            </w:tcBorders>
            <w:shd w:val="clear" w:color="auto" w:fill="auto"/>
            <w:noWrap/>
            <w:vAlign w:val="bottom"/>
            <w:hideMark/>
          </w:tcPr>
          <w:p w14:paraId="560C2B1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tcBorders>
              <w:top w:val="nil"/>
              <w:left w:val="nil"/>
              <w:bottom w:val="nil"/>
              <w:right w:val="single" w:sz="4" w:space="0" w:color="auto"/>
            </w:tcBorders>
            <w:shd w:val="clear" w:color="auto" w:fill="auto"/>
            <w:noWrap/>
            <w:vAlign w:val="bottom"/>
            <w:hideMark/>
          </w:tcPr>
          <w:p w14:paraId="2BDD2A8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Lombardi</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2017</w:t>
            </w:r>
          </w:p>
        </w:tc>
      </w:tr>
      <w:tr w:rsidR="00241153" w:rsidRPr="00004855" w14:paraId="35522AD7" w14:textId="77777777" w:rsidTr="004000A9">
        <w:trPr>
          <w:trHeight w:val="240"/>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4DAAC3D"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T714A</w:t>
            </w:r>
          </w:p>
        </w:tc>
        <w:tc>
          <w:tcPr>
            <w:tcW w:w="0" w:type="auto"/>
            <w:tcBorders>
              <w:top w:val="nil"/>
              <w:left w:val="nil"/>
              <w:bottom w:val="single" w:sz="4" w:space="0" w:color="auto"/>
              <w:right w:val="single" w:sz="4" w:space="0" w:color="auto"/>
            </w:tcBorders>
            <w:shd w:val="clear" w:color="auto" w:fill="auto"/>
            <w:noWrap/>
            <w:vAlign w:val="bottom"/>
            <w:hideMark/>
          </w:tcPr>
          <w:p w14:paraId="240E6A4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44,0</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80F7ED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53,0</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58179D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11,2</w:t>
            </w:r>
          </w:p>
        </w:tc>
        <w:tc>
          <w:tcPr>
            <w:tcW w:w="0" w:type="auto"/>
            <w:vMerge w:val="restart"/>
            <w:tcBorders>
              <w:top w:val="single" w:sz="4" w:space="0" w:color="auto"/>
              <w:left w:val="single" w:sz="4" w:space="0" w:color="auto"/>
              <w:bottom w:val="single" w:sz="4" w:space="0" w:color="000000"/>
              <w:right w:val="nil"/>
            </w:tcBorders>
            <w:shd w:val="clear" w:color="auto" w:fill="auto"/>
            <w:noWrap/>
            <w:vAlign w:val="center"/>
            <w:hideMark/>
          </w:tcPr>
          <w:p w14:paraId="332BD30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50,2</w:t>
            </w:r>
          </w:p>
        </w:tc>
        <w:tc>
          <w:tcPr>
            <w:tcW w:w="0" w:type="auto"/>
            <w:tcBorders>
              <w:top w:val="single" w:sz="4" w:space="0" w:color="auto"/>
              <w:left w:val="single" w:sz="4" w:space="0" w:color="auto"/>
              <w:bottom w:val="nil"/>
              <w:right w:val="single" w:sz="4" w:space="0" w:color="auto"/>
            </w:tcBorders>
            <w:shd w:val="clear" w:color="auto" w:fill="auto"/>
            <w:noWrap/>
            <w:vAlign w:val="center"/>
            <w:hideMark/>
          </w:tcPr>
          <w:p w14:paraId="334B3D3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-6,2</w:t>
            </w:r>
          </w:p>
        </w:tc>
        <w:tc>
          <w:tcPr>
            <w:tcW w:w="0" w:type="auto"/>
            <w:vMerge w:val="restart"/>
            <w:tcBorders>
              <w:top w:val="single" w:sz="4" w:space="0" w:color="auto"/>
              <w:left w:val="nil"/>
              <w:bottom w:val="single" w:sz="4" w:space="0" w:color="000000"/>
              <w:right w:val="nil"/>
            </w:tcBorders>
            <w:shd w:val="clear" w:color="auto" w:fill="auto"/>
            <w:noWrap/>
            <w:vAlign w:val="center"/>
            <w:hideMark/>
          </w:tcPr>
          <w:p w14:paraId="687804A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47,9</w:t>
            </w:r>
          </w:p>
        </w:tc>
        <w:tc>
          <w:tcPr>
            <w:tcW w:w="889" w:type="dxa"/>
            <w:tcBorders>
              <w:top w:val="single" w:sz="4" w:space="0" w:color="auto"/>
              <w:left w:val="single" w:sz="4" w:space="0" w:color="auto"/>
              <w:bottom w:val="nil"/>
              <w:right w:val="single" w:sz="4" w:space="0" w:color="auto"/>
            </w:tcBorders>
            <w:shd w:val="clear" w:color="auto" w:fill="auto"/>
            <w:noWrap/>
            <w:vAlign w:val="center"/>
            <w:hideMark/>
          </w:tcPr>
          <w:p w14:paraId="5F5751C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-3,9</w:t>
            </w:r>
          </w:p>
        </w:tc>
        <w:tc>
          <w:tcPr>
            <w:tcW w:w="1134" w:type="dxa"/>
            <w:tcBorders>
              <w:top w:val="single" w:sz="4" w:space="0" w:color="auto"/>
              <w:left w:val="nil"/>
              <w:bottom w:val="nil"/>
              <w:right w:val="single" w:sz="4" w:space="0" w:color="auto"/>
            </w:tcBorders>
            <w:shd w:val="clear" w:color="auto" w:fill="auto"/>
            <w:noWrap/>
            <w:vAlign w:val="bottom"/>
            <w:hideMark/>
          </w:tcPr>
          <w:p w14:paraId="33EA558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tcBorders>
              <w:top w:val="single" w:sz="4" w:space="0" w:color="auto"/>
              <w:left w:val="nil"/>
              <w:bottom w:val="nil"/>
              <w:right w:val="single" w:sz="4" w:space="0" w:color="auto"/>
            </w:tcBorders>
            <w:shd w:val="clear" w:color="auto" w:fill="auto"/>
            <w:noWrap/>
            <w:vAlign w:val="bottom"/>
            <w:hideMark/>
          </w:tcPr>
          <w:p w14:paraId="3FE0FCE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Zekanowski</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2003</w:t>
            </w:r>
          </w:p>
        </w:tc>
      </w:tr>
      <w:tr w:rsidR="00241153" w:rsidRPr="00004855" w14:paraId="1D9AB9E8" w14:textId="77777777" w:rsidTr="004000A9">
        <w:trPr>
          <w:trHeight w:val="2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C42518C"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073F40B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47,0</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0A2E36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3F9E8D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nil"/>
            </w:tcBorders>
            <w:vAlign w:val="center"/>
            <w:hideMark/>
          </w:tcPr>
          <w:p w14:paraId="4566497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001D070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-3,2</w:t>
            </w:r>
          </w:p>
        </w:tc>
        <w:tc>
          <w:tcPr>
            <w:tcW w:w="0" w:type="auto"/>
            <w:vMerge/>
            <w:tcBorders>
              <w:top w:val="single" w:sz="4" w:space="0" w:color="auto"/>
              <w:left w:val="nil"/>
              <w:bottom w:val="single" w:sz="4" w:space="0" w:color="000000"/>
              <w:right w:val="nil"/>
            </w:tcBorders>
            <w:vAlign w:val="center"/>
            <w:hideMark/>
          </w:tcPr>
          <w:p w14:paraId="74A3D5E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4C5320B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-0,9</w:t>
            </w:r>
          </w:p>
        </w:tc>
        <w:tc>
          <w:tcPr>
            <w:tcW w:w="1134" w:type="dxa"/>
            <w:tcBorders>
              <w:top w:val="nil"/>
              <w:left w:val="nil"/>
              <w:bottom w:val="nil"/>
              <w:right w:val="single" w:sz="4" w:space="0" w:color="auto"/>
            </w:tcBorders>
            <w:shd w:val="clear" w:color="auto" w:fill="auto"/>
            <w:noWrap/>
            <w:vAlign w:val="bottom"/>
            <w:hideMark/>
          </w:tcPr>
          <w:p w14:paraId="2C1B147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tcBorders>
              <w:top w:val="nil"/>
              <w:left w:val="nil"/>
              <w:bottom w:val="nil"/>
              <w:right w:val="single" w:sz="4" w:space="0" w:color="auto"/>
            </w:tcBorders>
            <w:shd w:val="clear" w:color="auto" w:fill="auto"/>
            <w:noWrap/>
            <w:vAlign w:val="bottom"/>
            <w:hideMark/>
          </w:tcPr>
          <w:p w14:paraId="25ED59C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Lindquist</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2008</w:t>
            </w:r>
          </w:p>
        </w:tc>
      </w:tr>
      <w:tr w:rsidR="00241153" w:rsidRPr="00004855" w14:paraId="77F05AE6" w14:textId="77777777" w:rsidTr="004000A9">
        <w:trPr>
          <w:trHeight w:val="2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3DAC81B"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0B3B90F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52,0</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734654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01E856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nil"/>
            </w:tcBorders>
            <w:vAlign w:val="center"/>
            <w:hideMark/>
          </w:tcPr>
          <w:p w14:paraId="2DF078C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7D55C17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1,8</w:t>
            </w:r>
          </w:p>
        </w:tc>
        <w:tc>
          <w:tcPr>
            <w:tcW w:w="0" w:type="auto"/>
            <w:vMerge/>
            <w:tcBorders>
              <w:top w:val="single" w:sz="4" w:space="0" w:color="auto"/>
              <w:left w:val="nil"/>
              <w:bottom w:val="single" w:sz="4" w:space="0" w:color="000000"/>
              <w:right w:val="nil"/>
            </w:tcBorders>
            <w:vAlign w:val="center"/>
            <w:hideMark/>
          </w:tcPr>
          <w:p w14:paraId="5DEB8DF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30B1AB9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4,1</w:t>
            </w:r>
          </w:p>
        </w:tc>
        <w:tc>
          <w:tcPr>
            <w:tcW w:w="1134" w:type="dxa"/>
            <w:tcBorders>
              <w:top w:val="nil"/>
              <w:left w:val="nil"/>
              <w:bottom w:val="nil"/>
              <w:right w:val="single" w:sz="4" w:space="0" w:color="auto"/>
            </w:tcBorders>
            <w:shd w:val="clear" w:color="auto" w:fill="auto"/>
            <w:noWrap/>
            <w:vAlign w:val="bottom"/>
            <w:hideMark/>
          </w:tcPr>
          <w:p w14:paraId="2B0FE96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val="restart"/>
            <w:tcBorders>
              <w:top w:val="nil"/>
              <w:left w:val="single" w:sz="4" w:space="0" w:color="auto"/>
              <w:bottom w:val="nil"/>
              <w:right w:val="single" w:sz="4" w:space="0" w:color="auto"/>
            </w:tcBorders>
            <w:shd w:val="clear" w:color="auto" w:fill="auto"/>
            <w:noWrap/>
            <w:vAlign w:val="center"/>
            <w:hideMark/>
          </w:tcPr>
          <w:p w14:paraId="1C7963A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Pasalar</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2002</w:t>
            </w:r>
          </w:p>
        </w:tc>
      </w:tr>
      <w:tr w:rsidR="00241153" w:rsidRPr="00004855" w14:paraId="3361043D" w14:textId="77777777" w:rsidTr="004000A9">
        <w:trPr>
          <w:trHeight w:val="2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ADC1EF7"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499CDBD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58,0</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1AADFD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358E91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nil"/>
            </w:tcBorders>
            <w:vAlign w:val="center"/>
            <w:hideMark/>
          </w:tcPr>
          <w:p w14:paraId="74F29F2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1AD04A7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7,8</w:t>
            </w:r>
          </w:p>
        </w:tc>
        <w:tc>
          <w:tcPr>
            <w:tcW w:w="0" w:type="auto"/>
            <w:vMerge/>
            <w:tcBorders>
              <w:top w:val="single" w:sz="4" w:space="0" w:color="auto"/>
              <w:left w:val="nil"/>
              <w:bottom w:val="single" w:sz="4" w:space="0" w:color="000000"/>
              <w:right w:val="nil"/>
            </w:tcBorders>
            <w:vAlign w:val="center"/>
            <w:hideMark/>
          </w:tcPr>
          <w:p w14:paraId="43C4E8E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7428D36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10,1</w:t>
            </w:r>
          </w:p>
        </w:tc>
        <w:tc>
          <w:tcPr>
            <w:tcW w:w="1134" w:type="dxa"/>
            <w:tcBorders>
              <w:top w:val="nil"/>
              <w:left w:val="nil"/>
              <w:bottom w:val="nil"/>
              <w:right w:val="single" w:sz="4" w:space="0" w:color="auto"/>
            </w:tcBorders>
            <w:shd w:val="clear" w:color="auto" w:fill="auto"/>
            <w:noWrap/>
            <w:vAlign w:val="bottom"/>
            <w:hideMark/>
          </w:tcPr>
          <w:p w14:paraId="5D438B5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03461A0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315B7E2D" w14:textId="77777777" w:rsidTr="004000A9">
        <w:trPr>
          <w:trHeight w:val="2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BEC6A83"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27BEDF9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69,0</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0952A1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57D1DC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nil"/>
            </w:tcBorders>
            <w:vAlign w:val="center"/>
            <w:hideMark/>
          </w:tcPr>
          <w:p w14:paraId="3BEB6E0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51E9A2A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18,8</w:t>
            </w:r>
          </w:p>
        </w:tc>
        <w:tc>
          <w:tcPr>
            <w:tcW w:w="0" w:type="auto"/>
            <w:vMerge/>
            <w:tcBorders>
              <w:top w:val="single" w:sz="4" w:space="0" w:color="auto"/>
              <w:left w:val="nil"/>
              <w:bottom w:val="single" w:sz="4" w:space="0" w:color="000000"/>
              <w:right w:val="nil"/>
            </w:tcBorders>
            <w:vAlign w:val="center"/>
            <w:hideMark/>
          </w:tcPr>
          <w:p w14:paraId="0B11571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33466A8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21,1</w:t>
            </w:r>
          </w:p>
        </w:tc>
        <w:tc>
          <w:tcPr>
            <w:tcW w:w="1134" w:type="dxa"/>
            <w:tcBorders>
              <w:top w:val="nil"/>
              <w:left w:val="nil"/>
              <w:bottom w:val="nil"/>
              <w:right w:val="single" w:sz="4" w:space="0" w:color="auto"/>
            </w:tcBorders>
            <w:shd w:val="clear" w:color="auto" w:fill="auto"/>
            <w:noWrap/>
            <w:vAlign w:val="bottom"/>
            <w:hideMark/>
          </w:tcPr>
          <w:p w14:paraId="2F71120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1FCDB31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2AF39EBC" w14:textId="77777777" w:rsidTr="004000A9">
        <w:trPr>
          <w:trHeight w:val="2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E044683"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2511D1F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52,0</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7B13B1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535927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nil"/>
            </w:tcBorders>
            <w:vAlign w:val="center"/>
            <w:hideMark/>
          </w:tcPr>
          <w:p w14:paraId="1340AB4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32F7D10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1,8</w:t>
            </w:r>
          </w:p>
        </w:tc>
        <w:tc>
          <w:tcPr>
            <w:tcW w:w="0" w:type="auto"/>
            <w:vMerge/>
            <w:tcBorders>
              <w:top w:val="single" w:sz="4" w:space="0" w:color="auto"/>
              <w:left w:val="nil"/>
              <w:bottom w:val="single" w:sz="4" w:space="0" w:color="000000"/>
              <w:right w:val="nil"/>
            </w:tcBorders>
            <w:vAlign w:val="center"/>
            <w:hideMark/>
          </w:tcPr>
          <w:p w14:paraId="681A0A1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4A0343A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4,1</w:t>
            </w:r>
          </w:p>
        </w:tc>
        <w:tc>
          <w:tcPr>
            <w:tcW w:w="1134" w:type="dxa"/>
            <w:tcBorders>
              <w:top w:val="nil"/>
              <w:left w:val="nil"/>
              <w:bottom w:val="nil"/>
              <w:right w:val="single" w:sz="4" w:space="0" w:color="auto"/>
            </w:tcBorders>
            <w:shd w:val="clear" w:color="auto" w:fill="auto"/>
            <w:noWrap/>
            <w:vAlign w:val="bottom"/>
            <w:hideMark/>
          </w:tcPr>
          <w:p w14:paraId="7A46D87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0AEC6BE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4309802E" w14:textId="77777777" w:rsidTr="004000A9">
        <w:trPr>
          <w:trHeight w:val="2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F1D5FC5"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04F001B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54,0</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67F0B6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2E4FED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nil"/>
            </w:tcBorders>
            <w:vAlign w:val="center"/>
            <w:hideMark/>
          </w:tcPr>
          <w:p w14:paraId="3610DC6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3FE3A5D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3,8</w:t>
            </w:r>
          </w:p>
        </w:tc>
        <w:tc>
          <w:tcPr>
            <w:tcW w:w="0" w:type="auto"/>
            <w:vMerge/>
            <w:tcBorders>
              <w:top w:val="single" w:sz="4" w:space="0" w:color="auto"/>
              <w:left w:val="nil"/>
              <w:bottom w:val="single" w:sz="4" w:space="0" w:color="000000"/>
              <w:right w:val="nil"/>
            </w:tcBorders>
            <w:vAlign w:val="center"/>
            <w:hideMark/>
          </w:tcPr>
          <w:p w14:paraId="1B5E2E2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071E64F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6,1</w:t>
            </w:r>
          </w:p>
        </w:tc>
        <w:tc>
          <w:tcPr>
            <w:tcW w:w="1134" w:type="dxa"/>
            <w:tcBorders>
              <w:top w:val="nil"/>
              <w:left w:val="nil"/>
              <w:bottom w:val="nil"/>
              <w:right w:val="single" w:sz="4" w:space="0" w:color="auto"/>
            </w:tcBorders>
            <w:shd w:val="clear" w:color="auto" w:fill="auto"/>
            <w:noWrap/>
            <w:vAlign w:val="bottom"/>
            <w:hideMark/>
          </w:tcPr>
          <w:p w14:paraId="341431C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05C71F5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046B6D17" w14:textId="77777777" w:rsidTr="004000A9">
        <w:trPr>
          <w:trHeight w:val="2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E87340F"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03E50B0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52,0</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4E3D9E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42ABFF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nil"/>
            </w:tcBorders>
            <w:vAlign w:val="center"/>
            <w:hideMark/>
          </w:tcPr>
          <w:p w14:paraId="6713532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6B69D2A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1,8</w:t>
            </w:r>
          </w:p>
        </w:tc>
        <w:tc>
          <w:tcPr>
            <w:tcW w:w="0" w:type="auto"/>
            <w:vMerge/>
            <w:tcBorders>
              <w:top w:val="single" w:sz="4" w:space="0" w:color="auto"/>
              <w:left w:val="nil"/>
              <w:bottom w:val="single" w:sz="4" w:space="0" w:color="000000"/>
              <w:right w:val="nil"/>
            </w:tcBorders>
            <w:vAlign w:val="center"/>
            <w:hideMark/>
          </w:tcPr>
          <w:p w14:paraId="55C29E6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264340D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4,1</w:t>
            </w:r>
          </w:p>
        </w:tc>
        <w:tc>
          <w:tcPr>
            <w:tcW w:w="1134" w:type="dxa"/>
            <w:tcBorders>
              <w:top w:val="nil"/>
              <w:left w:val="nil"/>
              <w:bottom w:val="nil"/>
              <w:right w:val="single" w:sz="4" w:space="0" w:color="auto"/>
            </w:tcBorders>
            <w:shd w:val="clear" w:color="auto" w:fill="auto"/>
            <w:noWrap/>
            <w:vAlign w:val="bottom"/>
            <w:hideMark/>
          </w:tcPr>
          <w:p w14:paraId="7D1A474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742D2ED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51F04CEC" w14:textId="77777777" w:rsidTr="004000A9">
        <w:trPr>
          <w:trHeight w:val="2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844C3A1"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7111BAC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52,0</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0371C1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D3E6AC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nil"/>
            </w:tcBorders>
            <w:vAlign w:val="center"/>
            <w:hideMark/>
          </w:tcPr>
          <w:p w14:paraId="0E94851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72C2301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1,8</w:t>
            </w:r>
          </w:p>
        </w:tc>
        <w:tc>
          <w:tcPr>
            <w:tcW w:w="0" w:type="auto"/>
            <w:vMerge/>
            <w:tcBorders>
              <w:top w:val="single" w:sz="4" w:space="0" w:color="auto"/>
              <w:left w:val="nil"/>
              <w:bottom w:val="single" w:sz="4" w:space="0" w:color="000000"/>
              <w:right w:val="nil"/>
            </w:tcBorders>
            <w:vAlign w:val="center"/>
            <w:hideMark/>
          </w:tcPr>
          <w:p w14:paraId="1EBC152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3083A27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4,1</w:t>
            </w:r>
          </w:p>
        </w:tc>
        <w:tc>
          <w:tcPr>
            <w:tcW w:w="1134" w:type="dxa"/>
            <w:tcBorders>
              <w:top w:val="nil"/>
              <w:left w:val="nil"/>
              <w:bottom w:val="nil"/>
              <w:right w:val="single" w:sz="4" w:space="0" w:color="auto"/>
            </w:tcBorders>
            <w:shd w:val="clear" w:color="auto" w:fill="auto"/>
            <w:noWrap/>
            <w:vAlign w:val="bottom"/>
            <w:hideMark/>
          </w:tcPr>
          <w:p w14:paraId="44FCF61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3779AD0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10B57972" w14:textId="77777777" w:rsidTr="004000A9">
        <w:trPr>
          <w:trHeight w:val="2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AC3CFFB"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027F0B81" w14:textId="77777777" w:rsidR="00313B02"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50,0</w:t>
            </w:r>
          </w:p>
          <w:p w14:paraId="150E8649" w14:textId="09139DD1" w:rsidR="006D0C55" w:rsidRPr="00004855" w:rsidRDefault="006D0C55"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w:t>
            </w:r>
            <w:proofErr w:type="spellStart"/>
            <w:r>
              <w:rPr>
                <w:rFonts w:ascii="Times New Roman" w:eastAsia="Times New Roman" w:hAnsi="Times New Roman" w:cs="Times New Roman"/>
                <w:color w:val="000000"/>
                <w:kern w:val="0"/>
                <w:sz w:val="18"/>
                <w:szCs w:val="18"/>
                <w:lang w:eastAsia="nl-BE"/>
                <w14:ligatures w14:val="none"/>
              </w:rPr>
              <w:t>Iranian</w:t>
            </w:r>
            <w:proofErr w:type="spellEnd"/>
            <w:r>
              <w:rPr>
                <w:rFonts w:ascii="Times New Roman" w:eastAsia="Times New Roman" w:hAnsi="Times New Roman" w:cs="Times New Roman"/>
                <w:color w:val="000000"/>
                <w:kern w:val="0"/>
                <w:sz w:val="18"/>
                <w:szCs w:val="18"/>
                <w:lang w:eastAsia="nl-BE"/>
                <w14:ligatures w14:val="none"/>
              </w:rPr>
              <w:t>)</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942578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1252BB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nil"/>
            </w:tcBorders>
            <w:vAlign w:val="center"/>
            <w:hideMark/>
          </w:tcPr>
          <w:p w14:paraId="7A0BCCF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C43C9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-0,2</w:t>
            </w:r>
          </w:p>
        </w:tc>
        <w:tc>
          <w:tcPr>
            <w:tcW w:w="0" w:type="auto"/>
            <w:vMerge/>
            <w:tcBorders>
              <w:top w:val="single" w:sz="4" w:space="0" w:color="auto"/>
              <w:left w:val="nil"/>
              <w:bottom w:val="single" w:sz="4" w:space="0" w:color="000000"/>
              <w:right w:val="nil"/>
            </w:tcBorders>
            <w:vAlign w:val="center"/>
            <w:hideMark/>
          </w:tcPr>
          <w:p w14:paraId="50551A5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6BE038E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2,1</w:t>
            </w:r>
          </w:p>
        </w:tc>
        <w:tc>
          <w:tcPr>
            <w:tcW w:w="1134" w:type="dxa"/>
            <w:tcBorders>
              <w:top w:val="nil"/>
              <w:left w:val="nil"/>
              <w:bottom w:val="nil"/>
              <w:right w:val="single" w:sz="4" w:space="0" w:color="auto"/>
            </w:tcBorders>
            <w:shd w:val="clear" w:color="auto" w:fill="auto"/>
            <w:noWrap/>
            <w:vAlign w:val="bottom"/>
            <w:hideMark/>
          </w:tcPr>
          <w:p w14:paraId="13F3995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034F351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657FD0E0" w14:textId="77777777" w:rsidTr="004000A9">
        <w:trPr>
          <w:trHeight w:val="240"/>
        </w:trPr>
        <w:tc>
          <w:tcPr>
            <w:tcW w:w="0" w:type="auto"/>
            <w:vMerge w:val="restart"/>
            <w:tcBorders>
              <w:top w:val="nil"/>
              <w:left w:val="single" w:sz="4" w:space="0" w:color="auto"/>
              <w:bottom w:val="nil"/>
              <w:right w:val="single" w:sz="4" w:space="0" w:color="auto"/>
            </w:tcBorders>
            <w:shd w:val="clear" w:color="auto" w:fill="auto"/>
            <w:noWrap/>
            <w:vAlign w:val="center"/>
            <w:hideMark/>
          </w:tcPr>
          <w:p w14:paraId="1D00D114"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 xml:space="preserve">T714I </w:t>
            </w:r>
          </w:p>
        </w:tc>
        <w:tc>
          <w:tcPr>
            <w:tcW w:w="0" w:type="auto"/>
            <w:tcBorders>
              <w:top w:val="nil"/>
              <w:left w:val="nil"/>
              <w:bottom w:val="single" w:sz="4" w:space="0" w:color="auto"/>
              <w:right w:val="single" w:sz="4" w:space="0" w:color="auto"/>
            </w:tcBorders>
            <w:shd w:val="clear" w:color="auto" w:fill="auto"/>
            <w:noWrap/>
            <w:vAlign w:val="bottom"/>
            <w:hideMark/>
          </w:tcPr>
          <w:p w14:paraId="43619B6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32,0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1293553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37,4</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3938416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3,9</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3E319E8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39,0</w:t>
            </w:r>
          </w:p>
        </w:tc>
        <w:tc>
          <w:tcPr>
            <w:tcW w:w="0" w:type="auto"/>
            <w:tcBorders>
              <w:top w:val="nil"/>
              <w:left w:val="nil"/>
              <w:bottom w:val="nil"/>
              <w:right w:val="single" w:sz="4" w:space="0" w:color="auto"/>
            </w:tcBorders>
            <w:shd w:val="clear" w:color="auto" w:fill="auto"/>
            <w:noWrap/>
            <w:vAlign w:val="center"/>
            <w:hideMark/>
          </w:tcPr>
          <w:p w14:paraId="109C5F6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5A05375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37,3</w:t>
            </w:r>
          </w:p>
        </w:tc>
        <w:tc>
          <w:tcPr>
            <w:tcW w:w="889" w:type="dxa"/>
            <w:tcBorders>
              <w:top w:val="single" w:sz="4" w:space="0" w:color="auto"/>
              <w:left w:val="nil"/>
              <w:bottom w:val="nil"/>
              <w:right w:val="single" w:sz="4" w:space="0" w:color="auto"/>
            </w:tcBorders>
            <w:shd w:val="clear" w:color="auto" w:fill="auto"/>
            <w:noWrap/>
            <w:vAlign w:val="center"/>
            <w:hideMark/>
          </w:tcPr>
          <w:p w14:paraId="152878D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-5,3</w:t>
            </w:r>
          </w:p>
        </w:tc>
        <w:tc>
          <w:tcPr>
            <w:tcW w:w="1134" w:type="dxa"/>
            <w:tcBorders>
              <w:top w:val="single" w:sz="4" w:space="0" w:color="auto"/>
              <w:left w:val="nil"/>
              <w:bottom w:val="nil"/>
              <w:right w:val="single" w:sz="4" w:space="0" w:color="auto"/>
            </w:tcBorders>
            <w:shd w:val="clear" w:color="auto" w:fill="auto"/>
            <w:noWrap/>
            <w:vAlign w:val="bottom"/>
            <w:hideMark/>
          </w:tcPr>
          <w:p w14:paraId="4CB0BC7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333A7AA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Kumar-Singh</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2000</w:t>
            </w:r>
          </w:p>
        </w:tc>
      </w:tr>
      <w:tr w:rsidR="00241153" w:rsidRPr="00004855" w14:paraId="1AF8CD56"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737CFF68"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1D5F376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32,0</w:t>
            </w:r>
          </w:p>
        </w:tc>
        <w:tc>
          <w:tcPr>
            <w:tcW w:w="0" w:type="auto"/>
            <w:vMerge/>
            <w:tcBorders>
              <w:top w:val="nil"/>
              <w:left w:val="single" w:sz="4" w:space="0" w:color="auto"/>
              <w:bottom w:val="single" w:sz="4" w:space="0" w:color="000000"/>
              <w:right w:val="single" w:sz="4" w:space="0" w:color="auto"/>
            </w:tcBorders>
            <w:vAlign w:val="center"/>
            <w:hideMark/>
          </w:tcPr>
          <w:p w14:paraId="68DD901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16ED66C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2C8C780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23E62E1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-7,0</w:t>
            </w:r>
          </w:p>
        </w:tc>
        <w:tc>
          <w:tcPr>
            <w:tcW w:w="0" w:type="auto"/>
            <w:vMerge/>
            <w:tcBorders>
              <w:top w:val="nil"/>
              <w:left w:val="single" w:sz="4" w:space="0" w:color="auto"/>
              <w:bottom w:val="single" w:sz="4" w:space="0" w:color="000000"/>
              <w:right w:val="single" w:sz="4" w:space="0" w:color="auto"/>
            </w:tcBorders>
            <w:vAlign w:val="center"/>
            <w:hideMark/>
          </w:tcPr>
          <w:p w14:paraId="5082F80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4B711B6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-5,3</w:t>
            </w:r>
          </w:p>
        </w:tc>
        <w:tc>
          <w:tcPr>
            <w:tcW w:w="1134" w:type="dxa"/>
            <w:tcBorders>
              <w:top w:val="nil"/>
              <w:left w:val="nil"/>
              <w:bottom w:val="nil"/>
              <w:right w:val="single" w:sz="4" w:space="0" w:color="auto"/>
            </w:tcBorders>
            <w:shd w:val="clear" w:color="auto" w:fill="auto"/>
            <w:noWrap/>
            <w:vAlign w:val="bottom"/>
            <w:hideMark/>
          </w:tcPr>
          <w:p w14:paraId="4D35EF0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3/4 </w:t>
            </w:r>
          </w:p>
        </w:tc>
        <w:tc>
          <w:tcPr>
            <w:tcW w:w="1701" w:type="dxa"/>
            <w:vMerge/>
            <w:tcBorders>
              <w:top w:val="single" w:sz="4" w:space="0" w:color="auto"/>
              <w:left w:val="single" w:sz="4" w:space="0" w:color="auto"/>
              <w:bottom w:val="nil"/>
              <w:right w:val="single" w:sz="4" w:space="0" w:color="auto"/>
            </w:tcBorders>
            <w:vAlign w:val="center"/>
            <w:hideMark/>
          </w:tcPr>
          <w:p w14:paraId="291EBB0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5B62E5" w:rsidRPr="00004855" w14:paraId="7A9B94AD"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55EA2A04"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135ACA2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38,0</w:t>
            </w:r>
          </w:p>
        </w:tc>
        <w:tc>
          <w:tcPr>
            <w:tcW w:w="0" w:type="auto"/>
            <w:vMerge/>
            <w:tcBorders>
              <w:top w:val="nil"/>
              <w:left w:val="single" w:sz="4" w:space="0" w:color="auto"/>
              <w:bottom w:val="single" w:sz="4" w:space="0" w:color="000000"/>
              <w:right w:val="single" w:sz="4" w:space="0" w:color="auto"/>
            </w:tcBorders>
            <w:vAlign w:val="center"/>
            <w:hideMark/>
          </w:tcPr>
          <w:p w14:paraId="1D08EBF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7A51415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1A45767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75DD5EA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-1,0</w:t>
            </w:r>
          </w:p>
        </w:tc>
        <w:tc>
          <w:tcPr>
            <w:tcW w:w="0" w:type="auto"/>
            <w:vMerge/>
            <w:tcBorders>
              <w:top w:val="nil"/>
              <w:left w:val="single" w:sz="4" w:space="0" w:color="auto"/>
              <w:bottom w:val="single" w:sz="4" w:space="0" w:color="000000"/>
              <w:right w:val="single" w:sz="4" w:space="0" w:color="auto"/>
            </w:tcBorders>
            <w:vAlign w:val="center"/>
            <w:hideMark/>
          </w:tcPr>
          <w:p w14:paraId="4885472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3C082B7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0,7</w:t>
            </w:r>
          </w:p>
        </w:tc>
        <w:tc>
          <w:tcPr>
            <w:tcW w:w="1134" w:type="dxa"/>
            <w:tcBorders>
              <w:top w:val="nil"/>
              <w:left w:val="nil"/>
              <w:bottom w:val="nil"/>
              <w:right w:val="single" w:sz="4" w:space="0" w:color="auto"/>
            </w:tcBorders>
            <w:shd w:val="clear" w:color="auto" w:fill="auto"/>
            <w:noWrap/>
            <w:vAlign w:val="bottom"/>
            <w:hideMark/>
          </w:tcPr>
          <w:p w14:paraId="20775A5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2/3 </w:t>
            </w:r>
          </w:p>
        </w:tc>
        <w:tc>
          <w:tcPr>
            <w:tcW w:w="1701" w:type="dxa"/>
            <w:vMerge/>
            <w:tcBorders>
              <w:top w:val="single" w:sz="4" w:space="0" w:color="auto"/>
              <w:left w:val="single" w:sz="4" w:space="0" w:color="auto"/>
              <w:bottom w:val="nil"/>
              <w:right w:val="single" w:sz="4" w:space="0" w:color="auto"/>
            </w:tcBorders>
            <w:vAlign w:val="center"/>
            <w:hideMark/>
          </w:tcPr>
          <w:p w14:paraId="1DD11EE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5B62E5" w:rsidRPr="00004855" w14:paraId="42F2F560"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3DA3AE5A"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4B64962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41,0</w:t>
            </w:r>
          </w:p>
        </w:tc>
        <w:tc>
          <w:tcPr>
            <w:tcW w:w="0" w:type="auto"/>
            <w:vMerge/>
            <w:tcBorders>
              <w:top w:val="nil"/>
              <w:left w:val="single" w:sz="4" w:space="0" w:color="auto"/>
              <w:bottom w:val="single" w:sz="4" w:space="0" w:color="000000"/>
              <w:right w:val="single" w:sz="4" w:space="0" w:color="auto"/>
            </w:tcBorders>
            <w:vAlign w:val="center"/>
            <w:hideMark/>
          </w:tcPr>
          <w:p w14:paraId="6CE024E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6DF3FB7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44021C4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2004B8B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2,0</w:t>
            </w:r>
          </w:p>
        </w:tc>
        <w:tc>
          <w:tcPr>
            <w:tcW w:w="0" w:type="auto"/>
            <w:vMerge/>
            <w:tcBorders>
              <w:top w:val="nil"/>
              <w:left w:val="single" w:sz="4" w:space="0" w:color="auto"/>
              <w:bottom w:val="single" w:sz="4" w:space="0" w:color="000000"/>
              <w:right w:val="single" w:sz="4" w:space="0" w:color="auto"/>
            </w:tcBorders>
            <w:vAlign w:val="center"/>
            <w:hideMark/>
          </w:tcPr>
          <w:p w14:paraId="702F699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65F3DF7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3,7</w:t>
            </w:r>
          </w:p>
        </w:tc>
        <w:tc>
          <w:tcPr>
            <w:tcW w:w="1134" w:type="dxa"/>
            <w:tcBorders>
              <w:top w:val="nil"/>
              <w:left w:val="nil"/>
              <w:bottom w:val="nil"/>
              <w:right w:val="single" w:sz="4" w:space="0" w:color="auto"/>
            </w:tcBorders>
            <w:shd w:val="clear" w:color="auto" w:fill="auto"/>
            <w:noWrap/>
            <w:vAlign w:val="center"/>
            <w:hideMark/>
          </w:tcPr>
          <w:p w14:paraId="57D1997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single" w:sz="4" w:space="0" w:color="auto"/>
              <w:left w:val="single" w:sz="4" w:space="0" w:color="auto"/>
              <w:bottom w:val="nil"/>
              <w:right w:val="single" w:sz="4" w:space="0" w:color="auto"/>
            </w:tcBorders>
            <w:vAlign w:val="center"/>
            <w:hideMark/>
          </w:tcPr>
          <w:p w14:paraId="1EF89ED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2F67223C"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7DBC3817"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38C0D0D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38,0</w:t>
            </w:r>
          </w:p>
        </w:tc>
        <w:tc>
          <w:tcPr>
            <w:tcW w:w="0" w:type="auto"/>
            <w:vMerge/>
            <w:tcBorders>
              <w:top w:val="nil"/>
              <w:left w:val="single" w:sz="4" w:space="0" w:color="auto"/>
              <w:bottom w:val="single" w:sz="4" w:space="0" w:color="000000"/>
              <w:right w:val="single" w:sz="4" w:space="0" w:color="auto"/>
            </w:tcBorders>
            <w:vAlign w:val="center"/>
            <w:hideMark/>
          </w:tcPr>
          <w:p w14:paraId="581916D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558DC8D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3B5EA35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38AC31A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-1,0</w:t>
            </w:r>
          </w:p>
        </w:tc>
        <w:tc>
          <w:tcPr>
            <w:tcW w:w="0" w:type="auto"/>
            <w:vMerge/>
            <w:tcBorders>
              <w:top w:val="nil"/>
              <w:left w:val="single" w:sz="4" w:space="0" w:color="auto"/>
              <w:bottom w:val="single" w:sz="4" w:space="0" w:color="000000"/>
              <w:right w:val="single" w:sz="4" w:space="0" w:color="auto"/>
            </w:tcBorders>
            <w:vAlign w:val="center"/>
            <w:hideMark/>
          </w:tcPr>
          <w:p w14:paraId="40F94AE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36BB501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0,7</w:t>
            </w:r>
          </w:p>
        </w:tc>
        <w:tc>
          <w:tcPr>
            <w:tcW w:w="1134" w:type="dxa"/>
            <w:tcBorders>
              <w:top w:val="nil"/>
              <w:left w:val="nil"/>
              <w:bottom w:val="nil"/>
              <w:right w:val="single" w:sz="4" w:space="0" w:color="auto"/>
            </w:tcBorders>
            <w:shd w:val="clear" w:color="auto" w:fill="auto"/>
            <w:noWrap/>
            <w:vAlign w:val="center"/>
            <w:hideMark/>
          </w:tcPr>
          <w:p w14:paraId="4AFC69D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074E44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Edwards-Lee et al., 2005</w:t>
            </w:r>
          </w:p>
        </w:tc>
      </w:tr>
      <w:tr w:rsidR="00241153" w:rsidRPr="00004855" w14:paraId="42CAE966"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22991D7B"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670CCEA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39,0</w:t>
            </w:r>
          </w:p>
        </w:tc>
        <w:tc>
          <w:tcPr>
            <w:tcW w:w="0" w:type="auto"/>
            <w:vMerge/>
            <w:tcBorders>
              <w:top w:val="nil"/>
              <w:left w:val="single" w:sz="4" w:space="0" w:color="auto"/>
              <w:bottom w:val="single" w:sz="4" w:space="0" w:color="000000"/>
              <w:right w:val="single" w:sz="4" w:space="0" w:color="auto"/>
            </w:tcBorders>
            <w:vAlign w:val="center"/>
            <w:hideMark/>
          </w:tcPr>
          <w:p w14:paraId="7161984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481B453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593C1B9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71FB2EF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0,0</w:t>
            </w:r>
          </w:p>
        </w:tc>
        <w:tc>
          <w:tcPr>
            <w:tcW w:w="0" w:type="auto"/>
            <w:vMerge/>
            <w:tcBorders>
              <w:top w:val="nil"/>
              <w:left w:val="single" w:sz="4" w:space="0" w:color="auto"/>
              <w:bottom w:val="single" w:sz="4" w:space="0" w:color="000000"/>
              <w:right w:val="single" w:sz="4" w:space="0" w:color="auto"/>
            </w:tcBorders>
            <w:vAlign w:val="center"/>
            <w:hideMark/>
          </w:tcPr>
          <w:p w14:paraId="4C44D18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072628B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1,7</w:t>
            </w:r>
          </w:p>
        </w:tc>
        <w:tc>
          <w:tcPr>
            <w:tcW w:w="1134" w:type="dxa"/>
            <w:tcBorders>
              <w:top w:val="nil"/>
              <w:left w:val="nil"/>
              <w:bottom w:val="nil"/>
              <w:right w:val="single" w:sz="4" w:space="0" w:color="auto"/>
            </w:tcBorders>
            <w:shd w:val="clear" w:color="auto" w:fill="auto"/>
            <w:noWrap/>
            <w:vAlign w:val="center"/>
            <w:hideMark/>
          </w:tcPr>
          <w:p w14:paraId="5DF5C38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single" w:sz="4" w:space="0" w:color="000000"/>
              <w:right w:val="single" w:sz="4" w:space="0" w:color="auto"/>
            </w:tcBorders>
            <w:vAlign w:val="center"/>
            <w:hideMark/>
          </w:tcPr>
          <w:p w14:paraId="385C2A2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5B62E5" w:rsidRPr="00004855" w14:paraId="006D27B3"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7D68BADA"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35D5445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42,0</w:t>
            </w:r>
          </w:p>
        </w:tc>
        <w:tc>
          <w:tcPr>
            <w:tcW w:w="0" w:type="auto"/>
            <w:vMerge/>
            <w:tcBorders>
              <w:top w:val="nil"/>
              <w:left w:val="single" w:sz="4" w:space="0" w:color="auto"/>
              <w:bottom w:val="single" w:sz="4" w:space="0" w:color="000000"/>
              <w:right w:val="single" w:sz="4" w:space="0" w:color="auto"/>
            </w:tcBorders>
            <w:vAlign w:val="center"/>
            <w:hideMark/>
          </w:tcPr>
          <w:p w14:paraId="51AC97B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654487C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111A417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374DB64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3,0</w:t>
            </w:r>
          </w:p>
        </w:tc>
        <w:tc>
          <w:tcPr>
            <w:tcW w:w="0" w:type="auto"/>
            <w:vMerge/>
            <w:tcBorders>
              <w:top w:val="nil"/>
              <w:left w:val="single" w:sz="4" w:space="0" w:color="auto"/>
              <w:bottom w:val="single" w:sz="4" w:space="0" w:color="000000"/>
              <w:right w:val="single" w:sz="4" w:space="0" w:color="auto"/>
            </w:tcBorders>
            <w:vAlign w:val="center"/>
            <w:hideMark/>
          </w:tcPr>
          <w:p w14:paraId="3B5702B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single" w:sz="4" w:space="0" w:color="auto"/>
              <w:right w:val="single" w:sz="4" w:space="0" w:color="auto"/>
            </w:tcBorders>
            <w:shd w:val="clear" w:color="auto" w:fill="auto"/>
            <w:noWrap/>
            <w:vAlign w:val="center"/>
            <w:hideMark/>
          </w:tcPr>
          <w:p w14:paraId="1410B59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4,7</w:t>
            </w:r>
          </w:p>
        </w:tc>
        <w:tc>
          <w:tcPr>
            <w:tcW w:w="1134" w:type="dxa"/>
            <w:tcBorders>
              <w:top w:val="nil"/>
              <w:left w:val="nil"/>
              <w:bottom w:val="single" w:sz="4" w:space="0" w:color="auto"/>
              <w:right w:val="single" w:sz="4" w:space="0" w:color="auto"/>
            </w:tcBorders>
            <w:shd w:val="clear" w:color="auto" w:fill="auto"/>
            <w:noWrap/>
            <w:vAlign w:val="center"/>
            <w:hideMark/>
          </w:tcPr>
          <w:p w14:paraId="6012829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single" w:sz="4" w:space="0" w:color="000000"/>
              <w:right w:val="single" w:sz="4" w:space="0" w:color="auto"/>
            </w:tcBorders>
            <w:vAlign w:val="center"/>
            <w:hideMark/>
          </w:tcPr>
          <w:p w14:paraId="4129ECC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5B62E5" w:rsidRPr="00004855" w14:paraId="4E298752" w14:textId="77777777" w:rsidTr="004000A9">
        <w:trPr>
          <w:trHeight w:val="240"/>
        </w:trPr>
        <w:tc>
          <w:tcPr>
            <w:tcW w:w="0" w:type="auto"/>
            <w:vMerge w:val="restart"/>
            <w:tcBorders>
              <w:top w:val="single" w:sz="4" w:space="0" w:color="auto"/>
              <w:left w:val="single" w:sz="4" w:space="0" w:color="auto"/>
              <w:bottom w:val="nil"/>
              <w:right w:val="single" w:sz="4" w:space="0" w:color="auto"/>
            </w:tcBorders>
            <w:shd w:val="clear" w:color="auto" w:fill="auto"/>
            <w:noWrap/>
            <w:vAlign w:val="center"/>
            <w:hideMark/>
          </w:tcPr>
          <w:p w14:paraId="7698A13E"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V715A</w:t>
            </w:r>
          </w:p>
        </w:tc>
        <w:tc>
          <w:tcPr>
            <w:tcW w:w="0" w:type="auto"/>
            <w:tcBorders>
              <w:top w:val="nil"/>
              <w:left w:val="nil"/>
              <w:bottom w:val="nil"/>
              <w:right w:val="single" w:sz="4" w:space="0" w:color="auto"/>
            </w:tcBorders>
            <w:shd w:val="clear" w:color="auto" w:fill="auto"/>
            <w:noWrap/>
            <w:vAlign w:val="bottom"/>
            <w:hideMark/>
          </w:tcPr>
          <w:p w14:paraId="586EAF9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50,0</w:t>
            </w:r>
          </w:p>
        </w:tc>
        <w:tc>
          <w:tcPr>
            <w:tcW w:w="0" w:type="auto"/>
            <w:vMerge w:val="restart"/>
            <w:tcBorders>
              <w:top w:val="nil"/>
              <w:left w:val="single" w:sz="4" w:space="0" w:color="auto"/>
              <w:bottom w:val="nil"/>
              <w:right w:val="single" w:sz="4" w:space="0" w:color="auto"/>
            </w:tcBorders>
            <w:shd w:val="clear" w:color="auto" w:fill="auto"/>
            <w:noWrap/>
            <w:vAlign w:val="center"/>
            <w:hideMark/>
          </w:tcPr>
          <w:p w14:paraId="2953718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48,7</w:t>
            </w:r>
          </w:p>
        </w:tc>
        <w:tc>
          <w:tcPr>
            <w:tcW w:w="0" w:type="auto"/>
            <w:vMerge w:val="restart"/>
            <w:tcBorders>
              <w:top w:val="nil"/>
              <w:left w:val="single" w:sz="4" w:space="0" w:color="auto"/>
              <w:bottom w:val="nil"/>
              <w:right w:val="single" w:sz="4" w:space="0" w:color="auto"/>
            </w:tcBorders>
            <w:shd w:val="clear" w:color="auto" w:fill="auto"/>
            <w:noWrap/>
            <w:vAlign w:val="center"/>
            <w:hideMark/>
          </w:tcPr>
          <w:p w14:paraId="01360B1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5,9</w:t>
            </w:r>
          </w:p>
        </w:tc>
        <w:tc>
          <w:tcPr>
            <w:tcW w:w="0" w:type="auto"/>
            <w:vMerge w:val="restart"/>
            <w:tcBorders>
              <w:top w:val="nil"/>
              <w:left w:val="single" w:sz="4" w:space="0" w:color="auto"/>
              <w:bottom w:val="nil"/>
              <w:right w:val="nil"/>
            </w:tcBorders>
            <w:shd w:val="clear" w:color="auto" w:fill="auto"/>
            <w:noWrap/>
            <w:vAlign w:val="center"/>
            <w:hideMark/>
          </w:tcPr>
          <w:p w14:paraId="1153AE0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47,3</w:t>
            </w:r>
          </w:p>
        </w:tc>
        <w:tc>
          <w:tcPr>
            <w:tcW w:w="0" w:type="auto"/>
            <w:tcBorders>
              <w:top w:val="single" w:sz="4" w:space="0" w:color="auto"/>
              <w:left w:val="single" w:sz="4" w:space="0" w:color="auto"/>
              <w:bottom w:val="nil"/>
              <w:right w:val="single" w:sz="4" w:space="0" w:color="auto"/>
            </w:tcBorders>
            <w:shd w:val="clear" w:color="auto" w:fill="auto"/>
            <w:noWrap/>
            <w:vAlign w:val="center"/>
            <w:hideMark/>
          </w:tcPr>
          <w:p w14:paraId="5246DE2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2,7</w:t>
            </w:r>
          </w:p>
        </w:tc>
        <w:tc>
          <w:tcPr>
            <w:tcW w:w="0" w:type="auto"/>
            <w:vMerge w:val="restart"/>
            <w:tcBorders>
              <w:top w:val="nil"/>
              <w:left w:val="nil"/>
              <w:bottom w:val="nil"/>
              <w:right w:val="single" w:sz="4" w:space="0" w:color="auto"/>
            </w:tcBorders>
            <w:shd w:val="clear" w:color="auto" w:fill="auto"/>
            <w:noWrap/>
            <w:vAlign w:val="center"/>
            <w:hideMark/>
          </w:tcPr>
          <w:p w14:paraId="03C5BE0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45,9</w:t>
            </w:r>
          </w:p>
        </w:tc>
        <w:tc>
          <w:tcPr>
            <w:tcW w:w="889" w:type="dxa"/>
            <w:tcBorders>
              <w:top w:val="nil"/>
              <w:left w:val="nil"/>
              <w:bottom w:val="nil"/>
              <w:right w:val="single" w:sz="4" w:space="0" w:color="auto"/>
            </w:tcBorders>
            <w:shd w:val="clear" w:color="auto" w:fill="auto"/>
            <w:noWrap/>
            <w:vAlign w:val="center"/>
            <w:hideMark/>
          </w:tcPr>
          <w:p w14:paraId="5417B65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4,1</w:t>
            </w:r>
          </w:p>
        </w:tc>
        <w:tc>
          <w:tcPr>
            <w:tcW w:w="1134" w:type="dxa"/>
            <w:tcBorders>
              <w:top w:val="nil"/>
              <w:left w:val="nil"/>
              <w:bottom w:val="nil"/>
              <w:right w:val="single" w:sz="4" w:space="0" w:color="auto"/>
            </w:tcBorders>
            <w:shd w:val="clear" w:color="auto" w:fill="auto"/>
            <w:noWrap/>
            <w:vAlign w:val="center"/>
            <w:hideMark/>
          </w:tcPr>
          <w:p w14:paraId="2CBBBA8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val="restart"/>
            <w:tcBorders>
              <w:top w:val="nil"/>
              <w:left w:val="single" w:sz="4" w:space="0" w:color="auto"/>
              <w:bottom w:val="nil"/>
              <w:right w:val="single" w:sz="4" w:space="0" w:color="auto"/>
            </w:tcBorders>
            <w:shd w:val="clear" w:color="auto" w:fill="auto"/>
            <w:noWrap/>
            <w:vAlign w:val="center"/>
            <w:hideMark/>
          </w:tcPr>
          <w:p w14:paraId="38EF44A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Cruts</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2003</w:t>
            </w:r>
          </w:p>
        </w:tc>
      </w:tr>
      <w:tr w:rsidR="005B62E5" w:rsidRPr="00004855" w14:paraId="04EBBFAC"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2A3927A9"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6DB3542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55,0</w:t>
            </w:r>
          </w:p>
        </w:tc>
        <w:tc>
          <w:tcPr>
            <w:tcW w:w="0" w:type="auto"/>
            <w:vMerge/>
            <w:tcBorders>
              <w:top w:val="nil"/>
              <w:left w:val="single" w:sz="4" w:space="0" w:color="auto"/>
              <w:bottom w:val="nil"/>
              <w:right w:val="single" w:sz="4" w:space="0" w:color="auto"/>
            </w:tcBorders>
            <w:vAlign w:val="center"/>
            <w:hideMark/>
          </w:tcPr>
          <w:p w14:paraId="13B18E7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DB2C9E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nil"/>
            </w:tcBorders>
            <w:vAlign w:val="center"/>
            <w:hideMark/>
          </w:tcPr>
          <w:p w14:paraId="6EF7E9D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37D20DC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7,7</w:t>
            </w:r>
          </w:p>
        </w:tc>
        <w:tc>
          <w:tcPr>
            <w:tcW w:w="0" w:type="auto"/>
            <w:vMerge/>
            <w:tcBorders>
              <w:top w:val="nil"/>
              <w:left w:val="nil"/>
              <w:bottom w:val="nil"/>
              <w:right w:val="single" w:sz="4" w:space="0" w:color="auto"/>
            </w:tcBorders>
            <w:vAlign w:val="center"/>
            <w:hideMark/>
          </w:tcPr>
          <w:p w14:paraId="106697A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4AD5BDA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9,1</w:t>
            </w:r>
          </w:p>
        </w:tc>
        <w:tc>
          <w:tcPr>
            <w:tcW w:w="1134" w:type="dxa"/>
            <w:tcBorders>
              <w:top w:val="nil"/>
              <w:left w:val="nil"/>
              <w:bottom w:val="nil"/>
              <w:right w:val="single" w:sz="4" w:space="0" w:color="auto"/>
            </w:tcBorders>
            <w:shd w:val="clear" w:color="auto" w:fill="auto"/>
            <w:noWrap/>
            <w:vAlign w:val="center"/>
            <w:hideMark/>
          </w:tcPr>
          <w:p w14:paraId="04D8DE6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0ED7B94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5B62E5" w:rsidRPr="00004855" w14:paraId="57E04FF8"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6324EC05"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1A7F610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55,0</w:t>
            </w:r>
          </w:p>
        </w:tc>
        <w:tc>
          <w:tcPr>
            <w:tcW w:w="0" w:type="auto"/>
            <w:vMerge/>
            <w:tcBorders>
              <w:top w:val="nil"/>
              <w:left w:val="single" w:sz="4" w:space="0" w:color="auto"/>
              <w:bottom w:val="nil"/>
              <w:right w:val="single" w:sz="4" w:space="0" w:color="auto"/>
            </w:tcBorders>
            <w:vAlign w:val="center"/>
            <w:hideMark/>
          </w:tcPr>
          <w:p w14:paraId="23BACC0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5032B52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nil"/>
            </w:tcBorders>
            <w:vAlign w:val="center"/>
            <w:hideMark/>
          </w:tcPr>
          <w:p w14:paraId="445CC6B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363FB4F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7,7</w:t>
            </w:r>
          </w:p>
        </w:tc>
        <w:tc>
          <w:tcPr>
            <w:tcW w:w="0" w:type="auto"/>
            <w:vMerge/>
            <w:tcBorders>
              <w:top w:val="nil"/>
              <w:left w:val="nil"/>
              <w:bottom w:val="nil"/>
              <w:right w:val="single" w:sz="4" w:space="0" w:color="auto"/>
            </w:tcBorders>
            <w:vAlign w:val="center"/>
            <w:hideMark/>
          </w:tcPr>
          <w:p w14:paraId="450D5B5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2C74FD2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9,1</w:t>
            </w:r>
          </w:p>
        </w:tc>
        <w:tc>
          <w:tcPr>
            <w:tcW w:w="1134" w:type="dxa"/>
            <w:tcBorders>
              <w:top w:val="nil"/>
              <w:left w:val="nil"/>
              <w:bottom w:val="nil"/>
              <w:right w:val="single" w:sz="4" w:space="0" w:color="auto"/>
            </w:tcBorders>
            <w:shd w:val="clear" w:color="auto" w:fill="auto"/>
            <w:noWrap/>
            <w:vAlign w:val="center"/>
            <w:hideMark/>
          </w:tcPr>
          <w:p w14:paraId="1F1FB88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1EF5D45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5B62E5" w:rsidRPr="00004855" w14:paraId="08E0FEB6"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5368BDAD"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744174D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48,0</w:t>
            </w:r>
          </w:p>
        </w:tc>
        <w:tc>
          <w:tcPr>
            <w:tcW w:w="0" w:type="auto"/>
            <w:vMerge/>
            <w:tcBorders>
              <w:top w:val="nil"/>
              <w:left w:val="single" w:sz="4" w:space="0" w:color="auto"/>
              <w:bottom w:val="nil"/>
              <w:right w:val="single" w:sz="4" w:space="0" w:color="auto"/>
            </w:tcBorders>
            <w:vAlign w:val="center"/>
            <w:hideMark/>
          </w:tcPr>
          <w:p w14:paraId="0E2CDBB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69F4B89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nil"/>
            </w:tcBorders>
            <w:vAlign w:val="center"/>
            <w:hideMark/>
          </w:tcPr>
          <w:p w14:paraId="6C5A67E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6350C3B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0,7</w:t>
            </w:r>
          </w:p>
        </w:tc>
        <w:tc>
          <w:tcPr>
            <w:tcW w:w="0" w:type="auto"/>
            <w:vMerge/>
            <w:tcBorders>
              <w:top w:val="nil"/>
              <w:left w:val="nil"/>
              <w:bottom w:val="nil"/>
              <w:right w:val="single" w:sz="4" w:space="0" w:color="auto"/>
            </w:tcBorders>
            <w:vAlign w:val="center"/>
            <w:hideMark/>
          </w:tcPr>
          <w:p w14:paraId="2C71F3C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2AA1725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2,1</w:t>
            </w:r>
          </w:p>
        </w:tc>
        <w:tc>
          <w:tcPr>
            <w:tcW w:w="1134" w:type="dxa"/>
            <w:tcBorders>
              <w:top w:val="nil"/>
              <w:left w:val="nil"/>
              <w:bottom w:val="nil"/>
              <w:right w:val="single" w:sz="4" w:space="0" w:color="auto"/>
            </w:tcBorders>
            <w:shd w:val="clear" w:color="auto" w:fill="auto"/>
            <w:noWrap/>
            <w:vAlign w:val="center"/>
            <w:hideMark/>
          </w:tcPr>
          <w:p w14:paraId="0EABEF5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7509828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5B62E5" w:rsidRPr="00004855" w14:paraId="21C9F534"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3A98503A"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004A9F2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42,0</w:t>
            </w:r>
          </w:p>
        </w:tc>
        <w:tc>
          <w:tcPr>
            <w:tcW w:w="0" w:type="auto"/>
            <w:vMerge/>
            <w:tcBorders>
              <w:top w:val="nil"/>
              <w:left w:val="single" w:sz="4" w:space="0" w:color="auto"/>
              <w:bottom w:val="nil"/>
              <w:right w:val="single" w:sz="4" w:space="0" w:color="auto"/>
            </w:tcBorders>
            <w:vAlign w:val="center"/>
            <w:hideMark/>
          </w:tcPr>
          <w:p w14:paraId="49C986F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534AC69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nil"/>
            </w:tcBorders>
            <w:vAlign w:val="center"/>
            <w:hideMark/>
          </w:tcPr>
          <w:p w14:paraId="76B1341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0728612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-5,3</w:t>
            </w:r>
          </w:p>
        </w:tc>
        <w:tc>
          <w:tcPr>
            <w:tcW w:w="0" w:type="auto"/>
            <w:vMerge/>
            <w:tcBorders>
              <w:top w:val="nil"/>
              <w:left w:val="nil"/>
              <w:bottom w:val="nil"/>
              <w:right w:val="single" w:sz="4" w:space="0" w:color="auto"/>
            </w:tcBorders>
            <w:vAlign w:val="center"/>
            <w:hideMark/>
          </w:tcPr>
          <w:p w14:paraId="3322CB6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58E168B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-3,9</w:t>
            </w:r>
          </w:p>
        </w:tc>
        <w:tc>
          <w:tcPr>
            <w:tcW w:w="1134" w:type="dxa"/>
            <w:tcBorders>
              <w:top w:val="nil"/>
              <w:left w:val="nil"/>
              <w:bottom w:val="nil"/>
              <w:right w:val="single" w:sz="4" w:space="0" w:color="auto"/>
            </w:tcBorders>
            <w:shd w:val="clear" w:color="auto" w:fill="auto"/>
            <w:noWrap/>
            <w:vAlign w:val="center"/>
            <w:hideMark/>
          </w:tcPr>
          <w:p w14:paraId="5A7BD0F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tcBorders>
              <w:top w:val="nil"/>
              <w:left w:val="nil"/>
              <w:bottom w:val="nil"/>
              <w:right w:val="single" w:sz="4" w:space="0" w:color="auto"/>
            </w:tcBorders>
            <w:shd w:val="clear" w:color="auto" w:fill="auto"/>
            <w:noWrap/>
            <w:vAlign w:val="bottom"/>
            <w:hideMark/>
          </w:tcPr>
          <w:p w14:paraId="5B0D217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Zekanowski</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2003</w:t>
            </w:r>
          </w:p>
        </w:tc>
      </w:tr>
      <w:tr w:rsidR="005B62E5" w:rsidRPr="00004855" w14:paraId="0A295780"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5BD081FD"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6917A64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42,0</w:t>
            </w:r>
          </w:p>
        </w:tc>
        <w:tc>
          <w:tcPr>
            <w:tcW w:w="0" w:type="auto"/>
            <w:vMerge/>
            <w:tcBorders>
              <w:top w:val="nil"/>
              <w:left w:val="single" w:sz="4" w:space="0" w:color="auto"/>
              <w:bottom w:val="nil"/>
              <w:right w:val="single" w:sz="4" w:space="0" w:color="auto"/>
            </w:tcBorders>
            <w:vAlign w:val="center"/>
            <w:hideMark/>
          </w:tcPr>
          <w:p w14:paraId="4B536DD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5AAA1F8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nil"/>
            </w:tcBorders>
            <w:vAlign w:val="center"/>
            <w:hideMark/>
          </w:tcPr>
          <w:p w14:paraId="4B888E5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50CA0CC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-5,3</w:t>
            </w:r>
          </w:p>
        </w:tc>
        <w:tc>
          <w:tcPr>
            <w:tcW w:w="0" w:type="auto"/>
            <w:vMerge/>
            <w:tcBorders>
              <w:top w:val="nil"/>
              <w:left w:val="nil"/>
              <w:bottom w:val="nil"/>
              <w:right w:val="single" w:sz="4" w:space="0" w:color="auto"/>
            </w:tcBorders>
            <w:vAlign w:val="center"/>
            <w:hideMark/>
          </w:tcPr>
          <w:p w14:paraId="72581DD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397D466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-3,9</w:t>
            </w:r>
          </w:p>
        </w:tc>
        <w:tc>
          <w:tcPr>
            <w:tcW w:w="1134" w:type="dxa"/>
            <w:tcBorders>
              <w:top w:val="nil"/>
              <w:left w:val="nil"/>
              <w:bottom w:val="nil"/>
              <w:right w:val="single" w:sz="4" w:space="0" w:color="auto"/>
            </w:tcBorders>
            <w:shd w:val="clear" w:color="auto" w:fill="auto"/>
            <w:noWrap/>
            <w:vAlign w:val="center"/>
            <w:hideMark/>
          </w:tcPr>
          <w:p w14:paraId="1603998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tcBorders>
              <w:top w:val="nil"/>
              <w:left w:val="nil"/>
              <w:bottom w:val="nil"/>
              <w:right w:val="single" w:sz="4" w:space="0" w:color="auto"/>
            </w:tcBorders>
            <w:shd w:val="clear" w:color="auto" w:fill="auto"/>
            <w:noWrap/>
            <w:vAlign w:val="bottom"/>
            <w:hideMark/>
          </w:tcPr>
          <w:p w14:paraId="23262A1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Wallon et al., 2012</w:t>
            </w:r>
          </w:p>
        </w:tc>
      </w:tr>
      <w:tr w:rsidR="00241153" w:rsidRPr="00004855" w14:paraId="07777AC6" w14:textId="77777777" w:rsidTr="004000A9">
        <w:trPr>
          <w:trHeight w:val="240"/>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F0E843E"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V715M</w:t>
            </w:r>
          </w:p>
        </w:tc>
        <w:tc>
          <w:tcPr>
            <w:tcW w:w="0" w:type="auto"/>
            <w:tcBorders>
              <w:top w:val="nil"/>
              <w:left w:val="nil"/>
              <w:bottom w:val="nil"/>
              <w:right w:val="single" w:sz="4" w:space="0" w:color="auto"/>
            </w:tcBorders>
            <w:shd w:val="clear" w:color="auto" w:fill="auto"/>
            <w:noWrap/>
            <w:vAlign w:val="bottom"/>
            <w:hideMark/>
          </w:tcPr>
          <w:p w14:paraId="1AF427F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44,0</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3AD5EA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49,3</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D14400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8,5</w:t>
            </w:r>
          </w:p>
        </w:tc>
        <w:tc>
          <w:tcPr>
            <w:tcW w:w="0" w:type="auto"/>
            <w:vMerge w:val="restart"/>
            <w:tcBorders>
              <w:top w:val="single" w:sz="4" w:space="0" w:color="auto"/>
              <w:left w:val="single" w:sz="4" w:space="0" w:color="auto"/>
              <w:bottom w:val="single" w:sz="4" w:space="0" w:color="000000"/>
              <w:right w:val="nil"/>
            </w:tcBorders>
            <w:shd w:val="clear" w:color="auto" w:fill="auto"/>
            <w:noWrap/>
            <w:vAlign w:val="center"/>
            <w:hideMark/>
          </w:tcPr>
          <w:p w14:paraId="1CE8F17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39,7</w:t>
            </w:r>
          </w:p>
        </w:tc>
        <w:tc>
          <w:tcPr>
            <w:tcW w:w="0" w:type="auto"/>
            <w:tcBorders>
              <w:top w:val="single" w:sz="4" w:space="0" w:color="auto"/>
              <w:left w:val="single" w:sz="4" w:space="0" w:color="auto"/>
              <w:bottom w:val="nil"/>
              <w:right w:val="single" w:sz="4" w:space="0" w:color="auto"/>
            </w:tcBorders>
            <w:shd w:val="clear" w:color="auto" w:fill="auto"/>
            <w:noWrap/>
            <w:vAlign w:val="center"/>
            <w:hideMark/>
          </w:tcPr>
          <w:p w14:paraId="2F84EA9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4,3</w:t>
            </w:r>
          </w:p>
        </w:tc>
        <w:tc>
          <w:tcPr>
            <w:tcW w:w="0" w:type="auto"/>
            <w:vMerge w:val="restart"/>
            <w:tcBorders>
              <w:top w:val="single" w:sz="4" w:space="0" w:color="auto"/>
              <w:left w:val="nil"/>
              <w:bottom w:val="single" w:sz="4" w:space="0" w:color="000000"/>
              <w:right w:val="nil"/>
            </w:tcBorders>
            <w:shd w:val="clear" w:color="auto" w:fill="auto"/>
            <w:noWrap/>
            <w:vAlign w:val="center"/>
            <w:hideMark/>
          </w:tcPr>
          <w:p w14:paraId="1928030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40,1</w:t>
            </w:r>
          </w:p>
        </w:tc>
        <w:tc>
          <w:tcPr>
            <w:tcW w:w="889" w:type="dxa"/>
            <w:tcBorders>
              <w:top w:val="single" w:sz="4" w:space="0" w:color="auto"/>
              <w:left w:val="single" w:sz="4" w:space="0" w:color="auto"/>
              <w:bottom w:val="nil"/>
              <w:right w:val="nil"/>
            </w:tcBorders>
            <w:shd w:val="clear" w:color="auto" w:fill="auto"/>
            <w:noWrap/>
            <w:vAlign w:val="center"/>
            <w:hideMark/>
          </w:tcPr>
          <w:p w14:paraId="2F085C5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3,9</w:t>
            </w:r>
          </w:p>
        </w:tc>
        <w:tc>
          <w:tcPr>
            <w:tcW w:w="1134" w:type="dxa"/>
            <w:tcBorders>
              <w:top w:val="single" w:sz="4" w:space="0" w:color="auto"/>
              <w:left w:val="single" w:sz="4" w:space="0" w:color="auto"/>
              <w:bottom w:val="nil"/>
              <w:right w:val="nil"/>
            </w:tcBorders>
            <w:shd w:val="clear" w:color="auto" w:fill="auto"/>
            <w:noWrap/>
            <w:vAlign w:val="bottom"/>
            <w:hideMark/>
          </w:tcPr>
          <w:p w14:paraId="6ECC203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27FBF1C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Ancolio</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1999 </w:t>
            </w:r>
          </w:p>
        </w:tc>
      </w:tr>
      <w:tr w:rsidR="005B62E5" w:rsidRPr="00004855" w14:paraId="0532BD32" w14:textId="77777777" w:rsidTr="004000A9">
        <w:trPr>
          <w:trHeight w:val="2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DADADBD"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5AEEDAC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60,0</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84C5AE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44798B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nil"/>
            </w:tcBorders>
            <w:vAlign w:val="center"/>
            <w:hideMark/>
          </w:tcPr>
          <w:p w14:paraId="09B9C38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368EC3D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20,3</w:t>
            </w:r>
          </w:p>
        </w:tc>
        <w:tc>
          <w:tcPr>
            <w:tcW w:w="0" w:type="auto"/>
            <w:vMerge/>
            <w:tcBorders>
              <w:top w:val="single" w:sz="4" w:space="0" w:color="auto"/>
              <w:left w:val="nil"/>
              <w:bottom w:val="single" w:sz="4" w:space="0" w:color="000000"/>
              <w:right w:val="nil"/>
            </w:tcBorders>
            <w:vAlign w:val="center"/>
            <w:hideMark/>
          </w:tcPr>
          <w:p w14:paraId="1DFD13D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nil"/>
            </w:tcBorders>
            <w:shd w:val="clear" w:color="auto" w:fill="auto"/>
            <w:noWrap/>
            <w:vAlign w:val="center"/>
            <w:hideMark/>
          </w:tcPr>
          <w:p w14:paraId="10EEB9B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19,9</w:t>
            </w:r>
          </w:p>
        </w:tc>
        <w:tc>
          <w:tcPr>
            <w:tcW w:w="1134" w:type="dxa"/>
            <w:tcBorders>
              <w:top w:val="nil"/>
              <w:left w:val="single" w:sz="4" w:space="0" w:color="auto"/>
              <w:bottom w:val="nil"/>
              <w:right w:val="nil"/>
            </w:tcBorders>
            <w:shd w:val="clear" w:color="auto" w:fill="auto"/>
            <w:noWrap/>
            <w:vAlign w:val="center"/>
            <w:hideMark/>
          </w:tcPr>
          <w:p w14:paraId="31571AB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single" w:sz="4" w:space="0" w:color="auto"/>
              <w:left w:val="single" w:sz="4" w:space="0" w:color="auto"/>
              <w:bottom w:val="nil"/>
              <w:right w:val="single" w:sz="4" w:space="0" w:color="auto"/>
            </w:tcBorders>
            <w:vAlign w:val="center"/>
            <w:hideMark/>
          </w:tcPr>
          <w:p w14:paraId="75A9912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7941C95E" w14:textId="77777777" w:rsidTr="004000A9">
        <w:trPr>
          <w:trHeight w:val="2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690DED7"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7EC1900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52,0</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2BE758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FAF2C3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nil"/>
            </w:tcBorders>
            <w:vAlign w:val="center"/>
            <w:hideMark/>
          </w:tcPr>
          <w:p w14:paraId="3E40C72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5623DB7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12,3</w:t>
            </w:r>
          </w:p>
        </w:tc>
        <w:tc>
          <w:tcPr>
            <w:tcW w:w="0" w:type="auto"/>
            <w:vMerge/>
            <w:tcBorders>
              <w:top w:val="single" w:sz="4" w:space="0" w:color="auto"/>
              <w:left w:val="nil"/>
              <w:bottom w:val="single" w:sz="4" w:space="0" w:color="000000"/>
              <w:right w:val="nil"/>
            </w:tcBorders>
            <w:vAlign w:val="center"/>
            <w:hideMark/>
          </w:tcPr>
          <w:p w14:paraId="38A7FB1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nil"/>
            </w:tcBorders>
            <w:shd w:val="clear" w:color="auto" w:fill="auto"/>
            <w:noWrap/>
            <w:vAlign w:val="center"/>
            <w:hideMark/>
          </w:tcPr>
          <w:p w14:paraId="1F5963E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11,9</w:t>
            </w:r>
          </w:p>
        </w:tc>
        <w:tc>
          <w:tcPr>
            <w:tcW w:w="1134" w:type="dxa"/>
            <w:tcBorders>
              <w:top w:val="nil"/>
              <w:left w:val="single" w:sz="4" w:space="0" w:color="auto"/>
              <w:bottom w:val="nil"/>
              <w:right w:val="nil"/>
            </w:tcBorders>
            <w:shd w:val="clear" w:color="auto" w:fill="auto"/>
            <w:noWrap/>
            <w:vAlign w:val="bottom"/>
            <w:hideMark/>
          </w:tcPr>
          <w:p w14:paraId="435B2D2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2/3 </w:t>
            </w:r>
          </w:p>
        </w:tc>
        <w:tc>
          <w:tcPr>
            <w:tcW w:w="1701" w:type="dxa"/>
            <w:vMerge/>
            <w:tcBorders>
              <w:top w:val="single" w:sz="4" w:space="0" w:color="auto"/>
              <w:left w:val="single" w:sz="4" w:space="0" w:color="auto"/>
              <w:bottom w:val="nil"/>
              <w:right w:val="single" w:sz="4" w:space="0" w:color="auto"/>
            </w:tcBorders>
            <w:vAlign w:val="center"/>
            <w:hideMark/>
          </w:tcPr>
          <w:p w14:paraId="1BDFF18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1D569ACE" w14:textId="77777777" w:rsidTr="004000A9">
        <w:trPr>
          <w:trHeight w:val="2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BD7089E"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33727DC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41,0</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A4FEFD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7B00B6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nil"/>
            </w:tcBorders>
            <w:vAlign w:val="center"/>
            <w:hideMark/>
          </w:tcPr>
          <w:p w14:paraId="37B3410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D2305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1,3</w:t>
            </w:r>
          </w:p>
        </w:tc>
        <w:tc>
          <w:tcPr>
            <w:tcW w:w="0" w:type="auto"/>
            <w:vMerge/>
            <w:tcBorders>
              <w:top w:val="single" w:sz="4" w:space="0" w:color="auto"/>
              <w:left w:val="nil"/>
              <w:bottom w:val="single" w:sz="4" w:space="0" w:color="000000"/>
              <w:right w:val="nil"/>
            </w:tcBorders>
            <w:vAlign w:val="center"/>
            <w:hideMark/>
          </w:tcPr>
          <w:p w14:paraId="0496279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single" w:sz="4" w:space="0" w:color="auto"/>
              <w:right w:val="nil"/>
            </w:tcBorders>
            <w:shd w:val="clear" w:color="auto" w:fill="auto"/>
            <w:noWrap/>
            <w:vAlign w:val="center"/>
            <w:hideMark/>
          </w:tcPr>
          <w:p w14:paraId="0F78C01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0,9</w:t>
            </w:r>
          </w:p>
        </w:tc>
        <w:tc>
          <w:tcPr>
            <w:tcW w:w="1134" w:type="dxa"/>
            <w:tcBorders>
              <w:top w:val="nil"/>
              <w:left w:val="single" w:sz="4" w:space="0" w:color="auto"/>
              <w:bottom w:val="single" w:sz="4" w:space="0" w:color="auto"/>
              <w:right w:val="nil"/>
            </w:tcBorders>
            <w:shd w:val="clear" w:color="auto" w:fill="auto"/>
            <w:noWrap/>
            <w:vAlign w:val="center"/>
            <w:hideMark/>
          </w:tcPr>
          <w:p w14:paraId="266EFB9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AB6AEA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Park et al., 2008</w:t>
            </w:r>
          </w:p>
        </w:tc>
      </w:tr>
      <w:tr w:rsidR="005B62E5" w:rsidRPr="00004855" w14:paraId="4BC86B54" w14:textId="77777777" w:rsidTr="004000A9">
        <w:trPr>
          <w:trHeight w:val="24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1E7D806B"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I716F</w:t>
            </w:r>
          </w:p>
        </w:tc>
        <w:tc>
          <w:tcPr>
            <w:tcW w:w="0" w:type="auto"/>
            <w:tcBorders>
              <w:top w:val="nil"/>
              <w:left w:val="nil"/>
              <w:bottom w:val="single" w:sz="4" w:space="0" w:color="auto"/>
              <w:right w:val="single" w:sz="4" w:space="0" w:color="auto"/>
            </w:tcBorders>
            <w:shd w:val="clear" w:color="auto" w:fill="auto"/>
            <w:noWrap/>
            <w:vAlign w:val="bottom"/>
            <w:hideMark/>
          </w:tcPr>
          <w:p w14:paraId="4FB4497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31,0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5272FD5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33,7</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206F069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6,7</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5E5DC4D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35,3</w:t>
            </w:r>
          </w:p>
        </w:tc>
        <w:tc>
          <w:tcPr>
            <w:tcW w:w="0" w:type="auto"/>
            <w:tcBorders>
              <w:top w:val="nil"/>
              <w:left w:val="nil"/>
              <w:bottom w:val="nil"/>
              <w:right w:val="single" w:sz="4" w:space="0" w:color="auto"/>
            </w:tcBorders>
            <w:shd w:val="clear" w:color="auto" w:fill="auto"/>
            <w:noWrap/>
            <w:vAlign w:val="center"/>
            <w:hideMark/>
          </w:tcPr>
          <w:p w14:paraId="4E549BE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-4,3</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1EEEEC0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34,4</w:t>
            </w:r>
          </w:p>
        </w:tc>
        <w:tc>
          <w:tcPr>
            <w:tcW w:w="889" w:type="dxa"/>
            <w:tcBorders>
              <w:top w:val="nil"/>
              <w:left w:val="nil"/>
              <w:bottom w:val="nil"/>
              <w:right w:val="single" w:sz="4" w:space="0" w:color="auto"/>
            </w:tcBorders>
            <w:shd w:val="clear" w:color="auto" w:fill="auto"/>
            <w:noWrap/>
            <w:vAlign w:val="center"/>
            <w:hideMark/>
          </w:tcPr>
          <w:p w14:paraId="4EE197F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-3,4</w:t>
            </w:r>
          </w:p>
        </w:tc>
        <w:tc>
          <w:tcPr>
            <w:tcW w:w="1134" w:type="dxa"/>
            <w:tcBorders>
              <w:top w:val="nil"/>
              <w:left w:val="nil"/>
              <w:bottom w:val="nil"/>
              <w:right w:val="single" w:sz="4" w:space="0" w:color="auto"/>
            </w:tcBorders>
            <w:shd w:val="clear" w:color="auto" w:fill="auto"/>
            <w:noWrap/>
            <w:vAlign w:val="bottom"/>
            <w:hideMark/>
          </w:tcPr>
          <w:p w14:paraId="3F8FCD4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APOE 3/3</w:t>
            </w:r>
          </w:p>
        </w:tc>
        <w:tc>
          <w:tcPr>
            <w:tcW w:w="1701" w:type="dxa"/>
            <w:tcBorders>
              <w:top w:val="nil"/>
              <w:left w:val="nil"/>
              <w:bottom w:val="nil"/>
              <w:right w:val="single" w:sz="4" w:space="0" w:color="auto"/>
            </w:tcBorders>
            <w:shd w:val="clear" w:color="auto" w:fill="auto"/>
            <w:noWrap/>
            <w:vAlign w:val="center"/>
            <w:hideMark/>
          </w:tcPr>
          <w:p w14:paraId="0AC1E70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Guerreiro</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2010</w:t>
            </w:r>
          </w:p>
        </w:tc>
      </w:tr>
      <w:tr w:rsidR="00241153" w:rsidRPr="00004855" w14:paraId="51CE48A5"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62CA5E6A"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0894EDB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47,0</w:t>
            </w:r>
          </w:p>
        </w:tc>
        <w:tc>
          <w:tcPr>
            <w:tcW w:w="0" w:type="auto"/>
            <w:vMerge/>
            <w:tcBorders>
              <w:top w:val="nil"/>
              <w:left w:val="single" w:sz="4" w:space="0" w:color="auto"/>
              <w:bottom w:val="single" w:sz="4" w:space="0" w:color="000000"/>
              <w:right w:val="single" w:sz="4" w:space="0" w:color="auto"/>
            </w:tcBorders>
            <w:vAlign w:val="center"/>
            <w:hideMark/>
          </w:tcPr>
          <w:p w14:paraId="54712E5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150BD92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0295CE2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4812C87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11,7</w:t>
            </w:r>
          </w:p>
        </w:tc>
        <w:tc>
          <w:tcPr>
            <w:tcW w:w="0" w:type="auto"/>
            <w:vMerge/>
            <w:tcBorders>
              <w:top w:val="nil"/>
              <w:left w:val="single" w:sz="4" w:space="0" w:color="auto"/>
              <w:bottom w:val="single" w:sz="4" w:space="0" w:color="000000"/>
              <w:right w:val="single" w:sz="4" w:space="0" w:color="auto"/>
            </w:tcBorders>
            <w:vAlign w:val="center"/>
            <w:hideMark/>
          </w:tcPr>
          <w:p w14:paraId="13A0972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12D4A16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12,6</w:t>
            </w:r>
          </w:p>
        </w:tc>
        <w:tc>
          <w:tcPr>
            <w:tcW w:w="1134" w:type="dxa"/>
            <w:tcBorders>
              <w:top w:val="nil"/>
              <w:left w:val="nil"/>
              <w:bottom w:val="nil"/>
              <w:right w:val="single" w:sz="4" w:space="0" w:color="auto"/>
            </w:tcBorders>
            <w:shd w:val="clear" w:color="auto" w:fill="auto"/>
            <w:noWrap/>
            <w:vAlign w:val="center"/>
            <w:hideMark/>
          </w:tcPr>
          <w:p w14:paraId="02415A5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32A41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Sieczkowski</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2015</w:t>
            </w:r>
          </w:p>
        </w:tc>
      </w:tr>
      <w:tr w:rsidR="00241153" w:rsidRPr="00004855" w14:paraId="6C6FA554"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71C5D28E"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4D2B920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34,0</w:t>
            </w:r>
          </w:p>
        </w:tc>
        <w:tc>
          <w:tcPr>
            <w:tcW w:w="0" w:type="auto"/>
            <w:vMerge/>
            <w:tcBorders>
              <w:top w:val="nil"/>
              <w:left w:val="single" w:sz="4" w:space="0" w:color="auto"/>
              <w:bottom w:val="single" w:sz="4" w:space="0" w:color="000000"/>
              <w:right w:val="single" w:sz="4" w:space="0" w:color="auto"/>
            </w:tcBorders>
            <w:vAlign w:val="center"/>
            <w:hideMark/>
          </w:tcPr>
          <w:p w14:paraId="1B8D63D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1A3B23E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69DCA8E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5149C12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-1,3</w:t>
            </w:r>
          </w:p>
        </w:tc>
        <w:tc>
          <w:tcPr>
            <w:tcW w:w="0" w:type="auto"/>
            <w:vMerge/>
            <w:tcBorders>
              <w:top w:val="nil"/>
              <w:left w:val="single" w:sz="4" w:space="0" w:color="auto"/>
              <w:bottom w:val="single" w:sz="4" w:space="0" w:color="000000"/>
              <w:right w:val="single" w:sz="4" w:space="0" w:color="auto"/>
            </w:tcBorders>
            <w:vAlign w:val="center"/>
            <w:hideMark/>
          </w:tcPr>
          <w:p w14:paraId="1582BC7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53852B3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-0,4</w:t>
            </w:r>
          </w:p>
        </w:tc>
        <w:tc>
          <w:tcPr>
            <w:tcW w:w="1134" w:type="dxa"/>
            <w:tcBorders>
              <w:top w:val="nil"/>
              <w:left w:val="nil"/>
              <w:bottom w:val="nil"/>
              <w:right w:val="single" w:sz="4" w:space="0" w:color="auto"/>
            </w:tcBorders>
            <w:shd w:val="clear" w:color="auto" w:fill="auto"/>
            <w:noWrap/>
            <w:vAlign w:val="center"/>
            <w:hideMark/>
          </w:tcPr>
          <w:p w14:paraId="36D9000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single" w:sz="4" w:space="0" w:color="000000"/>
              <w:right w:val="single" w:sz="4" w:space="0" w:color="auto"/>
            </w:tcBorders>
            <w:vAlign w:val="center"/>
            <w:hideMark/>
          </w:tcPr>
          <w:p w14:paraId="3DE3EFB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7EEB5405"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122678A9"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68EFA9A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30,0</w:t>
            </w:r>
          </w:p>
        </w:tc>
        <w:tc>
          <w:tcPr>
            <w:tcW w:w="0" w:type="auto"/>
            <w:vMerge/>
            <w:tcBorders>
              <w:top w:val="nil"/>
              <w:left w:val="single" w:sz="4" w:space="0" w:color="auto"/>
              <w:bottom w:val="single" w:sz="4" w:space="0" w:color="000000"/>
              <w:right w:val="single" w:sz="4" w:space="0" w:color="auto"/>
            </w:tcBorders>
            <w:vAlign w:val="center"/>
            <w:hideMark/>
          </w:tcPr>
          <w:p w14:paraId="4D4C900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0D3F7D3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57B3AB2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22B9E0E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-5,3</w:t>
            </w:r>
          </w:p>
        </w:tc>
        <w:tc>
          <w:tcPr>
            <w:tcW w:w="0" w:type="auto"/>
            <w:vMerge/>
            <w:tcBorders>
              <w:top w:val="nil"/>
              <w:left w:val="single" w:sz="4" w:space="0" w:color="auto"/>
              <w:bottom w:val="single" w:sz="4" w:space="0" w:color="000000"/>
              <w:right w:val="single" w:sz="4" w:space="0" w:color="auto"/>
            </w:tcBorders>
            <w:vAlign w:val="center"/>
            <w:hideMark/>
          </w:tcPr>
          <w:p w14:paraId="4FF56FF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15D5D24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-4,4</w:t>
            </w:r>
          </w:p>
        </w:tc>
        <w:tc>
          <w:tcPr>
            <w:tcW w:w="1134" w:type="dxa"/>
            <w:tcBorders>
              <w:top w:val="nil"/>
              <w:left w:val="nil"/>
              <w:bottom w:val="nil"/>
              <w:right w:val="single" w:sz="4" w:space="0" w:color="auto"/>
            </w:tcBorders>
            <w:shd w:val="clear" w:color="auto" w:fill="auto"/>
            <w:noWrap/>
            <w:vAlign w:val="center"/>
            <w:hideMark/>
          </w:tcPr>
          <w:p w14:paraId="46F04BA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single" w:sz="4" w:space="0" w:color="000000"/>
              <w:right w:val="single" w:sz="4" w:space="0" w:color="auto"/>
            </w:tcBorders>
            <w:vAlign w:val="center"/>
            <w:hideMark/>
          </w:tcPr>
          <w:p w14:paraId="0B92199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5342D445"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25033230"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06A9245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30,0</w:t>
            </w:r>
          </w:p>
        </w:tc>
        <w:tc>
          <w:tcPr>
            <w:tcW w:w="0" w:type="auto"/>
            <w:vMerge/>
            <w:tcBorders>
              <w:top w:val="nil"/>
              <w:left w:val="single" w:sz="4" w:space="0" w:color="auto"/>
              <w:bottom w:val="single" w:sz="4" w:space="0" w:color="000000"/>
              <w:right w:val="single" w:sz="4" w:space="0" w:color="auto"/>
            </w:tcBorders>
            <w:vAlign w:val="center"/>
            <w:hideMark/>
          </w:tcPr>
          <w:p w14:paraId="21E413B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45D4515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7D40F02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3F4A3D4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-5,3</w:t>
            </w:r>
          </w:p>
        </w:tc>
        <w:tc>
          <w:tcPr>
            <w:tcW w:w="0" w:type="auto"/>
            <w:vMerge/>
            <w:tcBorders>
              <w:top w:val="nil"/>
              <w:left w:val="single" w:sz="4" w:space="0" w:color="auto"/>
              <w:bottom w:val="single" w:sz="4" w:space="0" w:color="000000"/>
              <w:right w:val="single" w:sz="4" w:space="0" w:color="auto"/>
            </w:tcBorders>
            <w:vAlign w:val="center"/>
            <w:hideMark/>
          </w:tcPr>
          <w:p w14:paraId="1E1D5AF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6737292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-4,4</w:t>
            </w:r>
          </w:p>
        </w:tc>
        <w:tc>
          <w:tcPr>
            <w:tcW w:w="1134" w:type="dxa"/>
            <w:tcBorders>
              <w:top w:val="nil"/>
              <w:left w:val="nil"/>
              <w:bottom w:val="nil"/>
              <w:right w:val="single" w:sz="4" w:space="0" w:color="auto"/>
            </w:tcBorders>
            <w:shd w:val="clear" w:color="auto" w:fill="auto"/>
            <w:noWrap/>
            <w:vAlign w:val="center"/>
            <w:hideMark/>
          </w:tcPr>
          <w:p w14:paraId="4A32368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single" w:sz="4" w:space="0" w:color="000000"/>
              <w:right w:val="single" w:sz="4" w:space="0" w:color="auto"/>
            </w:tcBorders>
            <w:vAlign w:val="center"/>
            <w:hideMark/>
          </w:tcPr>
          <w:p w14:paraId="03619FF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754C0BC5"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45D6397A"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4667D21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30,0</w:t>
            </w:r>
          </w:p>
        </w:tc>
        <w:tc>
          <w:tcPr>
            <w:tcW w:w="0" w:type="auto"/>
            <w:vMerge/>
            <w:tcBorders>
              <w:top w:val="nil"/>
              <w:left w:val="single" w:sz="4" w:space="0" w:color="auto"/>
              <w:bottom w:val="single" w:sz="4" w:space="0" w:color="000000"/>
              <w:right w:val="single" w:sz="4" w:space="0" w:color="auto"/>
            </w:tcBorders>
            <w:vAlign w:val="center"/>
            <w:hideMark/>
          </w:tcPr>
          <w:p w14:paraId="17F29A5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5118A08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38D2299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7193411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-5,3</w:t>
            </w:r>
          </w:p>
        </w:tc>
        <w:tc>
          <w:tcPr>
            <w:tcW w:w="0" w:type="auto"/>
            <w:vMerge/>
            <w:tcBorders>
              <w:top w:val="nil"/>
              <w:left w:val="single" w:sz="4" w:space="0" w:color="auto"/>
              <w:bottom w:val="single" w:sz="4" w:space="0" w:color="000000"/>
              <w:right w:val="single" w:sz="4" w:space="0" w:color="auto"/>
            </w:tcBorders>
            <w:vAlign w:val="center"/>
            <w:hideMark/>
          </w:tcPr>
          <w:p w14:paraId="39347C5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single" w:sz="4" w:space="0" w:color="auto"/>
              <w:right w:val="single" w:sz="4" w:space="0" w:color="auto"/>
            </w:tcBorders>
            <w:shd w:val="clear" w:color="auto" w:fill="auto"/>
            <w:noWrap/>
            <w:vAlign w:val="center"/>
            <w:hideMark/>
          </w:tcPr>
          <w:p w14:paraId="2D9250E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-4,4</w:t>
            </w:r>
          </w:p>
        </w:tc>
        <w:tc>
          <w:tcPr>
            <w:tcW w:w="1134" w:type="dxa"/>
            <w:tcBorders>
              <w:top w:val="nil"/>
              <w:left w:val="nil"/>
              <w:bottom w:val="single" w:sz="4" w:space="0" w:color="auto"/>
              <w:right w:val="single" w:sz="4" w:space="0" w:color="auto"/>
            </w:tcBorders>
            <w:shd w:val="clear" w:color="auto" w:fill="auto"/>
            <w:noWrap/>
            <w:vAlign w:val="center"/>
            <w:hideMark/>
          </w:tcPr>
          <w:p w14:paraId="61364BB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single" w:sz="4" w:space="0" w:color="000000"/>
              <w:right w:val="single" w:sz="4" w:space="0" w:color="auto"/>
            </w:tcBorders>
            <w:vAlign w:val="center"/>
            <w:hideMark/>
          </w:tcPr>
          <w:p w14:paraId="7B0476B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4000A9" w:rsidRPr="00004855" w14:paraId="411B5E0C" w14:textId="77777777" w:rsidTr="004000A9">
        <w:trPr>
          <w:trHeight w:val="2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6C7FFA"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 xml:space="preserve">I716M </w:t>
            </w:r>
          </w:p>
        </w:tc>
        <w:tc>
          <w:tcPr>
            <w:tcW w:w="0" w:type="auto"/>
            <w:tcBorders>
              <w:top w:val="nil"/>
              <w:left w:val="nil"/>
              <w:bottom w:val="single" w:sz="4" w:space="0" w:color="auto"/>
              <w:right w:val="single" w:sz="4" w:space="0" w:color="auto"/>
            </w:tcBorders>
            <w:shd w:val="clear" w:color="auto" w:fill="auto"/>
            <w:noWrap/>
            <w:vAlign w:val="center"/>
            <w:hideMark/>
          </w:tcPr>
          <w:p w14:paraId="3A76539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64,0</w:t>
            </w:r>
          </w:p>
        </w:tc>
        <w:tc>
          <w:tcPr>
            <w:tcW w:w="0" w:type="auto"/>
            <w:tcBorders>
              <w:top w:val="nil"/>
              <w:left w:val="nil"/>
              <w:bottom w:val="single" w:sz="4" w:space="0" w:color="auto"/>
              <w:right w:val="single" w:sz="4" w:space="0" w:color="auto"/>
            </w:tcBorders>
            <w:shd w:val="clear" w:color="auto" w:fill="auto"/>
            <w:noWrap/>
            <w:vAlign w:val="center"/>
            <w:hideMark/>
          </w:tcPr>
          <w:p w14:paraId="6871A36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64,0</w:t>
            </w:r>
          </w:p>
        </w:tc>
        <w:tc>
          <w:tcPr>
            <w:tcW w:w="0" w:type="auto"/>
            <w:tcBorders>
              <w:top w:val="nil"/>
              <w:left w:val="nil"/>
              <w:bottom w:val="single" w:sz="4" w:space="0" w:color="auto"/>
              <w:right w:val="single" w:sz="4" w:space="0" w:color="auto"/>
            </w:tcBorders>
            <w:shd w:val="clear" w:color="auto" w:fill="auto"/>
            <w:noWrap/>
            <w:vAlign w:val="center"/>
            <w:hideMark/>
          </w:tcPr>
          <w:p w14:paraId="6A9723D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w:t>
            </w:r>
          </w:p>
        </w:tc>
        <w:tc>
          <w:tcPr>
            <w:tcW w:w="0" w:type="auto"/>
            <w:tcBorders>
              <w:top w:val="nil"/>
              <w:left w:val="nil"/>
              <w:bottom w:val="single" w:sz="4" w:space="0" w:color="auto"/>
              <w:right w:val="single" w:sz="4" w:space="0" w:color="auto"/>
            </w:tcBorders>
            <w:shd w:val="clear" w:color="auto" w:fill="auto"/>
            <w:noWrap/>
            <w:vAlign w:val="center"/>
            <w:hideMark/>
          </w:tcPr>
          <w:p w14:paraId="43463B5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56,8</w:t>
            </w:r>
          </w:p>
        </w:tc>
        <w:tc>
          <w:tcPr>
            <w:tcW w:w="0" w:type="auto"/>
            <w:tcBorders>
              <w:top w:val="nil"/>
              <w:left w:val="nil"/>
              <w:bottom w:val="single" w:sz="4" w:space="0" w:color="auto"/>
              <w:right w:val="single" w:sz="4" w:space="0" w:color="auto"/>
            </w:tcBorders>
            <w:shd w:val="clear" w:color="auto" w:fill="auto"/>
            <w:noWrap/>
            <w:vAlign w:val="center"/>
            <w:hideMark/>
          </w:tcPr>
          <w:p w14:paraId="785EF20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7,2</w:t>
            </w:r>
          </w:p>
        </w:tc>
        <w:tc>
          <w:tcPr>
            <w:tcW w:w="0" w:type="auto"/>
            <w:tcBorders>
              <w:top w:val="nil"/>
              <w:left w:val="nil"/>
              <w:bottom w:val="single" w:sz="4" w:space="0" w:color="auto"/>
              <w:right w:val="single" w:sz="4" w:space="0" w:color="auto"/>
            </w:tcBorders>
            <w:shd w:val="clear" w:color="auto" w:fill="auto"/>
            <w:noWrap/>
            <w:vAlign w:val="center"/>
            <w:hideMark/>
          </w:tcPr>
          <w:p w14:paraId="6D77378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59,4</w:t>
            </w:r>
          </w:p>
        </w:tc>
        <w:tc>
          <w:tcPr>
            <w:tcW w:w="889" w:type="dxa"/>
            <w:tcBorders>
              <w:top w:val="nil"/>
              <w:left w:val="nil"/>
              <w:bottom w:val="single" w:sz="4" w:space="0" w:color="auto"/>
              <w:right w:val="single" w:sz="4" w:space="0" w:color="auto"/>
            </w:tcBorders>
            <w:shd w:val="clear" w:color="auto" w:fill="auto"/>
            <w:noWrap/>
            <w:vAlign w:val="center"/>
            <w:hideMark/>
          </w:tcPr>
          <w:p w14:paraId="119A192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4,6</w:t>
            </w:r>
          </w:p>
        </w:tc>
        <w:tc>
          <w:tcPr>
            <w:tcW w:w="1134" w:type="dxa"/>
            <w:tcBorders>
              <w:top w:val="nil"/>
              <w:left w:val="nil"/>
              <w:bottom w:val="single" w:sz="4" w:space="0" w:color="auto"/>
              <w:right w:val="single" w:sz="4" w:space="0" w:color="auto"/>
            </w:tcBorders>
            <w:shd w:val="clear" w:color="auto" w:fill="auto"/>
            <w:noWrap/>
            <w:vAlign w:val="bottom"/>
            <w:hideMark/>
          </w:tcPr>
          <w:p w14:paraId="5FC492C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14:paraId="134109A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Blauwendraat</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2016</w:t>
            </w:r>
          </w:p>
        </w:tc>
      </w:tr>
      <w:tr w:rsidR="005B62E5" w:rsidRPr="00004855" w14:paraId="58995DDF" w14:textId="77777777" w:rsidTr="004000A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F3D62A"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 xml:space="preserve">I716T </w:t>
            </w:r>
          </w:p>
        </w:tc>
        <w:tc>
          <w:tcPr>
            <w:tcW w:w="0" w:type="auto"/>
            <w:tcBorders>
              <w:top w:val="nil"/>
              <w:left w:val="nil"/>
              <w:bottom w:val="single" w:sz="4" w:space="0" w:color="auto"/>
              <w:right w:val="single" w:sz="4" w:space="0" w:color="auto"/>
            </w:tcBorders>
            <w:shd w:val="clear" w:color="auto" w:fill="auto"/>
            <w:noWrap/>
            <w:vAlign w:val="center"/>
            <w:hideMark/>
          </w:tcPr>
          <w:p w14:paraId="126BE10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36,0</w:t>
            </w:r>
          </w:p>
        </w:tc>
        <w:tc>
          <w:tcPr>
            <w:tcW w:w="0" w:type="auto"/>
            <w:tcBorders>
              <w:top w:val="nil"/>
              <w:left w:val="nil"/>
              <w:bottom w:val="single" w:sz="4" w:space="0" w:color="auto"/>
              <w:right w:val="single" w:sz="4" w:space="0" w:color="auto"/>
            </w:tcBorders>
            <w:shd w:val="clear" w:color="auto" w:fill="auto"/>
            <w:noWrap/>
            <w:vAlign w:val="center"/>
            <w:hideMark/>
          </w:tcPr>
          <w:p w14:paraId="4FA38B6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36,0</w:t>
            </w:r>
          </w:p>
        </w:tc>
        <w:tc>
          <w:tcPr>
            <w:tcW w:w="0" w:type="auto"/>
            <w:tcBorders>
              <w:top w:val="nil"/>
              <w:left w:val="nil"/>
              <w:bottom w:val="single" w:sz="4" w:space="0" w:color="auto"/>
              <w:right w:val="single" w:sz="4" w:space="0" w:color="auto"/>
            </w:tcBorders>
            <w:shd w:val="clear" w:color="auto" w:fill="auto"/>
            <w:noWrap/>
            <w:vAlign w:val="center"/>
            <w:hideMark/>
          </w:tcPr>
          <w:p w14:paraId="5026BB9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w:t>
            </w:r>
          </w:p>
        </w:tc>
        <w:tc>
          <w:tcPr>
            <w:tcW w:w="0" w:type="auto"/>
            <w:tcBorders>
              <w:top w:val="nil"/>
              <w:left w:val="nil"/>
              <w:bottom w:val="single" w:sz="4" w:space="0" w:color="auto"/>
              <w:right w:val="single" w:sz="4" w:space="0" w:color="auto"/>
            </w:tcBorders>
            <w:shd w:val="clear" w:color="auto" w:fill="auto"/>
            <w:noWrap/>
            <w:vAlign w:val="center"/>
            <w:hideMark/>
          </w:tcPr>
          <w:p w14:paraId="78F66D6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39,6</w:t>
            </w:r>
          </w:p>
        </w:tc>
        <w:tc>
          <w:tcPr>
            <w:tcW w:w="0" w:type="auto"/>
            <w:tcBorders>
              <w:top w:val="nil"/>
              <w:left w:val="nil"/>
              <w:bottom w:val="nil"/>
              <w:right w:val="single" w:sz="4" w:space="0" w:color="auto"/>
            </w:tcBorders>
            <w:shd w:val="clear" w:color="auto" w:fill="auto"/>
            <w:noWrap/>
            <w:vAlign w:val="center"/>
            <w:hideMark/>
          </w:tcPr>
          <w:p w14:paraId="20D036C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-3,6</w:t>
            </w:r>
          </w:p>
        </w:tc>
        <w:tc>
          <w:tcPr>
            <w:tcW w:w="0" w:type="auto"/>
            <w:tcBorders>
              <w:top w:val="nil"/>
              <w:left w:val="nil"/>
              <w:bottom w:val="single" w:sz="4" w:space="0" w:color="auto"/>
              <w:right w:val="single" w:sz="4" w:space="0" w:color="auto"/>
            </w:tcBorders>
            <w:shd w:val="clear" w:color="auto" w:fill="auto"/>
            <w:noWrap/>
            <w:vAlign w:val="center"/>
            <w:hideMark/>
          </w:tcPr>
          <w:p w14:paraId="6ED23DD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41,1</w:t>
            </w:r>
          </w:p>
        </w:tc>
        <w:tc>
          <w:tcPr>
            <w:tcW w:w="889" w:type="dxa"/>
            <w:tcBorders>
              <w:top w:val="nil"/>
              <w:left w:val="nil"/>
              <w:bottom w:val="nil"/>
              <w:right w:val="single" w:sz="4" w:space="0" w:color="auto"/>
            </w:tcBorders>
            <w:shd w:val="clear" w:color="auto" w:fill="auto"/>
            <w:noWrap/>
            <w:vAlign w:val="center"/>
            <w:hideMark/>
          </w:tcPr>
          <w:p w14:paraId="129B613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-5,1</w:t>
            </w:r>
          </w:p>
        </w:tc>
        <w:tc>
          <w:tcPr>
            <w:tcW w:w="1134" w:type="dxa"/>
            <w:tcBorders>
              <w:top w:val="nil"/>
              <w:left w:val="nil"/>
              <w:bottom w:val="single" w:sz="4" w:space="0" w:color="auto"/>
              <w:right w:val="single" w:sz="4" w:space="0" w:color="auto"/>
            </w:tcBorders>
            <w:shd w:val="clear" w:color="auto" w:fill="auto"/>
            <w:noWrap/>
            <w:vAlign w:val="bottom"/>
            <w:hideMark/>
          </w:tcPr>
          <w:p w14:paraId="6DEE05A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5F5B9CC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Terreni</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2002</w:t>
            </w:r>
          </w:p>
        </w:tc>
      </w:tr>
      <w:tr w:rsidR="00241153" w:rsidRPr="00004855" w14:paraId="43F8707B" w14:textId="77777777" w:rsidTr="004000A9">
        <w:trPr>
          <w:trHeight w:val="24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0EB311FA"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 xml:space="preserve">I716V </w:t>
            </w:r>
          </w:p>
        </w:tc>
        <w:tc>
          <w:tcPr>
            <w:tcW w:w="0" w:type="auto"/>
            <w:tcBorders>
              <w:top w:val="nil"/>
              <w:left w:val="nil"/>
              <w:bottom w:val="single" w:sz="4" w:space="0" w:color="auto"/>
              <w:right w:val="single" w:sz="4" w:space="0" w:color="auto"/>
            </w:tcBorders>
            <w:shd w:val="clear" w:color="auto" w:fill="auto"/>
            <w:noWrap/>
            <w:vAlign w:val="bottom"/>
            <w:hideMark/>
          </w:tcPr>
          <w:p w14:paraId="06C54EC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53,0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5A6B1F0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55,7</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5A920C0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2,1</w:t>
            </w:r>
          </w:p>
        </w:tc>
        <w:tc>
          <w:tcPr>
            <w:tcW w:w="0" w:type="auto"/>
            <w:vMerge w:val="restart"/>
            <w:tcBorders>
              <w:top w:val="nil"/>
              <w:left w:val="single" w:sz="4" w:space="0" w:color="auto"/>
              <w:bottom w:val="single" w:sz="4" w:space="0" w:color="000000"/>
              <w:right w:val="nil"/>
            </w:tcBorders>
            <w:shd w:val="clear" w:color="auto" w:fill="auto"/>
            <w:noWrap/>
            <w:vAlign w:val="center"/>
            <w:hideMark/>
          </w:tcPr>
          <w:p w14:paraId="2FE398F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66,6</w:t>
            </w:r>
          </w:p>
        </w:tc>
        <w:tc>
          <w:tcPr>
            <w:tcW w:w="0" w:type="auto"/>
            <w:tcBorders>
              <w:top w:val="single" w:sz="4" w:space="0" w:color="auto"/>
              <w:left w:val="single" w:sz="4" w:space="0" w:color="auto"/>
              <w:bottom w:val="nil"/>
              <w:right w:val="single" w:sz="4" w:space="0" w:color="auto"/>
            </w:tcBorders>
            <w:shd w:val="clear" w:color="auto" w:fill="auto"/>
            <w:noWrap/>
            <w:vAlign w:val="center"/>
            <w:hideMark/>
          </w:tcPr>
          <w:p w14:paraId="49703FA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-13,6</w:t>
            </w:r>
          </w:p>
        </w:tc>
        <w:tc>
          <w:tcPr>
            <w:tcW w:w="0" w:type="auto"/>
            <w:vMerge w:val="restart"/>
            <w:tcBorders>
              <w:top w:val="nil"/>
              <w:left w:val="nil"/>
              <w:bottom w:val="single" w:sz="4" w:space="0" w:color="000000"/>
              <w:right w:val="nil"/>
            </w:tcBorders>
            <w:shd w:val="clear" w:color="auto" w:fill="auto"/>
            <w:noWrap/>
            <w:vAlign w:val="center"/>
            <w:hideMark/>
          </w:tcPr>
          <w:p w14:paraId="7247CB0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62,3</w:t>
            </w:r>
          </w:p>
        </w:tc>
        <w:tc>
          <w:tcPr>
            <w:tcW w:w="889" w:type="dxa"/>
            <w:tcBorders>
              <w:top w:val="single" w:sz="4" w:space="0" w:color="auto"/>
              <w:left w:val="single" w:sz="4" w:space="0" w:color="auto"/>
              <w:bottom w:val="nil"/>
              <w:right w:val="single" w:sz="4" w:space="0" w:color="auto"/>
            </w:tcBorders>
            <w:shd w:val="clear" w:color="auto" w:fill="auto"/>
            <w:noWrap/>
            <w:vAlign w:val="center"/>
            <w:hideMark/>
          </w:tcPr>
          <w:p w14:paraId="4744BD0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-9,3</w:t>
            </w:r>
          </w:p>
        </w:tc>
        <w:tc>
          <w:tcPr>
            <w:tcW w:w="1134" w:type="dxa"/>
            <w:tcBorders>
              <w:top w:val="nil"/>
              <w:left w:val="nil"/>
              <w:bottom w:val="nil"/>
              <w:right w:val="single" w:sz="4" w:space="0" w:color="auto"/>
            </w:tcBorders>
            <w:shd w:val="clear" w:color="auto" w:fill="auto"/>
            <w:noWrap/>
            <w:vAlign w:val="center"/>
            <w:hideMark/>
          </w:tcPr>
          <w:p w14:paraId="3315C97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tcBorders>
              <w:top w:val="nil"/>
              <w:left w:val="nil"/>
              <w:bottom w:val="nil"/>
              <w:right w:val="single" w:sz="4" w:space="0" w:color="auto"/>
            </w:tcBorders>
            <w:shd w:val="clear" w:color="auto" w:fill="auto"/>
            <w:noWrap/>
            <w:vAlign w:val="center"/>
            <w:hideMark/>
          </w:tcPr>
          <w:p w14:paraId="65DF562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Eckman</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1997</w:t>
            </w:r>
          </w:p>
        </w:tc>
      </w:tr>
      <w:tr w:rsidR="00241153" w:rsidRPr="00004855" w14:paraId="17BA813D"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2CFFEA83"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70D4768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56,0</w:t>
            </w:r>
          </w:p>
        </w:tc>
        <w:tc>
          <w:tcPr>
            <w:tcW w:w="0" w:type="auto"/>
            <w:vMerge/>
            <w:tcBorders>
              <w:top w:val="nil"/>
              <w:left w:val="single" w:sz="4" w:space="0" w:color="auto"/>
              <w:bottom w:val="single" w:sz="4" w:space="0" w:color="000000"/>
              <w:right w:val="single" w:sz="4" w:space="0" w:color="auto"/>
            </w:tcBorders>
            <w:vAlign w:val="center"/>
            <w:hideMark/>
          </w:tcPr>
          <w:p w14:paraId="21D4428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6709307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66948BD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6BC5655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-10,6</w:t>
            </w:r>
          </w:p>
        </w:tc>
        <w:tc>
          <w:tcPr>
            <w:tcW w:w="0" w:type="auto"/>
            <w:vMerge/>
            <w:tcBorders>
              <w:top w:val="nil"/>
              <w:left w:val="nil"/>
              <w:bottom w:val="single" w:sz="4" w:space="0" w:color="000000"/>
              <w:right w:val="nil"/>
            </w:tcBorders>
            <w:vAlign w:val="center"/>
            <w:hideMark/>
          </w:tcPr>
          <w:p w14:paraId="0ECD70D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7A6F488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-6,3</w:t>
            </w:r>
          </w:p>
        </w:tc>
        <w:tc>
          <w:tcPr>
            <w:tcW w:w="1134" w:type="dxa"/>
            <w:tcBorders>
              <w:top w:val="nil"/>
              <w:left w:val="nil"/>
              <w:bottom w:val="nil"/>
              <w:right w:val="single" w:sz="4" w:space="0" w:color="auto"/>
            </w:tcBorders>
            <w:shd w:val="clear" w:color="auto" w:fill="auto"/>
            <w:noWrap/>
            <w:vAlign w:val="center"/>
            <w:hideMark/>
          </w:tcPr>
          <w:p w14:paraId="1A3DCA5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8761A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N.Ryan</w:t>
            </w:r>
            <w:proofErr w:type="spellEnd"/>
            <w:r w:rsidRPr="00004855">
              <w:rPr>
                <w:rFonts w:ascii="Times New Roman" w:eastAsia="Times New Roman" w:hAnsi="Times New Roman" w:cs="Times New Roman"/>
                <w:color w:val="000000"/>
                <w:kern w:val="0"/>
                <w:sz w:val="18"/>
                <w:szCs w:val="18"/>
                <w:lang w:eastAsia="nl-BE"/>
                <w14:ligatures w14:val="none"/>
              </w:rPr>
              <w:t xml:space="preserve">, personal </w:t>
            </w:r>
            <w:proofErr w:type="spellStart"/>
            <w:r w:rsidRPr="00004855">
              <w:rPr>
                <w:rFonts w:ascii="Times New Roman" w:eastAsia="Times New Roman" w:hAnsi="Times New Roman" w:cs="Times New Roman"/>
                <w:color w:val="000000"/>
                <w:kern w:val="0"/>
                <w:sz w:val="18"/>
                <w:szCs w:val="18"/>
                <w:lang w:eastAsia="nl-BE"/>
                <w14:ligatures w14:val="none"/>
              </w:rPr>
              <w:t>communication</w:t>
            </w:r>
            <w:proofErr w:type="spellEnd"/>
          </w:p>
        </w:tc>
      </w:tr>
      <w:tr w:rsidR="00241153" w:rsidRPr="00004855" w14:paraId="0F2220A6"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68FCC9C3"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44D53E6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58,0</w:t>
            </w:r>
          </w:p>
        </w:tc>
        <w:tc>
          <w:tcPr>
            <w:tcW w:w="0" w:type="auto"/>
            <w:vMerge/>
            <w:tcBorders>
              <w:top w:val="nil"/>
              <w:left w:val="single" w:sz="4" w:space="0" w:color="auto"/>
              <w:bottom w:val="single" w:sz="4" w:space="0" w:color="000000"/>
              <w:right w:val="single" w:sz="4" w:space="0" w:color="auto"/>
            </w:tcBorders>
            <w:vAlign w:val="center"/>
            <w:hideMark/>
          </w:tcPr>
          <w:p w14:paraId="43C85D0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78A573F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7E5E9AD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0E66979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-8,6</w:t>
            </w:r>
          </w:p>
        </w:tc>
        <w:tc>
          <w:tcPr>
            <w:tcW w:w="0" w:type="auto"/>
            <w:vMerge/>
            <w:tcBorders>
              <w:top w:val="nil"/>
              <w:left w:val="nil"/>
              <w:bottom w:val="single" w:sz="4" w:space="0" w:color="000000"/>
              <w:right w:val="nil"/>
            </w:tcBorders>
            <w:vAlign w:val="center"/>
            <w:hideMark/>
          </w:tcPr>
          <w:p w14:paraId="10D2A7A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7C7711D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-4,3</w:t>
            </w:r>
          </w:p>
        </w:tc>
        <w:tc>
          <w:tcPr>
            <w:tcW w:w="1134" w:type="dxa"/>
            <w:tcBorders>
              <w:top w:val="nil"/>
              <w:left w:val="nil"/>
              <w:bottom w:val="nil"/>
              <w:right w:val="single" w:sz="4" w:space="0" w:color="auto"/>
            </w:tcBorders>
            <w:shd w:val="clear" w:color="auto" w:fill="auto"/>
            <w:noWrap/>
            <w:vAlign w:val="center"/>
            <w:hideMark/>
          </w:tcPr>
          <w:p w14:paraId="7EF4C40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single" w:sz="4" w:space="0" w:color="000000"/>
              <w:right w:val="single" w:sz="4" w:space="0" w:color="auto"/>
            </w:tcBorders>
            <w:vAlign w:val="center"/>
            <w:hideMark/>
          </w:tcPr>
          <w:p w14:paraId="0F10B5F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4037E34E" w14:textId="77777777" w:rsidTr="004000A9">
        <w:trPr>
          <w:trHeight w:val="24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2B4B3834"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V717F</w:t>
            </w:r>
          </w:p>
        </w:tc>
        <w:tc>
          <w:tcPr>
            <w:tcW w:w="0" w:type="auto"/>
            <w:tcBorders>
              <w:top w:val="nil"/>
              <w:left w:val="nil"/>
              <w:bottom w:val="single" w:sz="4" w:space="0" w:color="auto"/>
              <w:right w:val="single" w:sz="4" w:space="0" w:color="auto"/>
            </w:tcBorders>
            <w:shd w:val="clear" w:color="auto" w:fill="auto"/>
            <w:noWrap/>
            <w:vAlign w:val="bottom"/>
            <w:hideMark/>
          </w:tcPr>
          <w:p w14:paraId="7FB7E9B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38,0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4D8D447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45,0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3F87FA7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4,7</w:t>
            </w:r>
          </w:p>
        </w:tc>
        <w:tc>
          <w:tcPr>
            <w:tcW w:w="0" w:type="auto"/>
            <w:vMerge w:val="restart"/>
            <w:tcBorders>
              <w:top w:val="nil"/>
              <w:left w:val="single" w:sz="4" w:space="0" w:color="auto"/>
              <w:bottom w:val="single" w:sz="4" w:space="0" w:color="000000"/>
              <w:right w:val="nil"/>
            </w:tcBorders>
            <w:shd w:val="clear" w:color="auto" w:fill="auto"/>
            <w:noWrap/>
            <w:vAlign w:val="center"/>
            <w:hideMark/>
          </w:tcPr>
          <w:p w14:paraId="5EA0AFC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48,3</w:t>
            </w:r>
          </w:p>
        </w:tc>
        <w:tc>
          <w:tcPr>
            <w:tcW w:w="0" w:type="auto"/>
            <w:tcBorders>
              <w:top w:val="single" w:sz="4" w:space="0" w:color="auto"/>
              <w:left w:val="single" w:sz="4" w:space="0" w:color="auto"/>
              <w:bottom w:val="nil"/>
              <w:right w:val="single" w:sz="4" w:space="0" w:color="auto"/>
            </w:tcBorders>
            <w:shd w:val="clear" w:color="auto" w:fill="auto"/>
            <w:noWrap/>
            <w:vAlign w:val="center"/>
            <w:hideMark/>
          </w:tcPr>
          <w:p w14:paraId="558330A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-10,3</w:t>
            </w:r>
          </w:p>
        </w:tc>
        <w:tc>
          <w:tcPr>
            <w:tcW w:w="0" w:type="auto"/>
            <w:vMerge w:val="restart"/>
            <w:tcBorders>
              <w:top w:val="nil"/>
              <w:left w:val="nil"/>
              <w:bottom w:val="single" w:sz="4" w:space="0" w:color="000000"/>
              <w:right w:val="nil"/>
            </w:tcBorders>
            <w:shd w:val="clear" w:color="auto" w:fill="auto"/>
            <w:noWrap/>
            <w:vAlign w:val="center"/>
            <w:hideMark/>
          </w:tcPr>
          <w:p w14:paraId="24EDDFE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48,4</w:t>
            </w:r>
          </w:p>
        </w:tc>
        <w:tc>
          <w:tcPr>
            <w:tcW w:w="889" w:type="dxa"/>
            <w:tcBorders>
              <w:top w:val="single" w:sz="4" w:space="0" w:color="auto"/>
              <w:left w:val="single" w:sz="4" w:space="0" w:color="auto"/>
              <w:bottom w:val="nil"/>
              <w:right w:val="nil"/>
            </w:tcBorders>
            <w:shd w:val="clear" w:color="auto" w:fill="auto"/>
            <w:noWrap/>
            <w:vAlign w:val="center"/>
            <w:hideMark/>
          </w:tcPr>
          <w:p w14:paraId="54B2FF4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-10,4</w:t>
            </w:r>
          </w:p>
        </w:tc>
        <w:tc>
          <w:tcPr>
            <w:tcW w:w="1134" w:type="dxa"/>
            <w:tcBorders>
              <w:top w:val="single" w:sz="4" w:space="0" w:color="auto"/>
              <w:left w:val="single" w:sz="4" w:space="0" w:color="auto"/>
              <w:bottom w:val="nil"/>
              <w:right w:val="single" w:sz="4" w:space="0" w:color="auto"/>
            </w:tcBorders>
            <w:shd w:val="clear" w:color="auto" w:fill="auto"/>
            <w:noWrap/>
            <w:vAlign w:val="bottom"/>
            <w:hideMark/>
          </w:tcPr>
          <w:p w14:paraId="71F80B4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val="restart"/>
            <w:tcBorders>
              <w:top w:val="nil"/>
              <w:left w:val="nil"/>
              <w:bottom w:val="nil"/>
              <w:right w:val="single" w:sz="4" w:space="0" w:color="auto"/>
            </w:tcBorders>
            <w:shd w:val="clear" w:color="auto" w:fill="auto"/>
            <w:noWrap/>
            <w:vAlign w:val="center"/>
            <w:hideMark/>
          </w:tcPr>
          <w:p w14:paraId="53D57D6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Finckh</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2005</w:t>
            </w:r>
          </w:p>
        </w:tc>
      </w:tr>
      <w:tr w:rsidR="00241153" w:rsidRPr="00004855" w14:paraId="2F6BF07D"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3B1804D9"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237EC6A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40,0</w:t>
            </w:r>
          </w:p>
        </w:tc>
        <w:tc>
          <w:tcPr>
            <w:tcW w:w="0" w:type="auto"/>
            <w:vMerge/>
            <w:tcBorders>
              <w:top w:val="nil"/>
              <w:left w:val="single" w:sz="4" w:space="0" w:color="auto"/>
              <w:bottom w:val="single" w:sz="4" w:space="0" w:color="000000"/>
              <w:right w:val="single" w:sz="4" w:space="0" w:color="auto"/>
            </w:tcBorders>
            <w:vAlign w:val="center"/>
            <w:hideMark/>
          </w:tcPr>
          <w:p w14:paraId="5198F6D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7442C36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404F988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489AE61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-8,3</w:t>
            </w:r>
          </w:p>
        </w:tc>
        <w:tc>
          <w:tcPr>
            <w:tcW w:w="0" w:type="auto"/>
            <w:vMerge/>
            <w:tcBorders>
              <w:top w:val="nil"/>
              <w:left w:val="nil"/>
              <w:bottom w:val="single" w:sz="4" w:space="0" w:color="000000"/>
              <w:right w:val="nil"/>
            </w:tcBorders>
            <w:vAlign w:val="center"/>
            <w:hideMark/>
          </w:tcPr>
          <w:p w14:paraId="79797D3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nil"/>
            </w:tcBorders>
            <w:shd w:val="clear" w:color="auto" w:fill="auto"/>
            <w:noWrap/>
            <w:vAlign w:val="center"/>
            <w:hideMark/>
          </w:tcPr>
          <w:p w14:paraId="44C5425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-8,4</w:t>
            </w:r>
          </w:p>
        </w:tc>
        <w:tc>
          <w:tcPr>
            <w:tcW w:w="1134" w:type="dxa"/>
            <w:tcBorders>
              <w:top w:val="nil"/>
              <w:left w:val="single" w:sz="4" w:space="0" w:color="auto"/>
              <w:bottom w:val="nil"/>
              <w:right w:val="single" w:sz="4" w:space="0" w:color="auto"/>
            </w:tcBorders>
            <w:shd w:val="clear" w:color="auto" w:fill="auto"/>
            <w:noWrap/>
            <w:vAlign w:val="bottom"/>
            <w:hideMark/>
          </w:tcPr>
          <w:p w14:paraId="5E8E75E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nil"/>
              <w:bottom w:val="nil"/>
              <w:right w:val="single" w:sz="4" w:space="0" w:color="auto"/>
            </w:tcBorders>
            <w:vAlign w:val="center"/>
            <w:hideMark/>
          </w:tcPr>
          <w:p w14:paraId="1A4DA2D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0032114E"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5AF5A69A"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1D054ED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37,0</w:t>
            </w:r>
          </w:p>
        </w:tc>
        <w:tc>
          <w:tcPr>
            <w:tcW w:w="0" w:type="auto"/>
            <w:vMerge/>
            <w:tcBorders>
              <w:top w:val="nil"/>
              <w:left w:val="single" w:sz="4" w:space="0" w:color="auto"/>
              <w:bottom w:val="single" w:sz="4" w:space="0" w:color="000000"/>
              <w:right w:val="single" w:sz="4" w:space="0" w:color="auto"/>
            </w:tcBorders>
            <w:vAlign w:val="center"/>
            <w:hideMark/>
          </w:tcPr>
          <w:p w14:paraId="6FAD7ED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6DE7F2E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765F021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35E08C7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-11,3</w:t>
            </w:r>
          </w:p>
        </w:tc>
        <w:tc>
          <w:tcPr>
            <w:tcW w:w="0" w:type="auto"/>
            <w:vMerge/>
            <w:tcBorders>
              <w:top w:val="nil"/>
              <w:left w:val="nil"/>
              <w:bottom w:val="single" w:sz="4" w:space="0" w:color="000000"/>
              <w:right w:val="nil"/>
            </w:tcBorders>
            <w:vAlign w:val="center"/>
            <w:hideMark/>
          </w:tcPr>
          <w:p w14:paraId="0279962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nil"/>
            </w:tcBorders>
            <w:shd w:val="clear" w:color="auto" w:fill="auto"/>
            <w:noWrap/>
            <w:vAlign w:val="center"/>
            <w:hideMark/>
          </w:tcPr>
          <w:p w14:paraId="0D82701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-11,4</w:t>
            </w:r>
          </w:p>
        </w:tc>
        <w:tc>
          <w:tcPr>
            <w:tcW w:w="1134" w:type="dxa"/>
            <w:tcBorders>
              <w:top w:val="nil"/>
              <w:left w:val="single" w:sz="4" w:space="0" w:color="auto"/>
              <w:bottom w:val="nil"/>
              <w:right w:val="single" w:sz="4" w:space="0" w:color="auto"/>
            </w:tcBorders>
            <w:shd w:val="clear" w:color="auto" w:fill="auto"/>
            <w:noWrap/>
            <w:vAlign w:val="bottom"/>
            <w:hideMark/>
          </w:tcPr>
          <w:p w14:paraId="60123FD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nil"/>
              <w:bottom w:val="nil"/>
              <w:right w:val="single" w:sz="4" w:space="0" w:color="auto"/>
            </w:tcBorders>
            <w:vAlign w:val="center"/>
            <w:hideMark/>
          </w:tcPr>
          <w:p w14:paraId="372777F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3CA4A2C4"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1BCE9742"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5F8D821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41,0</w:t>
            </w:r>
          </w:p>
        </w:tc>
        <w:tc>
          <w:tcPr>
            <w:tcW w:w="0" w:type="auto"/>
            <w:vMerge/>
            <w:tcBorders>
              <w:top w:val="nil"/>
              <w:left w:val="single" w:sz="4" w:space="0" w:color="auto"/>
              <w:bottom w:val="single" w:sz="4" w:space="0" w:color="000000"/>
              <w:right w:val="single" w:sz="4" w:space="0" w:color="auto"/>
            </w:tcBorders>
            <w:vAlign w:val="center"/>
            <w:hideMark/>
          </w:tcPr>
          <w:p w14:paraId="52C5712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7B93684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6113FD4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56E7668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-7,3</w:t>
            </w:r>
          </w:p>
        </w:tc>
        <w:tc>
          <w:tcPr>
            <w:tcW w:w="0" w:type="auto"/>
            <w:vMerge/>
            <w:tcBorders>
              <w:top w:val="nil"/>
              <w:left w:val="nil"/>
              <w:bottom w:val="single" w:sz="4" w:space="0" w:color="000000"/>
              <w:right w:val="nil"/>
            </w:tcBorders>
            <w:vAlign w:val="center"/>
            <w:hideMark/>
          </w:tcPr>
          <w:p w14:paraId="0655209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nil"/>
            </w:tcBorders>
            <w:shd w:val="clear" w:color="auto" w:fill="auto"/>
            <w:noWrap/>
            <w:vAlign w:val="center"/>
            <w:hideMark/>
          </w:tcPr>
          <w:p w14:paraId="0ACEEDC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-7,4</w:t>
            </w:r>
          </w:p>
        </w:tc>
        <w:tc>
          <w:tcPr>
            <w:tcW w:w="1134" w:type="dxa"/>
            <w:tcBorders>
              <w:top w:val="nil"/>
              <w:left w:val="single" w:sz="4" w:space="0" w:color="auto"/>
              <w:bottom w:val="nil"/>
              <w:right w:val="single" w:sz="4" w:space="0" w:color="auto"/>
            </w:tcBorders>
            <w:shd w:val="clear" w:color="auto" w:fill="auto"/>
            <w:noWrap/>
            <w:vAlign w:val="bottom"/>
            <w:hideMark/>
          </w:tcPr>
          <w:p w14:paraId="3F84F7B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val="restart"/>
            <w:tcBorders>
              <w:top w:val="nil"/>
              <w:left w:val="nil"/>
              <w:bottom w:val="single" w:sz="4" w:space="0" w:color="000000"/>
              <w:right w:val="single" w:sz="4" w:space="0" w:color="auto"/>
            </w:tcBorders>
            <w:shd w:val="clear" w:color="auto" w:fill="auto"/>
            <w:noWrap/>
            <w:vAlign w:val="center"/>
            <w:hideMark/>
          </w:tcPr>
          <w:p w14:paraId="6B1FC3B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Murrell</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1991 </w:t>
            </w:r>
          </w:p>
        </w:tc>
      </w:tr>
      <w:tr w:rsidR="00241153" w:rsidRPr="00004855" w14:paraId="39D182C7"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13051E22"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4661CB8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42,0</w:t>
            </w:r>
          </w:p>
        </w:tc>
        <w:tc>
          <w:tcPr>
            <w:tcW w:w="0" w:type="auto"/>
            <w:vMerge/>
            <w:tcBorders>
              <w:top w:val="nil"/>
              <w:left w:val="single" w:sz="4" w:space="0" w:color="auto"/>
              <w:bottom w:val="single" w:sz="4" w:space="0" w:color="000000"/>
              <w:right w:val="single" w:sz="4" w:space="0" w:color="auto"/>
            </w:tcBorders>
            <w:vAlign w:val="center"/>
            <w:hideMark/>
          </w:tcPr>
          <w:p w14:paraId="30C9D75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4A5690D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75FECA4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4AA3585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-6,3</w:t>
            </w:r>
          </w:p>
        </w:tc>
        <w:tc>
          <w:tcPr>
            <w:tcW w:w="0" w:type="auto"/>
            <w:vMerge/>
            <w:tcBorders>
              <w:top w:val="nil"/>
              <w:left w:val="nil"/>
              <w:bottom w:val="single" w:sz="4" w:space="0" w:color="000000"/>
              <w:right w:val="nil"/>
            </w:tcBorders>
            <w:vAlign w:val="center"/>
            <w:hideMark/>
          </w:tcPr>
          <w:p w14:paraId="7780EB5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nil"/>
            </w:tcBorders>
            <w:shd w:val="clear" w:color="auto" w:fill="auto"/>
            <w:noWrap/>
            <w:vAlign w:val="center"/>
            <w:hideMark/>
          </w:tcPr>
          <w:p w14:paraId="27D0DAA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-6,4</w:t>
            </w:r>
          </w:p>
        </w:tc>
        <w:tc>
          <w:tcPr>
            <w:tcW w:w="1134" w:type="dxa"/>
            <w:tcBorders>
              <w:top w:val="nil"/>
              <w:left w:val="single" w:sz="4" w:space="0" w:color="auto"/>
              <w:bottom w:val="nil"/>
              <w:right w:val="single" w:sz="4" w:space="0" w:color="auto"/>
            </w:tcBorders>
            <w:shd w:val="clear" w:color="auto" w:fill="auto"/>
            <w:noWrap/>
            <w:vAlign w:val="bottom"/>
            <w:hideMark/>
          </w:tcPr>
          <w:p w14:paraId="1261B45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nil"/>
              <w:bottom w:val="single" w:sz="4" w:space="0" w:color="000000"/>
              <w:right w:val="single" w:sz="4" w:space="0" w:color="auto"/>
            </w:tcBorders>
            <w:vAlign w:val="center"/>
            <w:hideMark/>
          </w:tcPr>
          <w:p w14:paraId="4950BF8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44562B05"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3592DE1E"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5E5FE5D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45,0</w:t>
            </w:r>
          </w:p>
        </w:tc>
        <w:tc>
          <w:tcPr>
            <w:tcW w:w="0" w:type="auto"/>
            <w:vMerge/>
            <w:tcBorders>
              <w:top w:val="nil"/>
              <w:left w:val="single" w:sz="4" w:space="0" w:color="auto"/>
              <w:bottom w:val="single" w:sz="4" w:space="0" w:color="000000"/>
              <w:right w:val="single" w:sz="4" w:space="0" w:color="auto"/>
            </w:tcBorders>
            <w:vAlign w:val="center"/>
            <w:hideMark/>
          </w:tcPr>
          <w:p w14:paraId="2002154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0AF6C49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37DFD9F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21BA037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-3,3</w:t>
            </w:r>
          </w:p>
        </w:tc>
        <w:tc>
          <w:tcPr>
            <w:tcW w:w="0" w:type="auto"/>
            <w:vMerge/>
            <w:tcBorders>
              <w:top w:val="nil"/>
              <w:left w:val="nil"/>
              <w:bottom w:val="single" w:sz="4" w:space="0" w:color="000000"/>
              <w:right w:val="nil"/>
            </w:tcBorders>
            <w:vAlign w:val="center"/>
            <w:hideMark/>
          </w:tcPr>
          <w:p w14:paraId="7824D10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nil"/>
            </w:tcBorders>
            <w:shd w:val="clear" w:color="auto" w:fill="auto"/>
            <w:noWrap/>
            <w:vAlign w:val="center"/>
            <w:hideMark/>
          </w:tcPr>
          <w:p w14:paraId="3774456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-3,4</w:t>
            </w:r>
          </w:p>
        </w:tc>
        <w:tc>
          <w:tcPr>
            <w:tcW w:w="1134" w:type="dxa"/>
            <w:tcBorders>
              <w:top w:val="nil"/>
              <w:left w:val="single" w:sz="4" w:space="0" w:color="auto"/>
              <w:bottom w:val="nil"/>
              <w:right w:val="single" w:sz="4" w:space="0" w:color="auto"/>
            </w:tcBorders>
            <w:shd w:val="clear" w:color="auto" w:fill="auto"/>
            <w:noWrap/>
            <w:vAlign w:val="bottom"/>
            <w:hideMark/>
          </w:tcPr>
          <w:p w14:paraId="0298238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nil"/>
              <w:bottom w:val="single" w:sz="4" w:space="0" w:color="000000"/>
              <w:right w:val="single" w:sz="4" w:space="0" w:color="auto"/>
            </w:tcBorders>
            <w:vAlign w:val="center"/>
            <w:hideMark/>
          </w:tcPr>
          <w:p w14:paraId="21974C4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6C3CDC41"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38BD2686"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4B7BB60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44,0</w:t>
            </w:r>
          </w:p>
        </w:tc>
        <w:tc>
          <w:tcPr>
            <w:tcW w:w="0" w:type="auto"/>
            <w:vMerge/>
            <w:tcBorders>
              <w:top w:val="nil"/>
              <w:left w:val="single" w:sz="4" w:space="0" w:color="auto"/>
              <w:bottom w:val="single" w:sz="4" w:space="0" w:color="000000"/>
              <w:right w:val="single" w:sz="4" w:space="0" w:color="auto"/>
            </w:tcBorders>
            <w:vAlign w:val="center"/>
            <w:hideMark/>
          </w:tcPr>
          <w:p w14:paraId="6401F73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3A76C5D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798F908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13A9892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-4,3</w:t>
            </w:r>
          </w:p>
        </w:tc>
        <w:tc>
          <w:tcPr>
            <w:tcW w:w="0" w:type="auto"/>
            <w:vMerge/>
            <w:tcBorders>
              <w:top w:val="nil"/>
              <w:left w:val="nil"/>
              <w:bottom w:val="single" w:sz="4" w:space="0" w:color="000000"/>
              <w:right w:val="nil"/>
            </w:tcBorders>
            <w:vAlign w:val="center"/>
            <w:hideMark/>
          </w:tcPr>
          <w:p w14:paraId="6A006B4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nil"/>
            </w:tcBorders>
            <w:shd w:val="clear" w:color="auto" w:fill="auto"/>
            <w:noWrap/>
            <w:vAlign w:val="center"/>
            <w:hideMark/>
          </w:tcPr>
          <w:p w14:paraId="2D2033C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-4,4</w:t>
            </w:r>
          </w:p>
        </w:tc>
        <w:tc>
          <w:tcPr>
            <w:tcW w:w="1134" w:type="dxa"/>
            <w:tcBorders>
              <w:top w:val="nil"/>
              <w:left w:val="single" w:sz="4" w:space="0" w:color="auto"/>
              <w:bottom w:val="nil"/>
              <w:right w:val="single" w:sz="4" w:space="0" w:color="auto"/>
            </w:tcBorders>
            <w:shd w:val="clear" w:color="auto" w:fill="auto"/>
            <w:noWrap/>
            <w:vAlign w:val="bottom"/>
            <w:hideMark/>
          </w:tcPr>
          <w:p w14:paraId="476FEB0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nil"/>
              <w:bottom w:val="single" w:sz="4" w:space="0" w:color="000000"/>
              <w:right w:val="single" w:sz="4" w:space="0" w:color="auto"/>
            </w:tcBorders>
            <w:vAlign w:val="center"/>
            <w:hideMark/>
          </w:tcPr>
          <w:p w14:paraId="2B9773A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5FFDAD3E"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75DA9CDA"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5EC03F1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40,0</w:t>
            </w:r>
          </w:p>
        </w:tc>
        <w:tc>
          <w:tcPr>
            <w:tcW w:w="0" w:type="auto"/>
            <w:vMerge/>
            <w:tcBorders>
              <w:top w:val="nil"/>
              <w:left w:val="single" w:sz="4" w:space="0" w:color="auto"/>
              <w:bottom w:val="single" w:sz="4" w:space="0" w:color="000000"/>
              <w:right w:val="single" w:sz="4" w:space="0" w:color="auto"/>
            </w:tcBorders>
            <w:vAlign w:val="center"/>
            <w:hideMark/>
          </w:tcPr>
          <w:p w14:paraId="10425FB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5D5E554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06F988C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2E016F9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-8,3</w:t>
            </w:r>
          </w:p>
        </w:tc>
        <w:tc>
          <w:tcPr>
            <w:tcW w:w="0" w:type="auto"/>
            <w:vMerge/>
            <w:tcBorders>
              <w:top w:val="nil"/>
              <w:left w:val="nil"/>
              <w:bottom w:val="single" w:sz="4" w:space="0" w:color="000000"/>
              <w:right w:val="nil"/>
            </w:tcBorders>
            <w:vAlign w:val="center"/>
            <w:hideMark/>
          </w:tcPr>
          <w:p w14:paraId="0823F01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nil"/>
            </w:tcBorders>
            <w:shd w:val="clear" w:color="auto" w:fill="auto"/>
            <w:noWrap/>
            <w:vAlign w:val="center"/>
            <w:hideMark/>
          </w:tcPr>
          <w:p w14:paraId="65BF821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-8,4</w:t>
            </w:r>
          </w:p>
        </w:tc>
        <w:tc>
          <w:tcPr>
            <w:tcW w:w="1134" w:type="dxa"/>
            <w:tcBorders>
              <w:top w:val="nil"/>
              <w:left w:val="single" w:sz="4" w:space="0" w:color="auto"/>
              <w:bottom w:val="nil"/>
              <w:right w:val="single" w:sz="4" w:space="0" w:color="auto"/>
            </w:tcBorders>
            <w:shd w:val="clear" w:color="auto" w:fill="auto"/>
            <w:noWrap/>
            <w:vAlign w:val="bottom"/>
            <w:hideMark/>
          </w:tcPr>
          <w:p w14:paraId="7EEDB7D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val="restart"/>
            <w:tcBorders>
              <w:top w:val="nil"/>
              <w:left w:val="nil"/>
              <w:bottom w:val="single" w:sz="4" w:space="0" w:color="000000"/>
              <w:right w:val="single" w:sz="4" w:space="0" w:color="auto"/>
            </w:tcBorders>
            <w:shd w:val="clear" w:color="auto" w:fill="auto"/>
            <w:noWrap/>
            <w:vAlign w:val="center"/>
            <w:hideMark/>
          </w:tcPr>
          <w:p w14:paraId="00B2A20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Zádori</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2017 </w:t>
            </w:r>
          </w:p>
        </w:tc>
      </w:tr>
      <w:tr w:rsidR="00241153" w:rsidRPr="00004855" w14:paraId="61A31B89"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21EC1C29"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7A0120C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40,0</w:t>
            </w:r>
          </w:p>
        </w:tc>
        <w:tc>
          <w:tcPr>
            <w:tcW w:w="0" w:type="auto"/>
            <w:vMerge/>
            <w:tcBorders>
              <w:top w:val="nil"/>
              <w:left w:val="single" w:sz="4" w:space="0" w:color="auto"/>
              <w:bottom w:val="single" w:sz="4" w:space="0" w:color="000000"/>
              <w:right w:val="single" w:sz="4" w:space="0" w:color="auto"/>
            </w:tcBorders>
            <w:vAlign w:val="center"/>
            <w:hideMark/>
          </w:tcPr>
          <w:p w14:paraId="1852F12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40FAE31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73E7262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05B05C0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-8,3</w:t>
            </w:r>
          </w:p>
        </w:tc>
        <w:tc>
          <w:tcPr>
            <w:tcW w:w="0" w:type="auto"/>
            <w:vMerge/>
            <w:tcBorders>
              <w:top w:val="nil"/>
              <w:left w:val="nil"/>
              <w:bottom w:val="single" w:sz="4" w:space="0" w:color="000000"/>
              <w:right w:val="nil"/>
            </w:tcBorders>
            <w:vAlign w:val="center"/>
            <w:hideMark/>
          </w:tcPr>
          <w:p w14:paraId="59C622C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nil"/>
            </w:tcBorders>
            <w:shd w:val="clear" w:color="auto" w:fill="auto"/>
            <w:noWrap/>
            <w:vAlign w:val="center"/>
            <w:hideMark/>
          </w:tcPr>
          <w:p w14:paraId="2130D74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-8,4</w:t>
            </w:r>
          </w:p>
        </w:tc>
        <w:tc>
          <w:tcPr>
            <w:tcW w:w="1134" w:type="dxa"/>
            <w:tcBorders>
              <w:top w:val="nil"/>
              <w:left w:val="single" w:sz="4" w:space="0" w:color="auto"/>
              <w:bottom w:val="nil"/>
              <w:right w:val="single" w:sz="4" w:space="0" w:color="auto"/>
            </w:tcBorders>
            <w:shd w:val="clear" w:color="auto" w:fill="auto"/>
            <w:noWrap/>
            <w:vAlign w:val="bottom"/>
            <w:hideMark/>
          </w:tcPr>
          <w:p w14:paraId="69C088D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nil"/>
              <w:bottom w:val="single" w:sz="4" w:space="0" w:color="000000"/>
              <w:right w:val="single" w:sz="4" w:space="0" w:color="auto"/>
            </w:tcBorders>
            <w:vAlign w:val="center"/>
            <w:hideMark/>
          </w:tcPr>
          <w:p w14:paraId="1A4EF1E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7E86B705"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496430D5"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23B241F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50,0</w:t>
            </w:r>
          </w:p>
        </w:tc>
        <w:tc>
          <w:tcPr>
            <w:tcW w:w="0" w:type="auto"/>
            <w:vMerge/>
            <w:tcBorders>
              <w:top w:val="nil"/>
              <w:left w:val="single" w:sz="4" w:space="0" w:color="auto"/>
              <w:bottom w:val="single" w:sz="4" w:space="0" w:color="000000"/>
              <w:right w:val="single" w:sz="4" w:space="0" w:color="auto"/>
            </w:tcBorders>
            <w:vAlign w:val="center"/>
            <w:hideMark/>
          </w:tcPr>
          <w:p w14:paraId="0899210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7594FF4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7011482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620A4E4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1,7</w:t>
            </w:r>
          </w:p>
        </w:tc>
        <w:tc>
          <w:tcPr>
            <w:tcW w:w="0" w:type="auto"/>
            <w:vMerge/>
            <w:tcBorders>
              <w:top w:val="nil"/>
              <w:left w:val="nil"/>
              <w:bottom w:val="single" w:sz="4" w:space="0" w:color="000000"/>
              <w:right w:val="nil"/>
            </w:tcBorders>
            <w:vAlign w:val="center"/>
            <w:hideMark/>
          </w:tcPr>
          <w:p w14:paraId="406A87C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nil"/>
            </w:tcBorders>
            <w:shd w:val="clear" w:color="auto" w:fill="auto"/>
            <w:noWrap/>
            <w:vAlign w:val="center"/>
            <w:hideMark/>
          </w:tcPr>
          <w:p w14:paraId="51E708A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1,6</w:t>
            </w:r>
          </w:p>
        </w:tc>
        <w:tc>
          <w:tcPr>
            <w:tcW w:w="1134" w:type="dxa"/>
            <w:tcBorders>
              <w:top w:val="nil"/>
              <w:left w:val="single" w:sz="4" w:space="0" w:color="auto"/>
              <w:bottom w:val="nil"/>
              <w:right w:val="single" w:sz="4" w:space="0" w:color="auto"/>
            </w:tcBorders>
            <w:shd w:val="clear" w:color="auto" w:fill="auto"/>
            <w:noWrap/>
            <w:vAlign w:val="bottom"/>
            <w:hideMark/>
          </w:tcPr>
          <w:p w14:paraId="2742B23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nil"/>
              <w:bottom w:val="single" w:sz="4" w:space="0" w:color="000000"/>
              <w:right w:val="single" w:sz="4" w:space="0" w:color="auto"/>
            </w:tcBorders>
            <w:vAlign w:val="center"/>
            <w:hideMark/>
          </w:tcPr>
          <w:p w14:paraId="44BC153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1928B932"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11282511"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4C22C68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51,0</w:t>
            </w:r>
          </w:p>
        </w:tc>
        <w:tc>
          <w:tcPr>
            <w:tcW w:w="0" w:type="auto"/>
            <w:vMerge/>
            <w:tcBorders>
              <w:top w:val="nil"/>
              <w:left w:val="single" w:sz="4" w:space="0" w:color="auto"/>
              <w:bottom w:val="single" w:sz="4" w:space="0" w:color="000000"/>
              <w:right w:val="single" w:sz="4" w:space="0" w:color="auto"/>
            </w:tcBorders>
            <w:vAlign w:val="center"/>
            <w:hideMark/>
          </w:tcPr>
          <w:p w14:paraId="6D27229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1166531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1D8DA22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5D923FA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2,7</w:t>
            </w:r>
          </w:p>
        </w:tc>
        <w:tc>
          <w:tcPr>
            <w:tcW w:w="0" w:type="auto"/>
            <w:vMerge/>
            <w:tcBorders>
              <w:top w:val="nil"/>
              <w:left w:val="nil"/>
              <w:bottom w:val="single" w:sz="4" w:space="0" w:color="000000"/>
              <w:right w:val="nil"/>
            </w:tcBorders>
            <w:vAlign w:val="center"/>
            <w:hideMark/>
          </w:tcPr>
          <w:p w14:paraId="4EA0DE2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nil"/>
            </w:tcBorders>
            <w:shd w:val="clear" w:color="auto" w:fill="auto"/>
            <w:noWrap/>
            <w:vAlign w:val="center"/>
            <w:hideMark/>
          </w:tcPr>
          <w:p w14:paraId="0C7875D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2,6</w:t>
            </w:r>
          </w:p>
        </w:tc>
        <w:tc>
          <w:tcPr>
            <w:tcW w:w="1134" w:type="dxa"/>
            <w:tcBorders>
              <w:top w:val="nil"/>
              <w:left w:val="single" w:sz="4" w:space="0" w:color="auto"/>
              <w:bottom w:val="nil"/>
              <w:right w:val="single" w:sz="4" w:space="0" w:color="auto"/>
            </w:tcBorders>
            <w:shd w:val="clear" w:color="auto" w:fill="auto"/>
            <w:noWrap/>
            <w:vAlign w:val="bottom"/>
            <w:hideMark/>
          </w:tcPr>
          <w:p w14:paraId="044E490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nil"/>
              <w:bottom w:val="single" w:sz="4" w:space="0" w:color="000000"/>
              <w:right w:val="single" w:sz="4" w:space="0" w:color="auto"/>
            </w:tcBorders>
            <w:vAlign w:val="center"/>
            <w:hideMark/>
          </w:tcPr>
          <w:p w14:paraId="4A54255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20653473"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4A55770C"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0E8E8134" w14:textId="77777777" w:rsidR="00313B02"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52,0</w:t>
            </w:r>
          </w:p>
          <w:p w14:paraId="4BC4F6ED" w14:textId="1E7AFEF3" w:rsidR="006D0C55" w:rsidRPr="00004855" w:rsidRDefault="006D0C55"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w:t>
            </w:r>
            <w:proofErr w:type="spellStart"/>
            <w:r>
              <w:rPr>
                <w:rFonts w:ascii="Times New Roman" w:eastAsia="Times New Roman" w:hAnsi="Times New Roman" w:cs="Times New Roman"/>
                <w:color w:val="000000"/>
                <w:kern w:val="0"/>
                <w:sz w:val="18"/>
                <w:szCs w:val="18"/>
                <w:lang w:eastAsia="nl-BE"/>
                <w14:ligatures w14:val="none"/>
              </w:rPr>
              <w:t>Japanese</w:t>
            </w:r>
            <w:proofErr w:type="spellEnd"/>
            <w:r>
              <w:rPr>
                <w:rFonts w:ascii="Times New Roman" w:eastAsia="Times New Roman" w:hAnsi="Times New Roman" w:cs="Times New Roman"/>
                <w:color w:val="000000"/>
                <w:kern w:val="0"/>
                <w:sz w:val="18"/>
                <w:szCs w:val="18"/>
                <w:lang w:eastAsia="nl-BE"/>
                <w14:ligatures w14:val="none"/>
              </w:rPr>
              <w:t>)</w:t>
            </w:r>
          </w:p>
        </w:tc>
        <w:tc>
          <w:tcPr>
            <w:tcW w:w="0" w:type="auto"/>
            <w:vMerge/>
            <w:tcBorders>
              <w:top w:val="nil"/>
              <w:left w:val="single" w:sz="4" w:space="0" w:color="auto"/>
              <w:bottom w:val="single" w:sz="4" w:space="0" w:color="000000"/>
              <w:right w:val="single" w:sz="4" w:space="0" w:color="auto"/>
            </w:tcBorders>
            <w:vAlign w:val="center"/>
            <w:hideMark/>
          </w:tcPr>
          <w:p w14:paraId="5E41CDB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1D7CF93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5E71546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3CBFA75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3,7</w:t>
            </w:r>
          </w:p>
        </w:tc>
        <w:tc>
          <w:tcPr>
            <w:tcW w:w="0" w:type="auto"/>
            <w:vMerge/>
            <w:tcBorders>
              <w:top w:val="nil"/>
              <w:left w:val="nil"/>
              <w:bottom w:val="single" w:sz="4" w:space="0" w:color="000000"/>
              <w:right w:val="nil"/>
            </w:tcBorders>
            <w:vAlign w:val="center"/>
            <w:hideMark/>
          </w:tcPr>
          <w:p w14:paraId="1F83B01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nil"/>
            </w:tcBorders>
            <w:shd w:val="clear" w:color="auto" w:fill="auto"/>
            <w:noWrap/>
            <w:vAlign w:val="center"/>
            <w:hideMark/>
          </w:tcPr>
          <w:p w14:paraId="1A07230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3,6</w:t>
            </w:r>
          </w:p>
        </w:tc>
        <w:tc>
          <w:tcPr>
            <w:tcW w:w="1134" w:type="dxa"/>
            <w:tcBorders>
              <w:top w:val="nil"/>
              <w:left w:val="single" w:sz="4" w:space="0" w:color="auto"/>
              <w:bottom w:val="nil"/>
              <w:right w:val="single" w:sz="4" w:space="0" w:color="auto"/>
            </w:tcBorders>
            <w:shd w:val="clear" w:color="auto" w:fill="auto"/>
            <w:noWrap/>
            <w:vAlign w:val="bottom"/>
            <w:hideMark/>
          </w:tcPr>
          <w:p w14:paraId="1ED7474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nil"/>
              <w:bottom w:val="single" w:sz="4" w:space="0" w:color="000000"/>
              <w:right w:val="single" w:sz="4" w:space="0" w:color="auto"/>
            </w:tcBorders>
            <w:vAlign w:val="center"/>
            <w:hideMark/>
          </w:tcPr>
          <w:p w14:paraId="43D6BED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405D3317"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6599E589"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5C0796B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50,0</w:t>
            </w:r>
          </w:p>
        </w:tc>
        <w:tc>
          <w:tcPr>
            <w:tcW w:w="0" w:type="auto"/>
            <w:vMerge/>
            <w:tcBorders>
              <w:top w:val="nil"/>
              <w:left w:val="single" w:sz="4" w:space="0" w:color="auto"/>
              <w:bottom w:val="single" w:sz="4" w:space="0" w:color="000000"/>
              <w:right w:val="single" w:sz="4" w:space="0" w:color="auto"/>
            </w:tcBorders>
            <w:vAlign w:val="center"/>
            <w:hideMark/>
          </w:tcPr>
          <w:p w14:paraId="2A2E553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4E88955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68D633C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7C8E095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1,7</w:t>
            </w:r>
          </w:p>
        </w:tc>
        <w:tc>
          <w:tcPr>
            <w:tcW w:w="0" w:type="auto"/>
            <w:vMerge/>
            <w:tcBorders>
              <w:top w:val="nil"/>
              <w:left w:val="nil"/>
              <w:bottom w:val="single" w:sz="4" w:space="0" w:color="000000"/>
              <w:right w:val="nil"/>
            </w:tcBorders>
            <w:vAlign w:val="center"/>
            <w:hideMark/>
          </w:tcPr>
          <w:p w14:paraId="70099F4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nil"/>
            </w:tcBorders>
            <w:shd w:val="clear" w:color="auto" w:fill="auto"/>
            <w:noWrap/>
            <w:vAlign w:val="center"/>
            <w:hideMark/>
          </w:tcPr>
          <w:p w14:paraId="3C30620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1,6</w:t>
            </w:r>
          </w:p>
        </w:tc>
        <w:tc>
          <w:tcPr>
            <w:tcW w:w="1134" w:type="dxa"/>
            <w:tcBorders>
              <w:top w:val="nil"/>
              <w:left w:val="single" w:sz="4" w:space="0" w:color="auto"/>
              <w:bottom w:val="nil"/>
              <w:right w:val="single" w:sz="4" w:space="0" w:color="auto"/>
            </w:tcBorders>
            <w:shd w:val="clear" w:color="auto" w:fill="auto"/>
            <w:noWrap/>
            <w:vAlign w:val="bottom"/>
            <w:hideMark/>
          </w:tcPr>
          <w:p w14:paraId="272E5EE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val="restart"/>
            <w:tcBorders>
              <w:top w:val="nil"/>
              <w:left w:val="nil"/>
              <w:bottom w:val="nil"/>
              <w:right w:val="single" w:sz="4" w:space="0" w:color="auto"/>
            </w:tcBorders>
            <w:shd w:val="clear" w:color="auto" w:fill="auto"/>
            <w:noWrap/>
            <w:vAlign w:val="center"/>
            <w:hideMark/>
          </w:tcPr>
          <w:p w14:paraId="38FC412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Abe et al., 2012 </w:t>
            </w:r>
          </w:p>
        </w:tc>
      </w:tr>
      <w:tr w:rsidR="00241153" w:rsidRPr="00004855" w14:paraId="45FD984C"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527DC7BB"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3E642AA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50,0</w:t>
            </w:r>
          </w:p>
        </w:tc>
        <w:tc>
          <w:tcPr>
            <w:tcW w:w="0" w:type="auto"/>
            <w:vMerge/>
            <w:tcBorders>
              <w:top w:val="nil"/>
              <w:left w:val="single" w:sz="4" w:space="0" w:color="auto"/>
              <w:bottom w:val="single" w:sz="4" w:space="0" w:color="000000"/>
              <w:right w:val="single" w:sz="4" w:space="0" w:color="auto"/>
            </w:tcBorders>
            <w:vAlign w:val="center"/>
            <w:hideMark/>
          </w:tcPr>
          <w:p w14:paraId="23C3FFD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313B7C8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5226211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1BCF359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1,7</w:t>
            </w:r>
          </w:p>
        </w:tc>
        <w:tc>
          <w:tcPr>
            <w:tcW w:w="0" w:type="auto"/>
            <w:vMerge/>
            <w:tcBorders>
              <w:top w:val="nil"/>
              <w:left w:val="nil"/>
              <w:bottom w:val="single" w:sz="4" w:space="0" w:color="000000"/>
              <w:right w:val="nil"/>
            </w:tcBorders>
            <w:vAlign w:val="center"/>
            <w:hideMark/>
          </w:tcPr>
          <w:p w14:paraId="7748707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nil"/>
            </w:tcBorders>
            <w:shd w:val="clear" w:color="auto" w:fill="auto"/>
            <w:noWrap/>
            <w:vAlign w:val="center"/>
            <w:hideMark/>
          </w:tcPr>
          <w:p w14:paraId="3110954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1,6</w:t>
            </w:r>
          </w:p>
        </w:tc>
        <w:tc>
          <w:tcPr>
            <w:tcW w:w="1134" w:type="dxa"/>
            <w:tcBorders>
              <w:top w:val="nil"/>
              <w:left w:val="single" w:sz="4" w:space="0" w:color="auto"/>
              <w:bottom w:val="nil"/>
              <w:right w:val="single" w:sz="4" w:space="0" w:color="auto"/>
            </w:tcBorders>
            <w:shd w:val="clear" w:color="auto" w:fill="auto"/>
            <w:noWrap/>
            <w:vAlign w:val="bottom"/>
            <w:hideMark/>
          </w:tcPr>
          <w:p w14:paraId="643B6FE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nil"/>
              <w:bottom w:val="nil"/>
              <w:right w:val="single" w:sz="4" w:space="0" w:color="auto"/>
            </w:tcBorders>
            <w:vAlign w:val="center"/>
            <w:hideMark/>
          </w:tcPr>
          <w:p w14:paraId="573FCF3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58FCCBE9"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2CC8663D"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1F0708B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42,0</w:t>
            </w:r>
          </w:p>
        </w:tc>
        <w:tc>
          <w:tcPr>
            <w:tcW w:w="0" w:type="auto"/>
            <w:vMerge/>
            <w:tcBorders>
              <w:top w:val="nil"/>
              <w:left w:val="single" w:sz="4" w:space="0" w:color="auto"/>
              <w:bottom w:val="single" w:sz="4" w:space="0" w:color="000000"/>
              <w:right w:val="single" w:sz="4" w:space="0" w:color="auto"/>
            </w:tcBorders>
            <w:vAlign w:val="center"/>
            <w:hideMark/>
          </w:tcPr>
          <w:p w14:paraId="6BE5B35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661EC5A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4592AEC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2746F65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-6,3</w:t>
            </w:r>
          </w:p>
        </w:tc>
        <w:tc>
          <w:tcPr>
            <w:tcW w:w="0" w:type="auto"/>
            <w:vMerge/>
            <w:tcBorders>
              <w:top w:val="nil"/>
              <w:left w:val="nil"/>
              <w:bottom w:val="single" w:sz="4" w:space="0" w:color="000000"/>
              <w:right w:val="nil"/>
            </w:tcBorders>
            <w:vAlign w:val="center"/>
            <w:hideMark/>
          </w:tcPr>
          <w:p w14:paraId="6864FB0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nil"/>
            </w:tcBorders>
            <w:shd w:val="clear" w:color="auto" w:fill="auto"/>
            <w:noWrap/>
            <w:vAlign w:val="center"/>
            <w:hideMark/>
          </w:tcPr>
          <w:p w14:paraId="04FE7DA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-6,4</w:t>
            </w:r>
          </w:p>
        </w:tc>
        <w:tc>
          <w:tcPr>
            <w:tcW w:w="1134" w:type="dxa"/>
            <w:tcBorders>
              <w:top w:val="nil"/>
              <w:left w:val="single" w:sz="4" w:space="0" w:color="auto"/>
              <w:bottom w:val="nil"/>
              <w:right w:val="single" w:sz="4" w:space="0" w:color="auto"/>
            </w:tcBorders>
            <w:shd w:val="clear" w:color="auto" w:fill="auto"/>
            <w:noWrap/>
            <w:vAlign w:val="bottom"/>
            <w:hideMark/>
          </w:tcPr>
          <w:p w14:paraId="3227482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nil"/>
              <w:bottom w:val="nil"/>
              <w:right w:val="single" w:sz="4" w:space="0" w:color="auto"/>
            </w:tcBorders>
            <w:vAlign w:val="center"/>
            <w:hideMark/>
          </w:tcPr>
          <w:p w14:paraId="2808143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1C31A723"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7527977D"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0AEB7B3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52,0</w:t>
            </w:r>
          </w:p>
        </w:tc>
        <w:tc>
          <w:tcPr>
            <w:tcW w:w="0" w:type="auto"/>
            <w:vMerge/>
            <w:tcBorders>
              <w:top w:val="nil"/>
              <w:left w:val="single" w:sz="4" w:space="0" w:color="auto"/>
              <w:bottom w:val="single" w:sz="4" w:space="0" w:color="000000"/>
              <w:right w:val="single" w:sz="4" w:space="0" w:color="auto"/>
            </w:tcBorders>
            <w:vAlign w:val="center"/>
            <w:hideMark/>
          </w:tcPr>
          <w:p w14:paraId="06E1C61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1E7A330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5104945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37BBD70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3,7</w:t>
            </w:r>
          </w:p>
        </w:tc>
        <w:tc>
          <w:tcPr>
            <w:tcW w:w="0" w:type="auto"/>
            <w:vMerge/>
            <w:tcBorders>
              <w:top w:val="nil"/>
              <w:left w:val="nil"/>
              <w:bottom w:val="single" w:sz="4" w:space="0" w:color="000000"/>
              <w:right w:val="nil"/>
            </w:tcBorders>
            <w:vAlign w:val="center"/>
            <w:hideMark/>
          </w:tcPr>
          <w:p w14:paraId="3C34DFF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nil"/>
            </w:tcBorders>
            <w:shd w:val="clear" w:color="auto" w:fill="auto"/>
            <w:noWrap/>
            <w:vAlign w:val="center"/>
            <w:hideMark/>
          </w:tcPr>
          <w:p w14:paraId="5380D7F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3,6</w:t>
            </w:r>
          </w:p>
        </w:tc>
        <w:tc>
          <w:tcPr>
            <w:tcW w:w="1134" w:type="dxa"/>
            <w:tcBorders>
              <w:top w:val="nil"/>
              <w:left w:val="single" w:sz="4" w:space="0" w:color="auto"/>
              <w:bottom w:val="nil"/>
              <w:right w:val="single" w:sz="4" w:space="0" w:color="auto"/>
            </w:tcBorders>
            <w:shd w:val="clear" w:color="auto" w:fill="auto"/>
            <w:noWrap/>
            <w:vAlign w:val="bottom"/>
            <w:hideMark/>
          </w:tcPr>
          <w:p w14:paraId="10E9819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nil"/>
              <w:bottom w:val="nil"/>
              <w:right w:val="single" w:sz="4" w:space="0" w:color="auto"/>
            </w:tcBorders>
            <w:vAlign w:val="center"/>
            <w:hideMark/>
          </w:tcPr>
          <w:p w14:paraId="691D181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221FB78F"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37E5A476"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7FE305E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47,0</w:t>
            </w:r>
          </w:p>
        </w:tc>
        <w:tc>
          <w:tcPr>
            <w:tcW w:w="0" w:type="auto"/>
            <w:vMerge/>
            <w:tcBorders>
              <w:top w:val="nil"/>
              <w:left w:val="single" w:sz="4" w:space="0" w:color="auto"/>
              <w:bottom w:val="single" w:sz="4" w:space="0" w:color="000000"/>
              <w:right w:val="single" w:sz="4" w:space="0" w:color="auto"/>
            </w:tcBorders>
            <w:vAlign w:val="center"/>
            <w:hideMark/>
          </w:tcPr>
          <w:p w14:paraId="436744B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6BC4F95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7E9FB53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4FF8A53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-1,3</w:t>
            </w:r>
          </w:p>
        </w:tc>
        <w:tc>
          <w:tcPr>
            <w:tcW w:w="0" w:type="auto"/>
            <w:vMerge/>
            <w:tcBorders>
              <w:top w:val="nil"/>
              <w:left w:val="nil"/>
              <w:bottom w:val="single" w:sz="4" w:space="0" w:color="000000"/>
              <w:right w:val="nil"/>
            </w:tcBorders>
            <w:vAlign w:val="center"/>
            <w:hideMark/>
          </w:tcPr>
          <w:p w14:paraId="10E7613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nil"/>
            </w:tcBorders>
            <w:shd w:val="clear" w:color="auto" w:fill="auto"/>
            <w:noWrap/>
            <w:vAlign w:val="center"/>
            <w:hideMark/>
          </w:tcPr>
          <w:p w14:paraId="178A195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-1,4</w:t>
            </w:r>
          </w:p>
        </w:tc>
        <w:tc>
          <w:tcPr>
            <w:tcW w:w="1134" w:type="dxa"/>
            <w:tcBorders>
              <w:top w:val="nil"/>
              <w:left w:val="single" w:sz="4" w:space="0" w:color="auto"/>
              <w:bottom w:val="nil"/>
              <w:right w:val="single" w:sz="4" w:space="0" w:color="auto"/>
            </w:tcBorders>
            <w:shd w:val="clear" w:color="auto" w:fill="auto"/>
            <w:noWrap/>
            <w:vAlign w:val="bottom"/>
            <w:hideMark/>
          </w:tcPr>
          <w:p w14:paraId="27FB9AB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nil"/>
              <w:bottom w:val="nil"/>
              <w:right w:val="single" w:sz="4" w:space="0" w:color="auto"/>
            </w:tcBorders>
            <w:vAlign w:val="center"/>
            <w:hideMark/>
          </w:tcPr>
          <w:p w14:paraId="7A6C26F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67D91B2F"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35D1BD18"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4A501AE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46,0</w:t>
            </w:r>
          </w:p>
        </w:tc>
        <w:tc>
          <w:tcPr>
            <w:tcW w:w="0" w:type="auto"/>
            <w:vMerge/>
            <w:tcBorders>
              <w:top w:val="nil"/>
              <w:left w:val="single" w:sz="4" w:space="0" w:color="auto"/>
              <w:bottom w:val="single" w:sz="4" w:space="0" w:color="000000"/>
              <w:right w:val="single" w:sz="4" w:space="0" w:color="auto"/>
            </w:tcBorders>
            <w:vAlign w:val="center"/>
            <w:hideMark/>
          </w:tcPr>
          <w:p w14:paraId="7E242FC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4D4A0A2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2C73AB9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6C89C51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-2,3</w:t>
            </w:r>
          </w:p>
        </w:tc>
        <w:tc>
          <w:tcPr>
            <w:tcW w:w="0" w:type="auto"/>
            <w:vMerge/>
            <w:tcBorders>
              <w:top w:val="nil"/>
              <w:left w:val="nil"/>
              <w:bottom w:val="single" w:sz="4" w:space="0" w:color="000000"/>
              <w:right w:val="nil"/>
            </w:tcBorders>
            <w:vAlign w:val="center"/>
            <w:hideMark/>
          </w:tcPr>
          <w:p w14:paraId="7C5C223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nil"/>
            </w:tcBorders>
            <w:shd w:val="clear" w:color="auto" w:fill="auto"/>
            <w:noWrap/>
            <w:vAlign w:val="center"/>
            <w:hideMark/>
          </w:tcPr>
          <w:p w14:paraId="759A27E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-2,4</w:t>
            </w:r>
          </w:p>
        </w:tc>
        <w:tc>
          <w:tcPr>
            <w:tcW w:w="1134" w:type="dxa"/>
            <w:tcBorders>
              <w:top w:val="nil"/>
              <w:left w:val="single" w:sz="4" w:space="0" w:color="auto"/>
              <w:bottom w:val="nil"/>
              <w:right w:val="single" w:sz="4" w:space="0" w:color="auto"/>
            </w:tcBorders>
            <w:shd w:val="clear" w:color="auto" w:fill="auto"/>
            <w:noWrap/>
            <w:vAlign w:val="bottom"/>
            <w:hideMark/>
          </w:tcPr>
          <w:p w14:paraId="35F95CC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nil"/>
              <w:bottom w:val="nil"/>
              <w:right w:val="single" w:sz="4" w:space="0" w:color="auto"/>
            </w:tcBorders>
            <w:vAlign w:val="center"/>
            <w:hideMark/>
          </w:tcPr>
          <w:p w14:paraId="3A68F70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2227F57E"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0EF4C5E6"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5F58CAA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45,0</w:t>
            </w:r>
          </w:p>
        </w:tc>
        <w:tc>
          <w:tcPr>
            <w:tcW w:w="0" w:type="auto"/>
            <w:vMerge/>
            <w:tcBorders>
              <w:top w:val="nil"/>
              <w:left w:val="single" w:sz="4" w:space="0" w:color="auto"/>
              <w:bottom w:val="single" w:sz="4" w:space="0" w:color="000000"/>
              <w:right w:val="single" w:sz="4" w:space="0" w:color="auto"/>
            </w:tcBorders>
            <w:vAlign w:val="center"/>
            <w:hideMark/>
          </w:tcPr>
          <w:p w14:paraId="6C62D75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26ECBFD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63883F4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7CF1162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-3,3</w:t>
            </w:r>
          </w:p>
        </w:tc>
        <w:tc>
          <w:tcPr>
            <w:tcW w:w="0" w:type="auto"/>
            <w:vMerge/>
            <w:tcBorders>
              <w:top w:val="nil"/>
              <w:left w:val="nil"/>
              <w:bottom w:val="single" w:sz="4" w:space="0" w:color="000000"/>
              <w:right w:val="nil"/>
            </w:tcBorders>
            <w:vAlign w:val="center"/>
            <w:hideMark/>
          </w:tcPr>
          <w:p w14:paraId="47ECDF2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nil"/>
            </w:tcBorders>
            <w:shd w:val="clear" w:color="auto" w:fill="auto"/>
            <w:noWrap/>
            <w:vAlign w:val="center"/>
            <w:hideMark/>
          </w:tcPr>
          <w:p w14:paraId="653A433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-3,4</w:t>
            </w:r>
          </w:p>
        </w:tc>
        <w:tc>
          <w:tcPr>
            <w:tcW w:w="1134" w:type="dxa"/>
            <w:tcBorders>
              <w:top w:val="nil"/>
              <w:left w:val="single" w:sz="4" w:space="0" w:color="auto"/>
              <w:bottom w:val="nil"/>
              <w:right w:val="single" w:sz="4" w:space="0" w:color="auto"/>
            </w:tcBorders>
            <w:shd w:val="clear" w:color="auto" w:fill="auto"/>
            <w:noWrap/>
            <w:vAlign w:val="bottom"/>
            <w:hideMark/>
          </w:tcPr>
          <w:p w14:paraId="0731A9F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APOE 3/3</w:t>
            </w:r>
          </w:p>
        </w:tc>
        <w:tc>
          <w:tcPr>
            <w:tcW w:w="1701" w:type="dxa"/>
            <w:vMerge/>
            <w:tcBorders>
              <w:top w:val="nil"/>
              <w:left w:val="nil"/>
              <w:bottom w:val="nil"/>
              <w:right w:val="single" w:sz="4" w:space="0" w:color="auto"/>
            </w:tcBorders>
            <w:vAlign w:val="center"/>
            <w:hideMark/>
          </w:tcPr>
          <w:p w14:paraId="175139E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223D2A39"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7201A5AF"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443E0C4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45,0</w:t>
            </w:r>
          </w:p>
        </w:tc>
        <w:tc>
          <w:tcPr>
            <w:tcW w:w="0" w:type="auto"/>
            <w:vMerge/>
            <w:tcBorders>
              <w:top w:val="nil"/>
              <w:left w:val="single" w:sz="4" w:space="0" w:color="auto"/>
              <w:bottom w:val="single" w:sz="4" w:space="0" w:color="000000"/>
              <w:right w:val="single" w:sz="4" w:space="0" w:color="auto"/>
            </w:tcBorders>
            <w:vAlign w:val="center"/>
            <w:hideMark/>
          </w:tcPr>
          <w:p w14:paraId="1B69FA9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4BBFB49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148106F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34F4E4F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-3,3</w:t>
            </w:r>
          </w:p>
        </w:tc>
        <w:tc>
          <w:tcPr>
            <w:tcW w:w="0" w:type="auto"/>
            <w:vMerge/>
            <w:tcBorders>
              <w:top w:val="nil"/>
              <w:left w:val="nil"/>
              <w:bottom w:val="single" w:sz="4" w:space="0" w:color="000000"/>
              <w:right w:val="nil"/>
            </w:tcBorders>
            <w:vAlign w:val="center"/>
            <w:hideMark/>
          </w:tcPr>
          <w:p w14:paraId="3201545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nil"/>
            </w:tcBorders>
            <w:shd w:val="clear" w:color="auto" w:fill="auto"/>
            <w:noWrap/>
            <w:vAlign w:val="center"/>
            <w:hideMark/>
          </w:tcPr>
          <w:p w14:paraId="780C66D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-3,4</w:t>
            </w:r>
          </w:p>
        </w:tc>
        <w:tc>
          <w:tcPr>
            <w:tcW w:w="1134" w:type="dxa"/>
            <w:tcBorders>
              <w:top w:val="nil"/>
              <w:left w:val="single" w:sz="4" w:space="0" w:color="auto"/>
              <w:bottom w:val="nil"/>
              <w:right w:val="single" w:sz="4" w:space="0" w:color="auto"/>
            </w:tcBorders>
            <w:shd w:val="clear" w:color="auto" w:fill="auto"/>
            <w:noWrap/>
            <w:vAlign w:val="bottom"/>
            <w:hideMark/>
          </w:tcPr>
          <w:p w14:paraId="0ED12D0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APOE 3/3</w:t>
            </w:r>
          </w:p>
        </w:tc>
        <w:tc>
          <w:tcPr>
            <w:tcW w:w="1701" w:type="dxa"/>
            <w:vMerge/>
            <w:tcBorders>
              <w:top w:val="nil"/>
              <w:left w:val="nil"/>
              <w:bottom w:val="nil"/>
              <w:right w:val="single" w:sz="4" w:space="0" w:color="auto"/>
            </w:tcBorders>
            <w:vAlign w:val="center"/>
            <w:hideMark/>
          </w:tcPr>
          <w:p w14:paraId="09B93BF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3426A6F6"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1F89A3DA"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7E5F9F2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47,0</w:t>
            </w:r>
          </w:p>
        </w:tc>
        <w:tc>
          <w:tcPr>
            <w:tcW w:w="0" w:type="auto"/>
            <w:vMerge/>
            <w:tcBorders>
              <w:top w:val="nil"/>
              <w:left w:val="single" w:sz="4" w:space="0" w:color="auto"/>
              <w:bottom w:val="single" w:sz="4" w:space="0" w:color="000000"/>
              <w:right w:val="single" w:sz="4" w:space="0" w:color="auto"/>
            </w:tcBorders>
            <w:vAlign w:val="center"/>
            <w:hideMark/>
          </w:tcPr>
          <w:p w14:paraId="356AC8B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5CA3951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0A9C319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2526F5E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-1,3</w:t>
            </w:r>
          </w:p>
        </w:tc>
        <w:tc>
          <w:tcPr>
            <w:tcW w:w="0" w:type="auto"/>
            <w:vMerge/>
            <w:tcBorders>
              <w:top w:val="nil"/>
              <w:left w:val="nil"/>
              <w:bottom w:val="single" w:sz="4" w:space="0" w:color="000000"/>
              <w:right w:val="nil"/>
            </w:tcBorders>
            <w:vAlign w:val="center"/>
            <w:hideMark/>
          </w:tcPr>
          <w:p w14:paraId="62B3568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nil"/>
            </w:tcBorders>
            <w:shd w:val="clear" w:color="auto" w:fill="auto"/>
            <w:noWrap/>
            <w:vAlign w:val="center"/>
            <w:hideMark/>
          </w:tcPr>
          <w:p w14:paraId="150C910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-1,4</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E2494A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APOE 3/3</w:t>
            </w:r>
          </w:p>
        </w:tc>
        <w:tc>
          <w:tcPr>
            <w:tcW w:w="1701" w:type="dxa"/>
            <w:vMerge/>
            <w:tcBorders>
              <w:top w:val="nil"/>
              <w:left w:val="nil"/>
              <w:bottom w:val="nil"/>
              <w:right w:val="single" w:sz="4" w:space="0" w:color="auto"/>
            </w:tcBorders>
            <w:vAlign w:val="center"/>
            <w:hideMark/>
          </w:tcPr>
          <w:p w14:paraId="7C67C61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5F4B1828" w14:textId="77777777" w:rsidTr="004000A9">
        <w:trPr>
          <w:trHeight w:val="24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49E0001C"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V717G</w:t>
            </w:r>
          </w:p>
        </w:tc>
        <w:tc>
          <w:tcPr>
            <w:tcW w:w="0" w:type="auto"/>
            <w:tcBorders>
              <w:top w:val="nil"/>
              <w:left w:val="nil"/>
              <w:bottom w:val="single" w:sz="4" w:space="0" w:color="auto"/>
              <w:right w:val="single" w:sz="4" w:space="0" w:color="auto"/>
            </w:tcBorders>
            <w:shd w:val="clear" w:color="auto" w:fill="auto"/>
            <w:noWrap/>
            <w:vAlign w:val="bottom"/>
            <w:hideMark/>
          </w:tcPr>
          <w:p w14:paraId="31711CB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61,0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5B67A3E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52,5</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32086FD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7,2</w:t>
            </w:r>
          </w:p>
        </w:tc>
        <w:tc>
          <w:tcPr>
            <w:tcW w:w="0" w:type="auto"/>
            <w:vMerge w:val="restart"/>
            <w:tcBorders>
              <w:top w:val="nil"/>
              <w:left w:val="single" w:sz="4" w:space="0" w:color="auto"/>
              <w:bottom w:val="single" w:sz="4" w:space="0" w:color="000000"/>
              <w:right w:val="nil"/>
            </w:tcBorders>
            <w:shd w:val="clear" w:color="auto" w:fill="auto"/>
            <w:noWrap/>
            <w:vAlign w:val="center"/>
            <w:hideMark/>
          </w:tcPr>
          <w:p w14:paraId="08B7ACE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54,7</w:t>
            </w:r>
          </w:p>
        </w:tc>
        <w:tc>
          <w:tcPr>
            <w:tcW w:w="0" w:type="auto"/>
            <w:tcBorders>
              <w:top w:val="single" w:sz="4" w:space="0" w:color="auto"/>
              <w:left w:val="single" w:sz="4" w:space="0" w:color="auto"/>
              <w:bottom w:val="nil"/>
              <w:right w:val="single" w:sz="4" w:space="0" w:color="auto"/>
            </w:tcBorders>
            <w:shd w:val="clear" w:color="auto" w:fill="auto"/>
            <w:noWrap/>
            <w:vAlign w:val="center"/>
            <w:hideMark/>
          </w:tcPr>
          <w:p w14:paraId="096FED7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6,3</w:t>
            </w:r>
          </w:p>
        </w:tc>
        <w:tc>
          <w:tcPr>
            <w:tcW w:w="0" w:type="auto"/>
            <w:vMerge w:val="restart"/>
            <w:tcBorders>
              <w:top w:val="nil"/>
              <w:left w:val="nil"/>
              <w:bottom w:val="single" w:sz="4" w:space="0" w:color="000000"/>
              <w:right w:val="nil"/>
            </w:tcBorders>
            <w:shd w:val="clear" w:color="auto" w:fill="auto"/>
            <w:noWrap/>
            <w:vAlign w:val="center"/>
            <w:hideMark/>
          </w:tcPr>
          <w:p w14:paraId="25F48FE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55,9</w:t>
            </w:r>
          </w:p>
        </w:tc>
        <w:tc>
          <w:tcPr>
            <w:tcW w:w="889" w:type="dxa"/>
            <w:tcBorders>
              <w:top w:val="single" w:sz="4" w:space="0" w:color="auto"/>
              <w:left w:val="single" w:sz="4" w:space="0" w:color="auto"/>
              <w:bottom w:val="nil"/>
              <w:right w:val="single" w:sz="4" w:space="0" w:color="auto"/>
            </w:tcBorders>
            <w:shd w:val="clear" w:color="auto" w:fill="auto"/>
            <w:noWrap/>
            <w:vAlign w:val="center"/>
            <w:hideMark/>
          </w:tcPr>
          <w:p w14:paraId="324206F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5,1</w:t>
            </w:r>
          </w:p>
        </w:tc>
        <w:tc>
          <w:tcPr>
            <w:tcW w:w="1134" w:type="dxa"/>
            <w:tcBorders>
              <w:top w:val="nil"/>
              <w:left w:val="nil"/>
              <w:bottom w:val="nil"/>
              <w:right w:val="nil"/>
            </w:tcBorders>
            <w:shd w:val="clear" w:color="auto" w:fill="auto"/>
            <w:noWrap/>
            <w:vAlign w:val="bottom"/>
            <w:hideMark/>
          </w:tcPr>
          <w:p w14:paraId="2A12B88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APOE 3/3</w:t>
            </w:r>
          </w:p>
        </w:tc>
        <w:tc>
          <w:tcPr>
            <w:tcW w:w="1701" w:type="dxa"/>
            <w:tcBorders>
              <w:top w:val="single" w:sz="4" w:space="0" w:color="auto"/>
              <w:left w:val="single" w:sz="4" w:space="0" w:color="auto"/>
              <w:bottom w:val="nil"/>
              <w:right w:val="single" w:sz="4" w:space="0" w:color="auto"/>
            </w:tcBorders>
            <w:shd w:val="clear" w:color="auto" w:fill="auto"/>
            <w:noWrap/>
            <w:vAlign w:val="bottom"/>
            <w:hideMark/>
          </w:tcPr>
          <w:p w14:paraId="2B3D073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Chartier-Harlin</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1991</w:t>
            </w:r>
          </w:p>
        </w:tc>
      </w:tr>
      <w:tr w:rsidR="00241153" w:rsidRPr="00004855" w14:paraId="212860F4"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5EEA996F"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nil"/>
            </w:tcBorders>
            <w:shd w:val="clear" w:color="auto" w:fill="auto"/>
            <w:noWrap/>
            <w:vAlign w:val="center"/>
            <w:hideMark/>
          </w:tcPr>
          <w:p w14:paraId="690D2E8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40,0</w:t>
            </w:r>
          </w:p>
        </w:tc>
        <w:tc>
          <w:tcPr>
            <w:tcW w:w="0" w:type="auto"/>
            <w:vMerge/>
            <w:tcBorders>
              <w:top w:val="nil"/>
              <w:left w:val="single" w:sz="4" w:space="0" w:color="auto"/>
              <w:bottom w:val="single" w:sz="4" w:space="0" w:color="000000"/>
              <w:right w:val="single" w:sz="4" w:space="0" w:color="auto"/>
            </w:tcBorders>
            <w:vAlign w:val="center"/>
            <w:hideMark/>
          </w:tcPr>
          <w:p w14:paraId="39BF173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72EB2DF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435030E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767100A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-14,7</w:t>
            </w:r>
          </w:p>
        </w:tc>
        <w:tc>
          <w:tcPr>
            <w:tcW w:w="0" w:type="auto"/>
            <w:vMerge/>
            <w:tcBorders>
              <w:top w:val="nil"/>
              <w:left w:val="nil"/>
              <w:bottom w:val="single" w:sz="4" w:space="0" w:color="000000"/>
              <w:right w:val="nil"/>
            </w:tcBorders>
            <w:vAlign w:val="center"/>
            <w:hideMark/>
          </w:tcPr>
          <w:p w14:paraId="6832243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66A4120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-15,9</w:t>
            </w:r>
          </w:p>
        </w:tc>
        <w:tc>
          <w:tcPr>
            <w:tcW w:w="1134" w:type="dxa"/>
            <w:tcBorders>
              <w:top w:val="nil"/>
              <w:left w:val="nil"/>
              <w:bottom w:val="nil"/>
              <w:right w:val="single" w:sz="4" w:space="0" w:color="auto"/>
            </w:tcBorders>
            <w:shd w:val="clear" w:color="auto" w:fill="auto"/>
            <w:noWrap/>
            <w:vAlign w:val="center"/>
            <w:hideMark/>
          </w:tcPr>
          <w:p w14:paraId="3F55157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val="restart"/>
            <w:tcBorders>
              <w:top w:val="nil"/>
              <w:left w:val="single" w:sz="4" w:space="0" w:color="auto"/>
              <w:bottom w:val="nil"/>
              <w:right w:val="single" w:sz="4" w:space="0" w:color="auto"/>
            </w:tcBorders>
            <w:shd w:val="clear" w:color="auto" w:fill="auto"/>
            <w:noWrap/>
            <w:vAlign w:val="center"/>
            <w:hideMark/>
          </w:tcPr>
          <w:p w14:paraId="3E24B45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N.Ryan</w:t>
            </w:r>
            <w:proofErr w:type="spellEnd"/>
            <w:r w:rsidRPr="00004855">
              <w:rPr>
                <w:rFonts w:ascii="Times New Roman" w:eastAsia="Times New Roman" w:hAnsi="Times New Roman" w:cs="Times New Roman"/>
                <w:color w:val="000000"/>
                <w:kern w:val="0"/>
                <w:sz w:val="18"/>
                <w:szCs w:val="18"/>
                <w:lang w:eastAsia="nl-BE"/>
                <w14:ligatures w14:val="none"/>
              </w:rPr>
              <w:t xml:space="preserve">, personal </w:t>
            </w:r>
            <w:proofErr w:type="spellStart"/>
            <w:r w:rsidRPr="00004855">
              <w:rPr>
                <w:rFonts w:ascii="Times New Roman" w:eastAsia="Times New Roman" w:hAnsi="Times New Roman" w:cs="Times New Roman"/>
                <w:color w:val="000000"/>
                <w:kern w:val="0"/>
                <w:sz w:val="18"/>
                <w:szCs w:val="18"/>
                <w:lang w:eastAsia="nl-BE"/>
                <w14:ligatures w14:val="none"/>
              </w:rPr>
              <w:t>communication</w:t>
            </w:r>
            <w:proofErr w:type="spellEnd"/>
          </w:p>
        </w:tc>
      </w:tr>
      <w:tr w:rsidR="00241153" w:rsidRPr="00004855" w14:paraId="4631D08B"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251C2C36"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nil"/>
            </w:tcBorders>
            <w:shd w:val="clear" w:color="auto" w:fill="auto"/>
            <w:noWrap/>
            <w:vAlign w:val="center"/>
            <w:hideMark/>
          </w:tcPr>
          <w:p w14:paraId="44D8D69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46,0</w:t>
            </w:r>
          </w:p>
        </w:tc>
        <w:tc>
          <w:tcPr>
            <w:tcW w:w="0" w:type="auto"/>
            <w:vMerge/>
            <w:tcBorders>
              <w:top w:val="nil"/>
              <w:left w:val="single" w:sz="4" w:space="0" w:color="auto"/>
              <w:bottom w:val="single" w:sz="4" w:space="0" w:color="000000"/>
              <w:right w:val="single" w:sz="4" w:space="0" w:color="auto"/>
            </w:tcBorders>
            <w:vAlign w:val="center"/>
            <w:hideMark/>
          </w:tcPr>
          <w:p w14:paraId="4DADBA9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1CDD361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6D70B90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1877A6A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-8,7</w:t>
            </w:r>
          </w:p>
        </w:tc>
        <w:tc>
          <w:tcPr>
            <w:tcW w:w="0" w:type="auto"/>
            <w:vMerge/>
            <w:tcBorders>
              <w:top w:val="nil"/>
              <w:left w:val="nil"/>
              <w:bottom w:val="single" w:sz="4" w:space="0" w:color="000000"/>
              <w:right w:val="nil"/>
            </w:tcBorders>
            <w:vAlign w:val="center"/>
            <w:hideMark/>
          </w:tcPr>
          <w:p w14:paraId="4142000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1C07194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-9,9</w:t>
            </w:r>
          </w:p>
        </w:tc>
        <w:tc>
          <w:tcPr>
            <w:tcW w:w="1134" w:type="dxa"/>
            <w:tcBorders>
              <w:top w:val="nil"/>
              <w:left w:val="nil"/>
              <w:bottom w:val="nil"/>
              <w:right w:val="single" w:sz="4" w:space="0" w:color="auto"/>
            </w:tcBorders>
            <w:shd w:val="clear" w:color="auto" w:fill="auto"/>
            <w:noWrap/>
            <w:vAlign w:val="center"/>
            <w:hideMark/>
          </w:tcPr>
          <w:p w14:paraId="5762913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7B6AAB1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6394D693"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001A39D8"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nil"/>
            </w:tcBorders>
            <w:shd w:val="clear" w:color="auto" w:fill="auto"/>
            <w:noWrap/>
            <w:vAlign w:val="center"/>
            <w:hideMark/>
          </w:tcPr>
          <w:p w14:paraId="0929C2A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44,0</w:t>
            </w:r>
          </w:p>
        </w:tc>
        <w:tc>
          <w:tcPr>
            <w:tcW w:w="0" w:type="auto"/>
            <w:vMerge/>
            <w:tcBorders>
              <w:top w:val="nil"/>
              <w:left w:val="single" w:sz="4" w:space="0" w:color="auto"/>
              <w:bottom w:val="single" w:sz="4" w:space="0" w:color="000000"/>
              <w:right w:val="single" w:sz="4" w:space="0" w:color="auto"/>
            </w:tcBorders>
            <w:vAlign w:val="center"/>
            <w:hideMark/>
          </w:tcPr>
          <w:p w14:paraId="221E2AF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7A62E57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3F0ADDF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1EF21E0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-10,7</w:t>
            </w:r>
          </w:p>
        </w:tc>
        <w:tc>
          <w:tcPr>
            <w:tcW w:w="0" w:type="auto"/>
            <w:vMerge/>
            <w:tcBorders>
              <w:top w:val="nil"/>
              <w:left w:val="nil"/>
              <w:bottom w:val="single" w:sz="4" w:space="0" w:color="000000"/>
              <w:right w:val="nil"/>
            </w:tcBorders>
            <w:vAlign w:val="center"/>
            <w:hideMark/>
          </w:tcPr>
          <w:p w14:paraId="4976CF7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6E0177F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-11,9</w:t>
            </w:r>
          </w:p>
        </w:tc>
        <w:tc>
          <w:tcPr>
            <w:tcW w:w="1134" w:type="dxa"/>
            <w:tcBorders>
              <w:top w:val="nil"/>
              <w:left w:val="nil"/>
              <w:bottom w:val="nil"/>
              <w:right w:val="single" w:sz="4" w:space="0" w:color="auto"/>
            </w:tcBorders>
            <w:shd w:val="clear" w:color="auto" w:fill="auto"/>
            <w:noWrap/>
            <w:vAlign w:val="center"/>
            <w:hideMark/>
          </w:tcPr>
          <w:p w14:paraId="4964555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292AA1F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191274B7"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5FF8AEAD"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nil"/>
            </w:tcBorders>
            <w:shd w:val="clear" w:color="auto" w:fill="auto"/>
            <w:noWrap/>
            <w:vAlign w:val="center"/>
            <w:hideMark/>
          </w:tcPr>
          <w:p w14:paraId="6252048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48,0</w:t>
            </w:r>
          </w:p>
        </w:tc>
        <w:tc>
          <w:tcPr>
            <w:tcW w:w="0" w:type="auto"/>
            <w:vMerge/>
            <w:tcBorders>
              <w:top w:val="nil"/>
              <w:left w:val="single" w:sz="4" w:space="0" w:color="auto"/>
              <w:bottom w:val="single" w:sz="4" w:space="0" w:color="000000"/>
              <w:right w:val="single" w:sz="4" w:space="0" w:color="auto"/>
            </w:tcBorders>
            <w:vAlign w:val="center"/>
            <w:hideMark/>
          </w:tcPr>
          <w:p w14:paraId="7F85900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41F3519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2E8D907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07EC7FE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-6,7</w:t>
            </w:r>
          </w:p>
        </w:tc>
        <w:tc>
          <w:tcPr>
            <w:tcW w:w="0" w:type="auto"/>
            <w:vMerge/>
            <w:tcBorders>
              <w:top w:val="nil"/>
              <w:left w:val="nil"/>
              <w:bottom w:val="single" w:sz="4" w:space="0" w:color="000000"/>
              <w:right w:val="nil"/>
            </w:tcBorders>
            <w:vAlign w:val="center"/>
            <w:hideMark/>
          </w:tcPr>
          <w:p w14:paraId="16F268E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6CAF260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-7,9</w:t>
            </w:r>
          </w:p>
        </w:tc>
        <w:tc>
          <w:tcPr>
            <w:tcW w:w="1134" w:type="dxa"/>
            <w:tcBorders>
              <w:top w:val="nil"/>
              <w:left w:val="nil"/>
              <w:bottom w:val="nil"/>
              <w:right w:val="single" w:sz="4" w:space="0" w:color="auto"/>
            </w:tcBorders>
            <w:shd w:val="clear" w:color="auto" w:fill="auto"/>
            <w:noWrap/>
            <w:vAlign w:val="center"/>
            <w:hideMark/>
          </w:tcPr>
          <w:p w14:paraId="1653D38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28E5F5C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09FE7F14"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74144467"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nil"/>
            </w:tcBorders>
            <w:shd w:val="clear" w:color="auto" w:fill="auto"/>
            <w:noWrap/>
            <w:vAlign w:val="center"/>
            <w:hideMark/>
          </w:tcPr>
          <w:p w14:paraId="48911EE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50,0</w:t>
            </w:r>
          </w:p>
        </w:tc>
        <w:tc>
          <w:tcPr>
            <w:tcW w:w="0" w:type="auto"/>
            <w:vMerge/>
            <w:tcBorders>
              <w:top w:val="nil"/>
              <w:left w:val="single" w:sz="4" w:space="0" w:color="auto"/>
              <w:bottom w:val="single" w:sz="4" w:space="0" w:color="000000"/>
              <w:right w:val="single" w:sz="4" w:space="0" w:color="auto"/>
            </w:tcBorders>
            <w:vAlign w:val="center"/>
            <w:hideMark/>
          </w:tcPr>
          <w:p w14:paraId="025B449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0262D89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251C68F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4DF2734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-4,7</w:t>
            </w:r>
          </w:p>
        </w:tc>
        <w:tc>
          <w:tcPr>
            <w:tcW w:w="0" w:type="auto"/>
            <w:vMerge/>
            <w:tcBorders>
              <w:top w:val="nil"/>
              <w:left w:val="nil"/>
              <w:bottom w:val="single" w:sz="4" w:space="0" w:color="000000"/>
              <w:right w:val="nil"/>
            </w:tcBorders>
            <w:vAlign w:val="center"/>
            <w:hideMark/>
          </w:tcPr>
          <w:p w14:paraId="693C866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51FC74E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-5,9</w:t>
            </w:r>
          </w:p>
        </w:tc>
        <w:tc>
          <w:tcPr>
            <w:tcW w:w="1134" w:type="dxa"/>
            <w:tcBorders>
              <w:top w:val="nil"/>
              <w:left w:val="nil"/>
              <w:bottom w:val="nil"/>
              <w:right w:val="single" w:sz="4" w:space="0" w:color="auto"/>
            </w:tcBorders>
            <w:shd w:val="clear" w:color="auto" w:fill="auto"/>
            <w:noWrap/>
            <w:vAlign w:val="center"/>
            <w:hideMark/>
          </w:tcPr>
          <w:p w14:paraId="5D1CD1A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35A4AFF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3B07991A"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035DE388"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nil"/>
            </w:tcBorders>
            <w:shd w:val="clear" w:color="auto" w:fill="auto"/>
            <w:noWrap/>
            <w:vAlign w:val="center"/>
            <w:hideMark/>
          </w:tcPr>
          <w:p w14:paraId="43EE93E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55,0</w:t>
            </w:r>
          </w:p>
        </w:tc>
        <w:tc>
          <w:tcPr>
            <w:tcW w:w="0" w:type="auto"/>
            <w:vMerge/>
            <w:tcBorders>
              <w:top w:val="nil"/>
              <w:left w:val="single" w:sz="4" w:space="0" w:color="auto"/>
              <w:bottom w:val="single" w:sz="4" w:space="0" w:color="000000"/>
              <w:right w:val="single" w:sz="4" w:space="0" w:color="auto"/>
            </w:tcBorders>
            <w:vAlign w:val="center"/>
            <w:hideMark/>
          </w:tcPr>
          <w:p w14:paraId="32ACC0F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28727D9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4B4A0CB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72D674A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0,3</w:t>
            </w:r>
          </w:p>
        </w:tc>
        <w:tc>
          <w:tcPr>
            <w:tcW w:w="0" w:type="auto"/>
            <w:vMerge/>
            <w:tcBorders>
              <w:top w:val="nil"/>
              <w:left w:val="nil"/>
              <w:bottom w:val="single" w:sz="4" w:space="0" w:color="000000"/>
              <w:right w:val="nil"/>
            </w:tcBorders>
            <w:vAlign w:val="center"/>
            <w:hideMark/>
          </w:tcPr>
          <w:p w14:paraId="2847643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55DCA1E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-0,9</w:t>
            </w:r>
          </w:p>
        </w:tc>
        <w:tc>
          <w:tcPr>
            <w:tcW w:w="1134" w:type="dxa"/>
            <w:tcBorders>
              <w:top w:val="nil"/>
              <w:left w:val="nil"/>
              <w:bottom w:val="nil"/>
              <w:right w:val="single" w:sz="4" w:space="0" w:color="auto"/>
            </w:tcBorders>
            <w:shd w:val="clear" w:color="auto" w:fill="auto"/>
            <w:noWrap/>
            <w:vAlign w:val="center"/>
            <w:hideMark/>
          </w:tcPr>
          <w:p w14:paraId="0C3C8B9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09C3E3D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73AC3F88"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2D893B8F"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nil"/>
            </w:tcBorders>
            <w:shd w:val="clear" w:color="auto" w:fill="auto"/>
            <w:noWrap/>
            <w:vAlign w:val="center"/>
            <w:hideMark/>
          </w:tcPr>
          <w:p w14:paraId="04BEB0D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61,0</w:t>
            </w:r>
          </w:p>
        </w:tc>
        <w:tc>
          <w:tcPr>
            <w:tcW w:w="0" w:type="auto"/>
            <w:vMerge/>
            <w:tcBorders>
              <w:top w:val="nil"/>
              <w:left w:val="single" w:sz="4" w:space="0" w:color="auto"/>
              <w:bottom w:val="single" w:sz="4" w:space="0" w:color="000000"/>
              <w:right w:val="single" w:sz="4" w:space="0" w:color="auto"/>
            </w:tcBorders>
            <w:vAlign w:val="center"/>
            <w:hideMark/>
          </w:tcPr>
          <w:p w14:paraId="22941F4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2780861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08A5DD8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5E30597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6,3</w:t>
            </w:r>
          </w:p>
        </w:tc>
        <w:tc>
          <w:tcPr>
            <w:tcW w:w="0" w:type="auto"/>
            <w:vMerge/>
            <w:tcBorders>
              <w:top w:val="nil"/>
              <w:left w:val="nil"/>
              <w:bottom w:val="single" w:sz="4" w:space="0" w:color="000000"/>
              <w:right w:val="nil"/>
            </w:tcBorders>
            <w:vAlign w:val="center"/>
            <w:hideMark/>
          </w:tcPr>
          <w:p w14:paraId="7FE4E06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0A81B5C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5,1</w:t>
            </w:r>
          </w:p>
        </w:tc>
        <w:tc>
          <w:tcPr>
            <w:tcW w:w="1134" w:type="dxa"/>
            <w:tcBorders>
              <w:top w:val="nil"/>
              <w:left w:val="nil"/>
              <w:bottom w:val="nil"/>
              <w:right w:val="single" w:sz="4" w:space="0" w:color="auto"/>
            </w:tcBorders>
            <w:shd w:val="clear" w:color="auto" w:fill="auto"/>
            <w:noWrap/>
            <w:vAlign w:val="center"/>
            <w:hideMark/>
          </w:tcPr>
          <w:p w14:paraId="2D27253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51CAFF2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08BB7DB8"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320E2A9C"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nil"/>
            </w:tcBorders>
            <w:shd w:val="clear" w:color="auto" w:fill="auto"/>
            <w:noWrap/>
            <w:vAlign w:val="center"/>
            <w:hideMark/>
          </w:tcPr>
          <w:p w14:paraId="6485733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56,0</w:t>
            </w:r>
          </w:p>
        </w:tc>
        <w:tc>
          <w:tcPr>
            <w:tcW w:w="0" w:type="auto"/>
            <w:vMerge/>
            <w:tcBorders>
              <w:top w:val="nil"/>
              <w:left w:val="single" w:sz="4" w:space="0" w:color="auto"/>
              <w:bottom w:val="single" w:sz="4" w:space="0" w:color="000000"/>
              <w:right w:val="single" w:sz="4" w:space="0" w:color="auto"/>
            </w:tcBorders>
            <w:vAlign w:val="center"/>
            <w:hideMark/>
          </w:tcPr>
          <w:p w14:paraId="6EA20F4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5A31BC4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4111291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4A6238C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1,3</w:t>
            </w:r>
          </w:p>
        </w:tc>
        <w:tc>
          <w:tcPr>
            <w:tcW w:w="0" w:type="auto"/>
            <w:vMerge/>
            <w:tcBorders>
              <w:top w:val="nil"/>
              <w:left w:val="nil"/>
              <w:bottom w:val="single" w:sz="4" w:space="0" w:color="000000"/>
              <w:right w:val="nil"/>
            </w:tcBorders>
            <w:vAlign w:val="center"/>
            <w:hideMark/>
          </w:tcPr>
          <w:p w14:paraId="35286FC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6B54DE1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0,1</w:t>
            </w:r>
          </w:p>
        </w:tc>
        <w:tc>
          <w:tcPr>
            <w:tcW w:w="1134" w:type="dxa"/>
            <w:tcBorders>
              <w:top w:val="nil"/>
              <w:left w:val="nil"/>
              <w:bottom w:val="nil"/>
              <w:right w:val="single" w:sz="4" w:space="0" w:color="auto"/>
            </w:tcBorders>
            <w:shd w:val="clear" w:color="auto" w:fill="auto"/>
            <w:noWrap/>
            <w:vAlign w:val="center"/>
            <w:hideMark/>
          </w:tcPr>
          <w:p w14:paraId="31D8E60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68FE8ED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4432C591"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1BD2AF9F"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nil"/>
            </w:tcBorders>
            <w:shd w:val="clear" w:color="auto" w:fill="auto"/>
            <w:noWrap/>
            <w:vAlign w:val="center"/>
            <w:hideMark/>
          </w:tcPr>
          <w:p w14:paraId="7CA82DF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59,0</w:t>
            </w:r>
          </w:p>
        </w:tc>
        <w:tc>
          <w:tcPr>
            <w:tcW w:w="0" w:type="auto"/>
            <w:vMerge/>
            <w:tcBorders>
              <w:top w:val="nil"/>
              <w:left w:val="single" w:sz="4" w:space="0" w:color="auto"/>
              <w:bottom w:val="single" w:sz="4" w:space="0" w:color="000000"/>
              <w:right w:val="single" w:sz="4" w:space="0" w:color="auto"/>
            </w:tcBorders>
            <w:vAlign w:val="center"/>
            <w:hideMark/>
          </w:tcPr>
          <w:p w14:paraId="5AF765D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6009F91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79A5ABF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63C3F16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4,3</w:t>
            </w:r>
          </w:p>
        </w:tc>
        <w:tc>
          <w:tcPr>
            <w:tcW w:w="0" w:type="auto"/>
            <w:vMerge/>
            <w:tcBorders>
              <w:top w:val="nil"/>
              <w:left w:val="nil"/>
              <w:bottom w:val="single" w:sz="4" w:space="0" w:color="000000"/>
              <w:right w:val="nil"/>
            </w:tcBorders>
            <w:vAlign w:val="center"/>
            <w:hideMark/>
          </w:tcPr>
          <w:p w14:paraId="6F12182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2435481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3,1</w:t>
            </w:r>
          </w:p>
        </w:tc>
        <w:tc>
          <w:tcPr>
            <w:tcW w:w="1134" w:type="dxa"/>
            <w:tcBorders>
              <w:top w:val="nil"/>
              <w:left w:val="nil"/>
              <w:bottom w:val="nil"/>
              <w:right w:val="single" w:sz="4" w:space="0" w:color="auto"/>
            </w:tcBorders>
            <w:shd w:val="clear" w:color="auto" w:fill="auto"/>
            <w:noWrap/>
            <w:vAlign w:val="center"/>
            <w:hideMark/>
          </w:tcPr>
          <w:p w14:paraId="2B1A7B2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31F2A1B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6872F184"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6AD22E94"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nil"/>
            </w:tcBorders>
            <w:shd w:val="clear" w:color="auto" w:fill="auto"/>
            <w:noWrap/>
            <w:vAlign w:val="center"/>
            <w:hideMark/>
          </w:tcPr>
          <w:p w14:paraId="1C51DAF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53,0</w:t>
            </w:r>
          </w:p>
        </w:tc>
        <w:tc>
          <w:tcPr>
            <w:tcW w:w="0" w:type="auto"/>
            <w:vMerge/>
            <w:tcBorders>
              <w:top w:val="nil"/>
              <w:left w:val="single" w:sz="4" w:space="0" w:color="auto"/>
              <w:bottom w:val="single" w:sz="4" w:space="0" w:color="000000"/>
              <w:right w:val="single" w:sz="4" w:space="0" w:color="auto"/>
            </w:tcBorders>
            <w:vAlign w:val="center"/>
            <w:hideMark/>
          </w:tcPr>
          <w:p w14:paraId="0B4A825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4477DF9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45C9410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54CF901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-1,7</w:t>
            </w:r>
          </w:p>
        </w:tc>
        <w:tc>
          <w:tcPr>
            <w:tcW w:w="0" w:type="auto"/>
            <w:vMerge/>
            <w:tcBorders>
              <w:top w:val="nil"/>
              <w:left w:val="nil"/>
              <w:bottom w:val="single" w:sz="4" w:space="0" w:color="000000"/>
              <w:right w:val="nil"/>
            </w:tcBorders>
            <w:vAlign w:val="center"/>
            <w:hideMark/>
          </w:tcPr>
          <w:p w14:paraId="39D79C3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1F8FFBD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-2,9</w:t>
            </w:r>
          </w:p>
        </w:tc>
        <w:tc>
          <w:tcPr>
            <w:tcW w:w="1134" w:type="dxa"/>
            <w:tcBorders>
              <w:top w:val="nil"/>
              <w:left w:val="nil"/>
              <w:bottom w:val="nil"/>
              <w:right w:val="single" w:sz="4" w:space="0" w:color="auto"/>
            </w:tcBorders>
            <w:shd w:val="clear" w:color="auto" w:fill="auto"/>
            <w:noWrap/>
            <w:vAlign w:val="center"/>
            <w:hideMark/>
          </w:tcPr>
          <w:p w14:paraId="71BD1A2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7EA0589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36580B9C"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1CA8475F"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nil"/>
            </w:tcBorders>
            <w:shd w:val="clear" w:color="auto" w:fill="auto"/>
            <w:noWrap/>
            <w:vAlign w:val="center"/>
            <w:hideMark/>
          </w:tcPr>
          <w:p w14:paraId="7EC6C8F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45,0</w:t>
            </w:r>
          </w:p>
        </w:tc>
        <w:tc>
          <w:tcPr>
            <w:tcW w:w="0" w:type="auto"/>
            <w:vMerge/>
            <w:tcBorders>
              <w:top w:val="nil"/>
              <w:left w:val="single" w:sz="4" w:space="0" w:color="auto"/>
              <w:bottom w:val="single" w:sz="4" w:space="0" w:color="000000"/>
              <w:right w:val="single" w:sz="4" w:space="0" w:color="auto"/>
            </w:tcBorders>
            <w:vAlign w:val="center"/>
            <w:hideMark/>
          </w:tcPr>
          <w:p w14:paraId="2B19D56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191C802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756D005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71B27E2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-9,7</w:t>
            </w:r>
          </w:p>
        </w:tc>
        <w:tc>
          <w:tcPr>
            <w:tcW w:w="0" w:type="auto"/>
            <w:vMerge/>
            <w:tcBorders>
              <w:top w:val="nil"/>
              <w:left w:val="nil"/>
              <w:bottom w:val="single" w:sz="4" w:space="0" w:color="000000"/>
              <w:right w:val="nil"/>
            </w:tcBorders>
            <w:vAlign w:val="center"/>
            <w:hideMark/>
          </w:tcPr>
          <w:p w14:paraId="679E0D0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3565EF2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-10,9</w:t>
            </w:r>
          </w:p>
        </w:tc>
        <w:tc>
          <w:tcPr>
            <w:tcW w:w="1134" w:type="dxa"/>
            <w:tcBorders>
              <w:top w:val="nil"/>
              <w:left w:val="nil"/>
              <w:bottom w:val="nil"/>
              <w:right w:val="single" w:sz="4" w:space="0" w:color="auto"/>
            </w:tcBorders>
            <w:shd w:val="clear" w:color="auto" w:fill="auto"/>
            <w:noWrap/>
            <w:vAlign w:val="center"/>
            <w:hideMark/>
          </w:tcPr>
          <w:p w14:paraId="2294747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34442BF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2DA27D52"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6AC227D3"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nil"/>
            </w:tcBorders>
            <w:shd w:val="clear" w:color="auto" w:fill="auto"/>
            <w:noWrap/>
            <w:vAlign w:val="center"/>
            <w:hideMark/>
          </w:tcPr>
          <w:p w14:paraId="357EC6C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50,0</w:t>
            </w:r>
          </w:p>
        </w:tc>
        <w:tc>
          <w:tcPr>
            <w:tcW w:w="0" w:type="auto"/>
            <w:vMerge/>
            <w:tcBorders>
              <w:top w:val="nil"/>
              <w:left w:val="single" w:sz="4" w:space="0" w:color="auto"/>
              <w:bottom w:val="single" w:sz="4" w:space="0" w:color="000000"/>
              <w:right w:val="single" w:sz="4" w:space="0" w:color="auto"/>
            </w:tcBorders>
            <w:vAlign w:val="center"/>
            <w:hideMark/>
          </w:tcPr>
          <w:p w14:paraId="5B9CCD8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2985C34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0BA26C9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712BB95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-4,7</w:t>
            </w:r>
          </w:p>
        </w:tc>
        <w:tc>
          <w:tcPr>
            <w:tcW w:w="0" w:type="auto"/>
            <w:vMerge/>
            <w:tcBorders>
              <w:top w:val="nil"/>
              <w:left w:val="nil"/>
              <w:bottom w:val="single" w:sz="4" w:space="0" w:color="000000"/>
              <w:right w:val="nil"/>
            </w:tcBorders>
            <w:vAlign w:val="center"/>
            <w:hideMark/>
          </w:tcPr>
          <w:p w14:paraId="3572F19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15AAE86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-5,9</w:t>
            </w:r>
          </w:p>
        </w:tc>
        <w:tc>
          <w:tcPr>
            <w:tcW w:w="1134" w:type="dxa"/>
            <w:tcBorders>
              <w:top w:val="nil"/>
              <w:left w:val="nil"/>
              <w:bottom w:val="nil"/>
              <w:right w:val="single" w:sz="4" w:space="0" w:color="auto"/>
            </w:tcBorders>
            <w:shd w:val="clear" w:color="auto" w:fill="auto"/>
            <w:noWrap/>
            <w:vAlign w:val="center"/>
            <w:hideMark/>
          </w:tcPr>
          <w:p w14:paraId="58A17F6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46A11B5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5102CE16"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4DAE8CC7"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nil"/>
            </w:tcBorders>
            <w:shd w:val="clear" w:color="auto" w:fill="auto"/>
            <w:noWrap/>
            <w:vAlign w:val="center"/>
            <w:hideMark/>
          </w:tcPr>
          <w:p w14:paraId="3C5B8DE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51,0</w:t>
            </w:r>
          </w:p>
        </w:tc>
        <w:tc>
          <w:tcPr>
            <w:tcW w:w="0" w:type="auto"/>
            <w:vMerge/>
            <w:tcBorders>
              <w:top w:val="nil"/>
              <w:left w:val="single" w:sz="4" w:space="0" w:color="auto"/>
              <w:bottom w:val="single" w:sz="4" w:space="0" w:color="000000"/>
              <w:right w:val="single" w:sz="4" w:space="0" w:color="auto"/>
            </w:tcBorders>
            <w:vAlign w:val="center"/>
            <w:hideMark/>
          </w:tcPr>
          <w:p w14:paraId="1F5FA81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33BF632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504B93E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7E74E7D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-3,7</w:t>
            </w:r>
          </w:p>
        </w:tc>
        <w:tc>
          <w:tcPr>
            <w:tcW w:w="0" w:type="auto"/>
            <w:vMerge/>
            <w:tcBorders>
              <w:top w:val="nil"/>
              <w:left w:val="nil"/>
              <w:bottom w:val="single" w:sz="4" w:space="0" w:color="000000"/>
              <w:right w:val="nil"/>
            </w:tcBorders>
            <w:vAlign w:val="center"/>
            <w:hideMark/>
          </w:tcPr>
          <w:p w14:paraId="65F0144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4646BF8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-4,9</w:t>
            </w:r>
          </w:p>
        </w:tc>
        <w:tc>
          <w:tcPr>
            <w:tcW w:w="1134" w:type="dxa"/>
            <w:tcBorders>
              <w:top w:val="nil"/>
              <w:left w:val="nil"/>
              <w:bottom w:val="nil"/>
              <w:right w:val="single" w:sz="4" w:space="0" w:color="auto"/>
            </w:tcBorders>
            <w:shd w:val="clear" w:color="auto" w:fill="auto"/>
            <w:noWrap/>
            <w:vAlign w:val="center"/>
            <w:hideMark/>
          </w:tcPr>
          <w:p w14:paraId="232EB92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52819A2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17CD4743"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73A9039F"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nil"/>
            </w:tcBorders>
            <w:shd w:val="clear" w:color="auto" w:fill="auto"/>
            <w:noWrap/>
            <w:vAlign w:val="center"/>
            <w:hideMark/>
          </w:tcPr>
          <w:p w14:paraId="35FCDE9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58,0</w:t>
            </w:r>
          </w:p>
        </w:tc>
        <w:tc>
          <w:tcPr>
            <w:tcW w:w="0" w:type="auto"/>
            <w:vMerge/>
            <w:tcBorders>
              <w:top w:val="nil"/>
              <w:left w:val="single" w:sz="4" w:space="0" w:color="auto"/>
              <w:bottom w:val="single" w:sz="4" w:space="0" w:color="000000"/>
              <w:right w:val="single" w:sz="4" w:space="0" w:color="auto"/>
            </w:tcBorders>
            <w:vAlign w:val="center"/>
            <w:hideMark/>
          </w:tcPr>
          <w:p w14:paraId="40F48CE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00CDE39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75A0ECB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39A753E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3,3</w:t>
            </w:r>
          </w:p>
        </w:tc>
        <w:tc>
          <w:tcPr>
            <w:tcW w:w="0" w:type="auto"/>
            <w:vMerge/>
            <w:tcBorders>
              <w:top w:val="nil"/>
              <w:left w:val="nil"/>
              <w:bottom w:val="single" w:sz="4" w:space="0" w:color="000000"/>
              <w:right w:val="nil"/>
            </w:tcBorders>
            <w:vAlign w:val="center"/>
            <w:hideMark/>
          </w:tcPr>
          <w:p w14:paraId="63497A6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14E902C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2,1</w:t>
            </w:r>
          </w:p>
        </w:tc>
        <w:tc>
          <w:tcPr>
            <w:tcW w:w="1134" w:type="dxa"/>
            <w:tcBorders>
              <w:top w:val="nil"/>
              <w:left w:val="nil"/>
              <w:bottom w:val="nil"/>
              <w:right w:val="single" w:sz="4" w:space="0" w:color="auto"/>
            </w:tcBorders>
            <w:shd w:val="clear" w:color="auto" w:fill="auto"/>
            <w:noWrap/>
            <w:vAlign w:val="center"/>
            <w:hideMark/>
          </w:tcPr>
          <w:p w14:paraId="4A1C6BD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3F616E3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380BB118"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393399AD"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662EFFD8" w14:textId="77777777" w:rsidR="00313B02"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67,0</w:t>
            </w:r>
          </w:p>
          <w:p w14:paraId="0B9B4E81" w14:textId="5B7A40CF" w:rsidR="006D0C55" w:rsidRPr="00004855" w:rsidRDefault="006D0C55"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(F19)</w:t>
            </w:r>
          </w:p>
        </w:tc>
        <w:tc>
          <w:tcPr>
            <w:tcW w:w="0" w:type="auto"/>
            <w:vMerge/>
            <w:tcBorders>
              <w:top w:val="nil"/>
              <w:left w:val="single" w:sz="4" w:space="0" w:color="auto"/>
              <w:bottom w:val="single" w:sz="4" w:space="0" w:color="000000"/>
              <w:right w:val="single" w:sz="4" w:space="0" w:color="auto"/>
            </w:tcBorders>
            <w:vAlign w:val="center"/>
            <w:hideMark/>
          </w:tcPr>
          <w:p w14:paraId="601F575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2D67AD4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7D70625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5B79E87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12,3</w:t>
            </w:r>
          </w:p>
        </w:tc>
        <w:tc>
          <w:tcPr>
            <w:tcW w:w="0" w:type="auto"/>
            <w:vMerge/>
            <w:tcBorders>
              <w:top w:val="nil"/>
              <w:left w:val="nil"/>
              <w:bottom w:val="single" w:sz="4" w:space="0" w:color="000000"/>
              <w:right w:val="nil"/>
            </w:tcBorders>
            <w:vAlign w:val="center"/>
            <w:hideMark/>
          </w:tcPr>
          <w:p w14:paraId="6ED7177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4CACC11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11,1</w:t>
            </w:r>
          </w:p>
        </w:tc>
        <w:tc>
          <w:tcPr>
            <w:tcW w:w="1134" w:type="dxa"/>
            <w:tcBorders>
              <w:top w:val="nil"/>
              <w:left w:val="nil"/>
              <w:bottom w:val="nil"/>
              <w:right w:val="single" w:sz="4" w:space="0" w:color="auto"/>
            </w:tcBorders>
            <w:shd w:val="clear" w:color="auto" w:fill="auto"/>
            <w:noWrap/>
            <w:vAlign w:val="center"/>
            <w:hideMark/>
          </w:tcPr>
          <w:p w14:paraId="1A798A6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nil"/>
              <w:right w:val="single" w:sz="4" w:space="0" w:color="auto"/>
            </w:tcBorders>
            <w:vAlign w:val="center"/>
            <w:hideMark/>
          </w:tcPr>
          <w:p w14:paraId="43C001A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006A7895" w14:textId="77777777" w:rsidTr="004000A9">
        <w:trPr>
          <w:trHeight w:val="240"/>
        </w:trPr>
        <w:tc>
          <w:tcPr>
            <w:tcW w:w="0" w:type="auto"/>
            <w:vMerge/>
            <w:tcBorders>
              <w:top w:val="nil"/>
              <w:left w:val="single" w:sz="4" w:space="0" w:color="auto"/>
              <w:bottom w:val="single" w:sz="4" w:space="0" w:color="000000"/>
              <w:right w:val="single" w:sz="4" w:space="0" w:color="auto"/>
            </w:tcBorders>
            <w:vAlign w:val="center"/>
            <w:hideMark/>
          </w:tcPr>
          <w:p w14:paraId="3395A842"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0F64AAD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48,0</w:t>
            </w:r>
          </w:p>
        </w:tc>
        <w:tc>
          <w:tcPr>
            <w:tcW w:w="0" w:type="auto"/>
            <w:vMerge/>
            <w:tcBorders>
              <w:top w:val="nil"/>
              <w:left w:val="single" w:sz="4" w:space="0" w:color="auto"/>
              <w:bottom w:val="single" w:sz="4" w:space="0" w:color="000000"/>
              <w:right w:val="single" w:sz="4" w:space="0" w:color="auto"/>
            </w:tcBorders>
            <w:vAlign w:val="center"/>
            <w:hideMark/>
          </w:tcPr>
          <w:p w14:paraId="23FAE32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6AE9425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single" w:sz="4" w:space="0" w:color="000000"/>
              <w:right w:val="nil"/>
            </w:tcBorders>
            <w:vAlign w:val="center"/>
            <w:hideMark/>
          </w:tcPr>
          <w:p w14:paraId="11A297B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A2087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-6,7</w:t>
            </w:r>
          </w:p>
        </w:tc>
        <w:tc>
          <w:tcPr>
            <w:tcW w:w="0" w:type="auto"/>
            <w:vMerge/>
            <w:tcBorders>
              <w:top w:val="nil"/>
              <w:left w:val="nil"/>
              <w:bottom w:val="single" w:sz="4" w:space="0" w:color="000000"/>
              <w:right w:val="nil"/>
            </w:tcBorders>
            <w:vAlign w:val="center"/>
            <w:hideMark/>
          </w:tcPr>
          <w:p w14:paraId="542C7D2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single" w:sz="4" w:space="0" w:color="auto"/>
              <w:right w:val="single" w:sz="4" w:space="0" w:color="auto"/>
            </w:tcBorders>
            <w:shd w:val="clear" w:color="auto" w:fill="auto"/>
            <w:noWrap/>
            <w:vAlign w:val="center"/>
            <w:hideMark/>
          </w:tcPr>
          <w:p w14:paraId="49CAF20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-7,9</w:t>
            </w:r>
          </w:p>
        </w:tc>
        <w:tc>
          <w:tcPr>
            <w:tcW w:w="1134" w:type="dxa"/>
            <w:tcBorders>
              <w:top w:val="nil"/>
              <w:left w:val="nil"/>
              <w:bottom w:val="single" w:sz="4" w:space="0" w:color="auto"/>
              <w:right w:val="single" w:sz="4" w:space="0" w:color="auto"/>
            </w:tcBorders>
            <w:shd w:val="clear" w:color="auto" w:fill="auto"/>
            <w:noWrap/>
            <w:vAlign w:val="bottom"/>
            <w:hideMark/>
          </w:tcPr>
          <w:p w14:paraId="09B4BA3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75595DA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Küçükali</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2022</w:t>
            </w:r>
          </w:p>
        </w:tc>
      </w:tr>
      <w:tr w:rsidR="00241153" w:rsidRPr="00004855" w14:paraId="3DC1E8E4" w14:textId="77777777" w:rsidTr="004000A9">
        <w:trPr>
          <w:trHeight w:val="240"/>
        </w:trPr>
        <w:tc>
          <w:tcPr>
            <w:tcW w:w="0" w:type="auto"/>
            <w:vMerge w:val="restart"/>
            <w:tcBorders>
              <w:top w:val="nil"/>
              <w:left w:val="single" w:sz="4" w:space="0" w:color="auto"/>
              <w:bottom w:val="nil"/>
              <w:right w:val="single" w:sz="4" w:space="0" w:color="auto"/>
            </w:tcBorders>
            <w:shd w:val="clear" w:color="auto" w:fill="auto"/>
            <w:noWrap/>
            <w:vAlign w:val="center"/>
            <w:hideMark/>
          </w:tcPr>
          <w:p w14:paraId="0FA0A680"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V717I</w:t>
            </w:r>
          </w:p>
        </w:tc>
        <w:tc>
          <w:tcPr>
            <w:tcW w:w="0" w:type="auto"/>
            <w:tcBorders>
              <w:top w:val="nil"/>
              <w:left w:val="nil"/>
              <w:bottom w:val="nil"/>
              <w:right w:val="single" w:sz="4" w:space="0" w:color="auto"/>
            </w:tcBorders>
            <w:shd w:val="clear" w:color="auto" w:fill="auto"/>
            <w:noWrap/>
            <w:vAlign w:val="bottom"/>
            <w:hideMark/>
          </w:tcPr>
          <w:p w14:paraId="2120431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58,0</w:t>
            </w:r>
          </w:p>
        </w:tc>
        <w:tc>
          <w:tcPr>
            <w:tcW w:w="0" w:type="auto"/>
            <w:vMerge w:val="restart"/>
            <w:tcBorders>
              <w:top w:val="nil"/>
              <w:left w:val="single" w:sz="4" w:space="0" w:color="auto"/>
              <w:bottom w:val="nil"/>
              <w:right w:val="single" w:sz="4" w:space="0" w:color="auto"/>
            </w:tcBorders>
            <w:shd w:val="clear" w:color="auto" w:fill="auto"/>
            <w:noWrap/>
            <w:vAlign w:val="center"/>
            <w:hideMark/>
          </w:tcPr>
          <w:p w14:paraId="6DBA660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53,9</w:t>
            </w:r>
          </w:p>
        </w:tc>
        <w:tc>
          <w:tcPr>
            <w:tcW w:w="0" w:type="auto"/>
            <w:vMerge w:val="restart"/>
            <w:tcBorders>
              <w:top w:val="nil"/>
              <w:left w:val="single" w:sz="4" w:space="0" w:color="auto"/>
              <w:bottom w:val="nil"/>
              <w:right w:val="single" w:sz="4" w:space="0" w:color="auto"/>
            </w:tcBorders>
            <w:shd w:val="clear" w:color="auto" w:fill="auto"/>
            <w:noWrap/>
            <w:vAlign w:val="center"/>
            <w:hideMark/>
          </w:tcPr>
          <w:p w14:paraId="22E8806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4,8</w:t>
            </w:r>
          </w:p>
        </w:tc>
        <w:tc>
          <w:tcPr>
            <w:tcW w:w="0" w:type="auto"/>
            <w:vMerge w:val="restart"/>
            <w:tcBorders>
              <w:top w:val="nil"/>
              <w:left w:val="single" w:sz="4" w:space="0" w:color="auto"/>
              <w:bottom w:val="nil"/>
              <w:right w:val="single" w:sz="4" w:space="0" w:color="auto"/>
            </w:tcBorders>
            <w:shd w:val="clear" w:color="auto" w:fill="auto"/>
            <w:noWrap/>
            <w:vAlign w:val="center"/>
            <w:hideMark/>
          </w:tcPr>
          <w:p w14:paraId="4C93DD7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59,1</w:t>
            </w:r>
          </w:p>
        </w:tc>
        <w:tc>
          <w:tcPr>
            <w:tcW w:w="0" w:type="auto"/>
            <w:tcBorders>
              <w:top w:val="nil"/>
              <w:left w:val="nil"/>
              <w:bottom w:val="nil"/>
              <w:right w:val="single" w:sz="4" w:space="0" w:color="auto"/>
            </w:tcBorders>
            <w:shd w:val="clear" w:color="auto" w:fill="auto"/>
            <w:noWrap/>
            <w:vAlign w:val="center"/>
            <w:hideMark/>
          </w:tcPr>
          <w:p w14:paraId="5FA31DF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-1,1</w:t>
            </w:r>
          </w:p>
        </w:tc>
        <w:tc>
          <w:tcPr>
            <w:tcW w:w="0" w:type="auto"/>
            <w:vMerge w:val="restart"/>
            <w:tcBorders>
              <w:top w:val="nil"/>
              <w:left w:val="single" w:sz="4" w:space="0" w:color="auto"/>
              <w:bottom w:val="nil"/>
              <w:right w:val="single" w:sz="4" w:space="0" w:color="auto"/>
            </w:tcBorders>
            <w:shd w:val="clear" w:color="auto" w:fill="auto"/>
            <w:noWrap/>
            <w:vAlign w:val="center"/>
            <w:hideMark/>
          </w:tcPr>
          <w:p w14:paraId="0FC0F4A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58,6</w:t>
            </w:r>
          </w:p>
        </w:tc>
        <w:tc>
          <w:tcPr>
            <w:tcW w:w="889" w:type="dxa"/>
            <w:tcBorders>
              <w:top w:val="nil"/>
              <w:left w:val="nil"/>
              <w:bottom w:val="nil"/>
              <w:right w:val="single" w:sz="4" w:space="0" w:color="auto"/>
            </w:tcBorders>
            <w:shd w:val="clear" w:color="auto" w:fill="auto"/>
            <w:noWrap/>
            <w:vAlign w:val="center"/>
            <w:hideMark/>
          </w:tcPr>
          <w:p w14:paraId="7877854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-0,6</w:t>
            </w:r>
          </w:p>
        </w:tc>
        <w:tc>
          <w:tcPr>
            <w:tcW w:w="1134" w:type="dxa"/>
            <w:tcBorders>
              <w:top w:val="nil"/>
              <w:left w:val="nil"/>
              <w:bottom w:val="nil"/>
              <w:right w:val="single" w:sz="4" w:space="0" w:color="auto"/>
            </w:tcBorders>
            <w:shd w:val="clear" w:color="auto" w:fill="auto"/>
            <w:noWrap/>
            <w:vAlign w:val="bottom"/>
            <w:hideMark/>
          </w:tcPr>
          <w:p w14:paraId="1C4125B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val="restart"/>
            <w:tcBorders>
              <w:top w:val="nil"/>
              <w:left w:val="single" w:sz="4" w:space="0" w:color="auto"/>
              <w:bottom w:val="nil"/>
              <w:right w:val="single" w:sz="4" w:space="0" w:color="auto"/>
            </w:tcBorders>
            <w:shd w:val="clear" w:color="auto" w:fill="auto"/>
            <w:noWrap/>
            <w:vAlign w:val="center"/>
            <w:hideMark/>
          </w:tcPr>
          <w:p w14:paraId="0A50185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Mullan</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1992 </w:t>
            </w:r>
          </w:p>
        </w:tc>
      </w:tr>
      <w:tr w:rsidR="005B62E5" w:rsidRPr="00004855" w14:paraId="0B9C30B0"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53104A45"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6F8628AB" w14:textId="77777777" w:rsidR="00313B02"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55,0</w:t>
            </w:r>
          </w:p>
          <w:p w14:paraId="32FE11EF" w14:textId="5BABB310" w:rsidR="006D0C55" w:rsidRPr="00004855" w:rsidRDefault="006D0C55"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(G)</w:t>
            </w:r>
          </w:p>
        </w:tc>
        <w:tc>
          <w:tcPr>
            <w:tcW w:w="0" w:type="auto"/>
            <w:vMerge/>
            <w:tcBorders>
              <w:top w:val="nil"/>
              <w:left w:val="single" w:sz="4" w:space="0" w:color="auto"/>
              <w:bottom w:val="nil"/>
              <w:right w:val="single" w:sz="4" w:space="0" w:color="auto"/>
            </w:tcBorders>
            <w:vAlign w:val="center"/>
            <w:hideMark/>
          </w:tcPr>
          <w:p w14:paraId="5802C1A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7CCB4C7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E40C77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3632266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-4,1</w:t>
            </w:r>
          </w:p>
        </w:tc>
        <w:tc>
          <w:tcPr>
            <w:tcW w:w="0" w:type="auto"/>
            <w:vMerge/>
            <w:tcBorders>
              <w:top w:val="nil"/>
              <w:left w:val="single" w:sz="4" w:space="0" w:color="auto"/>
              <w:bottom w:val="nil"/>
              <w:right w:val="single" w:sz="4" w:space="0" w:color="auto"/>
            </w:tcBorders>
            <w:vAlign w:val="center"/>
            <w:hideMark/>
          </w:tcPr>
          <w:p w14:paraId="3CF74FE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76C008C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-3,6</w:t>
            </w:r>
          </w:p>
        </w:tc>
        <w:tc>
          <w:tcPr>
            <w:tcW w:w="1134" w:type="dxa"/>
            <w:tcBorders>
              <w:top w:val="nil"/>
              <w:left w:val="nil"/>
              <w:bottom w:val="nil"/>
              <w:right w:val="single" w:sz="4" w:space="0" w:color="auto"/>
            </w:tcBorders>
            <w:shd w:val="clear" w:color="auto" w:fill="auto"/>
            <w:noWrap/>
            <w:vAlign w:val="bottom"/>
            <w:hideMark/>
          </w:tcPr>
          <w:p w14:paraId="401DDAA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nil"/>
              <w:right w:val="single" w:sz="4" w:space="0" w:color="auto"/>
            </w:tcBorders>
            <w:vAlign w:val="center"/>
            <w:hideMark/>
          </w:tcPr>
          <w:p w14:paraId="5459945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5BD5FAD4"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02047F12"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018B92A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45,0</w:t>
            </w:r>
          </w:p>
        </w:tc>
        <w:tc>
          <w:tcPr>
            <w:tcW w:w="0" w:type="auto"/>
            <w:vMerge/>
            <w:tcBorders>
              <w:top w:val="nil"/>
              <w:left w:val="single" w:sz="4" w:space="0" w:color="auto"/>
              <w:bottom w:val="nil"/>
              <w:right w:val="single" w:sz="4" w:space="0" w:color="auto"/>
            </w:tcBorders>
            <w:vAlign w:val="center"/>
            <w:hideMark/>
          </w:tcPr>
          <w:p w14:paraId="6286FF7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700287E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2C24B1A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16C08D4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-14,1</w:t>
            </w:r>
          </w:p>
        </w:tc>
        <w:tc>
          <w:tcPr>
            <w:tcW w:w="0" w:type="auto"/>
            <w:vMerge/>
            <w:tcBorders>
              <w:top w:val="nil"/>
              <w:left w:val="single" w:sz="4" w:space="0" w:color="auto"/>
              <w:bottom w:val="nil"/>
              <w:right w:val="single" w:sz="4" w:space="0" w:color="auto"/>
            </w:tcBorders>
            <w:vAlign w:val="center"/>
            <w:hideMark/>
          </w:tcPr>
          <w:p w14:paraId="73F8409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15D3E23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-13,6</w:t>
            </w:r>
          </w:p>
        </w:tc>
        <w:tc>
          <w:tcPr>
            <w:tcW w:w="1134" w:type="dxa"/>
            <w:tcBorders>
              <w:top w:val="nil"/>
              <w:left w:val="nil"/>
              <w:bottom w:val="nil"/>
              <w:right w:val="single" w:sz="4" w:space="0" w:color="auto"/>
            </w:tcBorders>
            <w:shd w:val="clear" w:color="auto" w:fill="auto"/>
            <w:noWrap/>
            <w:vAlign w:val="bottom"/>
            <w:hideMark/>
          </w:tcPr>
          <w:p w14:paraId="7C9A125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nil"/>
              <w:right w:val="single" w:sz="4" w:space="0" w:color="auto"/>
            </w:tcBorders>
            <w:vAlign w:val="center"/>
            <w:hideMark/>
          </w:tcPr>
          <w:p w14:paraId="3DBECD4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3133AE59"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3B046F48"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342DF5F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52,0</w:t>
            </w:r>
          </w:p>
        </w:tc>
        <w:tc>
          <w:tcPr>
            <w:tcW w:w="0" w:type="auto"/>
            <w:vMerge/>
            <w:tcBorders>
              <w:top w:val="nil"/>
              <w:left w:val="single" w:sz="4" w:space="0" w:color="auto"/>
              <w:bottom w:val="nil"/>
              <w:right w:val="single" w:sz="4" w:space="0" w:color="auto"/>
            </w:tcBorders>
            <w:vAlign w:val="center"/>
            <w:hideMark/>
          </w:tcPr>
          <w:p w14:paraId="6241281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78ACF39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E0AE3B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22CFC6D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-7,1</w:t>
            </w:r>
          </w:p>
        </w:tc>
        <w:tc>
          <w:tcPr>
            <w:tcW w:w="0" w:type="auto"/>
            <w:vMerge/>
            <w:tcBorders>
              <w:top w:val="nil"/>
              <w:left w:val="single" w:sz="4" w:space="0" w:color="auto"/>
              <w:bottom w:val="nil"/>
              <w:right w:val="single" w:sz="4" w:space="0" w:color="auto"/>
            </w:tcBorders>
            <w:vAlign w:val="center"/>
            <w:hideMark/>
          </w:tcPr>
          <w:p w14:paraId="180CFA2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44E4A8C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-6,6</w:t>
            </w:r>
          </w:p>
        </w:tc>
        <w:tc>
          <w:tcPr>
            <w:tcW w:w="1134" w:type="dxa"/>
            <w:tcBorders>
              <w:top w:val="nil"/>
              <w:left w:val="nil"/>
              <w:bottom w:val="nil"/>
              <w:right w:val="single" w:sz="4" w:space="0" w:color="auto"/>
            </w:tcBorders>
            <w:shd w:val="clear" w:color="auto" w:fill="auto"/>
            <w:noWrap/>
            <w:vAlign w:val="bottom"/>
            <w:hideMark/>
          </w:tcPr>
          <w:p w14:paraId="132B4CC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nil"/>
              <w:right w:val="single" w:sz="4" w:space="0" w:color="auto"/>
            </w:tcBorders>
            <w:vAlign w:val="center"/>
            <w:hideMark/>
          </w:tcPr>
          <w:p w14:paraId="7F2E605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5B62E5" w:rsidRPr="00004855" w14:paraId="5C2C5966"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26B448CD"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0193EA06" w14:textId="77777777" w:rsidR="00313B02"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52,0</w:t>
            </w:r>
          </w:p>
          <w:p w14:paraId="6D59AA59" w14:textId="47607C98" w:rsidR="006D0C55" w:rsidRPr="00004855" w:rsidRDefault="006D0C55"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w:t>
            </w:r>
            <w:proofErr w:type="spellStart"/>
            <w:r>
              <w:rPr>
                <w:rFonts w:ascii="Times New Roman" w:eastAsia="Times New Roman" w:hAnsi="Times New Roman" w:cs="Times New Roman"/>
                <w:color w:val="000000"/>
                <w:kern w:val="0"/>
                <w:sz w:val="18"/>
                <w:szCs w:val="18"/>
                <w:lang w:eastAsia="nl-BE"/>
                <w14:ligatures w14:val="none"/>
              </w:rPr>
              <w:t>Japanese</w:t>
            </w:r>
            <w:proofErr w:type="spellEnd"/>
            <w:r>
              <w:rPr>
                <w:rFonts w:ascii="Times New Roman" w:eastAsia="Times New Roman" w:hAnsi="Times New Roman" w:cs="Times New Roman"/>
                <w:color w:val="000000"/>
                <w:kern w:val="0"/>
                <w:sz w:val="18"/>
                <w:szCs w:val="18"/>
                <w:lang w:eastAsia="nl-BE"/>
                <w14:ligatures w14:val="none"/>
              </w:rPr>
              <w:t>)</w:t>
            </w:r>
          </w:p>
        </w:tc>
        <w:tc>
          <w:tcPr>
            <w:tcW w:w="0" w:type="auto"/>
            <w:vMerge/>
            <w:tcBorders>
              <w:top w:val="nil"/>
              <w:left w:val="single" w:sz="4" w:space="0" w:color="auto"/>
              <w:bottom w:val="nil"/>
              <w:right w:val="single" w:sz="4" w:space="0" w:color="auto"/>
            </w:tcBorders>
            <w:vAlign w:val="center"/>
            <w:hideMark/>
          </w:tcPr>
          <w:p w14:paraId="23E91C4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40EECB0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23F083D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5CFED24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-7,1</w:t>
            </w:r>
          </w:p>
        </w:tc>
        <w:tc>
          <w:tcPr>
            <w:tcW w:w="0" w:type="auto"/>
            <w:vMerge/>
            <w:tcBorders>
              <w:top w:val="nil"/>
              <w:left w:val="single" w:sz="4" w:space="0" w:color="auto"/>
              <w:bottom w:val="nil"/>
              <w:right w:val="single" w:sz="4" w:space="0" w:color="auto"/>
            </w:tcBorders>
            <w:vAlign w:val="center"/>
            <w:hideMark/>
          </w:tcPr>
          <w:p w14:paraId="36D6D63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6AE4308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-6,6</w:t>
            </w:r>
          </w:p>
        </w:tc>
        <w:tc>
          <w:tcPr>
            <w:tcW w:w="1134" w:type="dxa"/>
            <w:tcBorders>
              <w:top w:val="nil"/>
              <w:left w:val="nil"/>
              <w:bottom w:val="nil"/>
              <w:right w:val="single" w:sz="4" w:space="0" w:color="auto"/>
            </w:tcBorders>
            <w:shd w:val="clear" w:color="auto" w:fill="auto"/>
            <w:noWrap/>
            <w:vAlign w:val="bottom"/>
            <w:hideMark/>
          </w:tcPr>
          <w:p w14:paraId="4F26884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nil"/>
              <w:right w:val="single" w:sz="4" w:space="0" w:color="auto"/>
            </w:tcBorders>
            <w:vAlign w:val="center"/>
            <w:hideMark/>
          </w:tcPr>
          <w:p w14:paraId="1445FDF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55297019"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2C6E7D24"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25C394D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57,0</w:t>
            </w:r>
          </w:p>
        </w:tc>
        <w:tc>
          <w:tcPr>
            <w:tcW w:w="0" w:type="auto"/>
            <w:vMerge/>
            <w:tcBorders>
              <w:top w:val="nil"/>
              <w:left w:val="single" w:sz="4" w:space="0" w:color="auto"/>
              <w:bottom w:val="nil"/>
              <w:right w:val="single" w:sz="4" w:space="0" w:color="auto"/>
            </w:tcBorders>
            <w:vAlign w:val="center"/>
            <w:hideMark/>
          </w:tcPr>
          <w:p w14:paraId="5B30B50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769D694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0FDC377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0E496B8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-2,1</w:t>
            </w:r>
          </w:p>
        </w:tc>
        <w:tc>
          <w:tcPr>
            <w:tcW w:w="0" w:type="auto"/>
            <w:vMerge/>
            <w:tcBorders>
              <w:top w:val="nil"/>
              <w:left w:val="single" w:sz="4" w:space="0" w:color="auto"/>
              <w:bottom w:val="nil"/>
              <w:right w:val="single" w:sz="4" w:space="0" w:color="auto"/>
            </w:tcBorders>
            <w:vAlign w:val="center"/>
            <w:hideMark/>
          </w:tcPr>
          <w:p w14:paraId="31AF384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2A0F60B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-1,6</w:t>
            </w:r>
          </w:p>
        </w:tc>
        <w:tc>
          <w:tcPr>
            <w:tcW w:w="1134" w:type="dxa"/>
            <w:tcBorders>
              <w:top w:val="nil"/>
              <w:left w:val="nil"/>
              <w:bottom w:val="nil"/>
              <w:right w:val="single" w:sz="4" w:space="0" w:color="auto"/>
            </w:tcBorders>
            <w:shd w:val="clear" w:color="auto" w:fill="auto"/>
            <w:noWrap/>
            <w:vAlign w:val="bottom"/>
            <w:hideMark/>
          </w:tcPr>
          <w:p w14:paraId="2AFD897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val="restart"/>
            <w:tcBorders>
              <w:top w:val="nil"/>
              <w:left w:val="single" w:sz="4" w:space="0" w:color="auto"/>
              <w:bottom w:val="nil"/>
              <w:right w:val="single" w:sz="4" w:space="0" w:color="auto"/>
            </w:tcBorders>
            <w:shd w:val="clear" w:color="auto" w:fill="auto"/>
            <w:noWrap/>
            <w:vAlign w:val="center"/>
            <w:hideMark/>
          </w:tcPr>
          <w:p w14:paraId="5B90982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Mullan</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1993 </w:t>
            </w:r>
          </w:p>
        </w:tc>
      </w:tr>
      <w:tr w:rsidR="00241153" w:rsidRPr="00004855" w14:paraId="6490C95E"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31BE52D0"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6D7BC65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52,0</w:t>
            </w:r>
          </w:p>
        </w:tc>
        <w:tc>
          <w:tcPr>
            <w:tcW w:w="0" w:type="auto"/>
            <w:vMerge/>
            <w:tcBorders>
              <w:top w:val="nil"/>
              <w:left w:val="single" w:sz="4" w:space="0" w:color="auto"/>
              <w:bottom w:val="nil"/>
              <w:right w:val="single" w:sz="4" w:space="0" w:color="auto"/>
            </w:tcBorders>
            <w:vAlign w:val="center"/>
            <w:hideMark/>
          </w:tcPr>
          <w:p w14:paraId="4074A3B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55BA630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6A76B7F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677BB10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-7,1</w:t>
            </w:r>
          </w:p>
        </w:tc>
        <w:tc>
          <w:tcPr>
            <w:tcW w:w="0" w:type="auto"/>
            <w:vMerge/>
            <w:tcBorders>
              <w:top w:val="nil"/>
              <w:left w:val="single" w:sz="4" w:space="0" w:color="auto"/>
              <w:bottom w:val="nil"/>
              <w:right w:val="single" w:sz="4" w:space="0" w:color="auto"/>
            </w:tcBorders>
            <w:vAlign w:val="center"/>
            <w:hideMark/>
          </w:tcPr>
          <w:p w14:paraId="0F434BE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23C2FDF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-6,6</w:t>
            </w:r>
          </w:p>
        </w:tc>
        <w:tc>
          <w:tcPr>
            <w:tcW w:w="1134" w:type="dxa"/>
            <w:tcBorders>
              <w:top w:val="nil"/>
              <w:left w:val="nil"/>
              <w:bottom w:val="nil"/>
              <w:right w:val="single" w:sz="4" w:space="0" w:color="auto"/>
            </w:tcBorders>
            <w:shd w:val="clear" w:color="auto" w:fill="auto"/>
            <w:noWrap/>
            <w:vAlign w:val="bottom"/>
            <w:hideMark/>
          </w:tcPr>
          <w:p w14:paraId="0A96811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nil"/>
              <w:right w:val="single" w:sz="4" w:space="0" w:color="auto"/>
            </w:tcBorders>
            <w:vAlign w:val="center"/>
            <w:hideMark/>
          </w:tcPr>
          <w:p w14:paraId="4AE23ED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31639F9F"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2189F524"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448E1F5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57,0</w:t>
            </w:r>
          </w:p>
        </w:tc>
        <w:tc>
          <w:tcPr>
            <w:tcW w:w="0" w:type="auto"/>
            <w:vMerge/>
            <w:tcBorders>
              <w:top w:val="nil"/>
              <w:left w:val="single" w:sz="4" w:space="0" w:color="auto"/>
              <w:bottom w:val="nil"/>
              <w:right w:val="single" w:sz="4" w:space="0" w:color="auto"/>
            </w:tcBorders>
            <w:vAlign w:val="center"/>
            <w:hideMark/>
          </w:tcPr>
          <w:p w14:paraId="1B54844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4644CF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66E8CAF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0BC0150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-2,1</w:t>
            </w:r>
          </w:p>
        </w:tc>
        <w:tc>
          <w:tcPr>
            <w:tcW w:w="0" w:type="auto"/>
            <w:vMerge/>
            <w:tcBorders>
              <w:top w:val="nil"/>
              <w:left w:val="single" w:sz="4" w:space="0" w:color="auto"/>
              <w:bottom w:val="nil"/>
              <w:right w:val="single" w:sz="4" w:space="0" w:color="auto"/>
            </w:tcBorders>
            <w:vAlign w:val="center"/>
            <w:hideMark/>
          </w:tcPr>
          <w:p w14:paraId="62F4054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467AB30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-1,6</w:t>
            </w:r>
          </w:p>
        </w:tc>
        <w:tc>
          <w:tcPr>
            <w:tcW w:w="1134" w:type="dxa"/>
            <w:tcBorders>
              <w:top w:val="nil"/>
              <w:left w:val="nil"/>
              <w:bottom w:val="nil"/>
              <w:right w:val="single" w:sz="4" w:space="0" w:color="auto"/>
            </w:tcBorders>
            <w:shd w:val="clear" w:color="auto" w:fill="auto"/>
            <w:noWrap/>
            <w:vAlign w:val="bottom"/>
            <w:hideMark/>
          </w:tcPr>
          <w:p w14:paraId="6C321B2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nil"/>
              <w:right w:val="single" w:sz="4" w:space="0" w:color="auto"/>
            </w:tcBorders>
            <w:vAlign w:val="center"/>
            <w:hideMark/>
          </w:tcPr>
          <w:p w14:paraId="5947C52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1E8EAAAC"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55EF558D"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59B1E44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52,0</w:t>
            </w:r>
          </w:p>
        </w:tc>
        <w:tc>
          <w:tcPr>
            <w:tcW w:w="0" w:type="auto"/>
            <w:vMerge/>
            <w:tcBorders>
              <w:top w:val="nil"/>
              <w:left w:val="single" w:sz="4" w:space="0" w:color="auto"/>
              <w:bottom w:val="nil"/>
              <w:right w:val="single" w:sz="4" w:space="0" w:color="auto"/>
            </w:tcBorders>
            <w:vAlign w:val="center"/>
            <w:hideMark/>
          </w:tcPr>
          <w:p w14:paraId="1890554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7423A56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68D7E3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4D2FF28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-7,1</w:t>
            </w:r>
          </w:p>
        </w:tc>
        <w:tc>
          <w:tcPr>
            <w:tcW w:w="0" w:type="auto"/>
            <w:vMerge/>
            <w:tcBorders>
              <w:top w:val="nil"/>
              <w:left w:val="single" w:sz="4" w:space="0" w:color="auto"/>
              <w:bottom w:val="nil"/>
              <w:right w:val="single" w:sz="4" w:space="0" w:color="auto"/>
            </w:tcBorders>
            <w:vAlign w:val="center"/>
            <w:hideMark/>
          </w:tcPr>
          <w:p w14:paraId="4376EF4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44C5EA9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-6,6</w:t>
            </w:r>
          </w:p>
        </w:tc>
        <w:tc>
          <w:tcPr>
            <w:tcW w:w="1134" w:type="dxa"/>
            <w:tcBorders>
              <w:top w:val="nil"/>
              <w:left w:val="nil"/>
              <w:bottom w:val="nil"/>
              <w:right w:val="single" w:sz="4" w:space="0" w:color="auto"/>
            </w:tcBorders>
            <w:shd w:val="clear" w:color="auto" w:fill="auto"/>
            <w:noWrap/>
            <w:vAlign w:val="bottom"/>
            <w:hideMark/>
          </w:tcPr>
          <w:p w14:paraId="77C518A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nil"/>
              <w:right w:val="single" w:sz="4" w:space="0" w:color="auto"/>
            </w:tcBorders>
            <w:vAlign w:val="center"/>
            <w:hideMark/>
          </w:tcPr>
          <w:p w14:paraId="5F5016F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134F3E63"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62365C41"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5A7E064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52,0</w:t>
            </w:r>
          </w:p>
        </w:tc>
        <w:tc>
          <w:tcPr>
            <w:tcW w:w="0" w:type="auto"/>
            <w:vMerge/>
            <w:tcBorders>
              <w:top w:val="nil"/>
              <w:left w:val="single" w:sz="4" w:space="0" w:color="auto"/>
              <w:bottom w:val="nil"/>
              <w:right w:val="single" w:sz="4" w:space="0" w:color="auto"/>
            </w:tcBorders>
            <w:vAlign w:val="center"/>
            <w:hideMark/>
          </w:tcPr>
          <w:p w14:paraId="2FC485E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21519EC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5345D49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38F8C46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-7,1</w:t>
            </w:r>
          </w:p>
        </w:tc>
        <w:tc>
          <w:tcPr>
            <w:tcW w:w="0" w:type="auto"/>
            <w:vMerge/>
            <w:tcBorders>
              <w:top w:val="nil"/>
              <w:left w:val="single" w:sz="4" w:space="0" w:color="auto"/>
              <w:bottom w:val="nil"/>
              <w:right w:val="single" w:sz="4" w:space="0" w:color="auto"/>
            </w:tcBorders>
            <w:vAlign w:val="center"/>
            <w:hideMark/>
          </w:tcPr>
          <w:p w14:paraId="3A9445D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6548247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-6,6</w:t>
            </w:r>
          </w:p>
        </w:tc>
        <w:tc>
          <w:tcPr>
            <w:tcW w:w="1134" w:type="dxa"/>
            <w:tcBorders>
              <w:top w:val="nil"/>
              <w:left w:val="nil"/>
              <w:bottom w:val="nil"/>
              <w:right w:val="single" w:sz="4" w:space="0" w:color="auto"/>
            </w:tcBorders>
            <w:shd w:val="clear" w:color="auto" w:fill="auto"/>
            <w:noWrap/>
            <w:vAlign w:val="bottom"/>
            <w:hideMark/>
          </w:tcPr>
          <w:p w14:paraId="1BAAED0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nil"/>
              <w:right w:val="single" w:sz="4" w:space="0" w:color="auto"/>
            </w:tcBorders>
            <w:vAlign w:val="center"/>
            <w:hideMark/>
          </w:tcPr>
          <w:p w14:paraId="0752ECB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32DE6778"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621907A5"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7547412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59,0</w:t>
            </w:r>
          </w:p>
        </w:tc>
        <w:tc>
          <w:tcPr>
            <w:tcW w:w="0" w:type="auto"/>
            <w:vMerge/>
            <w:tcBorders>
              <w:top w:val="nil"/>
              <w:left w:val="single" w:sz="4" w:space="0" w:color="auto"/>
              <w:bottom w:val="nil"/>
              <w:right w:val="single" w:sz="4" w:space="0" w:color="auto"/>
            </w:tcBorders>
            <w:vAlign w:val="center"/>
            <w:hideMark/>
          </w:tcPr>
          <w:p w14:paraId="499C14F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03DD3BC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594BC27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4A6F783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-0,1</w:t>
            </w:r>
          </w:p>
        </w:tc>
        <w:tc>
          <w:tcPr>
            <w:tcW w:w="0" w:type="auto"/>
            <w:vMerge/>
            <w:tcBorders>
              <w:top w:val="nil"/>
              <w:left w:val="single" w:sz="4" w:space="0" w:color="auto"/>
              <w:bottom w:val="nil"/>
              <w:right w:val="single" w:sz="4" w:space="0" w:color="auto"/>
            </w:tcBorders>
            <w:vAlign w:val="center"/>
            <w:hideMark/>
          </w:tcPr>
          <w:p w14:paraId="31649A6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7B84E80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0,4</w:t>
            </w:r>
          </w:p>
        </w:tc>
        <w:tc>
          <w:tcPr>
            <w:tcW w:w="1134" w:type="dxa"/>
            <w:tcBorders>
              <w:top w:val="nil"/>
              <w:left w:val="nil"/>
              <w:bottom w:val="nil"/>
              <w:right w:val="single" w:sz="4" w:space="0" w:color="auto"/>
            </w:tcBorders>
            <w:shd w:val="clear" w:color="auto" w:fill="auto"/>
            <w:noWrap/>
            <w:vAlign w:val="bottom"/>
            <w:hideMark/>
          </w:tcPr>
          <w:p w14:paraId="34C6BA6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nil"/>
              <w:right w:val="single" w:sz="4" w:space="0" w:color="auto"/>
            </w:tcBorders>
            <w:vAlign w:val="center"/>
            <w:hideMark/>
          </w:tcPr>
          <w:p w14:paraId="46EAA59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6BEC0B34"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19343E7D"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044DF75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58,0</w:t>
            </w:r>
          </w:p>
        </w:tc>
        <w:tc>
          <w:tcPr>
            <w:tcW w:w="0" w:type="auto"/>
            <w:vMerge/>
            <w:tcBorders>
              <w:top w:val="nil"/>
              <w:left w:val="single" w:sz="4" w:space="0" w:color="auto"/>
              <w:bottom w:val="nil"/>
              <w:right w:val="single" w:sz="4" w:space="0" w:color="auto"/>
            </w:tcBorders>
            <w:vAlign w:val="center"/>
            <w:hideMark/>
          </w:tcPr>
          <w:p w14:paraId="3E1755D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2046108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3AF3B2B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321C543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-1,1</w:t>
            </w:r>
          </w:p>
        </w:tc>
        <w:tc>
          <w:tcPr>
            <w:tcW w:w="0" w:type="auto"/>
            <w:vMerge/>
            <w:tcBorders>
              <w:top w:val="nil"/>
              <w:left w:val="single" w:sz="4" w:space="0" w:color="auto"/>
              <w:bottom w:val="nil"/>
              <w:right w:val="single" w:sz="4" w:space="0" w:color="auto"/>
            </w:tcBorders>
            <w:vAlign w:val="center"/>
            <w:hideMark/>
          </w:tcPr>
          <w:p w14:paraId="03D6FF1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6A04278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-0,6</w:t>
            </w:r>
          </w:p>
        </w:tc>
        <w:tc>
          <w:tcPr>
            <w:tcW w:w="1134" w:type="dxa"/>
            <w:tcBorders>
              <w:top w:val="nil"/>
              <w:left w:val="nil"/>
              <w:bottom w:val="nil"/>
              <w:right w:val="single" w:sz="4" w:space="0" w:color="auto"/>
            </w:tcBorders>
            <w:shd w:val="clear" w:color="auto" w:fill="auto"/>
            <w:noWrap/>
            <w:vAlign w:val="bottom"/>
            <w:hideMark/>
          </w:tcPr>
          <w:p w14:paraId="3C6C9B7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nil"/>
              <w:right w:val="single" w:sz="4" w:space="0" w:color="auto"/>
            </w:tcBorders>
            <w:vAlign w:val="center"/>
            <w:hideMark/>
          </w:tcPr>
          <w:p w14:paraId="2D95EE8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26F080BF"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5976AE25"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39039CC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58,0</w:t>
            </w:r>
          </w:p>
        </w:tc>
        <w:tc>
          <w:tcPr>
            <w:tcW w:w="0" w:type="auto"/>
            <w:vMerge/>
            <w:tcBorders>
              <w:top w:val="nil"/>
              <w:left w:val="single" w:sz="4" w:space="0" w:color="auto"/>
              <w:bottom w:val="nil"/>
              <w:right w:val="single" w:sz="4" w:space="0" w:color="auto"/>
            </w:tcBorders>
            <w:vAlign w:val="center"/>
            <w:hideMark/>
          </w:tcPr>
          <w:p w14:paraId="5AA2683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2385E63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62DDC80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7150DFD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-1,1</w:t>
            </w:r>
          </w:p>
        </w:tc>
        <w:tc>
          <w:tcPr>
            <w:tcW w:w="0" w:type="auto"/>
            <w:vMerge/>
            <w:tcBorders>
              <w:top w:val="nil"/>
              <w:left w:val="single" w:sz="4" w:space="0" w:color="auto"/>
              <w:bottom w:val="nil"/>
              <w:right w:val="single" w:sz="4" w:space="0" w:color="auto"/>
            </w:tcBorders>
            <w:vAlign w:val="center"/>
            <w:hideMark/>
          </w:tcPr>
          <w:p w14:paraId="46A8D0C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555EB58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-0,6</w:t>
            </w:r>
          </w:p>
        </w:tc>
        <w:tc>
          <w:tcPr>
            <w:tcW w:w="1134" w:type="dxa"/>
            <w:tcBorders>
              <w:top w:val="nil"/>
              <w:left w:val="nil"/>
              <w:bottom w:val="nil"/>
              <w:right w:val="single" w:sz="4" w:space="0" w:color="auto"/>
            </w:tcBorders>
            <w:shd w:val="clear" w:color="auto" w:fill="auto"/>
            <w:noWrap/>
            <w:vAlign w:val="bottom"/>
            <w:hideMark/>
          </w:tcPr>
          <w:p w14:paraId="2D66648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nil"/>
              <w:right w:val="single" w:sz="4" w:space="0" w:color="auto"/>
            </w:tcBorders>
            <w:vAlign w:val="center"/>
            <w:hideMark/>
          </w:tcPr>
          <w:p w14:paraId="4C2AF47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58F8942F"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7387F63A"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41FDFCE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53,0</w:t>
            </w:r>
          </w:p>
        </w:tc>
        <w:tc>
          <w:tcPr>
            <w:tcW w:w="0" w:type="auto"/>
            <w:vMerge/>
            <w:tcBorders>
              <w:top w:val="nil"/>
              <w:left w:val="single" w:sz="4" w:space="0" w:color="auto"/>
              <w:bottom w:val="nil"/>
              <w:right w:val="single" w:sz="4" w:space="0" w:color="auto"/>
            </w:tcBorders>
            <w:vAlign w:val="center"/>
            <w:hideMark/>
          </w:tcPr>
          <w:p w14:paraId="47DC81F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7171A15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2F484A1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034E73E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-6,1</w:t>
            </w:r>
          </w:p>
        </w:tc>
        <w:tc>
          <w:tcPr>
            <w:tcW w:w="0" w:type="auto"/>
            <w:vMerge/>
            <w:tcBorders>
              <w:top w:val="nil"/>
              <w:left w:val="single" w:sz="4" w:space="0" w:color="auto"/>
              <w:bottom w:val="nil"/>
              <w:right w:val="single" w:sz="4" w:space="0" w:color="auto"/>
            </w:tcBorders>
            <w:vAlign w:val="center"/>
            <w:hideMark/>
          </w:tcPr>
          <w:p w14:paraId="73C2075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75A06FF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-5,6</w:t>
            </w:r>
          </w:p>
        </w:tc>
        <w:tc>
          <w:tcPr>
            <w:tcW w:w="1134" w:type="dxa"/>
            <w:tcBorders>
              <w:top w:val="nil"/>
              <w:left w:val="nil"/>
              <w:bottom w:val="nil"/>
              <w:right w:val="single" w:sz="4" w:space="0" w:color="auto"/>
            </w:tcBorders>
            <w:shd w:val="clear" w:color="auto" w:fill="auto"/>
            <w:noWrap/>
            <w:vAlign w:val="bottom"/>
            <w:hideMark/>
          </w:tcPr>
          <w:p w14:paraId="26F3718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nil"/>
              <w:right w:val="single" w:sz="4" w:space="0" w:color="auto"/>
            </w:tcBorders>
            <w:vAlign w:val="center"/>
            <w:hideMark/>
          </w:tcPr>
          <w:p w14:paraId="64562C9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5B62E5" w:rsidRPr="00004855" w14:paraId="1F4CF2D9"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5359C34A"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7D7B4A7E" w14:textId="77777777" w:rsidR="006D0C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51,0</w:t>
            </w:r>
            <w:r w:rsidR="006D0C55">
              <w:rPr>
                <w:rFonts w:ascii="Times New Roman" w:eastAsia="Times New Roman" w:hAnsi="Times New Roman" w:cs="Times New Roman"/>
                <w:color w:val="000000"/>
                <w:kern w:val="0"/>
                <w:sz w:val="18"/>
                <w:szCs w:val="18"/>
                <w:lang w:eastAsia="nl-BE"/>
                <w14:ligatures w14:val="none"/>
              </w:rPr>
              <w:t xml:space="preserve"> </w:t>
            </w:r>
          </w:p>
          <w:p w14:paraId="35A5BD28" w14:textId="72E605D9" w:rsidR="00313B02" w:rsidRPr="00004855" w:rsidRDefault="006D0C55"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(F23)</w:t>
            </w:r>
          </w:p>
        </w:tc>
        <w:tc>
          <w:tcPr>
            <w:tcW w:w="0" w:type="auto"/>
            <w:vMerge/>
            <w:tcBorders>
              <w:top w:val="nil"/>
              <w:left w:val="single" w:sz="4" w:space="0" w:color="auto"/>
              <w:bottom w:val="nil"/>
              <w:right w:val="single" w:sz="4" w:space="0" w:color="auto"/>
            </w:tcBorders>
            <w:vAlign w:val="center"/>
            <w:hideMark/>
          </w:tcPr>
          <w:p w14:paraId="3256881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3CB09F8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5EE57D9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25112CB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-8,1</w:t>
            </w:r>
          </w:p>
        </w:tc>
        <w:tc>
          <w:tcPr>
            <w:tcW w:w="0" w:type="auto"/>
            <w:vMerge/>
            <w:tcBorders>
              <w:top w:val="nil"/>
              <w:left w:val="single" w:sz="4" w:space="0" w:color="auto"/>
              <w:bottom w:val="nil"/>
              <w:right w:val="single" w:sz="4" w:space="0" w:color="auto"/>
            </w:tcBorders>
            <w:vAlign w:val="center"/>
            <w:hideMark/>
          </w:tcPr>
          <w:p w14:paraId="1EECDD7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7FF9038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-7,6</w:t>
            </w:r>
          </w:p>
        </w:tc>
        <w:tc>
          <w:tcPr>
            <w:tcW w:w="1134" w:type="dxa"/>
            <w:tcBorders>
              <w:top w:val="nil"/>
              <w:left w:val="nil"/>
              <w:bottom w:val="nil"/>
              <w:right w:val="single" w:sz="4" w:space="0" w:color="auto"/>
            </w:tcBorders>
            <w:shd w:val="clear" w:color="auto" w:fill="auto"/>
            <w:noWrap/>
            <w:vAlign w:val="bottom"/>
            <w:hideMark/>
          </w:tcPr>
          <w:p w14:paraId="0F09686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nil"/>
              <w:right w:val="single" w:sz="4" w:space="0" w:color="auto"/>
            </w:tcBorders>
            <w:vAlign w:val="center"/>
            <w:hideMark/>
          </w:tcPr>
          <w:p w14:paraId="76F7E65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5B62E5" w:rsidRPr="00004855" w14:paraId="76948BC5" w14:textId="77777777" w:rsidTr="004000A9">
        <w:trPr>
          <w:trHeight w:val="252"/>
        </w:trPr>
        <w:tc>
          <w:tcPr>
            <w:tcW w:w="0" w:type="auto"/>
            <w:vMerge/>
            <w:tcBorders>
              <w:top w:val="nil"/>
              <w:left w:val="single" w:sz="4" w:space="0" w:color="auto"/>
              <w:bottom w:val="nil"/>
              <w:right w:val="single" w:sz="4" w:space="0" w:color="auto"/>
            </w:tcBorders>
            <w:vAlign w:val="center"/>
            <w:hideMark/>
          </w:tcPr>
          <w:p w14:paraId="660D34E3"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23B2E24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55,0</w:t>
            </w:r>
          </w:p>
        </w:tc>
        <w:tc>
          <w:tcPr>
            <w:tcW w:w="0" w:type="auto"/>
            <w:vMerge/>
            <w:tcBorders>
              <w:top w:val="nil"/>
              <w:left w:val="single" w:sz="4" w:space="0" w:color="auto"/>
              <w:bottom w:val="nil"/>
              <w:right w:val="single" w:sz="4" w:space="0" w:color="auto"/>
            </w:tcBorders>
            <w:vAlign w:val="center"/>
            <w:hideMark/>
          </w:tcPr>
          <w:p w14:paraId="20A064C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4447516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7F0BBDB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00798CF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-4,1</w:t>
            </w:r>
          </w:p>
        </w:tc>
        <w:tc>
          <w:tcPr>
            <w:tcW w:w="0" w:type="auto"/>
            <w:vMerge/>
            <w:tcBorders>
              <w:top w:val="nil"/>
              <w:left w:val="single" w:sz="4" w:space="0" w:color="auto"/>
              <w:bottom w:val="nil"/>
              <w:right w:val="single" w:sz="4" w:space="0" w:color="auto"/>
            </w:tcBorders>
            <w:vAlign w:val="center"/>
            <w:hideMark/>
          </w:tcPr>
          <w:p w14:paraId="5220B86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4C4FA38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-3,6</w:t>
            </w:r>
          </w:p>
        </w:tc>
        <w:tc>
          <w:tcPr>
            <w:tcW w:w="1134" w:type="dxa"/>
            <w:tcBorders>
              <w:top w:val="nil"/>
              <w:left w:val="nil"/>
              <w:bottom w:val="nil"/>
              <w:right w:val="single" w:sz="4" w:space="0" w:color="auto"/>
            </w:tcBorders>
            <w:shd w:val="clear" w:color="auto" w:fill="auto"/>
            <w:noWrap/>
            <w:vAlign w:val="bottom"/>
            <w:hideMark/>
          </w:tcPr>
          <w:p w14:paraId="26427D3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APOE 2/3</w:t>
            </w:r>
          </w:p>
        </w:tc>
        <w:tc>
          <w:tcPr>
            <w:tcW w:w="1701" w:type="dxa"/>
            <w:vMerge/>
            <w:tcBorders>
              <w:top w:val="nil"/>
              <w:left w:val="single" w:sz="4" w:space="0" w:color="auto"/>
              <w:bottom w:val="nil"/>
              <w:right w:val="single" w:sz="4" w:space="0" w:color="auto"/>
            </w:tcBorders>
            <w:vAlign w:val="center"/>
            <w:hideMark/>
          </w:tcPr>
          <w:p w14:paraId="5FCA7FC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78D4A583"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3BC2F14A"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40AF6CF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50,0</w:t>
            </w:r>
          </w:p>
        </w:tc>
        <w:tc>
          <w:tcPr>
            <w:tcW w:w="0" w:type="auto"/>
            <w:vMerge/>
            <w:tcBorders>
              <w:top w:val="nil"/>
              <w:left w:val="single" w:sz="4" w:space="0" w:color="auto"/>
              <w:bottom w:val="nil"/>
              <w:right w:val="single" w:sz="4" w:space="0" w:color="auto"/>
            </w:tcBorders>
            <w:vAlign w:val="center"/>
            <w:hideMark/>
          </w:tcPr>
          <w:p w14:paraId="24F310D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BDA309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C880AC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2A12EF1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-9,1</w:t>
            </w:r>
          </w:p>
        </w:tc>
        <w:tc>
          <w:tcPr>
            <w:tcW w:w="0" w:type="auto"/>
            <w:vMerge/>
            <w:tcBorders>
              <w:top w:val="nil"/>
              <w:left w:val="single" w:sz="4" w:space="0" w:color="auto"/>
              <w:bottom w:val="nil"/>
              <w:right w:val="single" w:sz="4" w:space="0" w:color="auto"/>
            </w:tcBorders>
            <w:vAlign w:val="center"/>
            <w:hideMark/>
          </w:tcPr>
          <w:p w14:paraId="336AAA3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1E117CB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-8,6</w:t>
            </w:r>
          </w:p>
        </w:tc>
        <w:tc>
          <w:tcPr>
            <w:tcW w:w="1134" w:type="dxa"/>
            <w:tcBorders>
              <w:top w:val="nil"/>
              <w:left w:val="nil"/>
              <w:bottom w:val="nil"/>
              <w:right w:val="single" w:sz="4" w:space="0" w:color="auto"/>
            </w:tcBorders>
            <w:shd w:val="clear" w:color="auto" w:fill="auto"/>
            <w:noWrap/>
            <w:vAlign w:val="bottom"/>
            <w:hideMark/>
          </w:tcPr>
          <w:p w14:paraId="1FEA45C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nil"/>
              <w:right w:val="single" w:sz="4" w:space="0" w:color="auto"/>
            </w:tcBorders>
            <w:vAlign w:val="center"/>
            <w:hideMark/>
          </w:tcPr>
          <w:p w14:paraId="7984DB0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5B62E5" w:rsidRPr="00004855" w14:paraId="00792234"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10DE957E"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0F7BF39F" w14:textId="77777777" w:rsidR="00313B02"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48,0</w:t>
            </w:r>
          </w:p>
          <w:p w14:paraId="4619C2D6" w14:textId="30614D05" w:rsidR="006D0C55" w:rsidRPr="00004855" w:rsidRDefault="006D0C55"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(Nigata1)</w:t>
            </w:r>
          </w:p>
        </w:tc>
        <w:tc>
          <w:tcPr>
            <w:tcW w:w="0" w:type="auto"/>
            <w:vMerge/>
            <w:tcBorders>
              <w:top w:val="nil"/>
              <w:left w:val="single" w:sz="4" w:space="0" w:color="auto"/>
              <w:bottom w:val="nil"/>
              <w:right w:val="single" w:sz="4" w:space="0" w:color="auto"/>
            </w:tcBorders>
            <w:vAlign w:val="center"/>
            <w:hideMark/>
          </w:tcPr>
          <w:p w14:paraId="6554713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738762C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2BE46CE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75332EF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-11,1</w:t>
            </w:r>
          </w:p>
        </w:tc>
        <w:tc>
          <w:tcPr>
            <w:tcW w:w="0" w:type="auto"/>
            <w:vMerge/>
            <w:tcBorders>
              <w:top w:val="nil"/>
              <w:left w:val="single" w:sz="4" w:space="0" w:color="auto"/>
              <w:bottom w:val="nil"/>
              <w:right w:val="single" w:sz="4" w:space="0" w:color="auto"/>
            </w:tcBorders>
            <w:vAlign w:val="center"/>
            <w:hideMark/>
          </w:tcPr>
          <w:p w14:paraId="479C968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5D47EE9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-10,6</w:t>
            </w:r>
          </w:p>
        </w:tc>
        <w:tc>
          <w:tcPr>
            <w:tcW w:w="1134" w:type="dxa"/>
            <w:tcBorders>
              <w:top w:val="nil"/>
              <w:left w:val="nil"/>
              <w:bottom w:val="nil"/>
              <w:right w:val="single" w:sz="4" w:space="0" w:color="auto"/>
            </w:tcBorders>
            <w:shd w:val="clear" w:color="auto" w:fill="auto"/>
            <w:noWrap/>
            <w:vAlign w:val="bottom"/>
            <w:hideMark/>
          </w:tcPr>
          <w:p w14:paraId="2B991B7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nil"/>
              <w:right w:val="single" w:sz="4" w:space="0" w:color="auto"/>
            </w:tcBorders>
            <w:vAlign w:val="center"/>
            <w:hideMark/>
          </w:tcPr>
          <w:p w14:paraId="2BC0047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4CE8E7B9"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4221E2DB"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2908CDB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55,0</w:t>
            </w:r>
          </w:p>
        </w:tc>
        <w:tc>
          <w:tcPr>
            <w:tcW w:w="0" w:type="auto"/>
            <w:vMerge/>
            <w:tcBorders>
              <w:top w:val="nil"/>
              <w:left w:val="single" w:sz="4" w:space="0" w:color="auto"/>
              <w:bottom w:val="nil"/>
              <w:right w:val="single" w:sz="4" w:space="0" w:color="auto"/>
            </w:tcBorders>
            <w:vAlign w:val="center"/>
            <w:hideMark/>
          </w:tcPr>
          <w:p w14:paraId="51C8C8D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ECD8E0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4ECED65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7002D1F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-4,1</w:t>
            </w:r>
          </w:p>
        </w:tc>
        <w:tc>
          <w:tcPr>
            <w:tcW w:w="0" w:type="auto"/>
            <w:vMerge/>
            <w:tcBorders>
              <w:top w:val="nil"/>
              <w:left w:val="single" w:sz="4" w:space="0" w:color="auto"/>
              <w:bottom w:val="nil"/>
              <w:right w:val="single" w:sz="4" w:space="0" w:color="auto"/>
            </w:tcBorders>
            <w:vAlign w:val="center"/>
            <w:hideMark/>
          </w:tcPr>
          <w:p w14:paraId="373D568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472C7D3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-3,6</w:t>
            </w:r>
          </w:p>
        </w:tc>
        <w:tc>
          <w:tcPr>
            <w:tcW w:w="1134" w:type="dxa"/>
            <w:tcBorders>
              <w:top w:val="nil"/>
              <w:left w:val="nil"/>
              <w:bottom w:val="nil"/>
              <w:right w:val="single" w:sz="4" w:space="0" w:color="auto"/>
            </w:tcBorders>
            <w:shd w:val="clear" w:color="auto" w:fill="auto"/>
            <w:noWrap/>
            <w:vAlign w:val="bottom"/>
            <w:hideMark/>
          </w:tcPr>
          <w:p w14:paraId="10CB6A9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nil"/>
              <w:right w:val="single" w:sz="4" w:space="0" w:color="auto"/>
            </w:tcBorders>
            <w:vAlign w:val="center"/>
            <w:hideMark/>
          </w:tcPr>
          <w:p w14:paraId="66C5CA2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2A484323"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1E0E8ED5"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2F8A471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59,0</w:t>
            </w:r>
          </w:p>
        </w:tc>
        <w:tc>
          <w:tcPr>
            <w:tcW w:w="0" w:type="auto"/>
            <w:vMerge/>
            <w:tcBorders>
              <w:top w:val="nil"/>
              <w:left w:val="single" w:sz="4" w:space="0" w:color="auto"/>
              <w:bottom w:val="nil"/>
              <w:right w:val="single" w:sz="4" w:space="0" w:color="auto"/>
            </w:tcBorders>
            <w:vAlign w:val="center"/>
            <w:hideMark/>
          </w:tcPr>
          <w:p w14:paraId="66D507C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5993F4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331C7D2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66FA012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-0,1</w:t>
            </w:r>
          </w:p>
        </w:tc>
        <w:tc>
          <w:tcPr>
            <w:tcW w:w="0" w:type="auto"/>
            <w:vMerge/>
            <w:tcBorders>
              <w:top w:val="nil"/>
              <w:left w:val="single" w:sz="4" w:space="0" w:color="auto"/>
              <w:bottom w:val="nil"/>
              <w:right w:val="single" w:sz="4" w:space="0" w:color="auto"/>
            </w:tcBorders>
            <w:vAlign w:val="center"/>
            <w:hideMark/>
          </w:tcPr>
          <w:p w14:paraId="200B3A0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69BD872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0,4</w:t>
            </w:r>
          </w:p>
        </w:tc>
        <w:tc>
          <w:tcPr>
            <w:tcW w:w="1134" w:type="dxa"/>
            <w:tcBorders>
              <w:top w:val="nil"/>
              <w:left w:val="nil"/>
              <w:bottom w:val="nil"/>
              <w:right w:val="single" w:sz="4" w:space="0" w:color="auto"/>
            </w:tcBorders>
            <w:shd w:val="clear" w:color="auto" w:fill="auto"/>
            <w:noWrap/>
            <w:vAlign w:val="bottom"/>
            <w:hideMark/>
          </w:tcPr>
          <w:p w14:paraId="26F73CB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nil"/>
              <w:right w:val="single" w:sz="4" w:space="0" w:color="auto"/>
            </w:tcBorders>
            <w:vAlign w:val="center"/>
            <w:hideMark/>
          </w:tcPr>
          <w:p w14:paraId="75DFEB0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6D2ED855"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3144563B"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25ACD7F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52,0</w:t>
            </w:r>
          </w:p>
        </w:tc>
        <w:tc>
          <w:tcPr>
            <w:tcW w:w="0" w:type="auto"/>
            <w:vMerge/>
            <w:tcBorders>
              <w:top w:val="nil"/>
              <w:left w:val="single" w:sz="4" w:space="0" w:color="auto"/>
              <w:bottom w:val="nil"/>
              <w:right w:val="single" w:sz="4" w:space="0" w:color="auto"/>
            </w:tcBorders>
            <w:vAlign w:val="center"/>
            <w:hideMark/>
          </w:tcPr>
          <w:p w14:paraId="72E62A5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02F274D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2A79290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0528ECD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-7,1</w:t>
            </w:r>
          </w:p>
        </w:tc>
        <w:tc>
          <w:tcPr>
            <w:tcW w:w="0" w:type="auto"/>
            <w:vMerge/>
            <w:tcBorders>
              <w:top w:val="nil"/>
              <w:left w:val="single" w:sz="4" w:space="0" w:color="auto"/>
              <w:bottom w:val="nil"/>
              <w:right w:val="single" w:sz="4" w:space="0" w:color="auto"/>
            </w:tcBorders>
            <w:vAlign w:val="center"/>
            <w:hideMark/>
          </w:tcPr>
          <w:p w14:paraId="0E1283B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7752EEB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-6,6</w:t>
            </w:r>
          </w:p>
        </w:tc>
        <w:tc>
          <w:tcPr>
            <w:tcW w:w="1134" w:type="dxa"/>
            <w:tcBorders>
              <w:top w:val="nil"/>
              <w:left w:val="nil"/>
              <w:bottom w:val="nil"/>
              <w:right w:val="single" w:sz="4" w:space="0" w:color="auto"/>
            </w:tcBorders>
            <w:shd w:val="clear" w:color="auto" w:fill="auto"/>
            <w:noWrap/>
            <w:vAlign w:val="bottom"/>
            <w:hideMark/>
          </w:tcPr>
          <w:p w14:paraId="439E003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nil"/>
              <w:right w:val="single" w:sz="4" w:space="0" w:color="auto"/>
            </w:tcBorders>
            <w:vAlign w:val="center"/>
            <w:hideMark/>
          </w:tcPr>
          <w:p w14:paraId="1F7BD88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5B62E5" w:rsidRPr="00004855" w14:paraId="436A40FB"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392E298B"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32003E85" w14:textId="77777777" w:rsidR="00313B02"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51,0</w:t>
            </w:r>
          </w:p>
          <w:p w14:paraId="3AFC8C4B" w14:textId="1CF77A58" w:rsidR="006D0C55" w:rsidRPr="00004855" w:rsidRDefault="006D0C55"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(Nigata2)</w:t>
            </w:r>
          </w:p>
        </w:tc>
        <w:tc>
          <w:tcPr>
            <w:tcW w:w="0" w:type="auto"/>
            <w:vMerge/>
            <w:tcBorders>
              <w:top w:val="nil"/>
              <w:left w:val="single" w:sz="4" w:space="0" w:color="auto"/>
              <w:bottom w:val="nil"/>
              <w:right w:val="single" w:sz="4" w:space="0" w:color="auto"/>
            </w:tcBorders>
            <w:vAlign w:val="center"/>
            <w:hideMark/>
          </w:tcPr>
          <w:p w14:paraId="059EE81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3C39D7A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213D93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1E811D3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-8,1</w:t>
            </w:r>
          </w:p>
        </w:tc>
        <w:tc>
          <w:tcPr>
            <w:tcW w:w="0" w:type="auto"/>
            <w:vMerge/>
            <w:tcBorders>
              <w:top w:val="nil"/>
              <w:left w:val="single" w:sz="4" w:space="0" w:color="auto"/>
              <w:bottom w:val="nil"/>
              <w:right w:val="single" w:sz="4" w:space="0" w:color="auto"/>
            </w:tcBorders>
            <w:vAlign w:val="center"/>
            <w:hideMark/>
          </w:tcPr>
          <w:p w14:paraId="5A4AF26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0842BD2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-7,6</w:t>
            </w:r>
          </w:p>
        </w:tc>
        <w:tc>
          <w:tcPr>
            <w:tcW w:w="1134" w:type="dxa"/>
            <w:tcBorders>
              <w:top w:val="nil"/>
              <w:left w:val="nil"/>
              <w:bottom w:val="nil"/>
              <w:right w:val="single" w:sz="4" w:space="0" w:color="auto"/>
            </w:tcBorders>
            <w:shd w:val="clear" w:color="auto" w:fill="auto"/>
            <w:noWrap/>
            <w:vAlign w:val="bottom"/>
            <w:hideMark/>
          </w:tcPr>
          <w:p w14:paraId="035E4EB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nil"/>
              <w:right w:val="single" w:sz="4" w:space="0" w:color="auto"/>
            </w:tcBorders>
            <w:vAlign w:val="center"/>
            <w:hideMark/>
          </w:tcPr>
          <w:p w14:paraId="53FD9C8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6DE7616F"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5E4BAC88"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1826C4F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59,0</w:t>
            </w:r>
          </w:p>
        </w:tc>
        <w:tc>
          <w:tcPr>
            <w:tcW w:w="0" w:type="auto"/>
            <w:vMerge/>
            <w:tcBorders>
              <w:top w:val="nil"/>
              <w:left w:val="single" w:sz="4" w:space="0" w:color="auto"/>
              <w:bottom w:val="nil"/>
              <w:right w:val="single" w:sz="4" w:space="0" w:color="auto"/>
            </w:tcBorders>
            <w:vAlign w:val="center"/>
            <w:hideMark/>
          </w:tcPr>
          <w:p w14:paraId="225EC5E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28DAA25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66925CE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180436A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-0,1</w:t>
            </w:r>
          </w:p>
        </w:tc>
        <w:tc>
          <w:tcPr>
            <w:tcW w:w="0" w:type="auto"/>
            <w:vMerge/>
            <w:tcBorders>
              <w:top w:val="nil"/>
              <w:left w:val="single" w:sz="4" w:space="0" w:color="auto"/>
              <w:bottom w:val="nil"/>
              <w:right w:val="single" w:sz="4" w:space="0" w:color="auto"/>
            </w:tcBorders>
            <w:vAlign w:val="center"/>
            <w:hideMark/>
          </w:tcPr>
          <w:p w14:paraId="74B1B23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600E79A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0,4</w:t>
            </w:r>
          </w:p>
        </w:tc>
        <w:tc>
          <w:tcPr>
            <w:tcW w:w="1134" w:type="dxa"/>
            <w:tcBorders>
              <w:top w:val="nil"/>
              <w:left w:val="nil"/>
              <w:bottom w:val="nil"/>
              <w:right w:val="single" w:sz="4" w:space="0" w:color="auto"/>
            </w:tcBorders>
            <w:shd w:val="clear" w:color="auto" w:fill="auto"/>
            <w:noWrap/>
            <w:vAlign w:val="bottom"/>
            <w:hideMark/>
          </w:tcPr>
          <w:p w14:paraId="265E438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nil"/>
              <w:right w:val="single" w:sz="4" w:space="0" w:color="auto"/>
            </w:tcBorders>
            <w:vAlign w:val="center"/>
            <w:hideMark/>
          </w:tcPr>
          <w:p w14:paraId="0950700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4B901ACB"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6091E0CC"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5769ED8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41,0</w:t>
            </w:r>
          </w:p>
        </w:tc>
        <w:tc>
          <w:tcPr>
            <w:tcW w:w="0" w:type="auto"/>
            <w:vMerge/>
            <w:tcBorders>
              <w:top w:val="nil"/>
              <w:left w:val="single" w:sz="4" w:space="0" w:color="auto"/>
              <w:bottom w:val="nil"/>
              <w:right w:val="single" w:sz="4" w:space="0" w:color="auto"/>
            </w:tcBorders>
            <w:vAlign w:val="center"/>
            <w:hideMark/>
          </w:tcPr>
          <w:p w14:paraId="15C9C10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77FE64A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75696A2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681B7A6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-18,1</w:t>
            </w:r>
          </w:p>
        </w:tc>
        <w:tc>
          <w:tcPr>
            <w:tcW w:w="0" w:type="auto"/>
            <w:vMerge/>
            <w:tcBorders>
              <w:top w:val="nil"/>
              <w:left w:val="single" w:sz="4" w:space="0" w:color="auto"/>
              <w:bottom w:val="nil"/>
              <w:right w:val="single" w:sz="4" w:space="0" w:color="auto"/>
            </w:tcBorders>
            <w:vAlign w:val="center"/>
            <w:hideMark/>
          </w:tcPr>
          <w:p w14:paraId="01334F2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286F880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-17,6</w:t>
            </w:r>
          </w:p>
        </w:tc>
        <w:tc>
          <w:tcPr>
            <w:tcW w:w="1134" w:type="dxa"/>
            <w:tcBorders>
              <w:top w:val="nil"/>
              <w:left w:val="nil"/>
              <w:bottom w:val="nil"/>
              <w:right w:val="single" w:sz="4" w:space="0" w:color="auto"/>
            </w:tcBorders>
            <w:shd w:val="clear" w:color="auto" w:fill="auto"/>
            <w:noWrap/>
            <w:vAlign w:val="bottom"/>
            <w:hideMark/>
          </w:tcPr>
          <w:p w14:paraId="59C2ECC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nil"/>
              <w:right w:val="single" w:sz="4" w:space="0" w:color="auto"/>
            </w:tcBorders>
            <w:vAlign w:val="center"/>
            <w:hideMark/>
          </w:tcPr>
          <w:p w14:paraId="2602916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295267EC"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7260AE71"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021116F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49,0</w:t>
            </w:r>
          </w:p>
        </w:tc>
        <w:tc>
          <w:tcPr>
            <w:tcW w:w="0" w:type="auto"/>
            <w:vMerge/>
            <w:tcBorders>
              <w:top w:val="nil"/>
              <w:left w:val="single" w:sz="4" w:space="0" w:color="auto"/>
              <w:bottom w:val="nil"/>
              <w:right w:val="single" w:sz="4" w:space="0" w:color="auto"/>
            </w:tcBorders>
            <w:vAlign w:val="center"/>
            <w:hideMark/>
          </w:tcPr>
          <w:p w14:paraId="64A9F8F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67C1C8C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040FE2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2862A89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-10,1</w:t>
            </w:r>
          </w:p>
        </w:tc>
        <w:tc>
          <w:tcPr>
            <w:tcW w:w="0" w:type="auto"/>
            <w:vMerge/>
            <w:tcBorders>
              <w:top w:val="nil"/>
              <w:left w:val="single" w:sz="4" w:space="0" w:color="auto"/>
              <w:bottom w:val="nil"/>
              <w:right w:val="single" w:sz="4" w:space="0" w:color="auto"/>
            </w:tcBorders>
            <w:vAlign w:val="center"/>
            <w:hideMark/>
          </w:tcPr>
          <w:p w14:paraId="6BEA3F7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14924C5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-9,6</w:t>
            </w:r>
          </w:p>
        </w:tc>
        <w:tc>
          <w:tcPr>
            <w:tcW w:w="1134" w:type="dxa"/>
            <w:tcBorders>
              <w:top w:val="nil"/>
              <w:left w:val="nil"/>
              <w:bottom w:val="nil"/>
              <w:right w:val="single" w:sz="4" w:space="0" w:color="auto"/>
            </w:tcBorders>
            <w:shd w:val="clear" w:color="auto" w:fill="auto"/>
            <w:noWrap/>
            <w:vAlign w:val="bottom"/>
            <w:hideMark/>
          </w:tcPr>
          <w:p w14:paraId="4B878CC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nil"/>
              <w:right w:val="single" w:sz="4" w:space="0" w:color="auto"/>
            </w:tcBorders>
            <w:vAlign w:val="center"/>
            <w:hideMark/>
          </w:tcPr>
          <w:p w14:paraId="2A30B31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2999075B"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59698CEB"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414FF87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48,0</w:t>
            </w:r>
          </w:p>
        </w:tc>
        <w:tc>
          <w:tcPr>
            <w:tcW w:w="0" w:type="auto"/>
            <w:vMerge/>
            <w:tcBorders>
              <w:top w:val="nil"/>
              <w:left w:val="single" w:sz="4" w:space="0" w:color="auto"/>
              <w:bottom w:val="nil"/>
              <w:right w:val="single" w:sz="4" w:space="0" w:color="auto"/>
            </w:tcBorders>
            <w:vAlign w:val="center"/>
            <w:hideMark/>
          </w:tcPr>
          <w:p w14:paraId="33FB2EE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4642B5D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08480C1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4F03E32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-11,1</w:t>
            </w:r>
          </w:p>
        </w:tc>
        <w:tc>
          <w:tcPr>
            <w:tcW w:w="0" w:type="auto"/>
            <w:vMerge/>
            <w:tcBorders>
              <w:top w:val="nil"/>
              <w:left w:val="single" w:sz="4" w:space="0" w:color="auto"/>
              <w:bottom w:val="nil"/>
              <w:right w:val="single" w:sz="4" w:space="0" w:color="auto"/>
            </w:tcBorders>
            <w:vAlign w:val="center"/>
            <w:hideMark/>
          </w:tcPr>
          <w:p w14:paraId="632D6BF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6093A9B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-10,6</w:t>
            </w:r>
          </w:p>
        </w:tc>
        <w:tc>
          <w:tcPr>
            <w:tcW w:w="1134" w:type="dxa"/>
            <w:tcBorders>
              <w:top w:val="nil"/>
              <w:left w:val="nil"/>
              <w:bottom w:val="nil"/>
              <w:right w:val="single" w:sz="4" w:space="0" w:color="auto"/>
            </w:tcBorders>
            <w:shd w:val="clear" w:color="auto" w:fill="auto"/>
            <w:noWrap/>
            <w:vAlign w:val="bottom"/>
            <w:hideMark/>
          </w:tcPr>
          <w:p w14:paraId="1BE19F4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nil"/>
              <w:right w:val="single" w:sz="4" w:space="0" w:color="auto"/>
            </w:tcBorders>
            <w:vAlign w:val="center"/>
            <w:hideMark/>
          </w:tcPr>
          <w:p w14:paraId="39A9290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5B62E5" w:rsidRPr="00004855" w14:paraId="30332925"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6EBBFEE7"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706EEBC1" w14:textId="77777777" w:rsidR="00313B02"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50,0</w:t>
            </w:r>
          </w:p>
          <w:p w14:paraId="3D2EE3BF" w14:textId="5553F037" w:rsidR="006D0C55" w:rsidRPr="00004855" w:rsidRDefault="006D0C55"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(372)</w:t>
            </w:r>
          </w:p>
        </w:tc>
        <w:tc>
          <w:tcPr>
            <w:tcW w:w="0" w:type="auto"/>
            <w:vMerge/>
            <w:tcBorders>
              <w:top w:val="nil"/>
              <w:left w:val="single" w:sz="4" w:space="0" w:color="auto"/>
              <w:bottom w:val="nil"/>
              <w:right w:val="single" w:sz="4" w:space="0" w:color="auto"/>
            </w:tcBorders>
            <w:vAlign w:val="center"/>
            <w:hideMark/>
          </w:tcPr>
          <w:p w14:paraId="4AE3EBB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24D73A8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6FEC2AF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5239709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-9,1</w:t>
            </w:r>
          </w:p>
        </w:tc>
        <w:tc>
          <w:tcPr>
            <w:tcW w:w="0" w:type="auto"/>
            <w:vMerge/>
            <w:tcBorders>
              <w:top w:val="nil"/>
              <w:left w:val="single" w:sz="4" w:space="0" w:color="auto"/>
              <w:bottom w:val="nil"/>
              <w:right w:val="single" w:sz="4" w:space="0" w:color="auto"/>
            </w:tcBorders>
            <w:vAlign w:val="center"/>
            <w:hideMark/>
          </w:tcPr>
          <w:p w14:paraId="00A049E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2040445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-8,6</w:t>
            </w:r>
          </w:p>
        </w:tc>
        <w:tc>
          <w:tcPr>
            <w:tcW w:w="1134" w:type="dxa"/>
            <w:tcBorders>
              <w:top w:val="nil"/>
              <w:left w:val="nil"/>
              <w:bottom w:val="nil"/>
              <w:right w:val="single" w:sz="4" w:space="0" w:color="auto"/>
            </w:tcBorders>
            <w:shd w:val="clear" w:color="auto" w:fill="auto"/>
            <w:noWrap/>
            <w:vAlign w:val="bottom"/>
            <w:hideMark/>
          </w:tcPr>
          <w:p w14:paraId="5C8994A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nil"/>
              <w:right w:val="single" w:sz="4" w:space="0" w:color="auto"/>
            </w:tcBorders>
            <w:vAlign w:val="center"/>
            <w:hideMark/>
          </w:tcPr>
          <w:p w14:paraId="25184C4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05F6EE71"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35BE32C1"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5CADE66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52,0</w:t>
            </w:r>
          </w:p>
        </w:tc>
        <w:tc>
          <w:tcPr>
            <w:tcW w:w="0" w:type="auto"/>
            <w:vMerge/>
            <w:tcBorders>
              <w:top w:val="nil"/>
              <w:left w:val="single" w:sz="4" w:space="0" w:color="auto"/>
              <w:bottom w:val="nil"/>
              <w:right w:val="single" w:sz="4" w:space="0" w:color="auto"/>
            </w:tcBorders>
            <w:vAlign w:val="center"/>
            <w:hideMark/>
          </w:tcPr>
          <w:p w14:paraId="166E25B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AAA8F5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C49C19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5495890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-7,1</w:t>
            </w:r>
          </w:p>
        </w:tc>
        <w:tc>
          <w:tcPr>
            <w:tcW w:w="0" w:type="auto"/>
            <w:vMerge/>
            <w:tcBorders>
              <w:top w:val="nil"/>
              <w:left w:val="single" w:sz="4" w:space="0" w:color="auto"/>
              <w:bottom w:val="nil"/>
              <w:right w:val="single" w:sz="4" w:space="0" w:color="auto"/>
            </w:tcBorders>
            <w:vAlign w:val="center"/>
            <w:hideMark/>
          </w:tcPr>
          <w:p w14:paraId="07B718C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163E637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-6,6</w:t>
            </w:r>
          </w:p>
        </w:tc>
        <w:tc>
          <w:tcPr>
            <w:tcW w:w="1134" w:type="dxa"/>
            <w:tcBorders>
              <w:top w:val="nil"/>
              <w:left w:val="nil"/>
              <w:bottom w:val="nil"/>
              <w:right w:val="single" w:sz="4" w:space="0" w:color="auto"/>
            </w:tcBorders>
            <w:shd w:val="clear" w:color="auto" w:fill="auto"/>
            <w:noWrap/>
            <w:vAlign w:val="bottom"/>
            <w:hideMark/>
          </w:tcPr>
          <w:p w14:paraId="727A5F2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A28C8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Zhang et al., 2016</w:t>
            </w:r>
          </w:p>
        </w:tc>
      </w:tr>
      <w:tr w:rsidR="00241153" w:rsidRPr="00004855" w14:paraId="3B42C65F"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6D262A22"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6C2B465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45,0</w:t>
            </w:r>
          </w:p>
        </w:tc>
        <w:tc>
          <w:tcPr>
            <w:tcW w:w="0" w:type="auto"/>
            <w:vMerge/>
            <w:tcBorders>
              <w:top w:val="nil"/>
              <w:left w:val="single" w:sz="4" w:space="0" w:color="auto"/>
              <w:bottom w:val="nil"/>
              <w:right w:val="single" w:sz="4" w:space="0" w:color="auto"/>
            </w:tcBorders>
            <w:vAlign w:val="center"/>
            <w:hideMark/>
          </w:tcPr>
          <w:p w14:paraId="5335AE4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4D6AADD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09BA36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3DD7F31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-14,1</w:t>
            </w:r>
          </w:p>
        </w:tc>
        <w:tc>
          <w:tcPr>
            <w:tcW w:w="0" w:type="auto"/>
            <w:vMerge/>
            <w:tcBorders>
              <w:top w:val="nil"/>
              <w:left w:val="single" w:sz="4" w:space="0" w:color="auto"/>
              <w:bottom w:val="nil"/>
              <w:right w:val="single" w:sz="4" w:space="0" w:color="auto"/>
            </w:tcBorders>
            <w:vAlign w:val="center"/>
            <w:hideMark/>
          </w:tcPr>
          <w:p w14:paraId="2095A94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288CB0B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-13,6</w:t>
            </w:r>
          </w:p>
        </w:tc>
        <w:tc>
          <w:tcPr>
            <w:tcW w:w="1134" w:type="dxa"/>
            <w:tcBorders>
              <w:top w:val="nil"/>
              <w:left w:val="nil"/>
              <w:bottom w:val="nil"/>
              <w:right w:val="single" w:sz="4" w:space="0" w:color="auto"/>
            </w:tcBorders>
            <w:shd w:val="clear" w:color="auto" w:fill="auto"/>
            <w:noWrap/>
            <w:vAlign w:val="bottom"/>
            <w:hideMark/>
          </w:tcPr>
          <w:p w14:paraId="38630EE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single" w:sz="4" w:space="0" w:color="000000"/>
              <w:right w:val="single" w:sz="4" w:space="0" w:color="auto"/>
            </w:tcBorders>
            <w:vAlign w:val="center"/>
            <w:hideMark/>
          </w:tcPr>
          <w:p w14:paraId="4B3E976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1B6DD756"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0BC10BB2"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07EA75B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55,0</w:t>
            </w:r>
          </w:p>
        </w:tc>
        <w:tc>
          <w:tcPr>
            <w:tcW w:w="0" w:type="auto"/>
            <w:vMerge/>
            <w:tcBorders>
              <w:top w:val="nil"/>
              <w:left w:val="single" w:sz="4" w:space="0" w:color="auto"/>
              <w:bottom w:val="nil"/>
              <w:right w:val="single" w:sz="4" w:space="0" w:color="auto"/>
            </w:tcBorders>
            <w:vAlign w:val="center"/>
            <w:hideMark/>
          </w:tcPr>
          <w:p w14:paraId="48B1F2D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6DBD553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37B845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0490B13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-4,1</w:t>
            </w:r>
          </w:p>
        </w:tc>
        <w:tc>
          <w:tcPr>
            <w:tcW w:w="0" w:type="auto"/>
            <w:vMerge/>
            <w:tcBorders>
              <w:top w:val="nil"/>
              <w:left w:val="single" w:sz="4" w:space="0" w:color="auto"/>
              <w:bottom w:val="nil"/>
              <w:right w:val="single" w:sz="4" w:space="0" w:color="auto"/>
            </w:tcBorders>
            <w:vAlign w:val="center"/>
            <w:hideMark/>
          </w:tcPr>
          <w:p w14:paraId="3DEC040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2263EB2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-3,6</w:t>
            </w:r>
          </w:p>
        </w:tc>
        <w:tc>
          <w:tcPr>
            <w:tcW w:w="1134" w:type="dxa"/>
            <w:tcBorders>
              <w:top w:val="nil"/>
              <w:left w:val="nil"/>
              <w:bottom w:val="nil"/>
              <w:right w:val="single" w:sz="4" w:space="0" w:color="auto"/>
            </w:tcBorders>
            <w:shd w:val="clear" w:color="auto" w:fill="auto"/>
            <w:noWrap/>
            <w:vAlign w:val="bottom"/>
            <w:hideMark/>
          </w:tcPr>
          <w:p w14:paraId="6E40B96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tcBorders>
              <w:top w:val="nil"/>
              <w:left w:val="single" w:sz="4" w:space="0" w:color="auto"/>
              <w:bottom w:val="single" w:sz="4" w:space="0" w:color="000000"/>
              <w:right w:val="single" w:sz="4" w:space="0" w:color="auto"/>
            </w:tcBorders>
            <w:vAlign w:val="center"/>
            <w:hideMark/>
          </w:tcPr>
          <w:p w14:paraId="4416029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52613DC3"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5FEAC379"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4C59F2D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44,0</w:t>
            </w:r>
          </w:p>
        </w:tc>
        <w:tc>
          <w:tcPr>
            <w:tcW w:w="0" w:type="auto"/>
            <w:vMerge/>
            <w:tcBorders>
              <w:top w:val="nil"/>
              <w:left w:val="single" w:sz="4" w:space="0" w:color="auto"/>
              <w:bottom w:val="nil"/>
              <w:right w:val="single" w:sz="4" w:space="0" w:color="auto"/>
            </w:tcBorders>
            <w:vAlign w:val="center"/>
            <w:hideMark/>
          </w:tcPr>
          <w:p w14:paraId="31C6F66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38E8B44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5257D05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0DE18D2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-15,1</w:t>
            </w:r>
          </w:p>
        </w:tc>
        <w:tc>
          <w:tcPr>
            <w:tcW w:w="0" w:type="auto"/>
            <w:vMerge/>
            <w:tcBorders>
              <w:top w:val="nil"/>
              <w:left w:val="single" w:sz="4" w:space="0" w:color="auto"/>
              <w:bottom w:val="nil"/>
              <w:right w:val="single" w:sz="4" w:space="0" w:color="auto"/>
            </w:tcBorders>
            <w:vAlign w:val="center"/>
            <w:hideMark/>
          </w:tcPr>
          <w:p w14:paraId="20F1C7D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768BA04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-14,6</w:t>
            </w:r>
          </w:p>
        </w:tc>
        <w:tc>
          <w:tcPr>
            <w:tcW w:w="1134" w:type="dxa"/>
            <w:tcBorders>
              <w:top w:val="nil"/>
              <w:left w:val="nil"/>
              <w:bottom w:val="nil"/>
              <w:right w:val="single" w:sz="4" w:space="0" w:color="auto"/>
            </w:tcBorders>
            <w:shd w:val="clear" w:color="auto" w:fill="auto"/>
            <w:noWrap/>
            <w:vAlign w:val="bottom"/>
            <w:hideMark/>
          </w:tcPr>
          <w:p w14:paraId="6590873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4/4 </w:t>
            </w:r>
          </w:p>
        </w:tc>
        <w:tc>
          <w:tcPr>
            <w:tcW w:w="1701" w:type="dxa"/>
            <w:vMerge/>
            <w:tcBorders>
              <w:top w:val="nil"/>
              <w:left w:val="single" w:sz="4" w:space="0" w:color="auto"/>
              <w:bottom w:val="single" w:sz="4" w:space="0" w:color="000000"/>
              <w:right w:val="single" w:sz="4" w:space="0" w:color="auto"/>
            </w:tcBorders>
            <w:vAlign w:val="center"/>
            <w:hideMark/>
          </w:tcPr>
          <w:p w14:paraId="74A0A83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69F7CA1C"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778B3349"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6F7CFAB1" w14:textId="77777777" w:rsidR="00313B02"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46,0</w:t>
            </w:r>
          </w:p>
          <w:p w14:paraId="323B625E" w14:textId="17C91A4A" w:rsidR="006D0C55" w:rsidRPr="00004855" w:rsidRDefault="006D0C55"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(Chinese1)</w:t>
            </w:r>
          </w:p>
        </w:tc>
        <w:tc>
          <w:tcPr>
            <w:tcW w:w="0" w:type="auto"/>
            <w:vMerge/>
            <w:tcBorders>
              <w:top w:val="nil"/>
              <w:left w:val="single" w:sz="4" w:space="0" w:color="auto"/>
              <w:bottom w:val="nil"/>
              <w:right w:val="single" w:sz="4" w:space="0" w:color="auto"/>
            </w:tcBorders>
            <w:vAlign w:val="center"/>
            <w:hideMark/>
          </w:tcPr>
          <w:p w14:paraId="2B398AE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5991FF0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50F1A43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613557F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-13,1</w:t>
            </w:r>
          </w:p>
        </w:tc>
        <w:tc>
          <w:tcPr>
            <w:tcW w:w="0" w:type="auto"/>
            <w:vMerge/>
            <w:tcBorders>
              <w:top w:val="nil"/>
              <w:left w:val="single" w:sz="4" w:space="0" w:color="auto"/>
              <w:bottom w:val="nil"/>
              <w:right w:val="single" w:sz="4" w:space="0" w:color="auto"/>
            </w:tcBorders>
            <w:vAlign w:val="center"/>
            <w:hideMark/>
          </w:tcPr>
          <w:p w14:paraId="567CD9A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0EB7A31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-12,6</w:t>
            </w:r>
          </w:p>
        </w:tc>
        <w:tc>
          <w:tcPr>
            <w:tcW w:w="1134" w:type="dxa"/>
            <w:tcBorders>
              <w:top w:val="nil"/>
              <w:left w:val="nil"/>
              <w:bottom w:val="nil"/>
              <w:right w:val="single" w:sz="4" w:space="0" w:color="auto"/>
            </w:tcBorders>
            <w:shd w:val="clear" w:color="auto" w:fill="auto"/>
            <w:noWrap/>
            <w:vAlign w:val="bottom"/>
            <w:hideMark/>
          </w:tcPr>
          <w:p w14:paraId="35F913C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tcBorders>
              <w:top w:val="nil"/>
              <w:left w:val="single" w:sz="4" w:space="0" w:color="auto"/>
              <w:bottom w:val="single" w:sz="4" w:space="0" w:color="000000"/>
              <w:right w:val="single" w:sz="4" w:space="0" w:color="auto"/>
            </w:tcBorders>
            <w:vAlign w:val="center"/>
            <w:hideMark/>
          </w:tcPr>
          <w:p w14:paraId="2F79AD3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57951B26"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621182EA"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54D836A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58,0</w:t>
            </w:r>
          </w:p>
        </w:tc>
        <w:tc>
          <w:tcPr>
            <w:tcW w:w="0" w:type="auto"/>
            <w:vMerge/>
            <w:tcBorders>
              <w:top w:val="nil"/>
              <w:left w:val="single" w:sz="4" w:space="0" w:color="auto"/>
              <w:bottom w:val="nil"/>
              <w:right w:val="single" w:sz="4" w:space="0" w:color="auto"/>
            </w:tcBorders>
            <w:vAlign w:val="center"/>
            <w:hideMark/>
          </w:tcPr>
          <w:p w14:paraId="05B68BB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471B223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76FD0C1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64C5ECA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-1,1</w:t>
            </w:r>
          </w:p>
        </w:tc>
        <w:tc>
          <w:tcPr>
            <w:tcW w:w="0" w:type="auto"/>
            <w:vMerge/>
            <w:tcBorders>
              <w:top w:val="nil"/>
              <w:left w:val="single" w:sz="4" w:space="0" w:color="auto"/>
              <w:bottom w:val="nil"/>
              <w:right w:val="single" w:sz="4" w:space="0" w:color="auto"/>
            </w:tcBorders>
            <w:vAlign w:val="center"/>
            <w:hideMark/>
          </w:tcPr>
          <w:p w14:paraId="1815A1B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10E9761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-0,6</w:t>
            </w:r>
          </w:p>
        </w:tc>
        <w:tc>
          <w:tcPr>
            <w:tcW w:w="1134" w:type="dxa"/>
            <w:tcBorders>
              <w:top w:val="nil"/>
              <w:left w:val="nil"/>
              <w:bottom w:val="nil"/>
              <w:right w:val="single" w:sz="4" w:space="0" w:color="auto"/>
            </w:tcBorders>
            <w:shd w:val="clear" w:color="auto" w:fill="auto"/>
            <w:noWrap/>
            <w:vAlign w:val="bottom"/>
            <w:hideMark/>
          </w:tcPr>
          <w:p w14:paraId="676357C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single" w:sz="4" w:space="0" w:color="000000"/>
              <w:right w:val="single" w:sz="4" w:space="0" w:color="auto"/>
            </w:tcBorders>
            <w:vAlign w:val="center"/>
            <w:hideMark/>
          </w:tcPr>
          <w:p w14:paraId="692BFCF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3A82BDC9"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0E3F6536"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311A8B6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60,0</w:t>
            </w:r>
          </w:p>
        </w:tc>
        <w:tc>
          <w:tcPr>
            <w:tcW w:w="0" w:type="auto"/>
            <w:vMerge/>
            <w:tcBorders>
              <w:top w:val="nil"/>
              <w:left w:val="single" w:sz="4" w:space="0" w:color="auto"/>
              <w:bottom w:val="nil"/>
              <w:right w:val="single" w:sz="4" w:space="0" w:color="auto"/>
            </w:tcBorders>
            <w:vAlign w:val="center"/>
            <w:hideMark/>
          </w:tcPr>
          <w:p w14:paraId="6261DC0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5F42156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053C517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760CE59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0,9</w:t>
            </w:r>
          </w:p>
        </w:tc>
        <w:tc>
          <w:tcPr>
            <w:tcW w:w="0" w:type="auto"/>
            <w:vMerge/>
            <w:tcBorders>
              <w:top w:val="nil"/>
              <w:left w:val="single" w:sz="4" w:space="0" w:color="auto"/>
              <w:bottom w:val="nil"/>
              <w:right w:val="single" w:sz="4" w:space="0" w:color="auto"/>
            </w:tcBorders>
            <w:vAlign w:val="center"/>
            <w:hideMark/>
          </w:tcPr>
          <w:p w14:paraId="67CFC82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293DC64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1,4</w:t>
            </w:r>
          </w:p>
        </w:tc>
        <w:tc>
          <w:tcPr>
            <w:tcW w:w="1134" w:type="dxa"/>
            <w:tcBorders>
              <w:top w:val="nil"/>
              <w:left w:val="nil"/>
              <w:bottom w:val="nil"/>
              <w:right w:val="single" w:sz="4" w:space="0" w:color="auto"/>
            </w:tcBorders>
            <w:shd w:val="clear" w:color="auto" w:fill="auto"/>
            <w:noWrap/>
            <w:vAlign w:val="bottom"/>
            <w:hideMark/>
          </w:tcPr>
          <w:p w14:paraId="41EB4F6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single" w:sz="4" w:space="0" w:color="000000"/>
              <w:right w:val="single" w:sz="4" w:space="0" w:color="auto"/>
            </w:tcBorders>
            <w:vAlign w:val="center"/>
            <w:hideMark/>
          </w:tcPr>
          <w:p w14:paraId="7B53020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4937A131"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44B794AC"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51CF5D5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57,0</w:t>
            </w:r>
          </w:p>
        </w:tc>
        <w:tc>
          <w:tcPr>
            <w:tcW w:w="0" w:type="auto"/>
            <w:vMerge/>
            <w:tcBorders>
              <w:top w:val="nil"/>
              <w:left w:val="single" w:sz="4" w:space="0" w:color="auto"/>
              <w:bottom w:val="nil"/>
              <w:right w:val="single" w:sz="4" w:space="0" w:color="auto"/>
            </w:tcBorders>
            <w:vAlign w:val="center"/>
            <w:hideMark/>
          </w:tcPr>
          <w:p w14:paraId="1B3D41D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814213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574AE65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6F745E2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-2,1</w:t>
            </w:r>
          </w:p>
        </w:tc>
        <w:tc>
          <w:tcPr>
            <w:tcW w:w="0" w:type="auto"/>
            <w:vMerge/>
            <w:tcBorders>
              <w:top w:val="nil"/>
              <w:left w:val="single" w:sz="4" w:space="0" w:color="auto"/>
              <w:bottom w:val="nil"/>
              <w:right w:val="single" w:sz="4" w:space="0" w:color="auto"/>
            </w:tcBorders>
            <w:vAlign w:val="center"/>
            <w:hideMark/>
          </w:tcPr>
          <w:p w14:paraId="5E4C7B8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372C761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-1,6</w:t>
            </w:r>
          </w:p>
        </w:tc>
        <w:tc>
          <w:tcPr>
            <w:tcW w:w="1134" w:type="dxa"/>
            <w:tcBorders>
              <w:top w:val="nil"/>
              <w:left w:val="nil"/>
              <w:bottom w:val="nil"/>
              <w:right w:val="single" w:sz="4" w:space="0" w:color="auto"/>
            </w:tcBorders>
            <w:shd w:val="clear" w:color="auto" w:fill="auto"/>
            <w:noWrap/>
            <w:vAlign w:val="bottom"/>
            <w:hideMark/>
          </w:tcPr>
          <w:p w14:paraId="3FBA133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single" w:sz="4" w:space="0" w:color="000000"/>
              <w:right w:val="single" w:sz="4" w:space="0" w:color="auto"/>
            </w:tcBorders>
            <w:vAlign w:val="center"/>
            <w:hideMark/>
          </w:tcPr>
          <w:p w14:paraId="6080D35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2B3E172C"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762FBBAD"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203FC4C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55,0</w:t>
            </w:r>
          </w:p>
        </w:tc>
        <w:tc>
          <w:tcPr>
            <w:tcW w:w="0" w:type="auto"/>
            <w:vMerge/>
            <w:tcBorders>
              <w:top w:val="nil"/>
              <w:left w:val="single" w:sz="4" w:space="0" w:color="auto"/>
              <w:bottom w:val="nil"/>
              <w:right w:val="single" w:sz="4" w:space="0" w:color="auto"/>
            </w:tcBorders>
            <w:vAlign w:val="center"/>
            <w:hideMark/>
          </w:tcPr>
          <w:p w14:paraId="496BB89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4496481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545840C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58BA8C8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-4,1</w:t>
            </w:r>
          </w:p>
        </w:tc>
        <w:tc>
          <w:tcPr>
            <w:tcW w:w="0" w:type="auto"/>
            <w:vMerge/>
            <w:tcBorders>
              <w:top w:val="nil"/>
              <w:left w:val="single" w:sz="4" w:space="0" w:color="auto"/>
              <w:bottom w:val="nil"/>
              <w:right w:val="single" w:sz="4" w:space="0" w:color="auto"/>
            </w:tcBorders>
            <w:vAlign w:val="center"/>
            <w:hideMark/>
          </w:tcPr>
          <w:p w14:paraId="07AEF12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5D65A57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-3,6</w:t>
            </w:r>
          </w:p>
        </w:tc>
        <w:tc>
          <w:tcPr>
            <w:tcW w:w="1134" w:type="dxa"/>
            <w:tcBorders>
              <w:top w:val="nil"/>
              <w:left w:val="nil"/>
              <w:bottom w:val="nil"/>
              <w:right w:val="single" w:sz="4" w:space="0" w:color="auto"/>
            </w:tcBorders>
            <w:shd w:val="clear" w:color="auto" w:fill="auto"/>
            <w:noWrap/>
            <w:vAlign w:val="bottom"/>
            <w:hideMark/>
          </w:tcPr>
          <w:p w14:paraId="1F8A2A6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APOE 3/3</w:t>
            </w:r>
          </w:p>
        </w:tc>
        <w:tc>
          <w:tcPr>
            <w:tcW w:w="1701" w:type="dxa"/>
            <w:vMerge/>
            <w:tcBorders>
              <w:top w:val="nil"/>
              <w:left w:val="single" w:sz="4" w:space="0" w:color="auto"/>
              <w:bottom w:val="single" w:sz="4" w:space="0" w:color="000000"/>
              <w:right w:val="single" w:sz="4" w:space="0" w:color="auto"/>
            </w:tcBorders>
            <w:vAlign w:val="center"/>
            <w:hideMark/>
          </w:tcPr>
          <w:p w14:paraId="1288F57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37E69084"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080BC243"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15BFF7E2" w14:textId="77777777" w:rsidR="00313B02"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51,0</w:t>
            </w:r>
          </w:p>
          <w:p w14:paraId="46283E8F" w14:textId="6AF61F21" w:rsidR="006D0C55" w:rsidRPr="00004855" w:rsidRDefault="006D0C55"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(Chinese2)</w:t>
            </w:r>
          </w:p>
        </w:tc>
        <w:tc>
          <w:tcPr>
            <w:tcW w:w="0" w:type="auto"/>
            <w:vMerge/>
            <w:tcBorders>
              <w:top w:val="nil"/>
              <w:left w:val="single" w:sz="4" w:space="0" w:color="auto"/>
              <w:bottom w:val="nil"/>
              <w:right w:val="single" w:sz="4" w:space="0" w:color="auto"/>
            </w:tcBorders>
            <w:vAlign w:val="center"/>
            <w:hideMark/>
          </w:tcPr>
          <w:p w14:paraId="10F4D2F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B4DE72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6A8CCE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64CAAE8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-8,1</w:t>
            </w:r>
          </w:p>
        </w:tc>
        <w:tc>
          <w:tcPr>
            <w:tcW w:w="0" w:type="auto"/>
            <w:vMerge/>
            <w:tcBorders>
              <w:top w:val="nil"/>
              <w:left w:val="single" w:sz="4" w:space="0" w:color="auto"/>
              <w:bottom w:val="nil"/>
              <w:right w:val="single" w:sz="4" w:space="0" w:color="auto"/>
            </w:tcBorders>
            <w:vAlign w:val="center"/>
            <w:hideMark/>
          </w:tcPr>
          <w:p w14:paraId="4E96A31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03FAD99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-7,6</w:t>
            </w:r>
          </w:p>
        </w:tc>
        <w:tc>
          <w:tcPr>
            <w:tcW w:w="1134" w:type="dxa"/>
            <w:tcBorders>
              <w:top w:val="nil"/>
              <w:left w:val="nil"/>
              <w:bottom w:val="nil"/>
              <w:right w:val="single" w:sz="4" w:space="0" w:color="auto"/>
            </w:tcBorders>
            <w:shd w:val="clear" w:color="auto" w:fill="auto"/>
            <w:noWrap/>
            <w:vAlign w:val="bottom"/>
            <w:hideMark/>
          </w:tcPr>
          <w:p w14:paraId="49790BA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3/4 </w:t>
            </w:r>
          </w:p>
        </w:tc>
        <w:tc>
          <w:tcPr>
            <w:tcW w:w="1701" w:type="dxa"/>
            <w:vMerge/>
            <w:tcBorders>
              <w:top w:val="nil"/>
              <w:left w:val="single" w:sz="4" w:space="0" w:color="auto"/>
              <w:bottom w:val="single" w:sz="4" w:space="0" w:color="000000"/>
              <w:right w:val="single" w:sz="4" w:space="0" w:color="auto"/>
            </w:tcBorders>
            <w:vAlign w:val="center"/>
            <w:hideMark/>
          </w:tcPr>
          <w:p w14:paraId="43C000A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680220B4"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2342DD1D"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57296E1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60,0</w:t>
            </w:r>
          </w:p>
        </w:tc>
        <w:tc>
          <w:tcPr>
            <w:tcW w:w="0" w:type="auto"/>
            <w:vMerge/>
            <w:tcBorders>
              <w:top w:val="nil"/>
              <w:left w:val="single" w:sz="4" w:space="0" w:color="auto"/>
              <w:bottom w:val="nil"/>
              <w:right w:val="single" w:sz="4" w:space="0" w:color="auto"/>
            </w:tcBorders>
            <w:vAlign w:val="center"/>
            <w:hideMark/>
          </w:tcPr>
          <w:p w14:paraId="6B721A6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36D149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5ABC309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00A0BFC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0,9</w:t>
            </w:r>
          </w:p>
        </w:tc>
        <w:tc>
          <w:tcPr>
            <w:tcW w:w="0" w:type="auto"/>
            <w:vMerge/>
            <w:tcBorders>
              <w:top w:val="nil"/>
              <w:left w:val="single" w:sz="4" w:space="0" w:color="auto"/>
              <w:bottom w:val="nil"/>
              <w:right w:val="single" w:sz="4" w:space="0" w:color="auto"/>
            </w:tcBorders>
            <w:vAlign w:val="center"/>
            <w:hideMark/>
          </w:tcPr>
          <w:p w14:paraId="31E96A7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62A5394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1,4</w:t>
            </w:r>
          </w:p>
        </w:tc>
        <w:tc>
          <w:tcPr>
            <w:tcW w:w="1134" w:type="dxa"/>
            <w:tcBorders>
              <w:top w:val="nil"/>
              <w:left w:val="nil"/>
              <w:bottom w:val="nil"/>
              <w:right w:val="single" w:sz="4" w:space="0" w:color="auto"/>
            </w:tcBorders>
            <w:shd w:val="clear" w:color="auto" w:fill="auto"/>
            <w:noWrap/>
            <w:vAlign w:val="bottom"/>
            <w:hideMark/>
          </w:tcPr>
          <w:p w14:paraId="7793686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single" w:sz="4" w:space="0" w:color="000000"/>
              <w:right w:val="single" w:sz="4" w:space="0" w:color="auto"/>
            </w:tcBorders>
            <w:vAlign w:val="center"/>
            <w:hideMark/>
          </w:tcPr>
          <w:p w14:paraId="6D18B5C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16E3CC52"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34AD8703"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00214DF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61,0</w:t>
            </w:r>
          </w:p>
        </w:tc>
        <w:tc>
          <w:tcPr>
            <w:tcW w:w="0" w:type="auto"/>
            <w:vMerge/>
            <w:tcBorders>
              <w:top w:val="nil"/>
              <w:left w:val="single" w:sz="4" w:space="0" w:color="auto"/>
              <w:bottom w:val="nil"/>
              <w:right w:val="single" w:sz="4" w:space="0" w:color="auto"/>
            </w:tcBorders>
            <w:vAlign w:val="center"/>
            <w:hideMark/>
          </w:tcPr>
          <w:p w14:paraId="18B8C85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03EA494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4E0A46A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7B45252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1,9</w:t>
            </w:r>
          </w:p>
        </w:tc>
        <w:tc>
          <w:tcPr>
            <w:tcW w:w="0" w:type="auto"/>
            <w:vMerge/>
            <w:tcBorders>
              <w:top w:val="nil"/>
              <w:left w:val="single" w:sz="4" w:space="0" w:color="auto"/>
              <w:bottom w:val="nil"/>
              <w:right w:val="single" w:sz="4" w:space="0" w:color="auto"/>
            </w:tcBorders>
            <w:vAlign w:val="center"/>
            <w:hideMark/>
          </w:tcPr>
          <w:p w14:paraId="26AE325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03CDF4D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2,4</w:t>
            </w:r>
          </w:p>
        </w:tc>
        <w:tc>
          <w:tcPr>
            <w:tcW w:w="1134" w:type="dxa"/>
            <w:tcBorders>
              <w:top w:val="nil"/>
              <w:left w:val="nil"/>
              <w:bottom w:val="nil"/>
              <w:right w:val="single" w:sz="4" w:space="0" w:color="auto"/>
            </w:tcBorders>
            <w:shd w:val="clear" w:color="auto" w:fill="auto"/>
            <w:noWrap/>
            <w:vAlign w:val="bottom"/>
            <w:hideMark/>
          </w:tcPr>
          <w:p w14:paraId="0F37CA8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single" w:sz="4" w:space="0" w:color="000000"/>
              <w:right w:val="single" w:sz="4" w:space="0" w:color="auto"/>
            </w:tcBorders>
            <w:vAlign w:val="center"/>
            <w:hideMark/>
          </w:tcPr>
          <w:p w14:paraId="6A60993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41C15101"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3C2235BD"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0774663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60,0</w:t>
            </w:r>
          </w:p>
        </w:tc>
        <w:tc>
          <w:tcPr>
            <w:tcW w:w="0" w:type="auto"/>
            <w:vMerge/>
            <w:tcBorders>
              <w:top w:val="nil"/>
              <w:left w:val="single" w:sz="4" w:space="0" w:color="auto"/>
              <w:bottom w:val="nil"/>
              <w:right w:val="single" w:sz="4" w:space="0" w:color="auto"/>
            </w:tcBorders>
            <w:vAlign w:val="center"/>
            <w:hideMark/>
          </w:tcPr>
          <w:p w14:paraId="1782C5B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0EE7E6F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7194FB6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7B7E996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0,9</w:t>
            </w:r>
          </w:p>
        </w:tc>
        <w:tc>
          <w:tcPr>
            <w:tcW w:w="0" w:type="auto"/>
            <w:vMerge/>
            <w:tcBorders>
              <w:top w:val="nil"/>
              <w:left w:val="single" w:sz="4" w:space="0" w:color="auto"/>
              <w:bottom w:val="nil"/>
              <w:right w:val="single" w:sz="4" w:space="0" w:color="auto"/>
            </w:tcBorders>
            <w:vAlign w:val="center"/>
            <w:hideMark/>
          </w:tcPr>
          <w:p w14:paraId="42CFFAB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3FD2AA9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1,4</w:t>
            </w:r>
          </w:p>
        </w:tc>
        <w:tc>
          <w:tcPr>
            <w:tcW w:w="1134" w:type="dxa"/>
            <w:tcBorders>
              <w:top w:val="nil"/>
              <w:left w:val="nil"/>
              <w:bottom w:val="nil"/>
              <w:right w:val="single" w:sz="4" w:space="0" w:color="auto"/>
            </w:tcBorders>
            <w:shd w:val="clear" w:color="auto" w:fill="auto"/>
            <w:noWrap/>
            <w:vAlign w:val="bottom"/>
            <w:hideMark/>
          </w:tcPr>
          <w:p w14:paraId="0FE6D70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single" w:sz="4" w:space="0" w:color="000000"/>
              <w:right w:val="single" w:sz="4" w:space="0" w:color="auto"/>
            </w:tcBorders>
            <w:vAlign w:val="center"/>
            <w:hideMark/>
          </w:tcPr>
          <w:p w14:paraId="25D399D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1AC535F1"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304D57ED"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2232DA4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62,0</w:t>
            </w:r>
          </w:p>
        </w:tc>
        <w:tc>
          <w:tcPr>
            <w:tcW w:w="0" w:type="auto"/>
            <w:vMerge/>
            <w:tcBorders>
              <w:top w:val="nil"/>
              <w:left w:val="single" w:sz="4" w:space="0" w:color="auto"/>
              <w:bottom w:val="nil"/>
              <w:right w:val="single" w:sz="4" w:space="0" w:color="auto"/>
            </w:tcBorders>
            <w:vAlign w:val="center"/>
            <w:hideMark/>
          </w:tcPr>
          <w:p w14:paraId="13ED35C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0E34040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7C8B755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0D2204B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2,9</w:t>
            </w:r>
          </w:p>
        </w:tc>
        <w:tc>
          <w:tcPr>
            <w:tcW w:w="0" w:type="auto"/>
            <w:vMerge/>
            <w:tcBorders>
              <w:top w:val="nil"/>
              <w:left w:val="single" w:sz="4" w:space="0" w:color="auto"/>
              <w:bottom w:val="nil"/>
              <w:right w:val="single" w:sz="4" w:space="0" w:color="auto"/>
            </w:tcBorders>
            <w:vAlign w:val="center"/>
            <w:hideMark/>
          </w:tcPr>
          <w:p w14:paraId="6D1BC69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5D9F184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3,4</w:t>
            </w:r>
          </w:p>
        </w:tc>
        <w:tc>
          <w:tcPr>
            <w:tcW w:w="1134" w:type="dxa"/>
            <w:tcBorders>
              <w:top w:val="nil"/>
              <w:left w:val="nil"/>
              <w:bottom w:val="nil"/>
              <w:right w:val="single" w:sz="4" w:space="0" w:color="auto"/>
            </w:tcBorders>
            <w:shd w:val="clear" w:color="auto" w:fill="auto"/>
            <w:noWrap/>
            <w:vAlign w:val="bottom"/>
            <w:hideMark/>
          </w:tcPr>
          <w:p w14:paraId="3B72377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tcBorders>
              <w:top w:val="nil"/>
              <w:left w:val="single" w:sz="4" w:space="0" w:color="auto"/>
              <w:bottom w:val="single" w:sz="4" w:space="0" w:color="000000"/>
              <w:right w:val="single" w:sz="4" w:space="0" w:color="auto"/>
            </w:tcBorders>
            <w:vAlign w:val="center"/>
            <w:hideMark/>
          </w:tcPr>
          <w:p w14:paraId="27C7103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670C5B14"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1AB327FC"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6611A25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58,0</w:t>
            </w:r>
          </w:p>
        </w:tc>
        <w:tc>
          <w:tcPr>
            <w:tcW w:w="0" w:type="auto"/>
            <w:vMerge/>
            <w:tcBorders>
              <w:top w:val="nil"/>
              <w:left w:val="single" w:sz="4" w:space="0" w:color="auto"/>
              <w:bottom w:val="nil"/>
              <w:right w:val="single" w:sz="4" w:space="0" w:color="auto"/>
            </w:tcBorders>
            <w:vAlign w:val="center"/>
            <w:hideMark/>
          </w:tcPr>
          <w:p w14:paraId="4D8D115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37DED92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7B3D568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7B2D5D1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-1,1</w:t>
            </w:r>
          </w:p>
        </w:tc>
        <w:tc>
          <w:tcPr>
            <w:tcW w:w="0" w:type="auto"/>
            <w:vMerge/>
            <w:tcBorders>
              <w:top w:val="nil"/>
              <w:left w:val="single" w:sz="4" w:space="0" w:color="auto"/>
              <w:bottom w:val="nil"/>
              <w:right w:val="single" w:sz="4" w:space="0" w:color="auto"/>
            </w:tcBorders>
            <w:vAlign w:val="center"/>
            <w:hideMark/>
          </w:tcPr>
          <w:p w14:paraId="1658684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58A49B6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-0,6</w:t>
            </w:r>
          </w:p>
        </w:tc>
        <w:tc>
          <w:tcPr>
            <w:tcW w:w="1134" w:type="dxa"/>
            <w:tcBorders>
              <w:top w:val="nil"/>
              <w:left w:val="nil"/>
              <w:bottom w:val="nil"/>
              <w:right w:val="single" w:sz="4" w:space="0" w:color="auto"/>
            </w:tcBorders>
            <w:shd w:val="clear" w:color="auto" w:fill="auto"/>
            <w:noWrap/>
            <w:vAlign w:val="bottom"/>
            <w:hideMark/>
          </w:tcPr>
          <w:p w14:paraId="3DEA4F5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tcBorders>
              <w:top w:val="nil"/>
              <w:left w:val="single" w:sz="4" w:space="0" w:color="auto"/>
              <w:bottom w:val="single" w:sz="4" w:space="0" w:color="000000"/>
              <w:right w:val="single" w:sz="4" w:space="0" w:color="auto"/>
            </w:tcBorders>
            <w:vAlign w:val="center"/>
            <w:hideMark/>
          </w:tcPr>
          <w:p w14:paraId="60F30B7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5628E386"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600EEF99"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380A988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55,0</w:t>
            </w:r>
          </w:p>
        </w:tc>
        <w:tc>
          <w:tcPr>
            <w:tcW w:w="0" w:type="auto"/>
            <w:vMerge/>
            <w:tcBorders>
              <w:top w:val="nil"/>
              <w:left w:val="single" w:sz="4" w:space="0" w:color="auto"/>
              <w:bottom w:val="nil"/>
              <w:right w:val="single" w:sz="4" w:space="0" w:color="auto"/>
            </w:tcBorders>
            <w:vAlign w:val="center"/>
            <w:hideMark/>
          </w:tcPr>
          <w:p w14:paraId="098B162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37DD306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3B96CAA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22E8CCA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-4,1</w:t>
            </w:r>
          </w:p>
        </w:tc>
        <w:tc>
          <w:tcPr>
            <w:tcW w:w="0" w:type="auto"/>
            <w:vMerge/>
            <w:tcBorders>
              <w:top w:val="nil"/>
              <w:left w:val="single" w:sz="4" w:space="0" w:color="auto"/>
              <w:bottom w:val="nil"/>
              <w:right w:val="single" w:sz="4" w:space="0" w:color="auto"/>
            </w:tcBorders>
            <w:vAlign w:val="center"/>
            <w:hideMark/>
          </w:tcPr>
          <w:p w14:paraId="57FFB25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076918E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-3,6</w:t>
            </w:r>
          </w:p>
        </w:tc>
        <w:tc>
          <w:tcPr>
            <w:tcW w:w="1134" w:type="dxa"/>
            <w:tcBorders>
              <w:top w:val="nil"/>
              <w:left w:val="nil"/>
              <w:bottom w:val="nil"/>
              <w:right w:val="single" w:sz="4" w:space="0" w:color="auto"/>
            </w:tcBorders>
            <w:shd w:val="clear" w:color="auto" w:fill="auto"/>
            <w:noWrap/>
            <w:vAlign w:val="bottom"/>
            <w:hideMark/>
          </w:tcPr>
          <w:p w14:paraId="65EE493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tcBorders>
              <w:top w:val="nil"/>
              <w:left w:val="single" w:sz="4" w:space="0" w:color="auto"/>
              <w:bottom w:val="single" w:sz="4" w:space="0" w:color="000000"/>
              <w:right w:val="single" w:sz="4" w:space="0" w:color="auto"/>
            </w:tcBorders>
            <w:vAlign w:val="center"/>
            <w:hideMark/>
          </w:tcPr>
          <w:p w14:paraId="017A916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7A967EF4"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79AD73FA"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0E47437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59,0</w:t>
            </w:r>
          </w:p>
        </w:tc>
        <w:tc>
          <w:tcPr>
            <w:tcW w:w="0" w:type="auto"/>
            <w:vMerge/>
            <w:tcBorders>
              <w:top w:val="nil"/>
              <w:left w:val="single" w:sz="4" w:space="0" w:color="auto"/>
              <w:bottom w:val="nil"/>
              <w:right w:val="single" w:sz="4" w:space="0" w:color="auto"/>
            </w:tcBorders>
            <w:vAlign w:val="center"/>
            <w:hideMark/>
          </w:tcPr>
          <w:p w14:paraId="5EF5146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7B1CDF9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DBB008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2A0FC59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-0,1</w:t>
            </w:r>
          </w:p>
        </w:tc>
        <w:tc>
          <w:tcPr>
            <w:tcW w:w="0" w:type="auto"/>
            <w:vMerge/>
            <w:tcBorders>
              <w:top w:val="nil"/>
              <w:left w:val="single" w:sz="4" w:space="0" w:color="auto"/>
              <w:bottom w:val="nil"/>
              <w:right w:val="single" w:sz="4" w:space="0" w:color="auto"/>
            </w:tcBorders>
            <w:vAlign w:val="center"/>
            <w:hideMark/>
          </w:tcPr>
          <w:p w14:paraId="3A1CBC9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7B7C2BF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0,4</w:t>
            </w:r>
          </w:p>
        </w:tc>
        <w:tc>
          <w:tcPr>
            <w:tcW w:w="1134" w:type="dxa"/>
            <w:tcBorders>
              <w:top w:val="nil"/>
              <w:left w:val="nil"/>
              <w:bottom w:val="nil"/>
              <w:right w:val="single" w:sz="4" w:space="0" w:color="auto"/>
            </w:tcBorders>
            <w:shd w:val="clear" w:color="auto" w:fill="auto"/>
            <w:noWrap/>
            <w:vAlign w:val="bottom"/>
            <w:hideMark/>
          </w:tcPr>
          <w:p w14:paraId="65B0BD7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tcBorders>
              <w:top w:val="nil"/>
              <w:left w:val="single" w:sz="4" w:space="0" w:color="auto"/>
              <w:bottom w:val="single" w:sz="4" w:space="0" w:color="000000"/>
              <w:right w:val="single" w:sz="4" w:space="0" w:color="auto"/>
            </w:tcBorders>
            <w:vAlign w:val="center"/>
            <w:hideMark/>
          </w:tcPr>
          <w:p w14:paraId="486234F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463ED595"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7A9162AE"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368399C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59,0</w:t>
            </w:r>
          </w:p>
        </w:tc>
        <w:tc>
          <w:tcPr>
            <w:tcW w:w="0" w:type="auto"/>
            <w:vMerge/>
            <w:tcBorders>
              <w:top w:val="nil"/>
              <w:left w:val="single" w:sz="4" w:space="0" w:color="auto"/>
              <w:bottom w:val="nil"/>
              <w:right w:val="single" w:sz="4" w:space="0" w:color="auto"/>
            </w:tcBorders>
            <w:vAlign w:val="center"/>
            <w:hideMark/>
          </w:tcPr>
          <w:p w14:paraId="71AF6F2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7247779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3AC4C37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298A6DD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-0,1</w:t>
            </w:r>
          </w:p>
        </w:tc>
        <w:tc>
          <w:tcPr>
            <w:tcW w:w="0" w:type="auto"/>
            <w:vMerge/>
            <w:tcBorders>
              <w:top w:val="nil"/>
              <w:left w:val="single" w:sz="4" w:space="0" w:color="auto"/>
              <w:bottom w:val="nil"/>
              <w:right w:val="single" w:sz="4" w:space="0" w:color="auto"/>
            </w:tcBorders>
            <w:vAlign w:val="center"/>
            <w:hideMark/>
          </w:tcPr>
          <w:p w14:paraId="3EA495E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4B171BE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0,4</w:t>
            </w:r>
          </w:p>
        </w:tc>
        <w:tc>
          <w:tcPr>
            <w:tcW w:w="1134" w:type="dxa"/>
            <w:tcBorders>
              <w:top w:val="nil"/>
              <w:left w:val="nil"/>
              <w:bottom w:val="nil"/>
              <w:right w:val="single" w:sz="4" w:space="0" w:color="auto"/>
            </w:tcBorders>
            <w:shd w:val="clear" w:color="auto" w:fill="auto"/>
            <w:noWrap/>
            <w:vAlign w:val="bottom"/>
            <w:hideMark/>
          </w:tcPr>
          <w:p w14:paraId="5097339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tcBorders>
              <w:top w:val="nil"/>
              <w:left w:val="single" w:sz="4" w:space="0" w:color="auto"/>
              <w:bottom w:val="single" w:sz="4" w:space="0" w:color="000000"/>
              <w:right w:val="single" w:sz="4" w:space="0" w:color="auto"/>
            </w:tcBorders>
            <w:vAlign w:val="center"/>
            <w:hideMark/>
          </w:tcPr>
          <w:p w14:paraId="53A3995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75002730"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73947E55"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22BF6E7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54,0</w:t>
            </w:r>
          </w:p>
        </w:tc>
        <w:tc>
          <w:tcPr>
            <w:tcW w:w="0" w:type="auto"/>
            <w:vMerge/>
            <w:tcBorders>
              <w:top w:val="nil"/>
              <w:left w:val="single" w:sz="4" w:space="0" w:color="auto"/>
              <w:bottom w:val="nil"/>
              <w:right w:val="single" w:sz="4" w:space="0" w:color="auto"/>
            </w:tcBorders>
            <w:vAlign w:val="center"/>
            <w:hideMark/>
          </w:tcPr>
          <w:p w14:paraId="24FE11D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4200396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DA80B4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52C46B5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-5,1</w:t>
            </w:r>
          </w:p>
        </w:tc>
        <w:tc>
          <w:tcPr>
            <w:tcW w:w="0" w:type="auto"/>
            <w:vMerge/>
            <w:tcBorders>
              <w:top w:val="nil"/>
              <w:left w:val="single" w:sz="4" w:space="0" w:color="auto"/>
              <w:bottom w:val="nil"/>
              <w:right w:val="single" w:sz="4" w:space="0" w:color="auto"/>
            </w:tcBorders>
            <w:vAlign w:val="center"/>
            <w:hideMark/>
          </w:tcPr>
          <w:p w14:paraId="5457DC2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49A67AD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-4,6</w:t>
            </w:r>
          </w:p>
        </w:tc>
        <w:tc>
          <w:tcPr>
            <w:tcW w:w="1134" w:type="dxa"/>
            <w:tcBorders>
              <w:top w:val="nil"/>
              <w:left w:val="nil"/>
              <w:bottom w:val="nil"/>
              <w:right w:val="single" w:sz="4" w:space="0" w:color="auto"/>
            </w:tcBorders>
            <w:shd w:val="clear" w:color="auto" w:fill="auto"/>
            <w:noWrap/>
            <w:vAlign w:val="bottom"/>
            <w:hideMark/>
          </w:tcPr>
          <w:p w14:paraId="12C2A74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4/4 </w:t>
            </w:r>
          </w:p>
        </w:tc>
        <w:tc>
          <w:tcPr>
            <w:tcW w:w="1701" w:type="dxa"/>
            <w:vMerge/>
            <w:tcBorders>
              <w:top w:val="nil"/>
              <w:left w:val="single" w:sz="4" w:space="0" w:color="auto"/>
              <w:bottom w:val="single" w:sz="4" w:space="0" w:color="000000"/>
              <w:right w:val="single" w:sz="4" w:space="0" w:color="auto"/>
            </w:tcBorders>
            <w:vAlign w:val="center"/>
            <w:hideMark/>
          </w:tcPr>
          <w:p w14:paraId="5098123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0EB96E8C"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21EC60C3"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2F150DDC" w14:textId="77777777" w:rsidR="00313B02"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54,0</w:t>
            </w:r>
          </w:p>
          <w:p w14:paraId="0448EA4A" w14:textId="0F6AC3CB" w:rsidR="006D0C55" w:rsidRPr="00004855" w:rsidRDefault="006D0C55"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(Chinese3)</w:t>
            </w:r>
          </w:p>
        </w:tc>
        <w:tc>
          <w:tcPr>
            <w:tcW w:w="0" w:type="auto"/>
            <w:vMerge/>
            <w:tcBorders>
              <w:top w:val="nil"/>
              <w:left w:val="single" w:sz="4" w:space="0" w:color="auto"/>
              <w:bottom w:val="nil"/>
              <w:right w:val="single" w:sz="4" w:space="0" w:color="auto"/>
            </w:tcBorders>
            <w:vAlign w:val="center"/>
            <w:hideMark/>
          </w:tcPr>
          <w:p w14:paraId="7C50DD5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454939B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2538D25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0FEB174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-5,1</w:t>
            </w:r>
          </w:p>
        </w:tc>
        <w:tc>
          <w:tcPr>
            <w:tcW w:w="0" w:type="auto"/>
            <w:vMerge/>
            <w:tcBorders>
              <w:top w:val="nil"/>
              <w:left w:val="single" w:sz="4" w:space="0" w:color="auto"/>
              <w:bottom w:val="nil"/>
              <w:right w:val="single" w:sz="4" w:space="0" w:color="auto"/>
            </w:tcBorders>
            <w:vAlign w:val="center"/>
            <w:hideMark/>
          </w:tcPr>
          <w:p w14:paraId="48E98C7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42BE5A2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-4,6</w:t>
            </w:r>
          </w:p>
        </w:tc>
        <w:tc>
          <w:tcPr>
            <w:tcW w:w="1134" w:type="dxa"/>
            <w:tcBorders>
              <w:top w:val="nil"/>
              <w:left w:val="nil"/>
              <w:bottom w:val="nil"/>
              <w:right w:val="single" w:sz="4" w:space="0" w:color="auto"/>
            </w:tcBorders>
            <w:shd w:val="clear" w:color="auto" w:fill="auto"/>
            <w:noWrap/>
            <w:vAlign w:val="bottom"/>
            <w:hideMark/>
          </w:tcPr>
          <w:p w14:paraId="1B94F7A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tcBorders>
              <w:top w:val="nil"/>
              <w:left w:val="single" w:sz="4" w:space="0" w:color="auto"/>
              <w:bottom w:val="single" w:sz="4" w:space="0" w:color="000000"/>
              <w:right w:val="single" w:sz="4" w:space="0" w:color="auto"/>
            </w:tcBorders>
            <w:vAlign w:val="center"/>
            <w:hideMark/>
          </w:tcPr>
          <w:p w14:paraId="3CEDED6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50E06E1D"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7AD2BA70"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014742C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52,0</w:t>
            </w:r>
          </w:p>
        </w:tc>
        <w:tc>
          <w:tcPr>
            <w:tcW w:w="0" w:type="auto"/>
            <w:vMerge/>
            <w:tcBorders>
              <w:top w:val="nil"/>
              <w:left w:val="single" w:sz="4" w:space="0" w:color="auto"/>
              <w:bottom w:val="nil"/>
              <w:right w:val="single" w:sz="4" w:space="0" w:color="auto"/>
            </w:tcBorders>
            <w:vAlign w:val="center"/>
            <w:hideMark/>
          </w:tcPr>
          <w:p w14:paraId="25D9183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482ECF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7DC9B62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3E5DE66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-7,1</w:t>
            </w:r>
          </w:p>
        </w:tc>
        <w:tc>
          <w:tcPr>
            <w:tcW w:w="0" w:type="auto"/>
            <w:vMerge/>
            <w:tcBorders>
              <w:top w:val="nil"/>
              <w:left w:val="single" w:sz="4" w:space="0" w:color="auto"/>
              <w:bottom w:val="nil"/>
              <w:right w:val="single" w:sz="4" w:space="0" w:color="auto"/>
            </w:tcBorders>
            <w:vAlign w:val="center"/>
            <w:hideMark/>
          </w:tcPr>
          <w:p w14:paraId="335BB7D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60A840B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-6,6</w:t>
            </w:r>
          </w:p>
        </w:tc>
        <w:tc>
          <w:tcPr>
            <w:tcW w:w="1134" w:type="dxa"/>
            <w:tcBorders>
              <w:top w:val="nil"/>
              <w:left w:val="nil"/>
              <w:bottom w:val="nil"/>
              <w:right w:val="single" w:sz="4" w:space="0" w:color="auto"/>
            </w:tcBorders>
            <w:shd w:val="clear" w:color="auto" w:fill="auto"/>
            <w:noWrap/>
            <w:vAlign w:val="bottom"/>
            <w:hideMark/>
          </w:tcPr>
          <w:p w14:paraId="31C8951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single" w:sz="4" w:space="0" w:color="000000"/>
              <w:right w:val="single" w:sz="4" w:space="0" w:color="auto"/>
            </w:tcBorders>
            <w:vAlign w:val="center"/>
            <w:hideMark/>
          </w:tcPr>
          <w:p w14:paraId="770D361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0242FF06"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4CED2813"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41273D1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59,0</w:t>
            </w:r>
          </w:p>
        </w:tc>
        <w:tc>
          <w:tcPr>
            <w:tcW w:w="0" w:type="auto"/>
            <w:vMerge/>
            <w:tcBorders>
              <w:top w:val="nil"/>
              <w:left w:val="single" w:sz="4" w:space="0" w:color="auto"/>
              <w:bottom w:val="nil"/>
              <w:right w:val="single" w:sz="4" w:space="0" w:color="auto"/>
            </w:tcBorders>
            <w:vAlign w:val="center"/>
            <w:hideMark/>
          </w:tcPr>
          <w:p w14:paraId="195E78B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5848C4A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7AAD879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6E37CA4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-0,1</w:t>
            </w:r>
          </w:p>
        </w:tc>
        <w:tc>
          <w:tcPr>
            <w:tcW w:w="0" w:type="auto"/>
            <w:vMerge/>
            <w:tcBorders>
              <w:top w:val="nil"/>
              <w:left w:val="single" w:sz="4" w:space="0" w:color="auto"/>
              <w:bottom w:val="nil"/>
              <w:right w:val="single" w:sz="4" w:space="0" w:color="auto"/>
            </w:tcBorders>
            <w:vAlign w:val="center"/>
            <w:hideMark/>
          </w:tcPr>
          <w:p w14:paraId="6D56F92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3CA1296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0,4</w:t>
            </w:r>
          </w:p>
        </w:tc>
        <w:tc>
          <w:tcPr>
            <w:tcW w:w="1134" w:type="dxa"/>
            <w:tcBorders>
              <w:top w:val="nil"/>
              <w:left w:val="nil"/>
              <w:bottom w:val="nil"/>
              <w:right w:val="single" w:sz="4" w:space="0" w:color="auto"/>
            </w:tcBorders>
            <w:shd w:val="clear" w:color="auto" w:fill="auto"/>
            <w:noWrap/>
            <w:vAlign w:val="bottom"/>
            <w:hideMark/>
          </w:tcPr>
          <w:p w14:paraId="0DBE455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single" w:sz="4" w:space="0" w:color="000000"/>
              <w:right w:val="single" w:sz="4" w:space="0" w:color="auto"/>
            </w:tcBorders>
            <w:vAlign w:val="center"/>
            <w:hideMark/>
          </w:tcPr>
          <w:p w14:paraId="5776C3D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064C3C0B"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5F3E3157"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6FF7BE3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57,0</w:t>
            </w:r>
          </w:p>
        </w:tc>
        <w:tc>
          <w:tcPr>
            <w:tcW w:w="0" w:type="auto"/>
            <w:vMerge/>
            <w:tcBorders>
              <w:top w:val="nil"/>
              <w:left w:val="single" w:sz="4" w:space="0" w:color="auto"/>
              <w:bottom w:val="nil"/>
              <w:right w:val="single" w:sz="4" w:space="0" w:color="auto"/>
            </w:tcBorders>
            <w:vAlign w:val="center"/>
            <w:hideMark/>
          </w:tcPr>
          <w:p w14:paraId="0E49D64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41AED4A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6B203F7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4F2E9DC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-2,1</w:t>
            </w:r>
          </w:p>
        </w:tc>
        <w:tc>
          <w:tcPr>
            <w:tcW w:w="0" w:type="auto"/>
            <w:vMerge/>
            <w:tcBorders>
              <w:top w:val="nil"/>
              <w:left w:val="single" w:sz="4" w:space="0" w:color="auto"/>
              <w:bottom w:val="nil"/>
              <w:right w:val="single" w:sz="4" w:space="0" w:color="auto"/>
            </w:tcBorders>
            <w:vAlign w:val="center"/>
            <w:hideMark/>
          </w:tcPr>
          <w:p w14:paraId="4A68B3E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2DC9F35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-1,6</w:t>
            </w:r>
          </w:p>
        </w:tc>
        <w:tc>
          <w:tcPr>
            <w:tcW w:w="1134" w:type="dxa"/>
            <w:tcBorders>
              <w:top w:val="nil"/>
              <w:left w:val="nil"/>
              <w:bottom w:val="nil"/>
              <w:right w:val="single" w:sz="4" w:space="0" w:color="auto"/>
            </w:tcBorders>
            <w:shd w:val="clear" w:color="auto" w:fill="auto"/>
            <w:noWrap/>
            <w:vAlign w:val="bottom"/>
            <w:hideMark/>
          </w:tcPr>
          <w:p w14:paraId="37883AD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single" w:sz="4" w:space="0" w:color="000000"/>
              <w:right w:val="single" w:sz="4" w:space="0" w:color="auto"/>
            </w:tcBorders>
            <w:vAlign w:val="center"/>
            <w:hideMark/>
          </w:tcPr>
          <w:p w14:paraId="004586A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58CD634E"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35A83762"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1161741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58,0</w:t>
            </w:r>
          </w:p>
        </w:tc>
        <w:tc>
          <w:tcPr>
            <w:tcW w:w="0" w:type="auto"/>
            <w:vMerge/>
            <w:tcBorders>
              <w:top w:val="nil"/>
              <w:left w:val="single" w:sz="4" w:space="0" w:color="auto"/>
              <w:bottom w:val="nil"/>
              <w:right w:val="single" w:sz="4" w:space="0" w:color="auto"/>
            </w:tcBorders>
            <w:vAlign w:val="center"/>
            <w:hideMark/>
          </w:tcPr>
          <w:p w14:paraId="62AF86F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02D9D88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7A544CE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0F16BA3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-1,1</w:t>
            </w:r>
          </w:p>
        </w:tc>
        <w:tc>
          <w:tcPr>
            <w:tcW w:w="0" w:type="auto"/>
            <w:vMerge/>
            <w:tcBorders>
              <w:top w:val="nil"/>
              <w:left w:val="single" w:sz="4" w:space="0" w:color="auto"/>
              <w:bottom w:val="nil"/>
              <w:right w:val="single" w:sz="4" w:space="0" w:color="auto"/>
            </w:tcBorders>
            <w:vAlign w:val="center"/>
            <w:hideMark/>
          </w:tcPr>
          <w:p w14:paraId="75F2DCC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010C570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-0,6</w:t>
            </w:r>
          </w:p>
        </w:tc>
        <w:tc>
          <w:tcPr>
            <w:tcW w:w="1134" w:type="dxa"/>
            <w:tcBorders>
              <w:top w:val="nil"/>
              <w:left w:val="nil"/>
              <w:bottom w:val="nil"/>
              <w:right w:val="single" w:sz="4" w:space="0" w:color="auto"/>
            </w:tcBorders>
            <w:shd w:val="clear" w:color="auto" w:fill="auto"/>
            <w:noWrap/>
            <w:vAlign w:val="bottom"/>
            <w:hideMark/>
          </w:tcPr>
          <w:p w14:paraId="5173328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single" w:sz="4" w:space="0" w:color="000000"/>
              <w:right w:val="single" w:sz="4" w:space="0" w:color="auto"/>
            </w:tcBorders>
            <w:vAlign w:val="center"/>
            <w:hideMark/>
          </w:tcPr>
          <w:p w14:paraId="4B67665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1D29E8EB"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5A67896A"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510F9EC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56,0</w:t>
            </w:r>
          </w:p>
        </w:tc>
        <w:tc>
          <w:tcPr>
            <w:tcW w:w="0" w:type="auto"/>
            <w:vMerge/>
            <w:tcBorders>
              <w:top w:val="nil"/>
              <w:left w:val="single" w:sz="4" w:space="0" w:color="auto"/>
              <w:bottom w:val="nil"/>
              <w:right w:val="single" w:sz="4" w:space="0" w:color="auto"/>
            </w:tcBorders>
            <w:vAlign w:val="center"/>
            <w:hideMark/>
          </w:tcPr>
          <w:p w14:paraId="5F4BB22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75FF5FC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610A6A0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6792577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-3,1</w:t>
            </w:r>
          </w:p>
        </w:tc>
        <w:tc>
          <w:tcPr>
            <w:tcW w:w="0" w:type="auto"/>
            <w:vMerge/>
            <w:tcBorders>
              <w:top w:val="nil"/>
              <w:left w:val="single" w:sz="4" w:space="0" w:color="auto"/>
              <w:bottom w:val="nil"/>
              <w:right w:val="single" w:sz="4" w:space="0" w:color="auto"/>
            </w:tcBorders>
            <w:vAlign w:val="center"/>
            <w:hideMark/>
          </w:tcPr>
          <w:p w14:paraId="7431A68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2FCD608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-2,6</w:t>
            </w:r>
          </w:p>
        </w:tc>
        <w:tc>
          <w:tcPr>
            <w:tcW w:w="1134" w:type="dxa"/>
            <w:tcBorders>
              <w:top w:val="nil"/>
              <w:left w:val="nil"/>
              <w:bottom w:val="nil"/>
              <w:right w:val="single" w:sz="4" w:space="0" w:color="auto"/>
            </w:tcBorders>
            <w:shd w:val="clear" w:color="auto" w:fill="auto"/>
            <w:noWrap/>
            <w:vAlign w:val="bottom"/>
            <w:hideMark/>
          </w:tcPr>
          <w:p w14:paraId="74FD07C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single" w:sz="4" w:space="0" w:color="000000"/>
              <w:right w:val="single" w:sz="4" w:space="0" w:color="auto"/>
            </w:tcBorders>
            <w:vAlign w:val="center"/>
            <w:hideMark/>
          </w:tcPr>
          <w:p w14:paraId="2A1FB32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0EC2BB27"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6BD946DA"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097FFDF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54,0</w:t>
            </w:r>
          </w:p>
        </w:tc>
        <w:tc>
          <w:tcPr>
            <w:tcW w:w="0" w:type="auto"/>
            <w:vMerge/>
            <w:tcBorders>
              <w:top w:val="nil"/>
              <w:left w:val="single" w:sz="4" w:space="0" w:color="auto"/>
              <w:bottom w:val="nil"/>
              <w:right w:val="single" w:sz="4" w:space="0" w:color="auto"/>
            </w:tcBorders>
            <w:vAlign w:val="center"/>
            <w:hideMark/>
          </w:tcPr>
          <w:p w14:paraId="0E3F1F2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269A47D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07C32A4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65397C1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-5,1</w:t>
            </w:r>
          </w:p>
        </w:tc>
        <w:tc>
          <w:tcPr>
            <w:tcW w:w="0" w:type="auto"/>
            <w:vMerge/>
            <w:tcBorders>
              <w:top w:val="nil"/>
              <w:left w:val="single" w:sz="4" w:space="0" w:color="auto"/>
              <w:bottom w:val="nil"/>
              <w:right w:val="single" w:sz="4" w:space="0" w:color="auto"/>
            </w:tcBorders>
            <w:vAlign w:val="center"/>
            <w:hideMark/>
          </w:tcPr>
          <w:p w14:paraId="695B900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78B1ED9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-4,6</w:t>
            </w:r>
          </w:p>
        </w:tc>
        <w:tc>
          <w:tcPr>
            <w:tcW w:w="1134" w:type="dxa"/>
            <w:tcBorders>
              <w:top w:val="nil"/>
              <w:left w:val="nil"/>
              <w:bottom w:val="nil"/>
              <w:right w:val="single" w:sz="4" w:space="0" w:color="auto"/>
            </w:tcBorders>
            <w:shd w:val="clear" w:color="auto" w:fill="auto"/>
            <w:noWrap/>
            <w:vAlign w:val="bottom"/>
            <w:hideMark/>
          </w:tcPr>
          <w:p w14:paraId="5CF4431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3/4 </w:t>
            </w:r>
          </w:p>
        </w:tc>
        <w:tc>
          <w:tcPr>
            <w:tcW w:w="1701" w:type="dxa"/>
            <w:vMerge/>
            <w:tcBorders>
              <w:top w:val="nil"/>
              <w:left w:val="single" w:sz="4" w:space="0" w:color="auto"/>
              <w:bottom w:val="single" w:sz="4" w:space="0" w:color="000000"/>
              <w:right w:val="single" w:sz="4" w:space="0" w:color="auto"/>
            </w:tcBorders>
            <w:vAlign w:val="center"/>
            <w:hideMark/>
          </w:tcPr>
          <w:p w14:paraId="21BDF09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462B3890"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5F927DCA"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11F0982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60,0</w:t>
            </w:r>
          </w:p>
        </w:tc>
        <w:tc>
          <w:tcPr>
            <w:tcW w:w="0" w:type="auto"/>
            <w:vMerge/>
            <w:tcBorders>
              <w:top w:val="nil"/>
              <w:left w:val="single" w:sz="4" w:space="0" w:color="auto"/>
              <w:bottom w:val="nil"/>
              <w:right w:val="single" w:sz="4" w:space="0" w:color="auto"/>
            </w:tcBorders>
            <w:vAlign w:val="center"/>
            <w:hideMark/>
          </w:tcPr>
          <w:p w14:paraId="560B08D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005EB15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4BC627E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0BF5A5D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0,9</w:t>
            </w:r>
          </w:p>
        </w:tc>
        <w:tc>
          <w:tcPr>
            <w:tcW w:w="0" w:type="auto"/>
            <w:vMerge/>
            <w:tcBorders>
              <w:top w:val="nil"/>
              <w:left w:val="single" w:sz="4" w:space="0" w:color="auto"/>
              <w:bottom w:val="nil"/>
              <w:right w:val="single" w:sz="4" w:space="0" w:color="auto"/>
            </w:tcBorders>
            <w:vAlign w:val="center"/>
            <w:hideMark/>
          </w:tcPr>
          <w:p w14:paraId="69E7A73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77076DE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1,4</w:t>
            </w:r>
          </w:p>
        </w:tc>
        <w:tc>
          <w:tcPr>
            <w:tcW w:w="1134" w:type="dxa"/>
            <w:tcBorders>
              <w:top w:val="nil"/>
              <w:left w:val="nil"/>
              <w:bottom w:val="nil"/>
              <w:right w:val="single" w:sz="4" w:space="0" w:color="auto"/>
            </w:tcBorders>
            <w:shd w:val="clear" w:color="auto" w:fill="auto"/>
            <w:noWrap/>
            <w:vAlign w:val="bottom"/>
            <w:hideMark/>
          </w:tcPr>
          <w:p w14:paraId="730F3CB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vMerge/>
            <w:tcBorders>
              <w:top w:val="nil"/>
              <w:left w:val="single" w:sz="4" w:space="0" w:color="auto"/>
              <w:bottom w:val="single" w:sz="4" w:space="0" w:color="000000"/>
              <w:right w:val="single" w:sz="4" w:space="0" w:color="auto"/>
            </w:tcBorders>
            <w:vAlign w:val="center"/>
            <w:hideMark/>
          </w:tcPr>
          <w:p w14:paraId="2A98E23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676A358E"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0325CB53"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5BF5EEE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59,0</w:t>
            </w:r>
          </w:p>
        </w:tc>
        <w:tc>
          <w:tcPr>
            <w:tcW w:w="0" w:type="auto"/>
            <w:vMerge/>
            <w:tcBorders>
              <w:top w:val="nil"/>
              <w:left w:val="single" w:sz="4" w:space="0" w:color="auto"/>
              <w:bottom w:val="nil"/>
              <w:right w:val="single" w:sz="4" w:space="0" w:color="auto"/>
            </w:tcBorders>
            <w:vAlign w:val="center"/>
            <w:hideMark/>
          </w:tcPr>
          <w:p w14:paraId="04DB76F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726F475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32114A4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5C5C102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-0,1</w:t>
            </w:r>
          </w:p>
        </w:tc>
        <w:tc>
          <w:tcPr>
            <w:tcW w:w="0" w:type="auto"/>
            <w:vMerge/>
            <w:tcBorders>
              <w:top w:val="nil"/>
              <w:left w:val="single" w:sz="4" w:space="0" w:color="auto"/>
              <w:bottom w:val="nil"/>
              <w:right w:val="single" w:sz="4" w:space="0" w:color="auto"/>
            </w:tcBorders>
            <w:vAlign w:val="center"/>
            <w:hideMark/>
          </w:tcPr>
          <w:p w14:paraId="52E4EAD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3311C37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0,4</w:t>
            </w:r>
          </w:p>
        </w:tc>
        <w:tc>
          <w:tcPr>
            <w:tcW w:w="1134" w:type="dxa"/>
            <w:tcBorders>
              <w:top w:val="nil"/>
              <w:left w:val="nil"/>
              <w:bottom w:val="nil"/>
              <w:right w:val="single" w:sz="4" w:space="0" w:color="auto"/>
            </w:tcBorders>
            <w:shd w:val="clear" w:color="auto" w:fill="auto"/>
            <w:noWrap/>
            <w:vAlign w:val="bottom"/>
            <w:hideMark/>
          </w:tcPr>
          <w:p w14:paraId="4B84C77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tcBorders>
              <w:top w:val="nil"/>
              <w:left w:val="single" w:sz="4" w:space="0" w:color="auto"/>
              <w:bottom w:val="single" w:sz="4" w:space="0" w:color="000000"/>
              <w:right w:val="single" w:sz="4" w:space="0" w:color="auto"/>
            </w:tcBorders>
            <w:vAlign w:val="center"/>
            <w:hideMark/>
          </w:tcPr>
          <w:p w14:paraId="3FE5A14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6F520626"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70956AF7"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2F35728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55,0</w:t>
            </w:r>
          </w:p>
        </w:tc>
        <w:tc>
          <w:tcPr>
            <w:tcW w:w="0" w:type="auto"/>
            <w:vMerge/>
            <w:tcBorders>
              <w:top w:val="nil"/>
              <w:left w:val="single" w:sz="4" w:space="0" w:color="auto"/>
              <w:bottom w:val="nil"/>
              <w:right w:val="single" w:sz="4" w:space="0" w:color="auto"/>
            </w:tcBorders>
            <w:vAlign w:val="center"/>
            <w:hideMark/>
          </w:tcPr>
          <w:p w14:paraId="307774F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71D006D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54A36CC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1C8FEB5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-4,1</w:t>
            </w:r>
          </w:p>
        </w:tc>
        <w:tc>
          <w:tcPr>
            <w:tcW w:w="0" w:type="auto"/>
            <w:vMerge/>
            <w:tcBorders>
              <w:top w:val="nil"/>
              <w:left w:val="single" w:sz="4" w:space="0" w:color="auto"/>
              <w:bottom w:val="nil"/>
              <w:right w:val="single" w:sz="4" w:space="0" w:color="auto"/>
            </w:tcBorders>
            <w:vAlign w:val="center"/>
            <w:hideMark/>
          </w:tcPr>
          <w:p w14:paraId="5843A65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36524E7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-3,6</w:t>
            </w:r>
          </w:p>
        </w:tc>
        <w:tc>
          <w:tcPr>
            <w:tcW w:w="1134" w:type="dxa"/>
            <w:tcBorders>
              <w:top w:val="nil"/>
              <w:left w:val="nil"/>
              <w:bottom w:val="nil"/>
              <w:right w:val="single" w:sz="4" w:space="0" w:color="auto"/>
            </w:tcBorders>
            <w:shd w:val="clear" w:color="auto" w:fill="auto"/>
            <w:noWrap/>
            <w:vAlign w:val="bottom"/>
            <w:hideMark/>
          </w:tcPr>
          <w:p w14:paraId="0E99482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tcBorders>
              <w:top w:val="nil"/>
              <w:left w:val="single" w:sz="4" w:space="0" w:color="auto"/>
              <w:bottom w:val="single" w:sz="4" w:space="0" w:color="000000"/>
              <w:right w:val="single" w:sz="4" w:space="0" w:color="auto"/>
            </w:tcBorders>
            <w:vAlign w:val="center"/>
            <w:hideMark/>
          </w:tcPr>
          <w:p w14:paraId="2971017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187AC7DE"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38C2CA6E"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15359515" w14:textId="77777777" w:rsidR="00313B02"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47,0</w:t>
            </w:r>
          </w:p>
          <w:p w14:paraId="23DCA3B9" w14:textId="5CB3A3FB" w:rsidR="006D0C55" w:rsidRPr="00004855" w:rsidRDefault="006D0C55"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(Chinese4)</w:t>
            </w:r>
          </w:p>
        </w:tc>
        <w:tc>
          <w:tcPr>
            <w:tcW w:w="0" w:type="auto"/>
            <w:vMerge/>
            <w:tcBorders>
              <w:top w:val="nil"/>
              <w:left w:val="single" w:sz="4" w:space="0" w:color="auto"/>
              <w:bottom w:val="nil"/>
              <w:right w:val="single" w:sz="4" w:space="0" w:color="auto"/>
            </w:tcBorders>
            <w:vAlign w:val="center"/>
            <w:hideMark/>
          </w:tcPr>
          <w:p w14:paraId="6281A7C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230F5B2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F28044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5D38612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-12,1</w:t>
            </w:r>
          </w:p>
        </w:tc>
        <w:tc>
          <w:tcPr>
            <w:tcW w:w="0" w:type="auto"/>
            <w:vMerge/>
            <w:tcBorders>
              <w:top w:val="nil"/>
              <w:left w:val="single" w:sz="4" w:space="0" w:color="auto"/>
              <w:bottom w:val="nil"/>
              <w:right w:val="single" w:sz="4" w:space="0" w:color="auto"/>
            </w:tcBorders>
            <w:vAlign w:val="center"/>
            <w:hideMark/>
          </w:tcPr>
          <w:p w14:paraId="56F49ED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017F61E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-11,6</w:t>
            </w:r>
          </w:p>
        </w:tc>
        <w:tc>
          <w:tcPr>
            <w:tcW w:w="1134" w:type="dxa"/>
            <w:tcBorders>
              <w:top w:val="nil"/>
              <w:left w:val="nil"/>
              <w:bottom w:val="nil"/>
              <w:right w:val="single" w:sz="4" w:space="0" w:color="auto"/>
            </w:tcBorders>
            <w:shd w:val="clear" w:color="auto" w:fill="auto"/>
            <w:noWrap/>
            <w:vAlign w:val="bottom"/>
            <w:hideMark/>
          </w:tcPr>
          <w:p w14:paraId="0EDA7CD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4/4 </w:t>
            </w:r>
          </w:p>
        </w:tc>
        <w:tc>
          <w:tcPr>
            <w:tcW w:w="1701" w:type="dxa"/>
            <w:vMerge/>
            <w:tcBorders>
              <w:top w:val="nil"/>
              <w:left w:val="single" w:sz="4" w:space="0" w:color="auto"/>
              <w:bottom w:val="single" w:sz="4" w:space="0" w:color="000000"/>
              <w:right w:val="single" w:sz="4" w:space="0" w:color="auto"/>
            </w:tcBorders>
            <w:vAlign w:val="center"/>
            <w:hideMark/>
          </w:tcPr>
          <w:p w14:paraId="6EF3C28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11D1FE4E"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39525376"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2658981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50,0</w:t>
            </w:r>
          </w:p>
        </w:tc>
        <w:tc>
          <w:tcPr>
            <w:tcW w:w="0" w:type="auto"/>
            <w:vMerge/>
            <w:tcBorders>
              <w:top w:val="nil"/>
              <w:left w:val="single" w:sz="4" w:space="0" w:color="auto"/>
              <w:bottom w:val="nil"/>
              <w:right w:val="single" w:sz="4" w:space="0" w:color="auto"/>
            </w:tcBorders>
            <w:vAlign w:val="center"/>
            <w:hideMark/>
          </w:tcPr>
          <w:p w14:paraId="2FD00D2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5B95D76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E76624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3EA4933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-9,1</w:t>
            </w:r>
          </w:p>
        </w:tc>
        <w:tc>
          <w:tcPr>
            <w:tcW w:w="0" w:type="auto"/>
            <w:vMerge/>
            <w:tcBorders>
              <w:top w:val="nil"/>
              <w:left w:val="single" w:sz="4" w:space="0" w:color="auto"/>
              <w:bottom w:val="nil"/>
              <w:right w:val="single" w:sz="4" w:space="0" w:color="auto"/>
            </w:tcBorders>
            <w:vAlign w:val="center"/>
            <w:hideMark/>
          </w:tcPr>
          <w:p w14:paraId="4AB1380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0BBFD04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-8,6</w:t>
            </w:r>
          </w:p>
        </w:tc>
        <w:tc>
          <w:tcPr>
            <w:tcW w:w="1134" w:type="dxa"/>
            <w:tcBorders>
              <w:top w:val="nil"/>
              <w:left w:val="nil"/>
              <w:bottom w:val="nil"/>
              <w:right w:val="single" w:sz="4" w:space="0" w:color="auto"/>
            </w:tcBorders>
            <w:shd w:val="clear" w:color="auto" w:fill="auto"/>
            <w:noWrap/>
            <w:vAlign w:val="bottom"/>
            <w:hideMark/>
          </w:tcPr>
          <w:p w14:paraId="58A5AB7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single" w:sz="4" w:space="0" w:color="000000"/>
              <w:right w:val="single" w:sz="4" w:space="0" w:color="auto"/>
            </w:tcBorders>
            <w:vAlign w:val="center"/>
            <w:hideMark/>
          </w:tcPr>
          <w:p w14:paraId="66B03AF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26A8C1BE"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4015A624"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1993889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52,0</w:t>
            </w:r>
          </w:p>
        </w:tc>
        <w:tc>
          <w:tcPr>
            <w:tcW w:w="0" w:type="auto"/>
            <w:vMerge/>
            <w:tcBorders>
              <w:top w:val="nil"/>
              <w:left w:val="single" w:sz="4" w:space="0" w:color="auto"/>
              <w:bottom w:val="nil"/>
              <w:right w:val="single" w:sz="4" w:space="0" w:color="auto"/>
            </w:tcBorders>
            <w:vAlign w:val="center"/>
            <w:hideMark/>
          </w:tcPr>
          <w:p w14:paraId="4BEB2C8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818B2B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068D686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79EC1C2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-7,1</w:t>
            </w:r>
          </w:p>
        </w:tc>
        <w:tc>
          <w:tcPr>
            <w:tcW w:w="0" w:type="auto"/>
            <w:vMerge/>
            <w:tcBorders>
              <w:top w:val="nil"/>
              <w:left w:val="single" w:sz="4" w:space="0" w:color="auto"/>
              <w:bottom w:val="nil"/>
              <w:right w:val="single" w:sz="4" w:space="0" w:color="auto"/>
            </w:tcBorders>
            <w:vAlign w:val="center"/>
            <w:hideMark/>
          </w:tcPr>
          <w:p w14:paraId="7200D5F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251E323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-6,6</w:t>
            </w:r>
          </w:p>
        </w:tc>
        <w:tc>
          <w:tcPr>
            <w:tcW w:w="1134" w:type="dxa"/>
            <w:tcBorders>
              <w:top w:val="nil"/>
              <w:left w:val="nil"/>
              <w:bottom w:val="nil"/>
              <w:right w:val="single" w:sz="4" w:space="0" w:color="auto"/>
            </w:tcBorders>
            <w:shd w:val="clear" w:color="auto" w:fill="auto"/>
            <w:noWrap/>
            <w:vAlign w:val="bottom"/>
            <w:hideMark/>
          </w:tcPr>
          <w:p w14:paraId="127A143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tcBorders>
              <w:top w:val="nil"/>
              <w:left w:val="single" w:sz="4" w:space="0" w:color="auto"/>
              <w:bottom w:val="single" w:sz="4" w:space="0" w:color="000000"/>
              <w:right w:val="single" w:sz="4" w:space="0" w:color="auto"/>
            </w:tcBorders>
            <w:vAlign w:val="center"/>
            <w:hideMark/>
          </w:tcPr>
          <w:p w14:paraId="70667BD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1F676981"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331D4E25"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064BBD2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47,0</w:t>
            </w:r>
          </w:p>
        </w:tc>
        <w:tc>
          <w:tcPr>
            <w:tcW w:w="0" w:type="auto"/>
            <w:vMerge/>
            <w:tcBorders>
              <w:top w:val="nil"/>
              <w:left w:val="single" w:sz="4" w:space="0" w:color="auto"/>
              <w:bottom w:val="nil"/>
              <w:right w:val="single" w:sz="4" w:space="0" w:color="auto"/>
            </w:tcBorders>
            <w:vAlign w:val="center"/>
            <w:hideMark/>
          </w:tcPr>
          <w:p w14:paraId="22A4679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182717A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2EC3F91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2F3734B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-12,1</w:t>
            </w:r>
          </w:p>
        </w:tc>
        <w:tc>
          <w:tcPr>
            <w:tcW w:w="0" w:type="auto"/>
            <w:vMerge/>
            <w:tcBorders>
              <w:top w:val="nil"/>
              <w:left w:val="single" w:sz="4" w:space="0" w:color="auto"/>
              <w:bottom w:val="nil"/>
              <w:right w:val="single" w:sz="4" w:space="0" w:color="auto"/>
            </w:tcBorders>
            <w:vAlign w:val="center"/>
            <w:hideMark/>
          </w:tcPr>
          <w:p w14:paraId="73EDBF5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02D1962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-11,6</w:t>
            </w:r>
          </w:p>
        </w:tc>
        <w:tc>
          <w:tcPr>
            <w:tcW w:w="1134" w:type="dxa"/>
            <w:tcBorders>
              <w:top w:val="nil"/>
              <w:left w:val="nil"/>
              <w:bottom w:val="nil"/>
              <w:right w:val="single" w:sz="4" w:space="0" w:color="auto"/>
            </w:tcBorders>
            <w:shd w:val="clear" w:color="auto" w:fill="auto"/>
            <w:noWrap/>
            <w:vAlign w:val="bottom"/>
            <w:hideMark/>
          </w:tcPr>
          <w:p w14:paraId="3D79A58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3/4 </w:t>
            </w:r>
          </w:p>
        </w:tc>
        <w:tc>
          <w:tcPr>
            <w:tcW w:w="1701" w:type="dxa"/>
            <w:vMerge/>
            <w:tcBorders>
              <w:top w:val="nil"/>
              <w:left w:val="single" w:sz="4" w:space="0" w:color="auto"/>
              <w:bottom w:val="single" w:sz="4" w:space="0" w:color="000000"/>
              <w:right w:val="single" w:sz="4" w:space="0" w:color="auto"/>
            </w:tcBorders>
            <w:vAlign w:val="center"/>
            <w:hideMark/>
          </w:tcPr>
          <w:p w14:paraId="7ED07D6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78B8DA9E"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5D473D39"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2B320319" w14:textId="77777777" w:rsidR="00313B02"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50,0</w:t>
            </w:r>
          </w:p>
          <w:p w14:paraId="110498DD" w14:textId="7774817C" w:rsidR="006D0C55" w:rsidRPr="00004855" w:rsidRDefault="006D0C55"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(Chinese5)</w:t>
            </w:r>
          </w:p>
        </w:tc>
        <w:tc>
          <w:tcPr>
            <w:tcW w:w="0" w:type="auto"/>
            <w:vMerge/>
            <w:tcBorders>
              <w:top w:val="nil"/>
              <w:left w:val="single" w:sz="4" w:space="0" w:color="auto"/>
              <w:bottom w:val="nil"/>
              <w:right w:val="single" w:sz="4" w:space="0" w:color="auto"/>
            </w:tcBorders>
            <w:vAlign w:val="center"/>
            <w:hideMark/>
          </w:tcPr>
          <w:p w14:paraId="7869120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71E4814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6640ADF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center"/>
            <w:hideMark/>
          </w:tcPr>
          <w:p w14:paraId="5A5E3AC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-9,1</w:t>
            </w:r>
          </w:p>
        </w:tc>
        <w:tc>
          <w:tcPr>
            <w:tcW w:w="0" w:type="auto"/>
            <w:vMerge/>
            <w:tcBorders>
              <w:top w:val="nil"/>
              <w:left w:val="single" w:sz="4" w:space="0" w:color="auto"/>
              <w:bottom w:val="nil"/>
              <w:right w:val="single" w:sz="4" w:space="0" w:color="auto"/>
            </w:tcBorders>
            <w:vAlign w:val="center"/>
            <w:hideMark/>
          </w:tcPr>
          <w:p w14:paraId="6C02265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nil"/>
              <w:bottom w:val="nil"/>
              <w:right w:val="single" w:sz="4" w:space="0" w:color="auto"/>
            </w:tcBorders>
            <w:shd w:val="clear" w:color="auto" w:fill="auto"/>
            <w:noWrap/>
            <w:vAlign w:val="center"/>
            <w:hideMark/>
          </w:tcPr>
          <w:p w14:paraId="29865C2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-8,6</w:t>
            </w:r>
          </w:p>
        </w:tc>
        <w:tc>
          <w:tcPr>
            <w:tcW w:w="1134" w:type="dxa"/>
            <w:tcBorders>
              <w:top w:val="nil"/>
              <w:left w:val="nil"/>
              <w:bottom w:val="nil"/>
              <w:right w:val="single" w:sz="4" w:space="0" w:color="auto"/>
            </w:tcBorders>
            <w:shd w:val="clear" w:color="auto" w:fill="auto"/>
            <w:noWrap/>
            <w:vAlign w:val="bottom"/>
            <w:hideMark/>
          </w:tcPr>
          <w:p w14:paraId="22894D8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APOE 3/4</w:t>
            </w:r>
          </w:p>
        </w:tc>
        <w:tc>
          <w:tcPr>
            <w:tcW w:w="1701" w:type="dxa"/>
            <w:vMerge/>
            <w:tcBorders>
              <w:top w:val="nil"/>
              <w:left w:val="single" w:sz="4" w:space="0" w:color="auto"/>
              <w:bottom w:val="single" w:sz="4" w:space="0" w:color="000000"/>
              <w:right w:val="single" w:sz="4" w:space="0" w:color="auto"/>
            </w:tcBorders>
            <w:vAlign w:val="center"/>
            <w:hideMark/>
          </w:tcPr>
          <w:p w14:paraId="08712C3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112ED4D8" w14:textId="77777777" w:rsidTr="004000A9">
        <w:trPr>
          <w:trHeight w:val="240"/>
        </w:trPr>
        <w:tc>
          <w:tcPr>
            <w:tcW w:w="0" w:type="auto"/>
            <w:vMerge w:val="restart"/>
            <w:tcBorders>
              <w:top w:val="single" w:sz="4" w:space="0" w:color="auto"/>
              <w:left w:val="single" w:sz="4" w:space="0" w:color="auto"/>
              <w:bottom w:val="nil"/>
              <w:right w:val="single" w:sz="4" w:space="0" w:color="auto"/>
            </w:tcBorders>
            <w:shd w:val="clear" w:color="auto" w:fill="auto"/>
            <w:noWrap/>
            <w:vAlign w:val="center"/>
            <w:hideMark/>
          </w:tcPr>
          <w:p w14:paraId="66A7CD8A"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V717L</w:t>
            </w:r>
          </w:p>
        </w:tc>
        <w:tc>
          <w:tcPr>
            <w:tcW w:w="0" w:type="auto"/>
            <w:tcBorders>
              <w:top w:val="nil"/>
              <w:left w:val="nil"/>
              <w:bottom w:val="nil"/>
              <w:right w:val="single" w:sz="4" w:space="0" w:color="auto"/>
            </w:tcBorders>
            <w:shd w:val="clear" w:color="auto" w:fill="auto"/>
            <w:noWrap/>
            <w:vAlign w:val="bottom"/>
            <w:hideMark/>
          </w:tcPr>
          <w:p w14:paraId="4E8527E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38,0</w:t>
            </w:r>
          </w:p>
        </w:tc>
        <w:tc>
          <w:tcPr>
            <w:tcW w:w="0" w:type="auto"/>
            <w:vMerge w:val="restart"/>
            <w:tcBorders>
              <w:top w:val="single" w:sz="4" w:space="0" w:color="auto"/>
              <w:left w:val="single" w:sz="4" w:space="0" w:color="auto"/>
              <w:bottom w:val="nil"/>
              <w:right w:val="single" w:sz="4" w:space="0" w:color="auto"/>
            </w:tcBorders>
            <w:shd w:val="clear" w:color="auto" w:fill="auto"/>
            <w:noWrap/>
            <w:vAlign w:val="center"/>
            <w:hideMark/>
          </w:tcPr>
          <w:p w14:paraId="6559DEE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46,9</w:t>
            </w:r>
          </w:p>
        </w:tc>
        <w:tc>
          <w:tcPr>
            <w:tcW w:w="0" w:type="auto"/>
            <w:vMerge w:val="restart"/>
            <w:tcBorders>
              <w:top w:val="single" w:sz="4" w:space="0" w:color="auto"/>
              <w:left w:val="single" w:sz="4" w:space="0" w:color="auto"/>
              <w:bottom w:val="nil"/>
              <w:right w:val="single" w:sz="4" w:space="0" w:color="auto"/>
            </w:tcBorders>
            <w:shd w:val="clear" w:color="auto" w:fill="auto"/>
            <w:noWrap/>
            <w:vAlign w:val="center"/>
            <w:hideMark/>
          </w:tcPr>
          <w:p w14:paraId="43C83C8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6,0</w:t>
            </w:r>
          </w:p>
        </w:tc>
        <w:tc>
          <w:tcPr>
            <w:tcW w:w="0" w:type="auto"/>
            <w:vMerge w:val="restart"/>
            <w:tcBorders>
              <w:top w:val="single" w:sz="4" w:space="0" w:color="auto"/>
              <w:left w:val="single" w:sz="4" w:space="0" w:color="auto"/>
              <w:bottom w:val="nil"/>
              <w:right w:val="nil"/>
            </w:tcBorders>
            <w:shd w:val="clear" w:color="auto" w:fill="auto"/>
            <w:noWrap/>
            <w:vAlign w:val="center"/>
            <w:hideMark/>
          </w:tcPr>
          <w:p w14:paraId="73C6B1E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51,5</w:t>
            </w:r>
          </w:p>
        </w:tc>
        <w:tc>
          <w:tcPr>
            <w:tcW w:w="0" w:type="auto"/>
            <w:tcBorders>
              <w:top w:val="single" w:sz="4" w:space="0" w:color="auto"/>
              <w:left w:val="single" w:sz="4" w:space="0" w:color="auto"/>
              <w:bottom w:val="nil"/>
              <w:right w:val="single" w:sz="4" w:space="0" w:color="auto"/>
            </w:tcBorders>
            <w:shd w:val="clear" w:color="auto" w:fill="auto"/>
            <w:noWrap/>
            <w:vAlign w:val="center"/>
            <w:hideMark/>
          </w:tcPr>
          <w:p w14:paraId="28A3C0D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-13,5</w:t>
            </w:r>
          </w:p>
        </w:tc>
        <w:tc>
          <w:tcPr>
            <w:tcW w:w="0" w:type="auto"/>
            <w:vMerge w:val="restart"/>
            <w:tcBorders>
              <w:top w:val="single" w:sz="4" w:space="0" w:color="auto"/>
              <w:left w:val="nil"/>
              <w:bottom w:val="nil"/>
              <w:right w:val="nil"/>
            </w:tcBorders>
            <w:shd w:val="clear" w:color="auto" w:fill="auto"/>
            <w:noWrap/>
            <w:vAlign w:val="center"/>
            <w:hideMark/>
          </w:tcPr>
          <w:p w14:paraId="2D2A9EF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49,7</w:t>
            </w:r>
          </w:p>
        </w:tc>
        <w:tc>
          <w:tcPr>
            <w:tcW w:w="889" w:type="dxa"/>
            <w:tcBorders>
              <w:top w:val="single" w:sz="4" w:space="0" w:color="auto"/>
              <w:left w:val="single" w:sz="4" w:space="0" w:color="auto"/>
              <w:bottom w:val="nil"/>
              <w:right w:val="single" w:sz="4" w:space="0" w:color="auto"/>
            </w:tcBorders>
            <w:shd w:val="clear" w:color="auto" w:fill="auto"/>
            <w:noWrap/>
            <w:vAlign w:val="center"/>
            <w:hideMark/>
          </w:tcPr>
          <w:p w14:paraId="5720A0C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-11,7</w:t>
            </w:r>
          </w:p>
        </w:tc>
        <w:tc>
          <w:tcPr>
            <w:tcW w:w="1134" w:type="dxa"/>
            <w:tcBorders>
              <w:top w:val="single" w:sz="4" w:space="0" w:color="auto"/>
              <w:left w:val="nil"/>
              <w:bottom w:val="nil"/>
              <w:right w:val="single" w:sz="4" w:space="0" w:color="auto"/>
            </w:tcBorders>
            <w:shd w:val="clear" w:color="auto" w:fill="auto"/>
            <w:noWrap/>
            <w:vAlign w:val="bottom"/>
            <w:hideMark/>
          </w:tcPr>
          <w:p w14:paraId="19C3C2B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val="restart"/>
            <w:tcBorders>
              <w:top w:val="nil"/>
              <w:left w:val="single" w:sz="4" w:space="0" w:color="auto"/>
              <w:bottom w:val="nil"/>
              <w:right w:val="single" w:sz="4" w:space="0" w:color="auto"/>
            </w:tcBorders>
            <w:shd w:val="clear" w:color="auto" w:fill="auto"/>
            <w:noWrap/>
            <w:vAlign w:val="center"/>
            <w:hideMark/>
          </w:tcPr>
          <w:p w14:paraId="0612901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Godbolt</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2006</w:t>
            </w:r>
          </w:p>
        </w:tc>
      </w:tr>
      <w:tr w:rsidR="00241153" w:rsidRPr="00004855" w14:paraId="4C21206F"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4CA81A11"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67FCCF7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35,0</w:t>
            </w:r>
          </w:p>
        </w:tc>
        <w:tc>
          <w:tcPr>
            <w:tcW w:w="0" w:type="auto"/>
            <w:vMerge/>
            <w:tcBorders>
              <w:top w:val="single" w:sz="4" w:space="0" w:color="auto"/>
              <w:left w:val="single" w:sz="4" w:space="0" w:color="auto"/>
              <w:bottom w:val="nil"/>
              <w:right w:val="single" w:sz="4" w:space="0" w:color="auto"/>
            </w:tcBorders>
            <w:vAlign w:val="center"/>
            <w:hideMark/>
          </w:tcPr>
          <w:p w14:paraId="68B031D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4A75F47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2A30DC9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2F8A5DE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-16,5</w:t>
            </w:r>
          </w:p>
        </w:tc>
        <w:tc>
          <w:tcPr>
            <w:tcW w:w="0" w:type="auto"/>
            <w:vMerge/>
            <w:tcBorders>
              <w:top w:val="single" w:sz="4" w:space="0" w:color="auto"/>
              <w:left w:val="nil"/>
              <w:bottom w:val="nil"/>
              <w:right w:val="nil"/>
            </w:tcBorders>
            <w:vAlign w:val="center"/>
            <w:hideMark/>
          </w:tcPr>
          <w:p w14:paraId="6A41155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5DDDCF0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-14,7</w:t>
            </w:r>
          </w:p>
        </w:tc>
        <w:tc>
          <w:tcPr>
            <w:tcW w:w="1134" w:type="dxa"/>
            <w:tcBorders>
              <w:top w:val="nil"/>
              <w:left w:val="nil"/>
              <w:bottom w:val="nil"/>
              <w:right w:val="single" w:sz="4" w:space="0" w:color="auto"/>
            </w:tcBorders>
            <w:shd w:val="clear" w:color="auto" w:fill="auto"/>
            <w:noWrap/>
            <w:vAlign w:val="bottom"/>
            <w:hideMark/>
          </w:tcPr>
          <w:p w14:paraId="215C208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tcBorders>
              <w:top w:val="nil"/>
              <w:left w:val="single" w:sz="4" w:space="0" w:color="auto"/>
              <w:bottom w:val="nil"/>
              <w:right w:val="single" w:sz="4" w:space="0" w:color="auto"/>
            </w:tcBorders>
            <w:vAlign w:val="center"/>
            <w:hideMark/>
          </w:tcPr>
          <w:p w14:paraId="6657A9F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2E840BB3"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2DE60DC7"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6DAB61C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36,0</w:t>
            </w:r>
          </w:p>
        </w:tc>
        <w:tc>
          <w:tcPr>
            <w:tcW w:w="0" w:type="auto"/>
            <w:vMerge/>
            <w:tcBorders>
              <w:top w:val="single" w:sz="4" w:space="0" w:color="auto"/>
              <w:left w:val="single" w:sz="4" w:space="0" w:color="auto"/>
              <w:bottom w:val="nil"/>
              <w:right w:val="single" w:sz="4" w:space="0" w:color="auto"/>
            </w:tcBorders>
            <w:vAlign w:val="center"/>
            <w:hideMark/>
          </w:tcPr>
          <w:p w14:paraId="62D240D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370E719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40278C0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48331BB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-15,5</w:t>
            </w:r>
          </w:p>
        </w:tc>
        <w:tc>
          <w:tcPr>
            <w:tcW w:w="0" w:type="auto"/>
            <w:vMerge/>
            <w:tcBorders>
              <w:top w:val="single" w:sz="4" w:space="0" w:color="auto"/>
              <w:left w:val="nil"/>
              <w:bottom w:val="nil"/>
              <w:right w:val="nil"/>
            </w:tcBorders>
            <w:vAlign w:val="center"/>
            <w:hideMark/>
          </w:tcPr>
          <w:p w14:paraId="6BBC1AE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2A6098F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-13,7</w:t>
            </w:r>
          </w:p>
        </w:tc>
        <w:tc>
          <w:tcPr>
            <w:tcW w:w="1134" w:type="dxa"/>
            <w:tcBorders>
              <w:top w:val="nil"/>
              <w:left w:val="nil"/>
              <w:bottom w:val="nil"/>
              <w:right w:val="single" w:sz="4" w:space="0" w:color="auto"/>
            </w:tcBorders>
            <w:shd w:val="clear" w:color="auto" w:fill="auto"/>
            <w:noWrap/>
            <w:vAlign w:val="bottom"/>
            <w:hideMark/>
          </w:tcPr>
          <w:p w14:paraId="56D9D4A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tcBorders>
              <w:top w:val="nil"/>
              <w:left w:val="single" w:sz="4" w:space="0" w:color="auto"/>
              <w:bottom w:val="nil"/>
              <w:right w:val="single" w:sz="4" w:space="0" w:color="auto"/>
            </w:tcBorders>
            <w:vAlign w:val="center"/>
            <w:hideMark/>
          </w:tcPr>
          <w:p w14:paraId="7DBF49E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2D1E7583"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1AC19C95"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10A0CFB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48,0</w:t>
            </w:r>
          </w:p>
        </w:tc>
        <w:tc>
          <w:tcPr>
            <w:tcW w:w="0" w:type="auto"/>
            <w:vMerge/>
            <w:tcBorders>
              <w:top w:val="single" w:sz="4" w:space="0" w:color="auto"/>
              <w:left w:val="single" w:sz="4" w:space="0" w:color="auto"/>
              <w:bottom w:val="nil"/>
              <w:right w:val="single" w:sz="4" w:space="0" w:color="auto"/>
            </w:tcBorders>
            <w:vAlign w:val="center"/>
            <w:hideMark/>
          </w:tcPr>
          <w:p w14:paraId="044D027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19651D9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572C51A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5A45C89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-3,5</w:t>
            </w:r>
          </w:p>
        </w:tc>
        <w:tc>
          <w:tcPr>
            <w:tcW w:w="0" w:type="auto"/>
            <w:vMerge/>
            <w:tcBorders>
              <w:top w:val="single" w:sz="4" w:space="0" w:color="auto"/>
              <w:left w:val="nil"/>
              <w:bottom w:val="nil"/>
              <w:right w:val="nil"/>
            </w:tcBorders>
            <w:vAlign w:val="center"/>
            <w:hideMark/>
          </w:tcPr>
          <w:p w14:paraId="422E116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7C5EFC4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-1,7</w:t>
            </w:r>
          </w:p>
        </w:tc>
        <w:tc>
          <w:tcPr>
            <w:tcW w:w="1134" w:type="dxa"/>
            <w:tcBorders>
              <w:top w:val="nil"/>
              <w:left w:val="nil"/>
              <w:bottom w:val="nil"/>
              <w:right w:val="single" w:sz="4" w:space="0" w:color="auto"/>
            </w:tcBorders>
            <w:shd w:val="clear" w:color="auto" w:fill="auto"/>
            <w:noWrap/>
            <w:vAlign w:val="bottom"/>
            <w:hideMark/>
          </w:tcPr>
          <w:p w14:paraId="63020C4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tcBorders>
              <w:top w:val="nil"/>
              <w:left w:val="single" w:sz="4" w:space="0" w:color="auto"/>
              <w:bottom w:val="nil"/>
              <w:right w:val="single" w:sz="4" w:space="0" w:color="auto"/>
            </w:tcBorders>
            <w:vAlign w:val="center"/>
            <w:hideMark/>
          </w:tcPr>
          <w:p w14:paraId="609E1F2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5FBCDC91"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048EE19C"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7871C7E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48,0</w:t>
            </w:r>
          </w:p>
        </w:tc>
        <w:tc>
          <w:tcPr>
            <w:tcW w:w="0" w:type="auto"/>
            <w:vMerge/>
            <w:tcBorders>
              <w:top w:val="single" w:sz="4" w:space="0" w:color="auto"/>
              <w:left w:val="single" w:sz="4" w:space="0" w:color="auto"/>
              <w:bottom w:val="nil"/>
              <w:right w:val="single" w:sz="4" w:space="0" w:color="auto"/>
            </w:tcBorders>
            <w:vAlign w:val="center"/>
            <w:hideMark/>
          </w:tcPr>
          <w:p w14:paraId="400FE06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3C1FF13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3076584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4725483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-3,5</w:t>
            </w:r>
          </w:p>
        </w:tc>
        <w:tc>
          <w:tcPr>
            <w:tcW w:w="0" w:type="auto"/>
            <w:vMerge/>
            <w:tcBorders>
              <w:top w:val="single" w:sz="4" w:space="0" w:color="auto"/>
              <w:left w:val="nil"/>
              <w:bottom w:val="nil"/>
              <w:right w:val="nil"/>
            </w:tcBorders>
            <w:vAlign w:val="center"/>
            <w:hideMark/>
          </w:tcPr>
          <w:p w14:paraId="7C50A7E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3D45D95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-1,7</w:t>
            </w:r>
          </w:p>
        </w:tc>
        <w:tc>
          <w:tcPr>
            <w:tcW w:w="1134" w:type="dxa"/>
            <w:tcBorders>
              <w:top w:val="nil"/>
              <w:left w:val="nil"/>
              <w:bottom w:val="nil"/>
              <w:right w:val="single" w:sz="4" w:space="0" w:color="auto"/>
            </w:tcBorders>
            <w:shd w:val="clear" w:color="auto" w:fill="auto"/>
            <w:noWrap/>
            <w:vAlign w:val="bottom"/>
            <w:hideMark/>
          </w:tcPr>
          <w:p w14:paraId="3BAF3CF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tcBorders>
              <w:top w:val="nil"/>
              <w:left w:val="single" w:sz="4" w:space="0" w:color="auto"/>
              <w:bottom w:val="nil"/>
              <w:right w:val="single" w:sz="4" w:space="0" w:color="auto"/>
            </w:tcBorders>
            <w:vAlign w:val="center"/>
            <w:hideMark/>
          </w:tcPr>
          <w:p w14:paraId="4CC2943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25EF7575"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6B6697AA"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59D551A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48,0</w:t>
            </w:r>
          </w:p>
        </w:tc>
        <w:tc>
          <w:tcPr>
            <w:tcW w:w="0" w:type="auto"/>
            <w:vMerge/>
            <w:tcBorders>
              <w:top w:val="single" w:sz="4" w:space="0" w:color="auto"/>
              <w:left w:val="single" w:sz="4" w:space="0" w:color="auto"/>
              <w:bottom w:val="nil"/>
              <w:right w:val="single" w:sz="4" w:space="0" w:color="auto"/>
            </w:tcBorders>
            <w:vAlign w:val="center"/>
            <w:hideMark/>
          </w:tcPr>
          <w:p w14:paraId="67AAB8C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1B808CB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2DA2B56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5614F18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-3,5</w:t>
            </w:r>
          </w:p>
        </w:tc>
        <w:tc>
          <w:tcPr>
            <w:tcW w:w="0" w:type="auto"/>
            <w:vMerge/>
            <w:tcBorders>
              <w:top w:val="single" w:sz="4" w:space="0" w:color="auto"/>
              <w:left w:val="nil"/>
              <w:bottom w:val="nil"/>
              <w:right w:val="nil"/>
            </w:tcBorders>
            <w:vAlign w:val="center"/>
            <w:hideMark/>
          </w:tcPr>
          <w:p w14:paraId="7C819C3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1353706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-1,7</w:t>
            </w:r>
          </w:p>
        </w:tc>
        <w:tc>
          <w:tcPr>
            <w:tcW w:w="1134" w:type="dxa"/>
            <w:tcBorders>
              <w:top w:val="nil"/>
              <w:left w:val="nil"/>
              <w:bottom w:val="nil"/>
              <w:right w:val="single" w:sz="4" w:space="0" w:color="auto"/>
            </w:tcBorders>
            <w:shd w:val="clear" w:color="auto" w:fill="auto"/>
            <w:noWrap/>
            <w:vAlign w:val="bottom"/>
            <w:hideMark/>
          </w:tcPr>
          <w:p w14:paraId="030B174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APOE 3/3</w:t>
            </w:r>
          </w:p>
        </w:tc>
        <w:tc>
          <w:tcPr>
            <w:tcW w:w="1701" w:type="dxa"/>
            <w:vMerge/>
            <w:tcBorders>
              <w:top w:val="nil"/>
              <w:left w:val="single" w:sz="4" w:space="0" w:color="auto"/>
              <w:bottom w:val="nil"/>
              <w:right w:val="single" w:sz="4" w:space="0" w:color="auto"/>
            </w:tcBorders>
            <w:vAlign w:val="center"/>
            <w:hideMark/>
          </w:tcPr>
          <w:p w14:paraId="5B88B0B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3B194C07"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6E79DD59"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542D82F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57,0</w:t>
            </w:r>
          </w:p>
        </w:tc>
        <w:tc>
          <w:tcPr>
            <w:tcW w:w="0" w:type="auto"/>
            <w:vMerge/>
            <w:tcBorders>
              <w:top w:val="single" w:sz="4" w:space="0" w:color="auto"/>
              <w:left w:val="single" w:sz="4" w:space="0" w:color="auto"/>
              <w:bottom w:val="nil"/>
              <w:right w:val="single" w:sz="4" w:space="0" w:color="auto"/>
            </w:tcBorders>
            <w:vAlign w:val="center"/>
            <w:hideMark/>
          </w:tcPr>
          <w:p w14:paraId="7106EDD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31E01BD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7D98D7F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6BA1851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5,5</w:t>
            </w:r>
          </w:p>
        </w:tc>
        <w:tc>
          <w:tcPr>
            <w:tcW w:w="0" w:type="auto"/>
            <w:vMerge/>
            <w:tcBorders>
              <w:top w:val="single" w:sz="4" w:space="0" w:color="auto"/>
              <w:left w:val="nil"/>
              <w:bottom w:val="nil"/>
              <w:right w:val="nil"/>
            </w:tcBorders>
            <w:vAlign w:val="center"/>
            <w:hideMark/>
          </w:tcPr>
          <w:p w14:paraId="2E7C322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6D9CD7C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7,3</w:t>
            </w:r>
          </w:p>
        </w:tc>
        <w:tc>
          <w:tcPr>
            <w:tcW w:w="1134" w:type="dxa"/>
            <w:tcBorders>
              <w:top w:val="nil"/>
              <w:left w:val="nil"/>
              <w:bottom w:val="nil"/>
              <w:right w:val="single" w:sz="4" w:space="0" w:color="auto"/>
            </w:tcBorders>
            <w:shd w:val="clear" w:color="auto" w:fill="auto"/>
            <w:noWrap/>
            <w:vAlign w:val="bottom"/>
            <w:hideMark/>
          </w:tcPr>
          <w:p w14:paraId="351011A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APOE 3/3</w:t>
            </w:r>
          </w:p>
        </w:tc>
        <w:tc>
          <w:tcPr>
            <w:tcW w:w="1701" w:type="dxa"/>
            <w:vMerge/>
            <w:tcBorders>
              <w:top w:val="nil"/>
              <w:left w:val="single" w:sz="4" w:space="0" w:color="auto"/>
              <w:bottom w:val="nil"/>
              <w:right w:val="single" w:sz="4" w:space="0" w:color="auto"/>
            </w:tcBorders>
            <w:vAlign w:val="center"/>
            <w:hideMark/>
          </w:tcPr>
          <w:p w14:paraId="44819AB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15B987D9"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54867173"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44BB188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48,0</w:t>
            </w:r>
          </w:p>
        </w:tc>
        <w:tc>
          <w:tcPr>
            <w:tcW w:w="0" w:type="auto"/>
            <w:vMerge/>
            <w:tcBorders>
              <w:top w:val="single" w:sz="4" w:space="0" w:color="auto"/>
              <w:left w:val="single" w:sz="4" w:space="0" w:color="auto"/>
              <w:bottom w:val="nil"/>
              <w:right w:val="single" w:sz="4" w:space="0" w:color="auto"/>
            </w:tcBorders>
            <w:vAlign w:val="center"/>
            <w:hideMark/>
          </w:tcPr>
          <w:p w14:paraId="58A7CA8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381189B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13DC0D5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7BF790D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-3,5</w:t>
            </w:r>
          </w:p>
        </w:tc>
        <w:tc>
          <w:tcPr>
            <w:tcW w:w="0" w:type="auto"/>
            <w:vMerge/>
            <w:tcBorders>
              <w:top w:val="single" w:sz="4" w:space="0" w:color="auto"/>
              <w:left w:val="nil"/>
              <w:bottom w:val="nil"/>
              <w:right w:val="nil"/>
            </w:tcBorders>
            <w:vAlign w:val="center"/>
            <w:hideMark/>
          </w:tcPr>
          <w:p w14:paraId="637DC0E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6A5E74E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-1,7</w:t>
            </w:r>
          </w:p>
        </w:tc>
        <w:tc>
          <w:tcPr>
            <w:tcW w:w="1134" w:type="dxa"/>
            <w:tcBorders>
              <w:top w:val="nil"/>
              <w:left w:val="nil"/>
              <w:bottom w:val="nil"/>
              <w:right w:val="single" w:sz="4" w:space="0" w:color="auto"/>
            </w:tcBorders>
            <w:shd w:val="clear" w:color="auto" w:fill="auto"/>
            <w:noWrap/>
            <w:vAlign w:val="bottom"/>
            <w:hideMark/>
          </w:tcPr>
          <w:p w14:paraId="44B7759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APOE 3/3</w:t>
            </w:r>
          </w:p>
        </w:tc>
        <w:tc>
          <w:tcPr>
            <w:tcW w:w="1701" w:type="dxa"/>
            <w:vMerge/>
            <w:tcBorders>
              <w:top w:val="nil"/>
              <w:left w:val="single" w:sz="4" w:space="0" w:color="auto"/>
              <w:bottom w:val="nil"/>
              <w:right w:val="single" w:sz="4" w:space="0" w:color="auto"/>
            </w:tcBorders>
            <w:vAlign w:val="center"/>
            <w:hideMark/>
          </w:tcPr>
          <w:p w14:paraId="4D2814F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41B1A69A"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099D5F2F"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04FAD134" w14:textId="77777777" w:rsidR="00313B02"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51,0</w:t>
            </w:r>
          </w:p>
          <w:p w14:paraId="75594F42" w14:textId="2029D680" w:rsidR="006D0C55" w:rsidRPr="00004855" w:rsidRDefault="006D0C55"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(171)</w:t>
            </w:r>
          </w:p>
        </w:tc>
        <w:tc>
          <w:tcPr>
            <w:tcW w:w="0" w:type="auto"/>
            <w:vMerge/>
            <w:tcBorders>
              <w:top w:val="single" w:sz="4" w:space="0" w:color="auto"/>
              <w:left w:val="single" w:sz="4" w:space="0" w:color="auto"/>
              <w:bottom w:val="nil"/>
              <w:right w:val="single" w:sz="4" w:space="0" w:color="auto"/>
            </w:tcBorders>
            <w:vAlign w:val="center"/>
            <w:hideMark/>
          </w:tcPr>
          <w:p w14:paraId="7E42983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5BD6CFA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5AE8E06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32F5CC1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-0,5</w:t>
            </w:r>
          </w:p>
        </w:tc>
        <w:tc>
          <w:tcPr>
            <w:tcW w:w="0" w:type="auto"/>
            <w:vMerge/>
            <w:tcBorders>
              <w:top w:val="single" w:sz="4" w:space="0" w:color="auto"/>
              <w:left w:val="nil"/>
              <w:bottom w:val="nil"/>
              <w:right w:val="nil"/>
            </w:tcBorders>
            <w:vAlign w:val="center"/>
            <w:hideMark/>
          </w:tcPr>
          <w:p w14:paraId="1AA3BE8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16D082D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1,3</w:t>
            </w:r>
          </w:p>
        </w:tc>
        <w:tc>
          <w:tcPr>
            <w:tcW w:w="1134" w:type="dxa"/>
            <w:tcBorders>
              <w:top w:val="nil"/>
              <w:left w:val="nil"/>
              <w:bottom w:val="nil"/>
              <w:right w:val="single" w:sz="4" w:space="0" w:color="auto"/>
            </w:tcBorders>
            <w:shd w:val="clear" w:color="auto" w:fill="auto"/>
            <w:noWrap/>
            <w:vAlign w:val="bottom"/>
            <w:hideMark/>
          </w:tcPr>
          <w:p w14:paraId="5838C82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APOE 3/3</w:t>
            </w:r>
          </w:p>
        </w:tc>
        <w:tc>
          <w:tcPr>
            <w:tcW w:w="1701" w:type="dxa"/>
            <w:vMerge/>
            <w:tcBorders>
              <w:top w:val="nil"/>
              <w:left w:val="single" w:sz="4" w:space="0" w:color="auto"/>
              <w:bottom w:val="nil"/>
              <w:right w:val="single" w:sz="4" w:space="0" w:color="auto"/>
            </w:tcBorders>
            <w:vAlign w:val="center"/>
            <w:hideMark/>
          </w:tcPr>
          <w:p w14:paraId="15643E2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4D6A4FBE"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57513783"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61CB871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50,0</w:t>
            </w:r>
          </w:p>
        </w:tc>
        <w:tc>
          <w:tcPr>
            <w:tcW w:w="0" w:type="auto"/>
            <w:vMerge/>
            <w:tcBorders>
              <w:top w:val="single" w:sz="4" w:space="0" w:color="auto"/>
              <w:left w:val="single" w:sz="4" w:space="0" w:color="auto"/>
              <w:bottom w:val="nil"/>
              <w:right w:val="single" w:sz="4" w:space="0" w:color="auto"/>
            </w:tcBorders>
            <w:vAlign w:val="center"/>
            <w:hideMark/>
          </w:tcPr>
          <w:p w14:paraId="58094EE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782592F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548408C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6851049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-1,5</w:t>
            </w:r>
          </w:p>
        </w:tc>
        <w:tc>
          <w:tcPr>
            <w:tcW w:w="0" w:type="auto"/>
            <w:vMerge/>
            <w:tcBorders>
              <w:top w:val="single" w:sz="4" w:space="0" w:color="auto"/>
              <w:left w:val="nil"/>
              <w:bottom w:val="nil"/>
              <w:right w:val="nil"/>
            </w:tcBorders>
            <w:vAlign w:val="center"/>
            <w:hideMark/>
          </w:tcPr>
          <w:p w14:paraId="072925D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509C6F0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0,3</w:t>
            </w:r>
          </w:p>
        </w:tc>
        <w:tc>
          <w:tcPr>
            <w:tcW w:w="1134" w:type="dxa"/>
            <w:tcBorders>
              <w:top w:val="nil"/>
              <w:left w:val="nil"/>
              <w:bottom w:val="nil"/>
              <w:right w:val="single" w:sz="4" w:space="0" w:color="auto"/>
            </w:tcBorders>
            <w:shd w:val="clear" w:color="auto" w:fill="auto"/>
            <w:noWrap/>
            <w:vAlign w:val="bottom"/>
            <w:hideMark/>
          </w:tcPr>
          <w:p w14:paraId="1C5D6BC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val="restart"/>
            <w:tcBorders>
              <w:top w:val="nil"/>
              <w:left w:val="single" w:sz="4" w:space="0" w:color="auto"/>
              <w:bottom w:val="nil"/>
              <w:right w:val="single" w:sz="4" w:space="0" w:color="auto"/>
            </w:tcBorders>
            <w:shd w:val="clear" w:color="auto" w:fill="auto"/>
            <w:noWrap/>
            <w:vAlign w:val="center"/>
            <w:hideMark/>
          </w:tcPr>
          <w:p w14:paraId="46FC057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Abe et al., 2012 </w:t>
            </w:r>
          </w:p>
        </w:tc>
      </w:tr>
      <w:tr w:rsidR="00241153" w:rsidRPr="00004855" w14:paraId="3811A114"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0281F7A1"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4F05998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50,0</w:t>
            </w:r>
          </w:p>
        </w:tc>
        <w:tc>
          <w:tcPr>
            <w:tcW w:w="0" w:type="auto"/>
            <w:vMerge/>
            <w:tcBorders>
              <w:top w:val="single" w:sz="4" w:space="0" w:color="auto"/>
              <w:left w:val="single" w:sz="4" w:space="0" w:color="auto"/>
              <w:bottom w:val="nil"/>
              <w:right w:val="single" w:sz="4" w:space="0" w:color="auto"/>
            </w:tcBorders>
            <w:vAlign w:val="center"/>
            <w:hideMark/>
          </w:tcPr>
          <w:p w14:paraId="24DFB92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35CF916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7709A34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47CB02D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-1,5</w:t>
            </w:r>
          </w:p>
        </w:tc>
        <w:tc>
          <w:tcPr>
            <w:tcW w:w="0" w:type="auto"/>
            <w:vMerge/>
            <w:tcBorders>
              <w:top w:val="single" w:sz="4" w:space="0" w:color="auto"/>
              <w:left w:val="nil"/>
              <w:bottom w:val="nil"/>
              <w:right w:val="nil"/>
            </w:tcBorders>
            <w:vAlign w:val="center"/>
            <w:hideMark/>
          </w:tcPr>
          <w:p w14:paraId="5237BBC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3F2CAA4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0,3</w:t>
            </w:r>
          </w:p>
        </w:tc>
        <w:tc>
          <w:tcPr>
            <w:tcW w:w="1134" w:type="dxa"/>
            <w:tcBorders>
              <w:top w:val="nil"/>
              <w:left w:val="nil"/>
              <w:bottom w:val="nil"/>
              <w:right w:val="single" w:sz="4" w:space="0" w:color="auto"/>
            </w:tcBorders>
            <w:shd w:val="clear" w:color="auto" w:fill="auto"/>
            <w:noWrap/>
            <w:vAlign w:val="bottom"/>
            <w:hideMark/>
          </w:tcPr>
          <w:p w14:paraId="2F8E04F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tcBorders>
              <w:top w:val="nil"/>
              <w:left w:val="single" w:sz="4" w:space="0" w:color="auto"/>
              <w:bottom w:val="nil"/>
              <w:right w:val="single" w:sz="4" w:space="0" w:color="auto"/>
            </w:tcBorders>
            <w:vAlign w:val="center"/>
            <w:hideMark/>
          </w:tcPr>
          <w:p w14:paraId="766266E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7600D762"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175D3FEE"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6F6A41C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42,0</w:t>
            </w:r>
          </w:p>
        </w:tc>
        <w:tc>
          <w:tcPr>
            <w:tcW w:w="0" w:type="auto"/>
            <w:vMerge/>
            <w:tcBorders>
              <w:top w:val="single" w:sz="4" w:space="0" w:color="auto"/>
              <w:left w:val="single" w:sz="4" w:space="0" w:color="auto"/>
              <w:bottom w:val="nil"/>
              <w:right w:val="single" w:sz="4" w:space="0" w:color="auto"/>
            </w:tcBorders>
            <w:vAlign w:val="center"/>
            <w:hideMark/>
          </w:tcPr>
          <w:p w14:paraId="5A69A76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2249463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7016526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23638D9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-9,5</w:t>
            </w:r>
          </w:p>
        </w:tc>
        <w:tc>
          <w:tcPr>
            <w:tcW w:w="0" w:type="auto"/>
            <w:vMerge/>
            <w:tcBorders>
              <w:top w:val="single" w:sz="4" w:space="0" w:color="auto"/>
              <w:left w:val="nil"/>
              <w:bottom w:val="nil"/>
              <w:right w:val="nil"/>
            </w:tcBorders>
            <w:vAlign w:val="center"/>
            <w:hideMark/>
          </w:tcPr>
          <w:p w14:paraId="3D3B837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2F2E58A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-7,7</w:t>
            </w:r>
          </w:p>
        </w:tc>
        <w:tc>
          <w:tcPr>
            <w:tcW w:w="1134" w:type="dxa"/>
            <w:tcBorders>
              <w:top w:val="nil"/>
              <w:left w:val="nil"/>
              <w:bottom w:val="nil"/>
              <w:right w:val="single" w:sz="4" w:space="0" w:color="auto"/>
            </w:tcBorders>
            <w:shd w:val="clear" w:color="auto" w:fill="auto"/>
            <w:noWrap/>
            <w:vAlign w:val="bottom"/>
            <w:hideMark/>
          </w:tcPr>
          <w:p w14:paraId="200AAC0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APOE 3/3</w:t>
            </w:r>
          </w:p>
        </w:tc>
        <w:tc>
          <w:tcPr>
            <w:tcW w:w="1701" w:type="dxa"/>
            <w:vMerge/>
            <w:tcBorders>
              <w:top w:val="nil"/>
              <w:left w:val="single" w:sz="4" w:space="0" w:color="auto"/>
              <w:bottom w:val="nil"/>
              <w:right w:val="single" w:sz="4" w:space="0" w:color="auto"/>
            </w:tcBorders>
            <w:vAlign w:val="center"/>
            <w:hideMark/>
          </w:tcPr>
          <w:p w14:paraId="54770B7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79A20D31"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1953B90C"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3BEED14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52,0</w:t>
            </w:r>
          </w:p>
        </w:tc>
        <w:tc>
          <w:tcPr>
            <w:tcW w:w="0" w:type="auto"/>
            <w:vMerge/>
            <w:tcBorders>
              <w:top w:val="single" w:sz="4" w:space="0" w:color="auto"/>
              <w:left w:val="single" w:sz="4" w:space="0" w:color="auto"/>
              <w:bottom w:val="nil"/>
              <w:right w:val="single" w:sz="4" w:space="0" w:color="auto"/>
            </w:tcBorders>
            <w:vAlign w:val="center"/>
            <w:hideMark/>
          </w:tcPr>
          <w:p w14:paraId="53E0964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69F1B55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78C700D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0577BBA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0,5</w:t>
            </w:r>
          </w:p>
        </w:tc>
        <w:tc>
          <w:tcPr>
            <w:tcW w:w="0" w:type="auto"/>
            <w:vMerge/>
            <w:tcBorders>
              <w:top w:val="single" w:sz="4" w:space="0" w:color="auto"/>
              <w:left w:val="nil"/>
              <w:bottom w:val="nil"/>
              <w:right w:val="nil"/>
            </w:tcBorders>
            <w:vAlign w:val="center"/>
            <w:hideMark/>
          </w:tcPr>
          <w:p w14:paraId="5D65D7A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270EABB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2,3</w:t>
            </w:r>
          </w:p>
        </w:tc>
        <w:tc>
          <w:tcPr>
            <w:tcW w:w="1134" w:type="dxa"/>
            <w:tcBorders>
              <w:top w:val="nil"/>
              <w:left w:val="nil"/>
              <w:bottom w:val="nil"/>
              <w:right w:val="single" w:sz="4" w:space="0" w:color="auto"/>
            </w:tcBorders>
            <w:shd w:val="clear" w:color="auto" w:fill="auto"/>
            <w:noWrap/>
            <w:vAlign w:val="bottom"/>
            <w:hideMark/>
          </w:tcPr>
          <w:p w14:paraId="78DE25A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APOE 3/3</w:t>
            </w:r>
          </w:p>
        </w:tc>
        <w:tc>
          <w:tcPr>
            <w:tcW w:w="1701" w:type="dxa"/>
            <w:vMerge/>
            <w:tcBorders>
              <w:top w:val="nil"/>
              <w:left w:val="single" w:sz="4" w:space="0" w:color="auto"/>
              <w:bottom w:val="nil"/>
              <w:right w:val="single" w:sz="4" w:space="0" w:color="auto"/>
            </w:tcBorders>
            <w:vAlign w:val="center"/>
            <w:hideMark/>
          </w:tcPr>
          <w:p w14:paraId="7D567A6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370014C3"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58E0F9ED"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49E0CCF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47,0</w:t>
            </w:r>
          </w:p>
        </w:tc>
        <w:tc>
          <w:tcPr>
            <w:tcW w:w="0" w:type="auto"/>
            <w:vMerge/>
            <w:tcBorders>
              <w:top w:val="single" w:sz="4" w:space="0" w:color="auto"/>
              <w:left w:val="single" w:sz="4" w:space="0" w:color="auto"/>
              <w:bottom w:val="nil"/>
              <w:right w:val="single" w:sz="4" w:space="0" w:color="auto"/>
            </w:tcBorders>
            <w:vAlign w:val="center"/>
            <w:hideMark/>
          </w:tcPr>
          <w:p w14:paraId="50231D3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6E24440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0053CA1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297BC71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-4,5</w:t>
            </w:r>
          </w:p>
        </w:tc>
        <w:tc>
          <w:tcPr>
            <w:tcW w:w="0" w:type="auto"/>
            <w:vMerge/>
            <w:tcBorders>
              <w:top w:val="single" w:sz="4" w:space="0" w:color="auto"/>
              <w:left w:val="nil"/>
              <w:bottom w:val="nil"/>
              <w:right w:val="nil"/>
            </w:tcBorders>
            <w:vAlign w:val="center"/>
            <w:hideMark/>
          </w:tcPr>
          <w:p w14:paraId="0C9294A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6E5EA3B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-2,7</w:t>
            </w:r>
          </w:p>
        </w:tc>
        <w:tc>
          <w:tcPr>
            <w:tcW w:w="1134" w:type="dxa"/>
            <w:tcBorders>
              <w:top w:val="nil"/>
              <w:left w:val="nil"/>
              <w:bottom w:val="nil"/>
              <w:right w:val="single" w:sz="4" w:space="0" w:color="auto"/>
            </w:tcBorders>
            <w:shd w:val="clear" w:color="auto" w:fill="auto"/>
            <w:noWrap/>
            <w:vAlign w:val="bottom"/>
            <w:hideMark/>
          </w:tcPr>
          <w:p w14:paraId="3FBB686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APOE 3/3</w:t>
            </w:r>
          </w:p>
        </w:tc>
        <w:tc>
          <w:tcPr>
            <w:tcW w:w="1701" w:type="dxa"/>
            <w:vMerge/>
            <w:tcBorders>
              <w:top w:val="nil"/>
              <w:left w:val="single" w:sz="4" w:space="0" w:color="auto"/>
              <w:bottom w:val="nil"/>
              <w:right w:val="single" w:sz="4" w:space="0" w:color="auto"/>
            </w:tcBorders>
            <w:vAlign w:val="center"/>
            <w:hideMark/>
          </w:tcPr>
          <w:p w14:paraId="13A1888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2060241F"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192955A2"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61C6E4B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46,0</w:t>
            </w:r>
          </w:p>
        </w:tc>
        <w:tc>
          <w:tcPr>
            <w:tcW w:w="0" w:type="auto"/>
            <w:vMerge/>
            <w:tcBorders>
              <w:top w:val="single" w:sz="4" w:space="0" w:color="auto"/>
              <w:left w:val="single" w:sz="4" w:space="0" w:color="auto"/>
              <w:bottom w:val="nil"/>
              <w:right w:val="single" w:sz="4" w:space="0" w:color="auto"/>
            </w:tcBorders>
            <w:vAlign w:val="center"/>
            <w:hideMark/>
          </w:tcPr>
          <w:p w14:paraId="2640470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0AF17A2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6CE84D9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26F5536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-5,5</w:t>
            </w:r>
          </w:p>
        </w:tc>
        <w:tc>
          <w:tcPr>
            <w:tcW w:w="0" w:type="auto"/>
            <w:vMerge/>
            <w:tcBorders>
              <w:top w:val="single" w:sz="4" w:space="0" w:color="auto"/>
              <w:left w:val="nil"/>
              <w:bottom w:val="nil"/>
              <w:right w:val="nil"/>
            </w:tcBorders>
            <w:vAlign w:val="center"/>
            <w:hideMark/>
          </w:tcPr>
          <w:p w14:paraId="2C8D5D1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463886C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-3,7</w:t>
            </w:r>
          </w:p>
        </w:tc>
        <w:tc>
          <w:tcPr>
            <w:tcW w:w="1134" w:type="dxa"/>
            <w:tcBorders>
              <w:top w:val="nil"/>
              <w:left w:val="nil"/>
              <w:bottom w:val="nil"/>
              <w:right w:val="single" w:sz="4" w:space="0" w:color="auto"/>
            </w:tcBorders>
            <w:shd w:val="clear" w:color="auto" w:fill="auto"/>
            <w:noWrap/>
            <w:vAlign w:val="bottom"/>
            <w:hideMark/>
          </w:tcPr>
          <w:p w14:paraId="019686B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APOE 3/3</w:t>
            </w:r>
          </w:p>
        </w:tc>
        <w:tc>
          <w:tcPr>
            <w:tcW w:w="1701" w:type="dxa"/>
            <w:vMerge/>
            <w:tcBorders>
              <w:top w:val="nil"/>
              <w:left w:val="single" w:sz="4" w:space="0" w:color="auto"/>
              <w:bottom w:val="nil"/>
              <w:right w:val="single" w:sz="4" w:space="0" w:color="auto"/>
            </w:tcBorders>
            <w:vAlign w:val="center"/>
            <w:hideMark/>
          </w:tcPr>
          <w:p w14:paraId="06B9C8F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0A8502C7"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23567D90"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481BB34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45,0</w:t>
            </w:r>
          </w:p>
        </w:tc>
        <w:tc>
          <w:tcPr>
            <w:tcW w:w="0" w:type="auto"/>
            <w:vMerge/>
            <w:tcBorders>
              <w:top w:val="single" w:sz="4" w:space="0" w:color="auto"/>
              <w:left w:val="single" w:sz="4" w:space="0" w:color="auto"/>
              <w:bottom w:val="nil"/>
              <w:right w:val="single" w:sz="4" w:space="0" w:color="auto"/>
            </w:tcBorders>
            <w:vAlign w:val="center"/>
            <w:hideMark/>
          </w:tcPr>
          <w:p w14:paraId="69BA52B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2C0458C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3DCE8E6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3839E38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-6,5</w:t>
            </w:r>
          </w:p>
        </w:tc>
        <w:tc>
          <w:tcPr>
            <w:tcW w:w="0" w:type="auto"/>
            <w:vMerge/>
            <w:tcBorders>
              <w:top w:val="single" w:sz="4" w:space="0" w:color="auto"/>
              <w:left w:val="nil"/>
              <w:bottom w:val="nil"/>
              <w:right w:val="nil"/>
            </w:tcBorders>
            <w:vAlign w:val="center"/>
            <w:hideMark/>
          </w:tcPr>
          <w:p w14:paraId="1FDA914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1F04257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-4,7</w:t>
            </w:r>
          </w:p>
        </w:tc>
        <w:tc>
          <w:tcPr>
            <w:tcW w:w="1134" w:type="dxa"/>
            <w:tcBorders>
              <w:top w:val="nil"/>
              <w:left w:val="nil"/>
              <w:bottom w:val="nil"/>
              <w:right w:val="single" w:sz="4" w:space="0" w:color="auto"/>
            </w:tcBorders>
            <w:shd w:val="clear" w:color="auto" w:fill="auto"/>
            <w:noWrap/>
            <w:vAlign w:val="bottom"/>
            <w:hideMark/>
          </w:tcPr>
          <w:p w14:paraId="7D1E037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APOE 3/3</w:t>
            </w:r>
          </w:p>
        </w:tc>
        <w:tc>
          <w:tcPr>
            <w:tcW w:w="1701" w:type="dxa"/>
            <w:vMerge/>
            <w:tcBorders>
              <w:top w:val="nil"/>
              <w:left w:val="single" w:sz="4" w:space="0" w:color="auto"/>
              <w:bottom w:val="nil"/>
              <w:right w:val="single" w:sz="4" w:space="0" w:color="auto"/>
            </w:tcBorders>
            <w:vAlign w:val="center"/>
            <w:hideMark/>
          </w:tcPr>
          <w:p w14:paraId="0377159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3A4D84F8"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2BC83E7F"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3C125C7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45,0</w:t>
            </w:r>
          </w:p>
        </w:tc>
        <w:tc>
          <w:tcPr>
            <w:tcW w:w="0" w:type="auto"/>
            <w:vMerge/>
            <w:tcBorders>
              <w:top w:val="single" w:sz="4" w:space="0" w:color="auto"/>
              <w:left w:val="single" w:sz="4" w:space="0" w:color="auto"/>
              <w:bottom w:val="nil"/>
              <w:right w:val="single" w:sz="4" w:space="0" w:color="auto"/>
            </w:tcBorders>
            <w:vAlign w:val="center"/>
            <w:hideMark/>
          </w:tcPr>
          <w:p w14:paraId="2771076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36360F0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52EA544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02AF38F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-6,5</w:t>
            </w:r>
          </w:p>
        </w:tc>
        <w:tc>
          <w:tcPr>
            <w:tcW w:w="0" w:type="auto"/>
            <w:vMerge/>
            <w:tcBorders>
              <w:top w:val="single" w:sz="4" w:space="0" w:color="auto"/>
              <w:left w:val="nil"/>
              <w:bottom w:val="nil"/>
              <w:right w:val="nil"/>
            </w:tcBorders>
            <w:vAlign w:val="center"/>
            <w:hideMark/>
          </w:tcPr>
          <w:p w14:paraId="17298FD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3080B7E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-4,7</w:t>
            </w:r>
          </w:p>
        </w:tc>
        <w:tc>
          <w:tcPr>
            <w:tcW w:w="1134" w:type="dxa"/>
            <w:tcBorders>
              <w:top w:val="nil"/>
              <w:left w:val="nil"/>
              <w:bottom w:val="nil"/>
              <w:right w:val="single" w:sz="4" w:space="0" w:color="auto"/>
            </w:tcBorders>
            <w:shd w:val="clear" w:color="auto" w:fill="auto"/>
            <w:noWrap/>
            <w:vAlign w:val="bottom"/>
            <w:hideMark/>
          </w:tcPr>
          <w:p w14:paraId="551AEBC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APOE 3/3</w:t>
            </w:r>
          </w:p>
        </w:tc>
        <w:tc>
          <w:tcPr>
            <w:tcW w:w="1701" w:type="dxa"/>
            <w:vMerge/>
            <w:tcBorders>
              <w:top w:val="nil"/>
              <w:left w:val="single" w:sz="4" w:space="0" w:color="auto"/>
              <w:bottom w:val="nil"/>
              <w:right w:val="single" w:sz="4" w:space="0" w:color="auto"/>
            </w:tcBorders>
            <w:vAlign w:val="center"/>
            <w:hideMark/>
          </w:tcPr>
          <w:p w14:paraId="04D3541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4FF8961D"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4AF2E1AE"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5FF9FDDC" w14:textId="77777777" w:rsidR="00313B02"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47,0</w:t>
            </w:r>
          </w:p>
          <w:p w14:paraId="62C8A3E7" w14:textId="0A8C8FB4" w:rsidR="006D0C55" w:rsidRPr="00004855" w:rsidRDefault="006D0C55"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w:t>
            </w:r>
            <w:proofErr w:type="spellStart"/>
            <w:r>
              <w:rPr>
                <w:rFonts w:ascii="Times New Roman" w:eastAsia="Times New Roman" w:hAnsi="Times New Roman" w:cs="Times New Roman"/>
                <w:color w:val="000000"/>
                <w:kern w:val="0"/>
                <w:sz w:val="18"/>
                <w:szCs w:val="18"/>
                <w:lang w:eastAsia="nl-BE"/>
                <w14:ligatures w14:val="none"/>
              </w:rPr>
              <w:t>Japanese</w:t>
            </w:r>
            <w:proofErr w:type="spellEnd"/>
            <w:r>
              <w:rPr>
                <w:rFonts w:ascii="Times New Roman" w:eastAsia="Times New Roman" w:hAnsi="Times New Roman" w:cs="Times New Roman"/>
                <w:color w:val="000000"/>
                <w:kern w:val="0"/>
                <w:sz w:val="18"/>
                <w:szCs w:val="18"/>
                <w:lang w:eastAsia="nl-BE"/>
                <w14:ligatures w14:val="none"/>
              </w:rPr>
              <w:t>)</w:t>
            </w:r>
          </w:p>
        </w:tc>
        <w:tc>
          <w:tcPr>
            <w:tcW w:w="0" w:type="auto"/>
            <w:vMerge/>
            <w:tcBorders>
              <w:top w:val="single" w:sz="4" w:space="0" w:color="auto"/>
              <w:left w:val="single" w:sz="4" w:space="0" w:color="auto"/>
              <w:bottom w:val="nil"/>
              <w:right w:val="single" w:sz="4" w:space="0" w:color="auto"/>
            </w:tcBorders>
            <w:vAlign w:val="center"/>
            <w:hideMark/>
          </w:tcPr>
          <w:p w14:paraId="4644D10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5912BF0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3F38053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632D620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-4,5</w:t>
            </w:r>
          </w:p>
        </w:tc>
        <w:tc>
          <w:tcPr>
            <w:tcW w:w="0" w:type="auto"/>
            <w:vMerge/>
            <w:tcBorders>
              <w:top w:val="single" w:sz="4" w:space="0" w:color="auto"/>
              <w:left w:val="nil"/>
              <w:bottom w:val="nil"/>
              <w:right w:val="nil"/>
            </w:tcBorders>
            <w:vAlign w:val="center"/>
            <w:hideMark/>
          </w:tcPr>
          <w:p w14:paraId="5F1780B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23B1A6D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-2,7</w:t>
            </w:r>
          </w:p>
        </w:tc>
        <w:tc>
          <w:tcPr>
            <w:tcW w:w="1134" w:type="dxa"/>
            <w:tcBorders>
              <w:top w:val="nil"/>
              <w:left w:val="nil"/>
              <w:bottom w:val="nil"/>
              <w:right w:val="single" w:sz="4" w:space="0" w:color="auto"/>
            </w:tcBorders>
            <w:shd w:val="clear" w:color="auto" w:fill="auto"/>
            <w:noWrap/>
            <w:vAlign w:val="bottom"/>
            <w:hideMark/>
          </w:tcPr>
          <w:p w14:paraId="715ABFC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APOE 3/3</w:t>
            </w:r>
          </w:p>
        </w:tc>
        <w:tc>
          <w:tcPr>
            <w:tcW w:w="1701" w:type="dxa"/>
            <w:vMerge/>
            <w:tcBorders>
              <w:top w:val="nil"/>
              <w:left w:val="single" w:sz="4" w:space="0" w:color="auto"/>
              <w:bottom w:val="nil"/>
              <w:right w:val="single" w:sz="4" w:space="0" w:color="auto"/>
            </w:tcBorders>
            <w:vAlign w:val="center"/>
            <w:hideMark/>
          </w:tcPr>
          <w:p w14:paraId="417C132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081A7860"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0EA3BE8A"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3AD16C1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50,0</w:t>
            </w:r>
          </w:p>
        </w:tc>
        <w:tc>
          <w:tcPr>
            <w:tcW w:w="0" w:type="auto"/>
            <w:vMerge/>
            <w:tcBorders>
              <w:top w:val="single" w:sz="4" w:space="0" w:color="auto"/>
              <w:left w:val="single" w:sz="4" w:space="0" w:color="auto"/>
              <w:bottom w:val="nil"/>
              <w:right w:val="single" w:sz="4" w:space="0" w:color="auto"/>
            </w:tcBorders>
            <w:vAlign w:val="center"/>
            <w:hideMark/>
          </w:tcPr>
          <w:p w14:paraId="0F2D159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4FA1E3C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10ACEDD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552C233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-1,5</w:t>
            </w:r>
          </w:p>
        </w:tc>
        <w:tc>
          <w:tcPr>
            <w:tcW w:w="0" w:type="auto"/>
            <w:vMerge/>
            <w:tcBorders>
              <w:top w:val="single" w:sz="4" w:space="0" w:color="auto"/>
              <w:left w:val="nil"/>
              <w:bottom w:val="nil"/>
              <w:right w:val="nil"/>
            </w:tcBorders>
            <w:vAlign w:val="center"/>
            <w:hideMark/>
          </w:tcPr>
          <w:p w14:paraId="194F1ED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0B5DEFC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0,3</w:t>
            </w:r>
          </w:p>
        </w:tc>
        <w:tc>
          <w:tcPr>
            <w:tcW w:w="1134" w:type="dxa"/>
            <w:tcBorders>
              <w:top w:val="nil"/>
              <w:left w:val="nil"/>
              <w:bottom w:val="nil"/>
              <w:right w:val="single" w:sz="4" w:space="0" w:color="auto"/>
            </w:tcBorders>
            <w:shd w:val="clear" w:color="auto" w:fill="auto"/>
            <w:noWrap/>
            <w:vAlign w:val="bottom"/>
            <w:hideMark/>
          </w:tcPr>
          <w:p w14:paraId="2DC3589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tcBorders>
              <w:top w:val="nil"/>
              <w:left w:val="nil"/>
              <w:bottom w:val="nil"/>
              <w:right w:val="single" w:sz="4" w:space="0" w:color="auto"/>
            </w:tcBorders>
            <w:shd w:val="clear" w:color="auto" w:fill="auto"/>
            <w:noWrap/>
            <w:vAlign w:val="bottom"/>
            <w:hideMark/>
          </w:tcPr>
          <w:p w14:paraId="3A2A696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Finckh</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2005</w:t>
            </w:r>
          </w:p>
        </w:tc>
      </w:tr>
      <w:tr w:rsidR="00241153" w:rsidRPr="00004855" w14:paraId="2002B764"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7A88BA30"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6A5BAFE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43,0</w:t>
            </w:r>
          </w:p>
        </w:tc>
        <w:tc>
          <w:tcPr>
            <w:tcW w:w="0" w:type="auto"/>
            <w:vMerge/>
            <w:tcBorders>
              <w:top w:val="single" w:sz="4" w:space="0" w:color="auto"/>
              <w:left w:val="single" w:sz="4" w:space="0" w:color="auto"/>
              <w:bottom w:val="nil"/>
              <w:right w:val="single" w:sz="4" w:space="0" w:color="auto"/>
            </w:tcBorders>
            <w:vAlign w:val="center"/>
            <w:hideMark/>
          </w:tcPr>
          <w:p w14:paraId="5A793E4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7856736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2795C87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3838C19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-8,5</w:t>
            </w:r>
          </w:p>
        </w:tc>
        <w:tc>
          <w:tcPr>
            <w:tcW w:w="0" w:type="auto"/>
            <w:vMerge/>
            <w:tcBorders>
              <w:top w:val="single" w:sz="4" w:space="0" w:color="auto"/>
              <w:left w:val="nil"/>
              <w:bottom w:val="nil"/>
              <w:right w:val="nil"/>
            </w:tcBorders>
            <w:vAlign w:val="center"/>
            <w:hideMark/>
          </w:tcPr>
          <w:p w14:paraId="7468A74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6DE7648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-6,7</w:t>
            </w:r>
          </w:p>
        </w:tc>
        <w:tc>
          <w:tcPr>
            <w:tcW w:w="1134" w:type="dxa"/>
            <w:tcBorders>
              <w:top w:val="nil"/>
              <w:left w:val="nil"/>
              <w:bottom w:val="nil"/>
              <w:right w:val="single" w:sz="4" w:space="0" w:color="auto"/>
            </w:tcBorders>
            <w:shd w:val="clear" w:color="auto" w:fill="auto"/>
            <w:noWrap/>
            <w:vAlign w:val="bottom"/>
            <w:hideMark/>
          </w:tcPr>
          <w:p w14:paraId="61087F5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tcBorders>
              <w:top w:val="nil"/>
              <w:left w:val="nil"/>
              <w:bottom w:val="nil"/>
              <w:right w:val="single" w:sz="4" w:space="0" w:color="auto"/>
            </w:tcBorders>
            <w:shd w:val="clear" w:color="auto" w:fill="auto"/>
            <w:noWrap/>
            <w:vAlign w:val="bottom"/>
            <w:hideMark/>
          </w:tcPr>
          <w:p w14:paraId="1E0AD10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Finckh</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2005</w:t>
            </w:r>
          </w:p>
        </w:tc>
      </w:tr>
      <w:tr w:rsidR="00241153" w:rsidRPr="00004855" w14:paraId="0912DEF7"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23423EBD"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3F6D901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59,0</w:t>
            </w:r>
          </w:p>
        </w:tc>
        <w:tc>
          <w:tcPr>
            <w:tcW w:w="0" w:type="auto"/>
            <w:vMerge/>
            <w:tcBorders>
              <w:top w:val="single" w:sz="4" w:space="0" w:color="auto"/>
              <w:left w:val="single" w:sz="4" w:space="0" w:color="auto"/>
              <w:bottom w:val="nil"/>
              <w:right w:val="single" w:sz="4" w:space="0" w:color="auto"/>
            </w:tcBorders>
            <w:vAlign w:val="center"/>
            <w:hideMark/>
          </w:tcPr>
          <w:p w14:paraId="693E458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14FE579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7C71EB0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395262D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7,5</w:t>
            </w:r>
          </w:p>
        </w:tc>
        <w:tc>
          <w:tcPr>
            <w:tcW w:w="0" w:type="auto"/>
            <w:vMerge/>
            <w:tcBorders>
              <w:top w:val="single" w:sz="4" w:space="0" w:color="auto"/>
              <w:left w:val="nil"/>
              <w:bottom w:val="nil"/>
              <w:right w:val="nil"/>
            </w:tcBorders>
            <w:vAlign w:val="center"/>
            <w:hideMark/>
          </w:tcPr>
          <w:p w14:paraId="28A63F7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0CDCEFD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9,3</w:t>
            </w:r>
          </w:p>
        </w:tc>
        <w:tc>
          <w:tcPr>
            <w:tcW w:w="1134" w:type="dxa"/>
            <w:tcBorders>
              <w:top w:val="nil"/>
              <w:left w:val="nil"/>
              <w:bottom w:val="nil"/>
              <w:right w:val="single" w:sz="4" w:space="0" w:color="auto"/>
            </w:tcBorders>
            <w:shd w:val="clear" w:color="auto" w:fill="auto"/>
            <w:noWrap/>
            <w:vAlign w:val="bottom"/>
            <w:hideMark/>
          </w:tcPr>
          <w:p w14:paraId="12EA463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tcBorders>
              <w:top w:val="nil"/>
              <w:left w:val="nil"/>
              <w:bottom w:val="nil"/>
              <w:right w:val="single" w:sz="4" w:space="0" w:color="auto"/>
            </w:tcBorders>
            <w:shd w:val="clear" w:color="auto" w:fill="auto"/>
            <w:noWrap/>
            <w:vAlign w:val="bottom"/>
            <w:hideMark/>
          </w:tcPr>
          <w:p w14:paraId="409401B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Sassi</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2014</w:t>
            </w:r>
          </w:p>
        </w:tc>
      </w:tr>
      <w:tr w:rsidR="00241153" w:rsidRPr="00004855" w14:paraId="030A3CD4"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34006B85"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0F29933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58,0</w:t>
            </w:r>
          </w:p>
        </w:tc>
        <w:tc>
          <w:tcPr>
            <w:tcW w:w="0" w:type="auto"/>
            <w:vMerge/>
            <w:tcBorders>
              <w:top w:val="single" w:sz="4" w:space="0" w:color="auto"/>
              <w:left w:val="single" w:sz="4" w:space="0" w:color="auto"/>
              <w:bottom w:val="nil"/>
              <w:right w:val="single" w:sz="4" w:space="0" w:color="auto"/>
            </w:tcBorders>
            <w:vAlign w:val="center"/>
            <w:hideMark/>
          </w:tcPr>
          <w:p w14:paraId="4901DD9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679F4C5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6541697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1977163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6,5</w:t>
            </w:r>
          </w:p>
        </w:tc>
        <w:tc>
          <w:tcPr>
            <w:tcW w:w="0" w:type="auto"/>
            <w:vMerge/>
            <w:tcBorders>
              <w:top w:val="single" w:sz="4" w:space="0" w:color="auto"/>
              <w:left w:val="nil"/>
              <w:bottom w:val="nil"/>
              <w:right w:val="nil"/>
            </w:tcBorders>
            <w:vAlign w:val="center"/>
            <w:hideMark/>
          </w:tcPr>
          <w:p w14:paraId="089B8FE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52ED321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8,3</w:t>
            </w:r>
          </w:p>
        </w:tc>
        <w:tc>
          <w:tcPr>
            <w:tcW w:w="1134" w:type="dxa"/>
            <w:tcBorders>
              <w:top w:val="nil"/>
              <w:left w:val="nil"/>
              <w:bottom w:val="nil"/>
              <w:right w:val="single" w:sz="4" w:space="0" w:color="auto"/>
            </w:tcBorders>
            <w:shd w:val="clear" w:color="auto" w:fill="auto"/>
            <w:noWrap/>
            <w:vAlign w:val="bottom"/>
            <w:hideMark/>
          </w:tcPr>
          <w:p w14:paraId="70A68E2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val="restart"/>
            <w:tcBorders>
              <w:top w:val="nil"/>
              <w:left w:val="single" w:sz="4" w:space="0" w:color="auto"/>
              <w:bottom w:val="nil"/>
              <w:right w:val="single" w:sz="4" w:space="0" w:color="auto"/>
            </w:tcBorders>
            <w:shd w:val="clear" w:color="auto" w:fill="auto"/>
            <w:noWrap/>
            <w:vAlign w:val="center"/>
            <w:hideMark/>
          </w:tcPr>
          <w:p w14:paraId="40A7DE5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Hooli</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2012</w:t>
            </w:r>
          </w:p>
        </w:tc>
      </w:tr>
      <w:tr w:rsidR="00241153" w:rsidRPr="00004855" w14:paraId="3470DC81"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3ACC367B"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4752DFA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45,0</w:t>
            </w:r>
          </w:p>
        </w:tc>
        <w:tc>
          <w:tcPr>
            <w:tcW w:w="0" w:type="auto"/>
            <w:vMerge/>
            <w:tcBorders>
              <w:top w:val="single" w:sz="4" w:space="0" w:color="auto"/>
              <w:left w:val="single" w:sz="4" w:space="0" w:color="auto"/>
              <w:bottom w:val="nil"/>
              <w:right w:val="single" w:sz="4" w:space="0" w:color="auto"/>
            </w:tcBorders>
            <w:vAlign w:val="center"/>
            <w:hideMark/>
          </w:tcPr>
          <w:p w14:paraId="515A174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083AE47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565A95F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6C39346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-6,5</w:t>
            </w:r>
          </w:p>
        </w:tc>
        <w:tc>
          <w:tcPr>
            <w:tcW w:w="0" w:type="auto"/>
            <w:vMerge/>
            <w:tcBorders>
              <w:top w:val="single" w:sz="4" w:space="0" w:color="auto"/>
              <w:left w:val="nil"/>
              <w:bottom w:val="nil"/>
              <w:right w:val="nil"/>
            </w:tcBorders>
            <w:vAlign w:val="center"/>
            <w:hideMark/>
          </w:tcPr>
          <w:p w14:paraId="699C01F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2103997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-4,7</w:t>
            </w:r>
          </w:p>
        </w:tc>
        <w:tc>
          <w:tcPr>
            <w:tcW w:w="1134" w:type="dxa"/>
            <w:tcBorders>
              <w:top w:val="nil"/>
              <w:left w:val="nil"/>
              <w:bottom w:val="nil"/>
              <w:right w:val="single" w:sz="4" w:space="0" w:color="auto"/>
            </w:tcBorders>
            <w:shd w:val="clear" w:color="auto" w:fill="auto"/>
            <w:noWrap/>
            <w:vAlign w:val="bottom"/>
            <w:hideMark/>
          </w:tcPr>
          <w:p w14:paraId="22239AC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APOE 3/4</w:t>
            </w:r>
          </w:p>
        </w:tc>
        <w:tc>
          <w:tcPr>
            <w:tcW w:w="1701" w:type="dxa"/>
            <w:vMerge/>
            <w:tcBorders>
              <w:top w:val="nil"/>
              <w:left w:val="single" w:sz="4" w:space="0" w:color="auto"/>
              <w:bottom w:val="nil"/>
              <w:right w:val="single" w:sz="4" w:space="0" w:color="auto"/>
            </w:tcBorders>
            <w:vAlign w:val="center"/>
            <w:hideMark/>
          </w:tcPr>
          <w:p w14:paraId="4AF5029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008868A8"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68C81A8D"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single" w:sz="4" w:space="0" w:color="auto"/>
            </w:tcBorders>
            <w:shd w:val="clear" w:color="auto" w:fill="auto"/>
            <w:noWrap/>
            <w:vAlign w:val="bottom"/>
            <w:hideMark/>
          </w:tcPr>
          <w:p w14:paraId="5FAF7D5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46,0</w:t>
            </w:r>
          </w:p>
        </w:tc>
        <w:tc>
          <w:tcPr>
            <w:tcW w:w="0" w:type="auto"/>
            <w:vMerge/>
            <w:tcBorders>
              <w:top w:val="single" w:sz="4" w:space="0" w:color="auto"/>
              <w:left w:val="single" w:sz="4" w:space="0" w:color="auto"/>
              <w:bottom w:val="nil"/>
              <w:right w:val="single" w:sz="4" w:space="0" w:color="auto"/>
            </w:tcBorders>
            <w:vAlign w:val="center"/>
            <w:hideMark/>
          </w:tcPr>
          <w:p w14:paraId="6A67946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22B5C0B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31AED8E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1BC457D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-5,5</w:t>
            </w:r>
          </w:p>
        </w:tc>
        <w:tc>
          <w:tcPr>
            <w:tcW w:w="0" w:type="auto"/>
            <w:vMerge/>
            <w:tcBorders>
              <w:top w:val="single" w:sz="4" w:space="0" w:color="auto"/>
              <w:left w:val="nil"/>
              <w:bottom w:val="nil"/>
              <w:right w:val="nil"/>
            </w:tcBorders>
            <w:vAlign w:val="center"/>
            <w:hideMark/>
          </w:tcPr>
          <w:p w14:paraId="566A638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4A78905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-3,7</w:t>
            </w:r>
          </w:p>
        </w:tc>
        <w:tc>
          <w:tcPr>
            <w:tcW w:w="1134" w:type="dxa"/>
            <w:tcBorders>
              <w:top w:val="nil"/>
              <w:left w:val="nil"/>
              <w:bottom w:val="nil"/>
              <w:right w:val="single" w:sz="4" w:space="0" w:color="auto"/>
            </w:tcBorders>
            <w:shd w:val="clear" w:color="auto" w:fill="auto"/>
            <w:noWrap/>
            <w:vAlign w:val="bottom"/>
            <w:hideMark/>
          </w:tcPr>
          <w:p w14:paraId="0E45A40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3/4 </w:t>
            </w:r>
          </w:p>
        </w:tc>
        <w:tc>
          <w:tcPr>
            <w:tcW w:w="1701" w:type="dxa"/>
            <w:vMerge/>
            <w:tcBorders>
              <w:top w:val="nil"/>
              <w:left w:val="single" w:sz="4" w:space="0" w:color="auto"/>
              <w:bottom w:val="nil"/>
              <w:right w:val="single" w:sz="4" w:space="0" w:color="auto"/>
            </w:tcBorders>
            <w:vAlign w:val="center"/>
            <w:hideMark/>
          </w:tcPr>
          <w:p w14:paraId="20B2A59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1F930FAA"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0C23A8BC"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0EE872D2" w14:textId="77777777" w:rsidR="00313B02"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50,0</w:t>
            </w:r>
          </w:p>
          <w:p w14:paraId="4F0CF483" w14:textId="3A262232" w:rsidR="006D0C55" w:rsidRPr="00004855" w:rsidRDefault="006D0C55"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(VII)</w:t>
            </w:r>
          </w:p>
        </w:tc>
        <w:tc>
          <w:tcPr>
            <w:tcW w:w="0" w:type="auto"/>
            <w:vMerge/>
            <w:tcBorders>
              <w:top w:val="single" w:sz="4" w:space="0" w:color="auto"/>
              <w:left w:val="single" w:sz="4" w:space="0" w:color="auto"/>
              <w:bottom w:val="nil"/>
              <w:right w:val="single" w:sz="4" w:space="0" w:color="auto"/>
            </w:tcBorders>
            <w:vAlign w:val="center"/>
            <w:hideMark/>
          </w:tcPr>
          <w:p w14:paraId="3F0D1E1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754942D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1696C33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30CC185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-1,5</w:t>
            </w:r>
          </w:p>
        </w:tc>
        <w:tc>
          <w:tcPr>
            <w:tcW w:w="0" w:type="auto"/>
            <w:vMerge/>
            <w:tcBorders>
              <w:top w:val="single" w:sz="4" w:space="0" w:color="auto"/>
              <w:left w:val="nil"/>
              <w:bottom w:val="nil"/>
              <w:right w:val="nil"/>
            </w:tcBorders>
            <w:vAlign w:val="center"/>
            <w:hideMark/>
          </w:tcPr>
          <w:p w14:paraId="20CE385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2253413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0,3</w:t>
            </w:r>
          </w:p>
        </w:tc>
        <w:tc>
          <w:tcPr>
            <w:tcW w:w="1134" w:type="dxa"/>
            <w:tcBorders>
              <w:top w:val="nil"/>
              <w:left w:val="nil"/>
              <w:bottom w:val="nil"/>
              <w:right w:val="single" w:sz="4" w:space="0" w:color="auto"/>
            </w:tcBorders>
            <w:shd w:val="clear" w:color="auto" w:fill="auto"/>
            <w:noWrap/>
            <w:vAlign w:val="bottom"/>
            <w:hideMark/>
          </w:tcPr>
          <w:p w14:paraId="6EF8860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3/4 </w:t>
            </w:r>
          </w:p>
        </w:tc>
        <w:tc>
          <w:tcPr>
            <w:tcW w:w="1701" w:type="dxa"/>
            <w:vMerge/>
            <w:tcBorders>
              <w:top w:val="nil"/>
              <w:left w:val="single" w:sz="4" w:space="0" w:color="auto"/>
              <w:bottom w:val="nil"/>
              <w:right w:val="single" w:sz="4" w:space="0" w:color="auto"/>
            </w:tcBorders>
            <w:vAlign w:val="center"/>
            <w:hideMark/>
          </w:tcPr>
          <w:p w14:paraId="4F3AD89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57A3DD1F" w14:textId="77777777" w:rsidTr="004000A9">
        <w:trPr>
          <w:trHeight w:val="240"/>
        </w:trPr>
        <w:tc>
          <w:tcPr>
            <w:tcW w:w="0" w:type="auto"/>
            <w:vMerge/>
            <w:tcBorders>
              <w:top w:val="single" w:sz="4" w:space="0" w:color="auto"/>
              <w:left w:val="single" w:sz="4" w:space="0" w:color="auto"/>
              <w:bottom w:val="nil"/>
              <w:right w:val="single" w:sz="4" w:space="0" w:color="auto"/>
            </w:tcBorders>
            <w:vAlign w:val="center"/>
            <w:hideMark/>
          </w:tcPr>
          <w:p w14:paraId="67CCB031"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329033E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35,0</w:t>
            </w:r>
          </w:p>
        </w:tc>
        <w:tc>
          <w:tcPr>
            <w:tcW w:w="0" w:type="auto"/>
            <w:vMerge/>
            <w:tcBorders>
              <w:top w:val="single" w:sz="4" w:space="0" w:color="auto"/>
              <w:left w:val="single" w:sz="4" w:space="0" w:color="auto"/>
              <w:bottom w:val="nil"/>
              <w:right w:val="single" w:sz="4" w:space="0" w:color="auto"/>
            </w:tcBorders>
            <w:vAlign w:val="center"/>
            <w:hideMark/>
          </w:tcPr>
          <w:p w14:paraId="6124C2B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5A4DF7F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7C2E754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1D5607A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-16,5</w:t>
            </w:r>
          </w:p>
        </w:tc>
        <w:tc>
          <w:tcPr>
            <w:tcW w:w="0" w:type="auto"/>
            <w:vMerge/>
            <w:tcBorders>
              <w:top w:val="single" w:sz="4" w:space="0" w:color="auto"/>
              <w:left w:val="nil"/>
              <w:bottom w:val="nil"/>
              <w:right w:val="nil"/>
            </w:tcBorders>
            <w:vAlign w:val="center"/>
            <w:hideMark/>
          </w:tcPr>
          <w:p w14:paraId="086F4F1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313996D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-14,7</w:t>
            </w:r>
          </w:p>
        </w:tc>
        <w:tc>
          <w:tcPr>
            <w:tcW w:w="1134" w:type="dxa"/>
            <w:tcBorders>
              <w:top w:val="nil"/>
              <w:left w:val="nil"/>
              <w:bottom w:val="nil"/>
              <w:right w:val="single" w:sz="4" w:space="0" w:color="auto"/>
            </w:tcBorders>
            <w:shd w:val="clear" w:color="auto" w:fill="auto"/>
            <w:noWrap/>
            <w:vAlign w:val="bottom"/>
            <w:hideMark/>
          </w:tcPr>
          <w:p w14:paraId="095BC6F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tcBorders>
              <w:top w:val="nil"/>
              <w:left w:val="nil"/>
              <w:bottom w:val="single" w:sz="4" w:space="0" w:color="auto"/>
              <w:right w:val="single" w:sz="4" w:space="0" w:color="auto"/>
            </w:tcBorders>
            <w:shd w:val="clear" w:color="auto" w:fill="auto"/>
            <w:noWrap/>
            <w:vAlign w:val="bottom"/>
            <w:hideMark/>
          </w:tcPr>
          <w:p w14:paraId="20EDA37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Ghetti</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2008</w:t>
            </w:r>
          </w:p>
        </w:tc>
      </w:tr>
      <w:tr w:rsidR="00241153" w:rsidRPr="00004855" w14:paraId="19EB9DE8" w14:textId="77777777" w:rsidTr="004000A9">
        <w:trPr>
          <w:trHeight w:val="240"/>
        </w:trPr>
        <w:tc>
          <w:tcPr>
            <w:tcW w:w="0" w:type="auto"/>
            <w:vMerge w:val="restart"/>
            <w:tcBorders>
              <w:top w:val="single" w:sz="4" w:space="0" w:color="auto"/>
              <w:left w:val="single" w:sz="4" w:space="0" w:color="auto"/>
              <w:bottom w:val="nil"/>
              <w:right w:val="single" w:sz="4" w:space="0" w:color="auto"/>
            </w:tcBorders>
            <w:shd w:val="clear" w:color="auto" w:fill="auto"/>
            <w:noWrap/>
            <w:vAlign w:val="center"/>
            <w:hideMark/>
          </w:tcPr>
          <w:p w14:paraId="4466DB82"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T719N</w:t>
            </w:r>
          </w:p>
        </w:tc>
        <w:tc>
          <w:tcPr>
            <w:tcW w:w="0" w:type="auto"/>
            <w:tcBorders>
              <w:top w:val="nil"/>
              <w:left w:val="nil"/>
              <w:bottom w:val="single" w:sz="4" w:space="0" w:color="auto"/>
              <w:right w:val="single" w:sz="4" w:space="0" w:color="auto"/>
            </w:tcBorders>
            <w:shd w:val="clear" w:color="auto" w:fill="auto"/>
            <w:noWrap/>
            <w:vAlign w:val="bottom"/>
            <w:hideMark/>
          </w:tcPr>
          <w:p w14:paraId="38FFDD9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46,0</w:t>
            </w:r>
          </w:p>
        </w:tc>
        <w:tc>
          <w:tcPr>
            <w:tcW w:w="0" w:type="auto"/>
            <w:vMerge w:val="restart"/>
            <w:tcBorders>
              <w:top w:val="single" w:sz="4" w:space="0" w:color="auto"/>
              <w:left w:val="single" w:sz="4" w:space="0" w:color="auto"/>
              <w:bottom w:val="nil"/>
              <w:right w:val="single" w:sz="4" w:space="0" w:color="auto"/>
            </w:tcBorders>
            <w:shd w:val="clear" w:color="auto" w:fill="auto"/>
            <w:noWrap/>
            <w:vAlign w:val="center"/>
            <w:hideMark/>
          </w:tcPr>
          <w:p w14:paraId="4AE5FCF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45,5</w:t>
            </w:r>
          </w:p>
        </w:tc>
        <w:tc>
          <w:tcPr>
            <w:tcW w:w="0" w:type="auto"/>
            <w:vMerge w:val="restart"/>
            <w:tcBorders>
              <w:top w:val="single" w:sz="4" w:space="0" w:color="auto"/>
              <w:left w:val="single" w:sz="4" w:space="0" w:color="auto"/>
              <w:bottom w:val="nil"/>
              <w:right w:val="single" w:sz="4" w:space="0" w:color="auto"/>
            </w:tcBorders>
            <w:shd w:val="clear" w:color="auto" w:fill="auto"/>
            <w:noWrap/>
            <w:vAlign w:val="center"/>
            <w:hideMark/>
          </w:tcPr>
          <w:p w14:paraId="7426989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0,7</w:t>
            </w:r>
          </w:p>
        </w:tc>
        <w:tc>
          <w:tcPr>
            <w:tcW w:w="0" w:type="auto"/>
            <w:vMerge w:val="restart"/>
            <w:tcBorders>
              <w:top w:val="single" w:sz="4" w:space="0" w:color="auto"/>
              <w:left w:val="single" w:sz="4" w:space="0" w:color="auto"/>
              <w:bottom w:val="nil"/>
              <w:right w:val="nil"/>
            </w:tcBorders>
            <w:shd w:val="clear" w:color="auto" w:fill="auto"/>
            <w:noWrap/>
            <w:vAlign w:val="center"/>
            <w:hideMark/>
          </w:tcPr>
          <w:p w14:paraId="07BA067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42,7</w:t>
            </w:r>
          </w:p>
        </w:tc>
        <w:tc>
          <w:tcPr>
            <w:tcW w:w="0" w:type="auto"/>
            <w:tcBorders>
              <w:top w:val="single" w:sz="4" w:space="0" w:color="auto"/>
              <w:left w:val="single" w:sz="4" w:space="0" w:color="auto"/>
              <w:bottom w:val="nil"/>
              <w:right w:val="single" w:sz="4" w:space="0" w:color="auto"/>
            </w:tcBorders>
            <w:shd w:val="clear" w:color="auto" w:fill="auto"/>
            <w:noWrap/>
            <w:vAlign w:val="center"/>
            <w:hideMark/>
          </w:tcPr>
          <w:p w14:paraId="0697FDF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3,3</w:t>
            </w:r>
          </w:p>
        </w:tc>
        <w:tc>
          <w:tcPr>
            <w:tcW w:w="0" w:type="auto"/>
            <w:vMerge w:val="restart"/>
            <w:tcBorders>
              <w:top w:val="single" w:sz="4" w:space="0" w:color="auto"/>
              <w:left w:val="nil"/>
              <w:bottom w:val="nil"/>
              <w:right w:val="nil"/>
            </w:tcBorders>
            <w:shd w:val="clear" w:color="auto" w:fill="auto"/>
            <w:noWrap/>
            <w:vAlign w:val="center"/>
            <w:hideMark/>
          </w:tcPr>
          <w:p w14:paraId="0FF7DA8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45,4</w:t>
            </w:r>
          </w:p>
        </w:tc>
        <w:tc>
          <w:tcPr>
            <w:tcW w:w="889" w:type="dxa"/>
            <w:tcBorders>
              <w:top w:val="single" w:sz="4" w:space="0" w:color="auto"/>
              <w:left w:val="single" w:sz="4" w:space="0" w:color="auto"/>
              <w:bottom w:val="nil"/>
              <w:right w:val="single" w:sz="4" w:space="0" w:color="auto"/>
            </w:tcBorders>
            <w:shd w:val="clear" w:color="auto" w:fill="auto"/>
            <w:noWrap/>
            <w:vAlign w:val="center"/>
            <w:hideMark/>
          </w:tcPr>
          <w:p w14:paraId="3287646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0,6</w:t>
            </w:r>
          </w:p>
        </w:tc>
        <w:tc>
          <w:tcPr>
            <w:tcW w:w="1134" w:type="dxa"/>
            <w:tcBorders>
              <w:top w:val="single" w:sz="4" w:space="0" w:color="auto"/>
              <w:left w:val="nil"/>
              <w:bottom w:val="nil"/>
              <w:right w:val="single" w:sz="4" w:space="0" w:color="auto"/>
            </w:tcBorders>
            <w:shd w:val="clear" w:color="auto" w:fill="auto"/>
            <w:noWrap/>
            <w:vAlign w:val="bottom"/>
            <w:hideMark/>
          </w:tcPr>
          <w:p w14:paraId="0F23AAD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tcBorders>
              <w:top w:val="nil"/>
              <w:left w:val="nil"/>
              <w:bottom w:val="nil"/>
              <w:right w:val="single" w:sz="4" w:space="0" w:color="auto"/>
            </w:tcBorders>
            <w:shd w:val="clear" w:color="auto" w:fill="auto"/>
            <w:noWrap/>
            <w:vAlign w:val="center"/>
            <w:hideMark/>
          </w:tcPr>
          <w:p w14:paraId="665D073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Scahill</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2013</w:t>
            </w:r>
          </w:p>
        </w:tc>
      </w:tr>
      <w:tr w:rsidR="005B62E5" w:rsidRPr="00004855" w14:paraId="31F016AF" w14:textId="77777777" w:rsidTr="004000A9">
        <w:trPr>
          <w:trHeight w:val="276"/>
        </w:trPr>
        <w:tc>
          <w:tcPr>
            <w:tcW w:w="0" w:type="auto"/>
            <w:vMerge/>
            <w:tcBorders>
              <w:top w:val="single" w:sz="4" w:space="0" w:color="auto"/>
              <w:left w:val="single" w:sz="4" w:space="0" w:color="auto"/>
              <w:bottom w:val="nil"/>
              <w:right w:val="single" w:sz="4" w:space="0" w:color="auto"/>
            </w:tcBorders>
            <w:vAlign w:val="center"/>
            <w:hideMark/>
          </w:tcPr>
          <w:p w14:paraId="7F159296"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nil"/>
            </w:tcBorders>
            <w:shd w:val="clear" w:color="auto" w:fill="auto"/>
            <w:noWrap/>
            <w:vAlign w:val="bottom"/>
            <w:hideMark/>
          </w:tcPr>
          <w:p w14:paraId="79A5855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45,0</w:t>
            </w:r>
          </w:p>
        </w:tc>
        <w:tc>
          <w:tcPr>
            <w:tcW w:w="0" w:type="auto"/>
            <w:vMerge/>
            <w:tcBorders>
              <w:top w:val="single" w:sz="4" w:space="0" w:color="auto"/>
              <w:left w:val="single" w:sz="4" w:space="0" w:color="auto"/>
              <w:bottom w:val="nil"/>
              <w:right w:val="single" w:sz="4" w:space="0" w:color="auto"/>
            </w:tcBorders>
            <w:vAlign w:val="center"/>
            <w:hideMark/>
          </w:tcPr>
          <w:p w14:paraId="5DFA512C"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single" w:sz="4" w:space="0" w:color="auto"/>
            </w:tcBorders>
            <w:vAlign w:val="center"/>
            <w:hideMark/>
          </w:tcPr>
          <w:p w14:paraId="6708DFB8"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nil"/>
              <w:right w:val="nil"/>
            </w:tcBorders>
            <w:vAlign w:val="center"/>
            <w:hideMark/>
          </w:tcPr>
          <w:p w14:paraId="5A7B94C5"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073E3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2,3</w:t>
            </w:r>
          </w:p>
        </w:tc>
        <w:tc>
          <w:tcPr>
            <w:tcW w:w="0" w:type="auto"/>
            <w:vMerge/>
            <w:tcBorders>
              <w:top w:val="single" w:sz="4" w:space="0" w:color="auto"/>
              <w:left w:val="nil"/>
              <w:bottom w:val="nil"/>
              <w:right w:val="nil"/>
            </w:tcBorders>
            <w:vAlign w:val="center"/>
            <w:hideMark/>
          </w:tcPr>
          <w:p w14:paraId="7AEB302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single" w:sz="4" w:space="0" w:color="auto"/>
              <w:right w:val="single" w:sz="4" w:space="0" w:color="auto"/>
            </w:tcBorders>
            <w:shd w:val="clear" w:color="auto" w:fill="auto"/>
            <w:noWrap/>
            <w:vAlign w:val="center"/>
            <w:hideMark/>
          </w:tcPr>
          <w:p w14:paraId="2BA3366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-0,4</w:t>
            </w:r>
          </w:p>
        </w:tc>
        <w:tc>
          <w:tcPr>
            <w:tcW w:w="1134" w:type="dxa"/>
            <w:tcBorders>
              <w:top w:val="nil"/>
              <w:left w:val="nil"/>
              <w:bottom w:val="nil"/>
              <w:right w:val="single" w:sz="4" w:space="0" w:color="auto"/>
            </w:tcBorders>
            <w:shd w:val="clear" w:color="auto" w:fill="auto"/>
            <w:noWrap/>
            <w:vAlign w:val="bottom"/>
            <w:hideMark/>
          </w:tcPr>
          <w:p w14:paraId="2F6A554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1701" w:type="dxa"/>
            <w:tcBorders>
              <w:top w:val="nil"/>
              <w:left w:val="nil"/>
              <w:bottom w:val="nil"/>
              <w:right w:val="single" w:sz="4" w:space="0" w:color="auto"/>
            </w:tcBorders>
            <w:shd w:val="clear" w:color="auto" w:fill="auto"/>
            <w:noWrap/>
            <w:vAlign w:val="center"/>
            <w:hideMark/>
          </w:tcPr>
          <w:p w14:paraId="1D571C9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Hsu</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2018</w:t>
            </w:r>
          </w:p>
        </w:tc>
      </w:tr>
      <w:tr w:rsidR="005B62E5" w:rsidRPr="00004855" w14:paraId="2C1C5D70" w14:textId="77777777" w:rsidTr="004000A9">
        <w:trPr>
          <w:trHeight w:val="240"/>
        </w:trPr>
        <w:tc>
          <w:tcPr>
            <w:tcW w:w="0" w:type="auto"/>
            <w:tcBorders>
              <w:top w:val="single" w:sz="4" w:space="0" w:color="auto"/>
              <w:left w:val="single" w:sz="4" w:space="0" w:color="auto"/>
              <w:bottom w:val="nil"/>
              <w:right w:val="single" w:sz="4" w:space="0" w:color="auto"/>
            </w:tcBorders>
            <w:shd w:val="clear" w:color="auto" w:fill="auto"/>
            <w:noWrap/>
            <w:vAlign w:val="center"/>
            <w:hideMark/>
          </w:tcPr>
          <w:p w14:paraId="62A304E6"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T719P</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2FFD6C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43,0</w:t>
            </w:r>
          </w:p>
        </w:tc>
        <w:tc>
          <w:tcPr>
            <w:tcW w:w="0" w:type="auto"/>
            <w:tcBorders>
              <w:top w:val="single" w:sz="4" w:space="0" w:color="auto"/>
              <w:left w:val="nil"/>
              <w:bottom w:val="nil"/>
              <w:right w:val="single" w:sz="4" w:space="0" w:color="auto"/>
            </w:tcBorders>
            <w:shd w:val="clear" w:color="auto" w:fill="auto"/>
            <w:noWrap/>
            <w:vAlign w:val="center"/>
            <w:hideMark/>
          </w:tcPr>
          <w:p w14:paraId="4BDF675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43,0</w:t>
            </w:r>
          </w:p>
        </w:tc>
        <w:tc>
          <w:tcPr>
            <w:tcW w:w="0" w:type="auto"/>
            <w:tcBorders>
              <w:top w:val="single" w:sz="4" w:space="0" w:color="auto"/>
              <w:left w:val="nil"/>
              <w:bottom w:val="nil"/>
              <w:right w:val="single" w:sz="4" w:space="0" w:color="auto"/>
            </w:tcBorders>
            <w:shd w:val="clear" w:color="auto" w:fill="auto"/>
            <w:noWrap/>
            <w:vAlign w:val="center"/>
            <w:hideMark/>
          </w:tcPr>
          <w:p w14:paraId="548D10C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w:t>
            </w:r>
          </w:p>
        </w:tc>
        <w:tc>
          <w:tcPr>
            <w:tcW w:w="0" w:type="auto"/>
            <w:tcBorders>
              <w:top w:val="single" w:sz="4" w:space="0" w:color="auto"/>
              <w:left w:val="nil"/>
              <w:bottom w:val="nil"/>
              <w:right w:val="single" w:sz="4" w:space="0" w:color="auto"/>
            </w:tcBorders>
            <w:shd w:val="clear" w:color="auto" w:fill="auto"/>
            <w:noWrap/>
            <w:vAlign w:val="center"/>
            <w:hideMark/>
          </w:tcPr>
          <w:p w14:paraId="42CAAD9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38,7</w:t>
            </w:r>
          </w:p>
        </w:tc>
        <w:tc>
          <w:tcPr>
            <w:tcW w:w="0" w:type="auto"/>
            <w:tcBorders>
              <w:top w:val="nil"/>
              <w:left w:val="nil"/>
              <w:bottom w:val="nil"/>
              <w:right w:val="single" w:sz="4" w:space="0" w:color="auto"/>
            </w:tcBorders>
            <w:shd w:val="clear" w:color="auto" w:fill="auto"/>
            <w:noWrap/>
            <w:vAlign w:val="center"/>
            <w:hideMark/>
          </w:tcPr>
          <w:p w14:paraId="747346C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4,3</w:t>
            </w:r>
          </w:p>
        </w:tc>
        <w:tc>
          <w:tcPr>
            <w:tcW w:w="0" w:type="auto"/>
            <w:tcBorders>
              <w:top w:val="single" w:sz="4" w:space="0" w:color="auto"/>
              <w:left w:val="nil"/>
              <w:bottom w:val="nil"/>
              <w:right w:val="single" w:sz="4" w:space="0" w:color="auto"/>
            </w:tcBorders>
            <w:shd w:val="clear" w:color="auto" w:fill="auto"/>
            <w:noWrap/>
            <w:vAlign w:val="center"/>
            <w:hideMark/>
          </w:tcPr>
          <w:p w14:paraId="056E81C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39,1</w:t>
            </w:r>
          </w:p>
        </w:tc>
        <w:tc>
          <w:tcPr>
            <w:tcW w:w="889" w:type="dxa"/>
            <w:tcBorders>
              <w:top w:val="nil"/>
              <w:left w:val="nil"/>
              <w:bottom w:val="nil"/>
              <w:right w:val="single" w:sz="4" w:space="0" w:color="auto"/>
            </w:tcBorders>
            <w:shd w:val="clear" w:color="auto" w:fill="auto"/>
            <w:noWrap/>
            <w:vAlign w:val="center"/>
            <w:hideMark/>
          </w:tcPr>
          <w:p w14:paraId="7B76831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3,9</w:t>
            </w:r>
          </w:p>
        </w:tc>
        <w:tc>
          <w:tcPr>
            <w:tcW w:w="1134" w:type="dxa"/>
            <w:tcBorders>
              <w:top w:val="single" w:sz="4" w:space="0" w:color="auto"/>
              <w:left w:val="nil"/>
              <w:bottom w:val="nil"/>
              <w:right w:val="single" w:sz="4" w:space="0" w:color="auto"/>
            </w:tcBorders>
            <w:shd w:val="clear" w:color="auto" w:fill="auto"/>
            <w:noWrap/>
            <w:vAlign w:val="bottom"/>
            <w:hideMark/>
          </w:tcPr>
          <w:p w14:paraId="0C8FFF9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APOE 3/3</w:t>
            </w:r>
          </w:p>
        </w:tc>
        <w:tc>
          <w:tcPr>
            <w:tcW w:w="1701" w:type="dxa"/>
            <w:tcBorders>
              <w:top w:val="single" w:sz="4" w:space="0" w:color="auto"/>
              <w:left w:val="nil"/>
              <w:bottom w:val="nil"/>
              <w:right w:val="single" w:sz="4" w:space="0" w:color="auto"/>
            </w:tcBorders>
            <w:shd w:val="clear" w:color="auto" w:fill="auto"/>
            <w:noWrap/>
            <w:vAlign w:val="center"/>
            <w:hideMark/>
          </w:tcPr>
          <w:p w14:paraId="0B4D35F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Ghidoni</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2009</w:t>
            </w:r>
          </w:p>
        </w:tc>
      </w:tr>
      <w:tr w:rsidR="00241153" w:rsidRPr="00004855" w14:paraId="4DE5A01E" w14:textId="77777777" w:rsidTr="004000A9">
        <w:trPr>
          <w:trHeight w:val="240"/>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7394C35"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M722K</w:t>
            </w:r>
          </w:p>
        </w:tc>
        <w:tc>
          <w:tcPr>
            <w:tcW w:w="0" w:type="auto"/>
            <w:tcBorders>
              <w:top w:val="nil"/>
              <w:left w:val="nil"/>
              <w:bottom w:val="nil"/>
              <w:right w:val="nil"/>
            </w:tcBorders>
            <w:shd w:val="clear" w:color="auto" w:fill="auto"/>
            <w:noWrap/>
            <w:vAlign w:val="bottom"/>
            <w:hideMark/>
          </w:tcPr>
          <w:p w14:paraId="4C2D61C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38,0</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40CBE9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49,2</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7F7D87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6,5</w:t>
            </w:r>
          </w:p>
        </w:tc>
        <w:tc>
          <w:tcPr>
            <w:tcW w:w="0" w:type="auto"/>
            <w:vMerge w:val="restart"/>
            <w:tcBorders>
              <w:top w:val="single" w:sz="4" w:space="0" w:color="auto"/>
              <w:left w:val="single" w:sz="4" w:space="0" w:color="auto"/>
              <w:bottom w:val="single" w:sz="4" w:space="0" w:color="000000"/>
              <w:right w:val="nil"/>
            </w:tcBorders>
            <w:shd w:val="clear" w:color="auto" w:fill="auto"/>
            <w:noWrap/>
            <w:vAlign w:val="center"/>
            <w:hideMark/>
          </w:tcPr>
          <w:p w14:paraId="7A38C0A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43,7</w:t>
            </w:r>
          </w:p>
        </w:tc>
        <w:tc>
          <w:tcPr>
            <w:tcW w:w="0" w:type="auto"/>
            <w:tcBorders>
              <w:top w:val="single" w:sz="4" w:space="0" w:color="auto"/>
              <w:left w:val="single" w:sz="4" w:space="0" w:color="auto"/>
              <w:bottom w:val="nil"/>
              <w:right w:val="single" w:sz="4" w:space="0" w:color="auto"/>
            </w:tcBorders>
            <w:shd w:val="clear" w:color="auto" w:fill="auto"/>
            <w:noWrap/>
            <w:vAlign w:val="center"/>
            <w:hideMark/>
          </w:tcPr>
          <w:p w14:paraId="6E44662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-5,7</w:t>
            </w:r>
          </w:p>
        </w:tc>
        <w:tc>
          <w:tcPr>
            <w:tcW w:w="0" w:type="auto"/>
            <w:vMerge w:val="restart"/>
            <w:tcBorders>
              <w:top w:val="single" w:sz="4" w:space="0" w:color="auto"/>
              <w:left w:val="nil"/>
              <w:bottom w:val="single" w:sz="4" w:space="0" w:color="000000"/>
              <w:right w:val="nil"/>
            </w:tcBorders>
            <w:shd w:val="clear" w:color="auto" w:fill="auto"/>
            <w:noWrap/>
            <w:vAlign w:val="center"/>
            <w:hideMark/>
          </w:tcPr>
          <w:p w14:paraId="511057D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44,5</w:t>
            </w:r>
          </w:p>
        </w:tc>
        <w:tc>
          <w:tcPr>
            <w:tcW w:w="889" w:type="dxa"/>
            <w:tcBorders>
              <w:top w:val="single" w:sz="4" w:space="0" w:color="auto"/>
              <w:left w:val="single" w:sz="4" w:space="0" w:color="auto"/>
              <w:bottom w:val="nil"/>
              <w:right w:val="single" w:sz="4" w:space="0" w:color="auto"/>
            </w:tcBorders>
            <w:shd w:val="clear" w:color="auto" w:fill="auto"/>
            <w:noWrap/>
            <w:vAlign w:val="center"/>
            <w:hideMark/>
          </w:tcPr>
          <w:p w14:paraId="7B05987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-6,5</w:t>
            </w:r>
          </w:p>
        </w:tc>
        <w:tc>
          <w:tcPr>
            <w:tcW w:w="1134" w:type="dxa"/>
            <w:tcBorders>
              <w:top w:val="single" w:sz="4" w:space="0" w:color="auto"/>
              <w:left w:val="nil"/>
              <w:bottom w:val="nil"/>
              <w:right w:val="single" w:sz="4" w:space="0" w:color="auto"/>
            </w:tcBorders>
            <w:shd w:val="clear" w:color="auto" w:fill="auto"/>
            <w:noWrap/>
            <w:vAlign w:val="bottom"/>
            <w:hideMark/>
          </w:tcPr>
          <w:p w14:paraId="20B6AEC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APOE 3/4</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B5CB05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Wang et al., 2015</w:t>
            </w:r>
          </w:p>
        </w:tc>
      </w:tr>
      <w:tr w:rsidR="00241153" w:rsidRPr="00004855" w14:paraId="6795C25E" w14:textId="77777777" w:rsidTr="004000A9">
        <w:trPr>
          <w:trHeight w:val="2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D3C86AC"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nil"/>
            </w:tcBorders>
            <w:shd w:val="clear" w:color="auto" w:fill="auto"/>
            <w:noWrap/>
            <w:vAlign w:val="bottom"/>
            <w:hideMark/>
          </w:tcPr>
          <w:p w14:paraId="1607644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52,0</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49ED1E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BE8850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nil"/>
            </w:tcBorders>
            <w:vAlign w:val="center"/>
            <w:hideMark/>
          </w:tcPr>
          <w:p w14:paraId="324366A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5EC5249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8,3</w:t>
            </w:r>
          </w:p>
        </w:tc>
        <w:tc>
          <w:tcPr>
            <w:tcW w:w="0" w:type="auto"/>
            <w:vMerge/>
            <w:tcBorders>
              <w:top w:val="single" w:sz="4" w:space="0" w:color="auto"/>
              <w:left w:val="nil"/>
              <w:bottom w:val="single" w:sz="4" w:space="0" w:color="000000"/>
              <w:right w:val="nil"/>
            </w:tcBorders>
            <w:vAlign w:val="center"/>
            <w:hideMark/>
          </w:tcPr>
          <w:p w14:paraId="4C18FF6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760C0B9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7,5</w:t>
            </w:r>
          </w:p>
        </w:tc>
        <w:tc>
          <w:tcPr>
            <w:tcW w:w="1134" w:type="dxa"/>
            <w:tcBorders>
              <w:top w:val="nil"/>
              <w:left w:val="nil"/>
              <w:bottom w:val="nil"/>
              <w:right w:val="single" w:sz="4" w:space="0" w:color="auto"/>
            </w:tcBorders>
            <w:shd w:val="clear" w:color="auto" w:fill="auto"/>
            <w:noWrap/>
            <w:vAlign w:val="bottom"/>
            <w:hideMark/>
          </w:tcPr>
          <w:p w14:paraId="472621A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1CE7117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0AA4C382" w14:textId="77777777" w:rsidTr="004000A9">
        <w:trPr>
          <w:trHeight w:val="2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74E7C91"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nil"/>
            </w:tcBorders>
            <w:shd w:val="clear" w:color="auto" w:fill="auto"/>
            <w:noWrap/>
            <w:vAlign w:val="bottom"/>
            <w:hideMark/>
          </w:tcPr>
          <w:p w14:paraId="190DC08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51,0</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F9F228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6FD679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nil"/>
            </w:tcBorders>
            <w:vAlign w:val="center"/>
            <w:hideMark/>
          </w:tcPr>
          <w:p w14:paraId="527B188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5769516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7,3</w:t>
            </w:r>
          </w:p>
        </w:tc>
        <w:tc>
          <w:tcPr>
            <w:tcW w:w="0" w:type="auto"/>
            <w:vMerge/>
            <w:tcBorders>
              <w:top w:val="single" w:sz="4" w:space="0" w:color="auto"/>
              <w:left w:val="nil"/>
              <w:bottom w:val="single" w:sz="4" w:space="0" w:color="000000"/>
              <w:right w:val="nil"/>
            </w:tcBorders>
            <w:vAlign w:val="center"/>
            <w:hideMark/>
          </w:tcPr>
          <w:p w14:paraId="7E65C6F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218FFCE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6,5</w:t>
            </w:r>
          </w:p>
        </w:tc>
        <w:tc>
          <w:tcPr>
            <w:tcW w:w="1134" w:type="dxa"/>
            <w:tcBorders>
              <w:top w:val="nil"/>
              <w:left w:val="nil"/>
              <w:bottom w:val="nil"/>
              <w:right w:val="single" w:sz="4" w:space="0" w:color="auto"/>
            </w:tcBorders>
            <w:shd w:val="clear" w:color="auto" w:fill="auto"/>
            <w:noWrap/>
            <w:vAlign w:val="bottom"/>
            <w:hideMark/>
          </w:tcPr>
          <w:p w14:paraId="2BE602D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3/3 </w:t>
            </w: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32087CB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1113A64A" w14:textId="77777777" w:rsidTr="004000A9">
        <w:trPr>
          <w:trHeight w:val="2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DED1BF4"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nil"/>
              <w:right w:val="nil"/>
            </w:tcBorders>
            <w:shd w:val="clear" w:color="auto" w:fill="auto"/>
            <w:noWrap/>
            <w:vAlign w:val="bottom"/>
            <w:hideMark/>
          </w:tcPr>
          <w:p w14:paraId="3C5655A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49,0</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720C4CE"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F2AE43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nil"/>
            </w:tcBorders>
            <w:vAlign w:val="center"/>
            <w:hideMark/>
          </w:tcPr>
          <w:p w14:paraId="4B81A92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48425C1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5,3</w:t>
            </w:r>
          </w:p>
        </w:tc>
        <w:tc>
          <w:tcPr>
            <w:tcW w:w="0" w:type="auto"/>
            <w:vMerge/>
            <w:tcBorders>
              <w:top w:val="single" w:sz="4" w:space="0" w:color="auto"/>
              <w:left w:val="nil"/>
              <w:bottom w:val="single" w:sz="4" w:space="0" w:color="000000"/>
              <w:right w:val="nil"/>
            </w:tcBorders>
            <w:vAlign w:val="center"/>
            <w:hideMark/>
          </w:tcPr>
          <w:p w14:paraId="34D29C1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0EBA123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4,5</w:t>
            </w:r>
          </w:p>
        </w:tc>
        <w:tc>
          <w:tcPr>
            <w:tcW w:w="1134" w:type="dxa"/>
            <w:tcBorders>
              <w:top w:val="nil"/>
              <w:left w:val="nil"/>
              <w:bottom w:val="nil"/>
              <w:right w:val="single" w:sz="4" w:space="0" w:color="auto"/>
            </w:tcBorders>
            <w:shd w:val="clear" w:color="auto" w:fill="auto"/>
            <w:noWrap/>
            <w:vAlign w:val="bottom"/>
            <w:hideMark/>
          </w:tcPr>
          <w:p w14:paraId="135A94B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3/4 </w:t>
            </w: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1508E3B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13C6D32F" w14:textId="77777777" w:rsidTr="004000A9">
        <w:trPr>
          <w:trHeight w:val="2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9DF2612"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40C45B6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56,0</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7F44B19"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1F1EA8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nil"/>
            </w:tcBorders>
            <w:vAlign w:val="center"/>
            <w:hideMark/>
          </w:tcPr>
          <w:p w14:paraId="38BE2A5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6AE60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12,3</w:t>
            </w:r>
          </w:p>
        </w:tc>
        <w:tc>
          <w:tcPr>
            <w:tcW w:w="0" w:type="auto"/>
            <w:vMerge/>
            <w:tcBorders>
              <w:top w:val="single" w:sz="4" w:space="0" w:color="auto"/>
              <w:left w:val="nil"/>
              <w:bottom w:val="single" w:sz="4" w:space="0" w:color="000000"/>
              <w:right w:val="nil"/>
            </w:tcBorders>
            <w:vAlign w:val="center"/>
            <w:hideMark/>
          </w:tcPr>
          <w:p w14:paraId="0A089C8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0768A642"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11,5</w:t>
            </w:r>
          </w:p>
        </w:tc>
        <w:tc>
          <w:tcPr>
            <w:tcW w:w="1134" w:type="dxa"/>
            <w:tcBorders>
              <w:top w:val="nil"/>
              <w:left w:val="nil"/>
              <w:bottom w:val="single" w:sz="4" w:space="0" w:color="auto"/>
              <w:right w:val="single" w:sz="4" w:space="0" w:color="auto"/>
            </w:tcBorders>
            <w:shd w:val="clear" w:color="auto" w:fill="auto"/>
            <w:noWrap/>
            <w:vAlign w:val="bottom"/>
            <w:hideMark/>
          </w:tcPr>
          <w:p w14:paraId="54BED79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38619CB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35BF4CC2" w14:textId="77777777" w:rsidTr="004000A9">
        <w:trPr>
          <w:trHeight w:val="240"/>
        </w:trPr>
        <w:tc>
          <w:tcPr>
            <w:tcW w:w="0" w:type="auto"/>
            <w:vMerge w:val="restart"/>
            <w:tcBorders>
              <w:top w:val="nil"/>
              <w:left w:val="single" w:sz="4" w:space="0" w:color="auto"/>
              <w:bottom w:val="nil"/>
              <w:right w:val="single" w:sz="4" w:space="0" w:color="auto"/>
            </w:tcBorders>
            <w:shd w:val="clear" w:color="auto" w:fill="auto"/>
            <w:noWrap/>
            <w:vAlign w:val="center"/>
            <w:hideMark/>
          </w:tcPr>
          <w:p w14:paraId="4DA0615A"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 xml:space="preserve">L723P </w:t>
            </w:r>
          </w:p>
        </w:tc>
        <w:tc>
          <w:tcPr>
            <w:tcW w:w="0" w:type="auto"/>
            <w:tcBorders>
              <w:top w:val="nil"/>
              <w:left w:val="nil"/>
              <w:bottom w:val="single" w:sz="4" w:space="0" w:color="auto"/>
              <w:right w:val="single" w:sz="4" w:space="0" w:color="auto"/>
            </w:tcBorders>
            <w:shd w:val="clear" w:color="auto" w:fill="auto"/>
            <w:noWrap/>
            <w:vAlign w:val="bottom"/>
            <w:hideMark/>
          </w:tcPr>
          <w:p w14:paraId="1CC3AB2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45,0</w:t>
            </w:r>
          </w:p>
        </w:tc>
        <w:tc>
          <w:tcPr>
            <w:tcW w:w="0" w:type="auto"/>
            <w:vMerge w:val="restart"/>
            <w:tcBorders>
              <w:top w:val="nil"/>
              <w:left w:val="single" w:sz="4" w:space="0" w:color="auto"/>
              <w:bottom w:val="nil"/>
              <w:right w:val="single" w:sz="4" w:space="0" w:color="auto"/>
            </w:tcBorders>
            <w:shd w:val="clear" w:color="auto" w:fill="auto"/>
            <w:noWrap/>
            <w:vAlign w:val="center"/>
            <w:hideMark/>
          </w:tcPr>
          <w:p w14:paraId="198937B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47,0</w:t>
            </w:r>
          </w:p>
        </w:tc>
        <w:tc>
          <w:tcPr>
            <w:tcW w:w="0" w:type="auto"/>
            <w:vMerge w:val="restart"/>
            <w:tcBorders>
              <w:top w:val="nil"/>
              <w:left w:val="single" w:sz="4" w:space="0" w:color="auto"/>
              <w:bottom w:val="nil"/>
              <w:right w:val="single" w:sz="4" w:space="0" w:color="auto"/>
            </w:tcBorders>
            <w:shd w:val="clear" w:color="auto" w:fill="auto"/>
            <w:noWrap/>
            <w:vAlign w:val="center"/>
            <w:hideMark/>
          </w:tcPr>
          <w:p w14:paraId="402AD40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7,8</w:t>
            </w:r>
          </w:p>
        </w:tc>
        <w:tc>
          <w:tcPr>
            <w:tcW w:w="0" w:type="auto"/>
            <w:vMerge w:val="restart"/>
            <w:tcBorders>
              <w:top w:val="nil"/>
              <w:left w:val="single" w:sz="4" w:space="0" w:color="auto"/>
              <w:bottom w:val="nil"/>
              <w:right w:val="nil"/>
            </w:tcBorders>
            <w:shd w:val="clear" w:color="auto" w:fill="auto"/>
            <w:noWrap/>
            <w:vAlign w:val="center"/>
            <w:hideMark/>
          </w:tcPr>
          <w:p w14:paraId="4613D526"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44,6</w:t>
            </w:r>
          </w:p>
        </w:tc>
        <w:tc>
          <w:tcPr>
            <w:tcW w:w="0" w:type="auto"/>
            <w:tcBorders>
              <w:top w:val="nil"/>
              <w:left w:val="single" w:sz="4" w:space="0" w:color="auto"/>
              <w:bottom w:val="nil"/>
              <w:right w:val="single" w:sz="4" w:space="0" w:color="auto"/>
            </w:tcBorders>
            <w:shd w:val="clear" w:color="auto" w:fill="auto"/>
            <w:noWrap/>
            <w:vAlign w:val="center"/>
            <w:hideMark/>
          </w:tcPr>
          <w:p w14:paraId="01E4E1C9"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0,4</w:t>
            </w:r>
          </w:p>
        </w:tc>
        <w:tc>
          <w:tcPr>
            <w:tcW w:w="0" w:type="auto"/>
            <w:vMerge w:val="restart"/>
            <w:tcBorders>
              <w:top w:val="nil"/>
              <w:left w:val="nil"/>
              <w:bottom w:val="nil"/>
              <w:right w:val="nil"/>
            </w:tcBorders>
            <w:shd w:val="clear" w:color="auto" w:fill="auto"/>
            <w:noWrap/>
            <w:vAlign w:val="center"/>
            <w:hideMark/>
          </w:tcPr>
          <w:p w14:paraId="44B67A5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46,7</w:t>
            </w:r>
          </w:p>
        </w:tc>
        <w:tc>
          <w:tcPr>
            <w:tcW w:w="889" w:type="dxa"/>
            <w:tcBorders>
              <w:top w:val="single" w:sz="4" w:space="0" w:color="auto"/>
              <w:left w:val="single" w:sz="4" w:space="0" w:color="auto"/>
              <w:bottom w:val="nil"/>
              <w:right w:val="single" w:sz="4" w:space="0" w:color="auto"/>
            </w:tcBorders>
            <w:shd w:val="clear" w:color="auto" w:fill="auto"/>
            <w:noWrap/>
            <w:vAlign w:val="center"/>
            <w:hideMark/>
          </w:tcPr>
          <w:p w14:paraId="2781314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-1,7</w:t>
            </w:r>
          </w:p>
        </w:tc>
        <w:tc>
          <w:tcPr>
            <w:tcW w:w="1134" w:type="dxa"/>
            <w:tcBorders>
              <w:top w:val="nil"/>
              <w:left w:val="nil"/>
              <w:bottom w:val="nil"/>
              <w:right w:val="single" w:sz="4" w:space="0" w:color="auto"/>
            </w:tcBorders>
            <w:shd w:val="clear" w:color="auto" w:fill="auto"/>
            <w:noWrap/>
            <w:vAlign w:val="bottom"/>
            <w:hideMark/>
          </w:tcPr>
          <w:p w14:paraId="224C6C6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3/4 </w:t>
            </w:r>
          </w:p>
        </w:tc>
        <w:tc>
          <w:tcPr>
            <w:tcW w:w="1701" w:type="dxa"/>
            <w:tcBorders>
              <w:top w:val="nil"/>
              <w:left w:val="nil"/>
              <w:bottom w:val="nil"/>
              <w:right w:val="single" w:sz="4" w:space="0" w:color="auto"/>
            </w:tcBorders>
            <w:shd w:val="clear" w:color="auto" w:fill="auto"/>
            <w:noWrap/>
            <w:vAlign w:val="bottom"/>
            <w:hideMark/>
          </w:tcPr>
          <w:p w14:paraId="68E86032"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Dobricic</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2012</w:t>
            </w:r>
          </w:p>
        </w:tc>
      </w:tr>
      <w:tr w:rsidR="00241153" w:rsidRPr="00004855" w14:paraId="54362B61"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06F08C37"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553FD65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40,0</w:t>
            </w:r>
          </w:p>
        </w:tc>
        <w:tc>
          <w:tcPr>
            <w:tcW w:w="0" w:type="auto"/>
            <w:vMerge/>
            <w:tcBorders>
              <w:top w:val="nil"/>
              <w:left w:val="single" w:sz="4" w:space="0" w:color="auto"/>
              <w:bottom w:val="nil"/>
              <w:right w:val="single" w:sz="4" w:space="0" w:color="auto"/>
            </w:tcBorders>
            <w:vAlign w:val="center"/>
            <w:hideMark/>
          </w:tcPr>
          <w:p w14:paraId="0D0FE3C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35A277B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nil"/>
            </w:tcBorders>
            <w:vAlign w:val="center"/>
            <w:hideMark/>
          </w:tcPr>
          <w:p w14:paraId="34D7EF04"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5AF93B2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-4,6</w:t>
            </w:r>
          </w:p>
        </w:tc>
        <w:tc>
          <w:tcPr>
            <w:tcW w:w="0" w:type="auto"/>
            <w:vMerge/>
            <w:tcBorders>
              <w:top w:val="nil"/>
              <w:left w:val="nil"/>
              <w:bottom w:val="nil"/>
              <w:right w:val="nil"/>
            </w:tcBorders>
            <w:vAlign w:val="center"/>
            <w:hideMark/>
          </w:tcPr>
          <w:p w14:paraId="265E303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066B7B0E"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-6,7</w:t>
            </w:r>
          </w:p>
        </w:tc>
        <w:tc>
          <w:tcPr>
            <w:tcW w:w="1134" w:type="dxa"/>
            <w:tcBorders>
              <w:top w:val="nil"/>
              <w:left w:val="nil"/>
              <w:bottom w:val="nil"/>
              <w:right w:val="single" w:sz="4" w:space="0" w:color="auto"/>
            </w:tcBorders>
            <w:shd w:val="clear" w:color="auto" w:fill="auto"/>
            <w:noWrap/>
            <w:vAlign w:val="bottom"/>
            <w:hideMark/>
          </w:tcPr>
          <w:p w14:paraId="645C84D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C6184F3"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Kwok</w:t>
            </w:r>
            <w:proofErr w:type="spellEnd"/>
            <w:r w:rsidRPr="00004855">
              <w:rPr>
                <w:rFonts w:ascii="Times New Roman" w:eastAsia="Times New Roman" w:hAnsi="Times New Roman" w:cs="Times New Roman"/>
                <w:color w:val="000000"/>
                <w:kern w:val="0"/>
                <w:sz w:val="18"/>
                <w:szCs w:val="18"/>
                <w:lang w:eastAsia="nl-BE"/>
                <w14:ligatures w14:val="none"/>
              </w:rPr>
              <w:t xml:space="preserve"> et al., 2000</w:t>
            </w:r>
          </w:p>
        </w:tc>
      </w:tr>
      <w:tr w:rsidR="00241153" w:rsidRPr="00004855" w14:paraId="1F25420D" w14:textId="77777777" w:rsidTr="004000A9">
        <w:trPr>
          <w:trHeight w:val="240"/>
        </w:trPr>
        <w:tc>
          <w:tcPr>
            <w:tcW w:w="0" w:type="auto"/>
            <w:vMerge/>
            <w:tcBorders>
              <w:top w:val="nil"/>
              <w:left w:val="single" w:sz="4" w:space="0" w:color="auto"/>
              <w:bottom w:val="nil"/>
              <w:right w:val="single" w:sz="4" w:space="0" w:color="auto"/>
            </w:tcBorders>
            <w:vAlign w:val="center"/>
            <w:hideMark/>
          </w:tcPr>
          <w:p w14:paraId="3D2AFE8E"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3574710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56,0</w:t>
            </w:r>
          </w:p>
        </w:tc>
        <w:tc>
          <w:tcPr>
            <w:tcW w:w="0" w:type="auto"/>
            <w:vMerge/>
            <w:tcBorders>
              <w:top w:val="nil"/>
              <w:left w:val="single" w:sz="4" w:space="0" w:color="auto"/>
              <w:bottom w:val="nil"/>
              <w:right w:val="single" w:sz="4" w:space="0" w:color="auto"/>
            </w:tcBorders>
            <w:vAlign w:val="center"/>
            <w:hideMark/>
          </w:tcPr>
          <w:p w14:paraId="4F2081B7"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single" w:sz="4" w:space="0" w:color="auto"/>
            </w:tcBorders>
            <w:vAlign w:val="center"/>
            <w:hideMark/>
          </w:tcPr>
          <w:p w14:paraId="2D1D2C76"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nil"/>
              <w:left w:val="single" w:sz="4" w:space="0" w:color="auto"/>
              <w:bottom w:val="nil"/>
              <w:right w:val="nil"/>
            </w:tcBorders>
            <w:vAlign w:val="center"/>
            <w:hideMark/>
          </w:tcPr>
          <w:p w14:paraId="533F82AF"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nil"/>
              <w:right w:val="single" w:sz="4" w:space="0" w:color="auto"/>
            </w:tcBorders>
            <w:shd w:val="clear" w:color="auto" w:fill="auto"/>
            <w:noWrap/>
            <w:vAlign w:val="center"/>
            <w:hideMark/>
          </w:tcPr>
          <w:p w14:paraId="468548EB"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11,4</w:t>
            </w:r>
          </w:p>
        </w:tc>
        <w:tc>
          <w:tcPr>
            <w:tcW w:w="0" w:type="auto"/>
            <w:vMerge/>
            <w:tcBorders>
              <w:top w:val="nil"/>
              <w:left w:val="nil"/>
              <w:bottom w:val="nil"/>
              <w:right w:val="nil"/>
            </w:tcBorders>
            <w:vAlign w:val="center"/>
            <w:hideMark/>
          </w:tcPr>
          <w:p w14:paraId="024B34F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nil"/>
              <w:right w:val="single" w:sz="4" w:space="0" w:color="auto"/>
            </w:tcBorders>
            <w:shd w:val="clear" w:color="auto" w:fill="auto"/>
            <w:noWrap/>
            <w:vAlign w:val="center"/>
            <w:hideMark/>
          </w:tcPr>
          <w:p w14:paraId="1A3AC5AA"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9,3</w:t>
            </w:r>
          </w:p>
        </w:tc>
        <w:tc>
          <w:tcPr>
            <w:tcW w:w="1134" w:type="dxa"/>
            <w:tcBorders>
              <w:top w:val="nil"/>
              <w:left w:val="nil"/>
              <w:bottom w:val="nil"/>
              <w:right w:val="single" w:sz="4" w:space="0" w:color="auto"/>
            </w:tcBorders>
            <w:shd w:val="clear" w:color="auto" w:fill="auto"/>
            <w:noWrap/>
            <w:vAlign w:val="bottom"/>
            <w:hideMark/>
          </w:tcPr>
          <w:p w14:paraId="5BBDC281"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single" w:sz="4" w:space="0" w:color="000000"/>
              <w:right w:val="single" w:sz="4" w:space="0" w:color="auto"/>
            </w:tcBorders>
            <w:vAlign w:val="center"/>
            <w:hideMark/>
          </w:tcPr>
          <w:p w14:paraId="19DBC51A"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r w:rsidR="00241153" w:rsidRPr="00004855" w14:paraId="0480344B" w14:textId="77777777" w:rsidTr="004000A9">
        <w:trPr>
          <w:trHeight w:val="240"/>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363AAC3" w14:textId="77777777" w:rsidR="00313B02" w:rsidRPr="00004855" w:rsidRDefault="00313B02" w:rsidP="00F250EB">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K724N</w:t>
            </w:r>
          </w:p>
        </w:tc>
        <w:tc>
          <w:tcPr>
            <w:tcW w:w="0" w:type="auto"/>
            <w:tcBorders>
              <w:top w:val="nil"/>
              <w:left w:val="nil"/>
              <w:bottom w:val="nil"/>
              <w:right w:val="nil"/>
            </w:tcBorders>
            <w:shd w:val="clear" w:color="auto" w:fill="auto"/>
            <w:noWrap/>
            <w:vAlign w:val="bottom"/>
            <w:hideMark/>
          </w:tcPr>
          <w:p w14:paraId="519AE3F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55,0</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E284E93"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53,5</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B5B410F"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1,5</w:t>
            </w:r>
          </w:p>
        </w:tc>
        <w:tc>
          <w:tcPr>
            <w:tcW w:w="0" w:type="auto"/>
            <w:vMerge w:val="restart"/>
            <w:tcBorders>
              <w:top w:val="single" w:sz="4" w:space="0" w:color="auto"/>
              <w:left w:val="single" w:sz="4" w:space="0" w:color="auto"/>
              <w:bottom w:val="single" w:sz="4" w:space="0" w:color="000000"/>
              <w:right w:val="nil"/>
            </w:tcBorders>
            <w:shd w:val="clear" w:color="auto" w:fill="auto"/>
            <w:noWrap/>
            <w:vAlign w:val="center"/>
            <w:hideMark/>
          </w:tcPr>
          <w:p w14:paraId="66DBA64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51,1</w:t>
            </w:r>
          </w:p>
        </w:tc>
        <w:tc>
          <w:tcPr>
            <w:tcW w:w="0" w:type="auto"/>
            <w:tcBorders>
              <w:top w:val="single" w:sz="4" w:space="0" w:color="auto"/>
              <w:left w:val="single" w:sz="4" w:space="0" w:color="auto"/>
              <w:bottom w:val="nil"/>
              <w:right w:val="single" w:sz="4" w:space="0" w:color="auto"/>
            </w:tcBorders>
            <w:shd w:val="clear" w:color="auto" w:fill="auto"/>
            <w:noWrap/>
            <w:vAlign w:val="center"/>
            <w:hideMark/>
          </w:tcPr>
          <w:p w14:paraId="1385E23C"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3,9</w:t>
            </w:r>
          </w:p>
        </w:tc>
        <w:tc>
          <w:tcPr>
            <w:tcW w:w="0" w:type="auto"/>
            <w:vMerge w:val="restart"/>
            <w:tcBorders>
              <w:top w:val="single" w:sz="4" w:space="0" w:color="auto"/>
              <w:left w:val="nil"/>
              <w:bottom w:val="single" w:sz="4" w:space="0" w:color="000000"/>
              <w:right w:val="nil"/>
            </w:tcBorders>
            <w:shd w:val="clear" w:color="auto" w:fill="auto"/>
            <w:noWrap/>
            <w:vAlign w:val="center"/>
            <w:hideMark/>
          </w:tcPr>
          <w:p w14:paraId="1244CA60"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51,4</w:t>
            </w:r>
          </w:p>
        </w:tc>
        <w:tc>
          <w:tcPr>
            <w:tcW w:w="889" w:type="dxa"/>
            <w:tcBorders>
              <w:top w:val="single" w:sz="4" w:space="0" w:color="auto"/>
              <w:left w:val="single" w:sz="4" w:space="0" w:color="auto"/>
              <w:bottom w:val="nil"/>
              <w:right w:val="single" w:sz="4" w:space="0" w:color="auto"/>
            </w:tcBorders>
            <w:shd w:val="clear" w:color="auto" w:fill="auto"/>
            <w:noWrap/>
            <w:vAlign w:val="center"/>
            <w:hideMark/>
          </w:tcPr>
          <w:p w14:paraId="74148FA7"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3,6</w:t>
            </w:r>
          </w:p>
        </w:tc>
        <w:tc>
          <w:tcPr>
            <w:tcW w:w="1134" w:type="dxa"/>
            <w:tcBorders>
              <w:top w:val="single" w:sz="4" w:space="0" w:color="auto"/>
              <w:left w:val="nil"/>
              <w:bottom w:val="nil"/>
              <w:right w:val="single" w:sz="4" w:space="0" w:color="auto"/>
            </w:tcBorders>
            <w:shd w:val="clear" w:color="auto" w:fill="auto"/>
            <w:noWrap/>
            <w:vAlign w:val="bottom"/>
            <w:hideMark/>
          </w:tcPr>
          <w:p w14:paraId="53D7DE25"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3/4 </w:t>
            </w:r>
          </w:p>
        </w:tc>
        <w:tc>
          <w:tcPr>
            <w:tcW w:w="17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72219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Theuns et al., 2006</w:t>
            </w:r>
          </w:p>
        </w:tc>
      </w:tr>
      <w:tr w:rsidR="00241153" w:rsidRPr="00004855" w14:paraId="1EAC66B9" w14:textId="77777777" w:rsidTr="004000A9">
        <w:trPr>
          <w:trHeight w:val="2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562D3D3" w14:textId="77777777" w:rsidR="00313B02" w:rsidRPr="00004855" w:rsidRDefault="00313B02" w:rsidP="00F250EB">
            <w:pPr>
              <w:spacing w:after="0" w:line="240" w:lineRule="auto"/>
              <w:ind w:firstLine="135"/>
              <w:rPr>
                <w:rFonts w:ascii="Times New Roman" w:eastAsia="Times New Roman" w:hAnsi="Times New Roman" w:cs="Times New Roman"/>
                <w:b/>
                <w:bCs/>
                <w:color w:val="000000"/>
                <w:kern w:val="0"/>
                <w:sz w:val="18"/>
                <w:szCs w:val="18"/>
                <w:lang w:eastAsia="nl-BE"/>
                <w14:ligatures w14:val="none"/>
              </w:rPr>
            </w:pPr>
          </w:p>
        </w:tc>
        <w:tc>
          <w:tcPr>
            <w:tcW w:w="0" w:type="auto"/>
            <w:tcBorders>
              <w:top w:val="nil"/>
              <w:left w:val="nil"/>
              <w:bottom w:val="single" w:sz="4" w:space="0" w:color="auto"/>
              <w:right w:val="nil"/>
            </w:tcBorders>
            <w:shd w:val="clear" w:color="auto" w:fill="auto"/>
            <w:noWrap/>
            <w:vAlign w:val="bottom"/>
            <w:hideMark/>
          </w:tcPr>
          <w:p w14:paraId="7B65106D"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52,0</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F343070"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03328DB"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vMerge/>
            <w:tcBorders>
              <w:top w:val="single" w:sz="4" w:space="0" w:color="auto"/>
              <w:left w:val="single" w:sz="4" w:space="0" w:color="auto"/>
              <w:bottom w:val="single" w:sz="4" w:space="0" w:color="000000"/>
              <w:right w:val="nil"/>
            </w:tcBorders>
            <w:vAlign w:val="center"/>
            <w:hideMark/>
          </w:tcPr>
          <w:p w14:paraId="05B33041"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4EE72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0,9</w:t>
            </w:r>
          </w:p>
        </w:tc>
        <w:tc>
          <w:tcPr>
            <w:tcW w:w="0" w:type="auto"/>
            <w:vMerge/>
            <w:tcBorders>
              <w:top w:val="single" w:sz="4" w:space="0" w:color="auto"/>
              <w:left w:val="nil"/>
              <w:bottom w:val="single" w:sz="4" w:space="0" w:color="000000"/>
              <w:right w:val="nil"/>
            </w:tcBorders>
            <w:vAlign w:val="center"/>
            <w:hideMark/>
          </w:tcPr>
          <w:p w14:paraId="5C06D68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c>
          <w:tcPr>
            <w:tcW w:w="889" w:type="dxa"/>
            <w:tcBorders>
              <w:top w:val="nil"/>
              <w:left w:val="single" w:sz="4" w:space="0" w:color="auto"/>
              <w:bottom w:val="single" w:sz="4" w:space="0" w:color="auto"/>
              <w:right w:val="single" w:sz="4" w:space="0" w:color="auto"/>
            </w:tcBorders>
            <w:shd w:val="clear" w:color="auto" w:fill="auto"/>
            <w:noWrap/>
            <w:vAlign w:val="center"/>
            <w:hideMark/>
          </w:tcPr>
          <w:p w14:paraId="0D61C414"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0,6</w:t>
            </w:r>
          </w:p>
        </w:tc>
        <w:tc>
          <w:tcPr>
            <w:tcW w:w="1134" w:type="dxa"/>
            <w:tcBorders>
              <w:top w:val="nil"/>
              <w:left w:val="nil"/>
              <w:bottom w:val="single" w:sz="4" w:space="0" w:color="auto"/>
              <w:right w:val="single" w:sz="4" w:space="0" w:color="auto"/>
            </w:tcBorders>
            <w:shd w:val="clear" w:color="auto" w:fill="auto"/>
            <w:noWrap/>
            <w:vAlign w:val="bottom"/>
            <w:hideMark/>
          </w:tcPr>
          <w:p w14:paraId="7AABF978" w14:textId="77777777" w:rsidR="00313B02" w:rsidRPr="00004855" w:rsidRDefault="00313B02" w:rsidP="00F250EB">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
        </w:tc>
        <w:tc>
          <w:tcPr>
            <w:tcW w:w="1701" w:type="dxa"/>
            <w:vMerge/>
            <w:tcBorders>
              <w:top w:val="nil"/>
              <w:left w:val="single" w:sz="4" w:space="0" w:color="auto"/>
              <w:bottom w:val="single" w:sz="4" w:space="0" w:color="000000"/>
              <w:right w:val="single" w:sz="4" w:space="0" w:color="auto"/>
            </w:tcBorders>
            <w:vAlign w:val="center"/>
            <w:hideMark/>
          </w:tcPr>
          <w:p w14:paraId="328E785D" w14:textId="77777777" w:rsidR="00313B02" w:rsidRPr="00004855" w:rsidRDefault="00313B02" w:rsidP="00F250EB">
            <w:pPr>
              <w:spacing w:after="0" w:line="240" w:lineRule="auto"/>
              <w:ind w:firstLine="135"/>
              <w:rPr>
                <w:rFonts w:ascii="Times New Roman" w:eastAsia="Times New Roman" w:hAnsi="Times New Roman" w:cs="Times New Roman"/>
                <w:color w:val="000000"/>
                <w:kern w:val="0"/>
                <w:sz w:val="18"/>
                <w:szCs w:val="18"/>
                <w:lang w:eastAsia="nl-BE"/>
                <w14:ligatures w14:val="none"/>
              </w:rPr>
            </w:pPr>
          </w:p>
        </w:tc>
      </w:tr>
    </w:tbl>
    <w:p w14:paraId="612465F2" w14:textId="77777777" w:rsidR="0059149D" w:rsidRPr="006D2704" w:rsidRDefault="0059149D" w:rsidP="0059149D">
      <w:pPr>
        <w:jc w:val="both"/>
        <w:rPr>
          <w:rFonts w:ascii="Times New Roman" w:hAnsi="Times New Roman" w:cs="Times New Roman"/>
          <w:b/>
          <w:bCs/>
          <w:highlight w:val="yellow"/>
          <w:lang w:val="en-GB"/>
        </w:rPr>
      </w:pPr>
    </w:p>
    <w:p w14:paraId="44CFD398" w14:textId="77777777" w:rsidR="0059149D" w:rsidRDefault="0059149D" w:rsidP="00856ADF">
      <w:pPr>
        <w:ind w:left="1416" w:hanging="1416"/>
        <w:jc w:val="both"/>
        <w:rPr>
          <w:rFonts w:ascii="Times New Roman" w:hAnsi="Times New Roman" w:cs="Times New Roman"/>
          <w:highlight w:val="yellow"/>
          <w:lang w:val="en-GB"/>
        </w:rPr>
      </w:pPr>
    </w:p>
    <w:p w14:paraId="08B47996" w14:textId="77777777" w:rsidR="009426A3" w:rsidRDefault="009426A3" w:rsidP="00856ADF">
      <w:pPr>
        <w:ind w:left="1416" w:hanging="1416"/>
        <w:jc w:val="both"/>
        <w:rPr>
          <w:rFonts w:ascii="Times New Roman" w:hAnsi="Times New Roman" w:cs="Times New Roman"/>
          <w:highlight w:val="yellow"/>
          <w:lang w:val="en-GB"/>
        </w:rPr>
      </w:pPr>
    </w:p>
    <w:p w14:paraId="66643758" w14:textId="77777777" w:rsidR="0059149D" w:rsidRDefault="0059149D" w:rsidP="00856ADF">
      <w:pPr>
        <w:ind w:left="1416" w:hanging="1416"/>
        <w:jc w:val="both"/>
        <w:rPr>
          <w:rFonts w:ascii="Times New Roman" w:hAnsi="Times New Roman" w:cs="Times New Roman"/>
          <w:highlight w:val="yellow"/>
          <w:lang w:val="en-GB"/>
        </w:rPr>
      </w:pPr>
    </w:p>
    <w:p w14:paraId="338CC029" w14:textId="77777777" w:rsidR="0059149D" w:rsidRDefault="0059149D" w:rsidP="00856ADF">
      <w:pPr>
        <w:ind w:left="1416" w:hanging="1416"/>
        <w:jc w:val="both"/>
        <w:rPr>
          <w:rFonts w:ascii="Times New Roman" w:hAnsi="Times New Roman" w:cs="Times New Roman"/>
          <w:highlight w:val="yellow"/>
          <w:lang w:val="en-GB"/>
        </w:rPr>
      </w:pPr>
    </w:p>
    <w:p w14:paraId="271A3229" w14:textId="35C0364C" w:rsidR="002B2762" w:rsidRDefault="002B2762" w:rsidP="00856ADF">
      <w:pPr>
        <w:ind w:left="1416" w:hanging="1416"/>
        <w:jc w:val="both"/>
        <w:rPr>
          <w:rFonts w:ascii="Times New Roman" w:hAnsi="Times New Roman" w:cs="Times New Roman"/>
          <w:highlight w:val="yellow"/>
          <w:lang w:val="en-GB"/>
        </w:rPr>
      </w:pPr>
    </w:p>
    <w:tbl>
      <w:tblPr>
        <w:tblpPr w:leftFromText="141" w:rightFromText="141" w:vertAnchor="text" w:horzAnchor="margin" w:tblpY="-8829"/>
        <w:tblW w:w="9814" w:type="dxa"/>
        <w:tblLayout w:type="fixed"/>
        <w:tblCellMar>
          <w:left w:w="0" w:type="dxa"/>
          <w:right w:w="0" w:type="dxa"/>
        </w:tblCellMar>
        <w:tblLook w:val="04A0" w:firstRow="1" w:lastRow="0" w:firstColumn="1" w:lastColumn="0" w:noHBand="0" w:noVBand="1"/>
      </w:tblPr>
      <w:tblGrid>
        <w:gridCol w:w="1177"/>
        <w:gridCol w:w="861"/>
        <w:gridCol w:w="887"/>
        <w:gridCol w:w="689"/>
        <w:gridCol w:w="1207"/>
        <w:gridCol w:w="1379"/>
        <w:gridCol w:w="1552"/>
        <w:gridCol w:w="2062"/>
      </w:tblGrid>
      <w:tr w:rsidR="00BB60FF" w:rsidRPr="00004855" w14:paraId="52BA253B" w14:textId="77777777" w:rsidTr="00BB60FF">
        <w:trPr>
          <w:trHeight w:val="971"/>
        </w:trPr>
        <w:tc>
          <w:tcPr>
            <w:tcW w:w="9814" w:type="dxa"/>
            <w:gridSpan w:val="8"/>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3CEE1D3" w14:textId="50D0DAB7" w:rsidR="00BB60FF" w:rsidRPr="00004855" w:rsidRDefault="00BB60FF" w:rsidP="00A8191C">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5B62E5">
              <w:rPr>
                <w:rFonts w:ascii="Times New Roman" w:hAnsi="Times New Roman" w:cs="Times New Roman"/>
                <w:b/>
                <w:bCs/>
                <w:lang w:val="en-GB"/>
              </w:rPr>
              <w:lastRenderedPageBreak/>
              <w:t xml:space="preserve">Supplementary </w:t>
            </w:r>
            <w:r>
              <w:rPr>
                <w:rFonts w:ascii="Times New Roman" w:hAnsi="Times New Roman" w:cs="Times New Roman"/>
                <w:b/>
                <w:bCs/>
                <w:lang w:val="en-GB"/>
              </w:rPr>
              <w:t>T</w:t>
            </w:r>
            <w:r w:rsidRPr="005B62E5">
              <w:rPr>
                <w:rFonts w:ascii="Times New Roman" w:hAnsi="Times New Roman" w:cs="Times New Roman"/>
                <w:b/>
                <w:bCs/>
                <w:lang w:val="en-GB"/>
              </w:rPr>
              <w:t xml:space="preserve">able </w:t>
            </w:r>
            <w:r>
              <w:rPr>
                <w:rFonts w:ascii="Times New Roman" w:hAnsi="Times New Roman" w:cs="Times New Roman"/>
                <w:b/>
                <w:bCs/>
                <w:lang w:val="en-GB"/>
              </w:rPr>
              <w:t>S3</w:t>
            </w:r>
          </w:p>
        </w:tc>
      </w:tr>
      <w:tr w:rsidR="00377161" w:rsidRPr="00004855" w14:paraId="14D3790D" w14:textId="77777777" w:rsidTr="00377161">
        <w:trPr>
          <w:trHeight w:val="971"/>
        </w:trPr>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24EA4" w14:textId="1F36B237" w:rsidR="00377161" w:rsidRPr="00004855" w:rsidRDefault="00377161" w:rsidP="00A8191C">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roofErr w:type="spellStart"/>
            <w:r w:rsidRPr="00004855">
              <w:rPr>
                <w:rFonts w:ascii="Times New Roman" w:eastAsia="Times New Roman" w:hAnsi="Times New Roman" w:cs="Times New Roman"/>
                <w:b/>
                <w:bCs/>
                <w:color w:val="000000"/>
                <w:kern w:val="0"/>
                <w:sz w:val="18"/>
                <w:szCs w:val="18"/>
                <w:lang w:eastAsia="nl-BE"/>
                <w14:ligatures w14:val="none"/>
              </w:rPr>
              <w:t>Mutation</w:t>
            </w:r>
            <w:proofErr w:type="spellEnd"/>
            <w:r w:rsidRPr="00004855">
              <w:rPr>
                <w:rFonts w:ascii="Times New Roman" w:eastAsia="Times New Roman" w:hAnsi="Times New Roman" w:cs="Times New Roman"/>
                <w:b/>
                <w:bCs/>
                <w:color w:val="000000"/>
                <w:kern w:val="0"/>
                <w:sz w:val="18"/>
                <w:szCs w:val="18"/>
                <w:lang w:eastAsia="nl-BE"/>
                <w14:ligatures w14:val="none"/>
              </w:rPr>
              <w:t xml:space="preserve"> in </w:t>
            </w:r>
            <w:r w:rsidRPr="00004855">
              <w:rPr>
                <w:rFonts w:ascii="Times New Roman" w:eastAsia="Times New Roman" w:hAnsi="Times New Roman" w:cs="Times New Roman"/>
                <w:b/>
                <w:bCs/>
                <w:color w:val="000000"/>
                <w:kern w:val="0"/>
                <w:sz w:val="18"/>
                <w:szCs w:val="18"/>
                <w:lang w:eastAsia="nl-BE"/>
                <w14:ligatures w14:val="none"/>
              </w:rPr>
              <w:br/>
            </w:r>
            <w:r>
              <w:rPr>
                <w:rFonts w:ascii="Times New Roman" w:eastAsia="Times New Roman" w:hAnsi="Times New Roman" w:cs="Times New Roman"/>
                <w:b/>
                <w:bCs/>
                <w:color w:val="000000"/>
                <w:kern w:val="0"/>
                <w:sz w:val="18"/>
                <w:szCs w:val="18"/>
                <w:lang w:eastAsia="nl-BE"/>
                <w14:ligatures w14:val="none"/>
              </w:rPr>
              <w:t>PSEN1</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37DFD2EE" w14:textId="77777777" w:rsidR="00377161" w:rsidRPr="00004855" w:rsidRDefault="00377161" w:rsidP="00A8191C">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br/>
              <w:t>AAO</w:t>
            </w:r>
            <w:r w:rsidRPr="00004855">
              <w:rPr>
                <w:rFonts w:ascii="Times New Roman" w:eastAsia="Times New Roman" w:hAnsi="Times New Roman" w:cs="Times New Roman"/>
                <w:b/>
                <w:bCs/>
                <w:color w:val="000000"/>
                <w:kern w:val="0"/>
                <w:sz w:val="18"/>
                <w:szCs w:val="18"/>
                <w:lang w:eastAsia="nl-BE"/>
                <w14:ligatures w14:val="none"/>
              </w:rPr>
              <w:br/>
              <w:t xml:space="preserve">cases </w:t>
            </w:r>
          </w:p>
        </w:tc>
        <w:tc>
          <w:tcPr>
            <w:tcW w:w="887" w:type="dxa"/>
            <w:tcBorders>
              <w:top w:val="single" w:sz="4" w:space="0" w:color="auto"/>
              <w:left w:val="nil"/>
              <w:bottom w:val="single" w:sz="4" w:space="0" w:color="auto"/>
              <w:right w:val="single" w:sz="4" w:space="0" w:color="auto"/>
            </w:tcBorders>
            <w:shd w:val="clear" w:color="auto" w:fill="auto"/>
            <w:vAlign w:val="center"/>
            <w:hideMark/>
          </w:tcPr>
          <w:p w14:paraId="20ABB6ED" w14:textId="77777777" w:rsidR="00377161" w:rsidRPr="00004855" w:rsidRDefault="00377161" w:rsidP="00A8191C">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 xml:space="preserve">Mean </w:t>
            </w:r>
            <w:r w:rsidRPr="00004855">
              <w:rPr>
                <w:rFonts w:ascii="Times New Roman" w:eastAsia="Times New Roman" w:hAnsi="Times New Roman" w:cs="Times New Roman"/>
                <w:b/>
                <w:bCs/>
                <w:color w:val="000000"/>
                <w:kern w:val="0"/>
                <w:sz w:val="18"/>
                <w:szCs w:val="18"/>
                <w:lang w:eastAsia="nl-BE"/>
                <w14:ligatures w14:val="none"/>
              </w:rPr>
              <w:br/>
              <w:t xml:space="preserve">AAO  </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14:paraId="769559FE" w14:textId="77777777" w:rsidR="00377161" w:rsidRPr="00004855" w:rsidRDefault="00377161" w:rsidP="00A8191C">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 xml:space="preserve">SD </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14:paraId="5AAA5271" w14:textId="77777777" w:rsidR="00377161" w:rsidRPr="00004855" w:rsidRDefault="00377161" w:rsidP="00A8191C">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 xml:space="preserve">AAO predicted </w:t>
            </w:r>
            <w:r w:rsidRPr="00004855">
              <w:rPr>
                <w:rFonts w:ascii="Times New Roman" w:eastAsia="Times New Roman" w:hAnsi="Times New Roman" w:cs="Times New Roman"/>
                <w:b/>
                <w:bCs/>
                <w:color w:val="000000"/>
                <w:kern w:val="0"/>
                <w:sz w:val="18"/>
                <w:szCs w:val="18"/>
                <w:lang w:eastAsia="nl-BE"/>
                <w14:ligatures w14:val="none"/>
              </w:rPr>
              <w:br/>
              <w:t xml:space="preserve">GSEC processivity  </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5329ABEA" w14:textId="77777777" w:rsidR="00377161" w:rsidRPr="009D41E6" w:rsidRDefault="00377161" w:rsidP="00A8191C">
            <w:pPr>
              <w:spacing w:after="0" w:line="240" w:lineRule="auto"/>
              <w:ind w:firstLine="135"/>
              <w:jc w:val="center"/>
              <w:rPr>
                <w:rFonts w:ascii="Times New Roman" w:eastAsia="Times New Roman" w:hAnsi="Times New Roman" w:cs="Times New Roman"/>
                <w:b/>
                <w:bCs/>
                <w:color w:val="000000"/>
                <w:kern w:val="0"/>
                <w:sz w:val="18"/>
                <w:szCs w:val="18"/>
                <w:lang w:val="en-US" w:eastAsia="nl-BE"/>
                <w14:ligatures w14:val="none"/>
              </w:rPr>
            </w:pPr>
            <w:r w:rsidRPr="009D41E6">
              <w:rPr>
                <w:rFonts w:ascii="Times New Roman" w:eastAsia="Times New Roman" w:hAnsi="Times New Roman" w:cs="Times New Roman"/>
                <w:b/>
                <w:bCs/>
                <w:color w:val="000000"/>
                <w:kern w:val="0"/>
                <w:sz w:val="18"/>
                <w:szCs w:val="18"/>
                <w:lang w:val="en-US" w:eastAsia="nl-BE"/>
                <w14:ligatures w14:val="none"/>
              </w:rPr>
              <w:t xml:space="preserve">AAO- AAO predicted </w:t>
            </w:r>
            <w:r w:rsidRPr="009D41E6">
              <w:rPr>
                <w:rFonts w:ascii="Times New Roman" w:eastAsia="Times New Roman" w:hAnsi="Times New Roman" w:cs="Times New Roman"/>
                <w:b/>
                <w:bCs/>
                <w:color w:val="000000"/>
                <w:kern w:val="0"/>
                <w:sz w:val="18"/>
                <w:szCs w:val="18"/>
                <w:lang w:val="en-US" w:eastAsia="nl-BE"/>
                <w14:ligatures w14:val="none"/>
              </w:rPr>
              <w:br/>
              <w:t xml:space="preserve">(GSEC processivity)  </w:t>
            </w:r>
          </w:p>
        </w:tc>
        <w:tc>
          <w:tcPr>
            <w:tcW w:w="1552" w:type="dxa"/>
            <w:tcBorders>
              <w:top w:val="single" w:sz="4" w:space="0" w:color="auto"/>
              <w:left w:val="nil"/>
              <w:bottom w:val="single" w:sz="4" w:space="0" w:color="auto"/>
              <w:right w:val="single" w:sz="4" w:space="0" w:color="auto"/>
            </w:tcBorders>
            <w:shd w:val="clear" w:color="auto" w:fill="auto"/>
            <w:vAlign w:val="center"/>
            <w:hideMark/>
          </w:tcPr>
          <w:p w14:paraId="003BDDC8" w14:textId="77777777" w:rsidR="00377161" w:rsidRPr="00004855" w:rsidRDefault="00377161" w:rsidP="00A8191C">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sidRPr="00004855">
              <w:rPr>
                <w:rFonts w:ascii="Times New Roman" w:eastAsia="Times New Roman" w:hAnsi="Times New Roman" w:cs="Times New Roman"/>
                <w:b/>
                <w:bCs/>
                <w:color w:val="000000"/>
                <w:kern w:val="0"/>
                <w:sz w:val="18"/>
                <w:szCs w:val="18"/>
                <w:lang w:eastAsia="nl-BE"/>
                <w14:ligatures w14:val="none"/>
              </w:rPr>
              <w:t xml:space="preserve">APOE </w:t>
            </w:r>
          </w:p>
        </w:tc>
        <w:tc>
          <w:tcPr>
            <w:tcW w:w="2062" w:type="dxa"/>
            <w:tcBorders>
              <w:top w:val="single" w:sz="4" w:space="0" w:color="auto"/>
              <w:left w:val="nil"/>
              <w:bottom w:val="single" w:sz="4" w:space="0" w:color="auto"/>
              <w:right w:val="single" w:sz="4" w:space="0" w:color="auto"/>
            </w:tcBorders>
            <w:shd w:val="clear" w:color="auto" w:fill="auto"/>
            <w:noWrap/>
            <w:vAlign w:val="center"/>
            <w:hideMark/>
          </w:tcPr>
          <w:p w14:paraId="13B7FF8D" w14:textId="77777777" w:rsidR="00377161" w:rsidRPr="00004855" w:rsidRDefault="00377161" w:rsidP="00A8191C">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roofErr w:type="spellStart"/>
            <w:r w:rsidRPr="00004855">
              <w:rPr>
                <w:rFonts w:ascii="Times New Roman" w:eastAsia="Times New Roman" w:hAnsi="Times New Roman" w:cs="Times New Roman"/>
                <w:b/>
                <w:bCs/>
                <w:color w:val="000000"/>
                <w:kern w:val="0"/>
                <w:sz w:val="18"/>
                <w:szCs w:val="18"/>
                <w:lang w:eastAsia="nl-BE"/>
                <w14:ligatures w14:val="none"/>
              </w:rPr>
              <w:t>References</w:t>
            </w:r>
            <w:proofErr w:type="spellEnd"/>
          </w:p>
        </w:tc>
      </w:tr>
      <w:tr w:rsidR="00377161" w:rsidRPr="00004855" w14:paraId="1FF64718" w14:textId="77777777" w:rsidTr="00377161">
        <w:trPr>
          <w:trHeight w:val="255"/>
        </w:trPr>
        <w:tc>
          <w:tcPr>
            <w:tcW w:w="117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D7ABBE" w14:textId="78D78E34"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Pr>
                <w:rFonts w:ascii="Times New Roman" w:eastAsia="Times New Roman" w:hAnsi="Times New Roman" w:cs="Times New Roman"/>
                <w:b/>
                <w:bCs/>
                <w:color w:val="000000"/>
                <w:kern w:val="0"/>
                <w:sz w:val="18"/>
                <w:szCs w:val="18"/>
                <w:lang w:eastAsia="nl-BE"/>
                <w14:ligatures w14:val="none"/>
              </w:rPr>
              <w:t>F388S</w:t>
            </w:r>
          </w:p>
        </w:tc>
        <w:tc>
          <w:tcPr>
            <w:tcW w:w="861" w:type="dxa"/>
            <w:tcBorders>
              <w:top w:val="single" w:sz="4" w:space="0" w:color="auto"/>
              <w:left w:val="nil"/>
              <w:right w:val="single" w:sz="4" w:space="0" w:color="auto"/>
            </w:tcBorders>
            <w:shd w:val="clear" w:color="auto" w:fill="auto"/>
            <w:noWrap/>
            <w:vAlign w:val="bottom"/>
          </w:tcPr>
          <w:p w14:paraId="5FE450A6" w14:textId="3520467E"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24,0</w:t>
            </w:r>
          </w:p>
        </w:tc>
        <w:tc>
          <w:tcPr>
            <w:tcW w:w="88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4F6DE48" w14:textId="550C8166"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25,5</w:t>
            </w:r>
          </w:p>
        </w:tc>
        <w:tc>
          <w:tcPr>
            <w:tcW w:w="68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DBA4461" w14:textId="464DB768"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1,5</w:t>
            </w:r>
          </w:p>
        </w:tc>
        <w:tc>
          <w:tcPr>
            <w:tcW w:w="1207" w:type="dxa"/>
            <w:vMerge w:val="restart"/>
            <w:tcBorders>
              <w:top w:val="nil"/>
              <w:left w:val="single" w:sz="4" w:space="0" w:color="auto"/>
              <w:bottom w:val="single" w:sz="4" w:space="0" w:color="000000"/>
              <w:right w:val="single" w:sz="4" w:space="0" w:color="auto"/>
            </w:tcBorders>
            <w:shd w:val="clear" w:color="auto" w:fill="auto"/>
            <w:noWrap/>
            <w:vAlign w:val="center"/>
          </w:tcPr>
          <w:p w14:paraId="0DDDF703" w14:textId="4DA952F5"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23,1</w:t>
            </w:r>
          </w:p>
        </w:tc>
        <w:tc>
          <w:tcPr>
            <w:tcW w:w="1379" w:type="dxa"/>
            <w:tcBorders>
              <w:top w:val="nil"/>
              <w:left w:val="single" w:sz="4" w:space="0" w:color="auto"/>
              <w:bottom w:val="nil"/>
              <w:right w:val="single" w:sz="4" w:space="0" w:color="auto"/>
            </w:tcBorders>
            <w:shd w:val="clear" w:color="auto" w:fill="auto"/>
            <w:noWrap/>
            <w:vAlign w:val="center"/>
          </w:tcPr>
          <w:p w14:paraId="1759E34B" w14:textId="1599E6E9"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0,9</w:t>
            </w:r>
          </w:p>
        </w:tc>
        <w:tc>
          <w:tcPr>
            <w:tcW w:w="1552" w:type="dxa"/>
            <w:tcBorders>
              <w:top w:val="nil"/>
              <w:left w:val="nil"/>
              <w:bottom w:val="nil"/>
              <w:right w:val="single" w:sz="4" w:space="0" w:color="auto"/>
            </w:tcBorders>
            <w:shd w:val="clear" w:color="auto" w:fill="auto"/>
            <w:noWrap/>
            <w:vAlign w:val="bottom"/>
            <w:hideMark/>
          </w:tcPr>
          <w:p w14:paraId="0586201A"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A2691" w14:textId="54D9D92B"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Ringman et al., 2023</w:t>
            </w:r>
          </w:p>
        </w:tc>
      </w:tr>
      <w:tr w:rsidR="00377161" w:rsidRPr="00004855" w14:paraId="5440DA4F" w14:textId="77777777" w:rsidTr="00377161">
        <w:trPr>
          <w:trHeight w:val="255"/>
        </w:trPr>
        <w:tc>
          <w:tcPr>
            <w:tcW w:w="1177" w:type="dxa"/>
            <w:vMerge/>
            <w:tcBorders>
              <w:top w:val="nil"/>
              <w:left w:val="single" w:sz="4" w:space="0" w:color="auto"/>
              <w:bottom w:val="single" w:sz="4" w:space="0" w:color="000000"/>
              <w:right w:val="single" w:sz="4" w:space="0" w:color="auto"/>
            </w:tcBorders>
            <w:vAlign w:val="center"/>
            <w:hideMark/>
          </w:tcPr>
          <w:p w14:paraId="461222F5" w14:textId="77777777"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bottom w:val="single" w:sz="4" w:space="0" w:color="auto"/>
              <w:right w:val="single" w:sz="4" w:space="0" w:color="auto"/>
            </w:tcBorders>
            <w:shd w:val="clear" w:color="auto" w:fill="auto"/>
            <w:noWrap/>
            <w:vAlign w:val="bottom"/>
          </w:tcPr>
          <w:p w14:paraId="40D3F688" w14:textId="6E332C0F"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27,0</w:t>
            </w:r>
          </w:p>
        </w:tc>
        <w:tc>
          <w:tcPr>
            <w:tcW w:w="887" w:type="dxa"/>
            <w:vMerge/>
            <w:tcBorders>
              <w:top w:val="nil"/>
              <w:left w:val="single" w:sz="4" w:space="0" w:color="auto"/>
              <w:bottom w:val="single" w:sz="4" w:space="0" w:color="000000"/>
              <w:right w:val="single" w:sz="4" w:space="0" w:color="auto"/>
            </w:tcBorders>
            <w:vAlign w:val="center"/>
            <w:hideMark/>
          </w:tcPr>
          <w:p w14:paraId="1EA59DF8"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top w:val="nil"/>
              <w:left w:val="single" w:sz="4" w:space="0" w:color="auto"/>
              <w:bottom w:val="single" w:sz="4" w:space="0" w:color="000000"/>
              <w:right w:val="single" w:sz="4" w:space="0" w:color="auto"/>
            </w:tcBorders>
            <w:vAlign w:val="center"/>
            <w:hideMark/>
          </w:tcPr>
          <w:p w14:paraId="52A9EF69"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top w:val="nil"/>
              <w:left w:val="single" w:sz="4" w:space="0" w:color="auto"/>
              <w:bottom w:val="single" w:sz="4" w:space="0" w:color="000000"/>
              <w:right w:val="single" w:sz="4" w:space="0" w:color="auto"/>
            </w:tcBorders>
            <w:vAlign w:val="center"/>
          </w:tcPr>
          <w:p w14:paraId="5C527173"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bottom w:val="nil"/>
              <w:right w:val="single" w:sz="4" w:space="0" w:color="auto"/>
            </w:tcBorders>
            <w:shd w:val="clear" w:color="auto" w:fill="auto"/>
            <w:vAlign w:val="center"/>
          </w:tcPr>
          <w:p w14:paraId="61D72E9A" w14:textId="3AA0BC81"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3,9</w:t>
            </w:r>
          </w:p>
        </w:tc>
        <w:tc>
          <w:tcPr>
            <w:tcW w:w="1552" w:type="dxa"/>
            <w:tcBorders>
              <w:top w:val="nil"/>
              <w:left w:val="nil"/>
              <w:bottom w:val="nil"/>
              <w:right w:val="single" w:sz="4" w:space="0" w:color="auto"/>
            </w:tcBorders>
            <w:shd w:val="clear" w:color="auto" w:fill="auto"/>
            <w:noWrap/>
            <w:vAlign w:val="bottom"/>
            <w:hideMark/>
          </w:tcPr>
          <w:p w14:paraId="52587921"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004855">
              <w:rPr>
                <w:rFonts w:ascii="Times New Roman" w:eastAsia="Times New Roman" w:hAnsi="Times New Roman" w:cs="Times New Roman"/>
                <w:color w:val="000000"/>
                <w:kern w:val="0"/>
                <w:sz w:val="18"/>
                <w:szCs w:val="18"/>
                <w:lang w:eastAsia="nl-BE"/>
                <w14:ligatures w14:val="none"/>
              </w:rPr>
              <w:t>Not</w:t>
            </w:r>
            <w:proofErr w:type="spellEnd"/>
            <w:r w:rsidRPr="00004855">
              <w:rPr>
                <w:rFonts w:ascii="Times New Roman" w:eastAsia="Times New Roman" w:hAnsi="Times New Roman" w:cs="Times New Roman"/>
                <w:color w:val="000000"/>
                <w:kern w:val="0"/>
                <w:sz w:val="18"/>
                <w:szCs w:val="18"/>
                <w:lang w:eastAsia="nl-BE"/>
                <w14:ligatures w14:val="none"/>
              </w:rPr>
              <w:t xml:space="preserve"> </w:t>
            </w:r>
            <w:proofErr w:type="spellStart"/>
            <w:r w:rsidRPr="00004855">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vMerge/>
            <w:tcBorders>
              <w:top w:val="nil"/>
              <w:left w:val="single" w:sz="4" w:space="0" w:color="auto"/>
              <w:bottom w:val="single" w:sz="4" w:space="0" w:color="auto"/>
              <w:right w:val="single" w:sz="4" w:space="0" w:color="auto"/>
            </w:tcBorders>
            <w:vAlign w:val="center"/>
            <w:hideMark/>
          </w:tcPr>
          <w:p w14:paraId="272BBEBB"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377161" w:rsidRPr="00004855" w14:paraId="3EDE46FA" w14:textId="77777777" w:rsidTr="00377161">
        <w:trPr>
          <w:trHeight w:val="255"/>
        </w:trPr>
        <w:tc>
          <w:tcPr>
            <w:tcW w:w="1177" w:type="dxa"/>
            <w:vMerge w:val="restart"/>
            <w:tcBorders>
              <w:top w:val="nil"/>
              <w:left w:val="single" w:sz="4" w:space="0" w:color="auto"/>
              <w:bottom w:val="nil"/>
              <w:right w:val="single" w:sz="4" w:space="0" w:color="auto"/>
            </w:tcBorders>
            <w:shd w:val="clear" w:color="auto" w:fill="auto"/>
            <w:noWrap/>
            <w:vAlign w:val="center"/>
            <w:hideMark/>
          </w:tcPr>
          <w:p w14:paraId="74B3E298" w14:textId="1A9EF166"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Pr>
                <w:rFonts w:ascii="Times New Roman" w:eastAsia="Times New Roman" w:hAnsi="Times New Roman" w:cs="Times New Roman"/>
                <w:b/>
                <w:bCs/>
                <w:color w:val="000000"/>
                <w:kern w:val="0"/>
                <w:sz w:val="18"/>
                <w:szCs w:val="18"/>
                <w:lang w:eastAsia="nl-BE"/>
                <w14:ligatures w14:val="none"/>
              </w:rPr>
              <w:t>I180F</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3408DC8D" w14:textId="3710B400"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w:t>
            </w:r>
            <w:r>
              <w:rPr>
                <w:rFonts w:ascii="Times New Roman" w:eastAsia="Times New Roman" w:hAnsi="Times New Roman" w:cs="Times New Roman"/>
                <w:color w:val="000000"/>
                <w:kern w:val="0"/>
                <w:sz w:val="18"/>
                <w:szCs w:val="18"/>
                <w:lang w:eastAsia="nl-BE"/>
                <w14:ligatures w14:val="none"/>
              </w:rPr>
              <w:t>6,0</w:t>
            </w:r>
          </w:p>
        </w:tc>
        <w:tc>
          <w:tcPr>
            <w:tcW w:w="887" w:type="dxa"/>
            <w:vMerge w:val="restart"/>
            <w:tcBorders>
              <w:top w:val="nil"/>
              <w:left w:val="single" w:sz="4" w:space="0" w:color="auto"/>
              <w:bottom w:val="nil"/>
              <w:right w:val="single" w:sz="4" w:space="0" w:color="auto"/>
            </w:tcBorders>
            <w:shd w:val="clear" w:color="auto" w:fill="auto"/>
            <w:noWrap/>
            <w:vAlign w:val="center"/>
            <w:hideMark/>
          </w:tcPr>
          <w:p w14:paraId="5301E676" w14:textId="7DDA2EC8"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59,0</w:t>
            </w:r>
          </w:p>
        </w:tc>
        <w:tc>
          <w:tcPr>
            <w:tcW w:w="689" w:type="dxa"/>
            <w:vMerge w:val="restart"/>
            <w:tcBorders>
              <w:top w:val="nil"/>
              <w:left w:val="single" w:sz="4" w:space="0" w:color="auto"/>
              <w:bottom w:val="nil"/>
              <w:right w:val="single" w:sz="4" w:space="0" w:color="auto"/>
            </w:tcBorders>
            <w:shd w:val="clear" w:color="auto" w:fill="auto"/>
            <w:noWrap/>
            <w:vAlign w:val="center"/>
            <w:hideMark/>
          </w:tcPr>
          <w:p w14:paraId="0AF32386" w14:textId="6317B7FF"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3,0</w:t>
            </w:r>
          </w:p>
        </w:tc>
        <w:tc>
          <w:tcPr>
            <w:tcW w:w="1207" w:type="dxa"/>
            <w:vMerge w:val="restart"/>
            <w:tcBorders>
              <w:top w:val="nil"/>
              <w:left w:val="single" w:sz="4" w:space="0" w:color="auto"/>
              <w:bottom w:val="nil"/>
              <w:right w:val="nil"/>
            </w:tcBorders>
            <w:shd w:val="clear" w:color="auto" w:fill="auto"/>
            <w:noWrap/>
            <w:vAlign w:val="center"/>
          </w:tcPr>
          <w:p w14:paraId="2CA67950" w14:textId="0CB5003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55,2</w:t>
            </w:r>
          </w:p>
        </w:tc>
        <w:tc>
          <w:tcPr>
            <w:tcW w:w="1379" w:type="dxa"/>
            <w:tcBorders>
              <w:top w:val="single" w:sz="4" w:space="0" w:color="auto"/>
              <w:left w:val="single" w:sz="4" w:space="0" w:color="auto"/>
              <w:bottom w:val="nil"/>
              <w:right w:val="single" w:sz="4" w:space="0" w:color="auto"/>
            </w:tcBorders>
            <w:shd w:val="clear" w:color="auto" w:fill="auto"/>
            <w:noWrap/>
            <w:vAlign w:val="center"/>
          </w:tcPr>
          <w:p w14:paraId="0988BD4B" w14:textId="18CF0C14"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0,8</w:t>
            </w:r>
          </w:p>
        </w:tc>
        <w:tc>
          <w:tcPr>
            <w:tcW w:w="1552" w:type="dxa"/>
            <w:tcBorders>
              <w:top w:val="single" w:sz="4" w:space="0" w:color="auto"/>
              <w:left w:val="nil"/>
              <w:bottom w:val="nil"/>
              <w:right w:val="single" w:sz="4" w:space="0" w:color="auto"/>
            </w:tcBorders>
            <w:shd w:val="clear" w:color="auto" w:fill="auto"/>
            <w:noWrap/>
            <w:vAlign w:val="bottom"/>
            <w:hideMark/>
          </w:tcPr>
          <w:p w14:paraId="45699793" w14:textId="1F37722C"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APOE 3/4</w:t>
            </w:r>
          </w:p>
        </w:tc>
        <w:tc>
          <w:tcPr>
            <w:tcW w:w="2062" w:type="dxa"/>
            <w:vMerge w:val="restart"/>
            <w:tcBorders>
              <w:top w:val="single" w:sz="4" w:space="0" w:color="auto"/>
              <w:left w:val="single" w:sz="4" w:space="0" w:color="auto"/>
              <w:right w:val="single" w:sz="4" w:space="0" w:color="auto"/>
            </w:tcBorders>
            <w:shd w:val="clear" w:color="auto" w:fill="auto"/>
            <w:noWrap/>
            <w:vAlign w:val="center"/>
            <w:hideMark/>
          </w:tcPr>
          <w:p w14:paraId="7EE8AA68" w14:textId="02D507B4"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Robbie et al., 2024</w:t>
            </w:r>
          </w:p>
        </w:tc>
      </w:tr>
      <w:tr w:rsidR="00377161" w:rsidRPr="00004855" w14:paraId="5F91BED4" w14:textId="77777777" w:rsidTr="00377161">
        <w:trPr>
          <w:trHeight w:val="255"/>
        </w:trPr>
        <w:tc>
          <w:tcPr>
            <w:tcW w:w="1177" w:type="dxa"/>
            <w:vMerge/>
            <w:tcBorders>
              <w:top w:val="nil"/>
              <w:left w:val="single" w:sz="4" w:space="0" w:color="auto"/>
              <w:bottom w:val="nil"/>
              <w:right w:val="single" w:sz="4" w:space="0" w:color="auto"/>
            </w:tcBorders>
            <w:vAlign w:val="center"/>
            <w:hideMark/>
          </w:tcPr>
          <w:p w14:paraId="21AD6BC8" w14:textId="77777777"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top w:val="nil"/>
              <w:left w:val="nil"/>
              <w:bottom w:val="single" w:sz="4" w:space="0" w:color="auto"/>
              <w:right w:val="single" w:sz="4" w:space="0" w:color="auto"/>
            </w:tcBorders>
            <w:shd w:val="clear" w:color="auto" w:fill="auto"/>
            <w:noWrap/>
            <w:vAlign w:val="bottom"/>
            <w:hideMark/>
          </w:tcPr>
          <w:p w14:paraId="150C8BCF" w14:textId="650BB5DF"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62,0</w:t>
            </w:r>
          </w:p>
        </w:tc>
        <w:tc>
          <w:tcPr>
            <w:tcW w:w="887" w:type="dxa"/>
            <w:vMerge/>
            <w:tcBorders>
              <w:top w:val="nil"/>
              <w:left w:val="single" w:sz="4" w:space="0" w:color="auto"/>
              <w:bottom w:val="single" w:sz="4" w:space="0" w:color="auto"/>
              <w:right w:val="single" w:sz="4" w:space="0" w:color="auto"/>
            </w:tcBorders>
            <w:vAlign w:val="center"/>
            <w:hideMark/>
          </w:tcPr>
          <w:p w14:paraId="1D5C47DD"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top w:val="nil"/>
              <w:left w:val="single" w:sz="4" w:space="0" w:color="auto"/>
              <w:bottom w:val="single" w:sz="4" w:space="0" w:color="auto"/>
              <w:right w:val="single" w:sz="4" w:space="0" w:color="auto"/>
            </w:tcBorders>
            <w:vAlign w:val="center"/>
            <w:hideMark/>
          </w:tcPr>
          <w:p w14:paraId="783D9D95"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top w:val="nil"/>
              <w:left w:val="single" w:sz="4" w:space="0" w:color="auto"/>
              <w:bottom w:val="single" w:sz="4" w:space="0" w:color="auto"/>
              <w:right w:val="nil"/>
            </w:tcBorders>
            <w:vAlign w:val="center"/>
          </w:tcPr>
          <w:p w14:paraId="6ED35516"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bottom w:val="nil"/>
              <w:right w:val="single" w:sz="4" w:space="0" w:color="auto"/>
            </w:tcBorders>
            <w:shd w:val="clear" w:color="auto" w:fill="auto"/>
            <w:noWrap/>
            <w:vAlign w:val="center"/>
          </w:tcPr>
          <w:p w14:paraId="3C7425DA" w14:textId="708887BC"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6,8</w:t>
            </w:r>
          </w:p>
        </w:tc>
        <w:tc>
          <w:tcPr>
            <w:tcW w:w="1552" w:type="dxa"/>
            <w:tcBorders>
              <w:top w:val="nil"/>
              <w:left w:val="nil"/>
              <w:bottom w:val="single" w:sz="4" w:space="0" w:color="auto"/>
              <w:right w:val="single" w:sz="4" w:space="0" w:color="auto"/>
            </w:tcBorders>
            <w:shd w:val="clear" w:color="auto" w:fill="auto"/>
            <w:noWrap/>
            <w:vAlign w:val="bottom"/>
            <w:hideMark/>
          </w:tcPr>
          <w:p w14:paraId="0B06E39A" w14:textId="1A50AB21"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APOE 3/4</w:t>
            </w:r>
          </w:p>
        </w:tc>
        <w:tc>
          <w:tcPr>
            <w:tcW w:w="2062" w:type="dxa"/>
            <w:vMerge/>
            <w:tcBorders>
              <w:left w:val="single" w:sz="4" w:space="0" w:color="auto"/>
              <w:bottom w:val="single" w:sz="4" w:space="0" w:color="auto"/>
              <w:right w:val="single" w:sz="4" w:space="0" w:color="auto"/>
            </w:tcBorders>
            <w:shd w:val="clear" w:color="auto" w:fill="auto"/>
            <w:noWrap/>
            <w:vAlign w:val="bottom"/>
            <w:hideMark/>
          </w:tcPr>
          <w:p w14:paraId="22563090" w14:textId="7CEF010D" w:rsidR="00377161" w:rsidRPr="00004855" w:rsidRDefault="00377161" w:rsidP="00D26931">
            <w:pPr>
              <w:spacing w:after="0" w:line="240" w:lineRule="auto"/>
              <w:jc w:val="center"/>
              <w:rPr>
                <w:rFonts w:ascii="Times New Roman" w:eastAsia="Times New Roman" w:hAnsi="Times New Roman" w:cs="Times New Roman"/>
                <w:color w:val="000000"/>
                <w:kern w:val="0"/>
                <w:sz w:val="18"/>
                <w:szCs w:val="18"/>
                <w:lang w:eastAsia="nl-BE"/>
                <w14:ligatures w14:val="none"/>
              </w:rPr>
            </w:pPr>
          </w:p>
        </w:tc>
      </w:tr>
      <w:tr w:rsidR="00377161" w:rsidRPr="00004855" w14:paraId="596AD6F2" w14:textId="77777777" w:rsidTr="00377161">
        <w:trPr>
          <w:trHeight w:val="216"/>
        </w:trPr>
        <w:tc>
          <w:tcPr>
            <w:tcW w:w="1177" w:type="dxa"/>
            <w:vMerge w:val="restart"/>
            <w:tcBorders>
              <w:top w:val="single" w:sz="4" w:space="0" w:color="auto"/>
              <w:left w:val="single" w:sz="4" w:space="0" w:color="auto"/>
              <w:right w:val="single" w:sz="4" w:space="0" w:color="auto"/>
            </w:tcBorders>
            <w:shd w:val="clear" w:color="auto" w:fill="auto"/>
            <w:noWrap/>
            <w:vAlign w:val="center"/>
            <w:hideMark/>
          </w:tcPr>
          <w:p w14:paraId="7552C5E5" w14:textId="136D0720"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Pr>
                <w:rFonts w:ascii="Times New Roman" w:eastAsia="Times New Roman" w:hAnsi="Times New Roman" w:cs="Times New Roman"/>
                <w:b/>
                <w:bCs/>
                <w:color w:val="000000"/>
                <w:kern w:val="0"/>
                <w:sz w:val="18"/>
                <w:szCs w:val="18"/>
                <w:lang w:eastAsia="nl-BE"/>
                <w14:ligatures w14:val="none"/>
              </w:rPr>
              <w:t>G183V</w:t>
            </w:r>
          </w:p>
        </w:tc>
        <w:tc>
          <w:tcPr>
            <w:tcW w:w="861" w:type="dxa"/>
            <w:tcBorders>
              <w:top w:val="nil"/>
              <w:left w:val="nil"/>
              <w:bottom w:val="single" w:sz="4" w:space="0" w:color="auto"/>
              <w:right w:val="single" w:sz="4" w:space="0" w:color="auto"/>
            </w:tcBorders>
            <w:shd w:val="clear" w:color="auto" w:fill="auto"/>
            <w:noWrap/>
            <w:vAlign w:val="bottom"/>
            <w:hideMark/>
          </w:tcPr>
          <w:p w14:paraId="037EDE34" w14:textId="0286F34B"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30,0</w:t>
            </w:r>
          </w:p>
        </w:tc>
        <w:tc>
          <w:tcPr>
            <w:tcW w:w="8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F15AE" w14:textId="3181FFDD"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w:t>
            </w:r>
            <w:r>
              <w:rPr>
                <w:rFonts w:ascii="Times New Roman" w:eastAsia="Times New Roman" w:hAnsi="Times New Roman" w:cs="Times New Roman"/>
                <w:color w:val="000000"/>
                <w:kern w:val="0"/>
                <w:sz w:val="18"/>
                <w:szCs w:val="18"/>
                <w:lang w:eastAsia="nl-BE"/>
                <w14:ligatures w14:val="none"/>
              </w:rPr>
              <w:t>1,2</w:t>
            </w:r>
          </w:p>
        </w:tc>
        <w:tc>
          <w:tcPr>
            <w:tcW w:w="68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F952C" w14:textId="5ECF291D"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1</w:t>
            </w:r>
            <w:r>
              <w:rPr>
                <w:rFonts w:ascii="Times New Roman" w:eastAsia="Times New Roman" w:hAnsi="Times New Roman" w:cs="Times New Roman"/>
                <w:color w:val="000000"/>
                <w:kern w:val="0"/>
                <w:sz w:val="18"/>
                <w:szCs w:val="18"/>
                <w:lang w:eastAsia="nl-BE"/>
                <w14:ligatures w14:val="none"/>
              </w:rPr>
              <w:t>0,9</w:t>
            </w:r>
          </w:p>
        </w:tc>
        <w:tc>
          <w:tcPr>
            <w:tcW w:w="1207" w:type="dxa"/>
            <w:vMerge w:val="restart"/>
            <w:tcBorders>
              <w:top w:val="single" w:sz="4" w:space="0" w:color="auto"/>
              <w:left w:val="single" w:sz="4" w:space="0" w:color="auto"/>
              <w:bottom w:val="single" w:sz="4" w:space="0" w:color="auto"/>
              <w:right w:val="nil"/>
            </w:tcBorders>
            <w:shd w:val="clear" w:color="auto" w:fill="auto"/>
            <w:noWrap/>
            <w:vAlign w:val="center"/>
          </w:tcPr>
          <w:p w14:paraId="135A6E1D" w14:textId="3840AAD9"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58,1</w:t>
            </w:r>
          </w:p>
        </w:tc>
        <w:tc>
          <w:tcPr>
            <w:tcW w:w="1379" w:type="dxa"/>
            <w:tcBorders>
              <w:top w:val="single" w:sz="4" w:space="0" w:color="auto"/>
              <w:left w:val="single" w:sz="4" w:space="0" w:color="auto"/>
              <w:right w:val="single" w:sz="4" w:space="0" w:color="auto"/>
            </w:tcBorders>
            <w:shd w:val="clear" w:color="auto" w:fill="auto"/>
            <w:noWrap/>
            <w:vAlign w:val="center"/>
          </w:tcPr>
          <w:p w14:paraId="0F3EF9B2" w14:textId="6CF76640"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-28,1</w:t>
            </w:r>
          </w:p>
        </w:tc>
        <w:tc>
          <w:tcPr>
            <w:tcW w:w="1552" w:type="dxa"/>
            <w:tcBorders>
              <w:top w:val="single" w:sz="4" w:space="0" w:color="auto"/>
              <w:left w:val="nil"/>
              <w:right w:val="single" w:sz="4" w:space="0" w:color="auto"/>
            </w:tcBorders>
            <w:shd w:val="clear" w:color="auto" w:fill="auto"/>
            <w:noWrap/>
            <w:vAlign w:val="bottom"/>
            <w:hideMark/>
          </w:tcPr>
          <w:p w14:paraId="3A5CD74D" w14:textId="69300DD4"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top w:val="single" w:sz="4" w:space="0" w:color="auto"/>
              <w:left w:val="nil"/>
              <w:right w:val="single" w:sz="4" w:space="0" w:color="auto"/>
            </w:tcBorders>
            <w:shd w:val="clear" w:color="auto" w:fill="auto"/>
            <w:noWrap/>
            <w:vAlign w:val="bottom"/>
            <w:hideMark/>
          </w:tcPr>
          <w:p w14:paraId="16BC85EF" w14:textId="2F671AA9"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Dermaut</w:t>
            </w:r>
            <w:proofErr w:type="spellEnd"/>
            <w:r>
              <w:rPr>
                <w:rFonts w:ascii="Times New Roman" w:eastAsia="Times New Roman" w:hAnsi="Times New Roman" w:cs="Times New Roman"/>
                <w:color w:val="000000"/>
                <w:kern w:val="0"/>
                <w:sz w:val="18"/>
                <w:szCs w:val="18"/>
                <w:lang w:eastAsia="nl-BE"/>
                <w14:ligatures w14:val="none"/>
              </w:rPr>
              <w:t xml:space="preserve"> et al., 2004</w:t>
            </w:r>
          </w:p>
        </w:tc>
      </w:tr>
      <w:tr w:rsidR="00377161" w:rsidRPr="00004855" w14:paraId="2E8DEECC" w14:textId="77777777" w:rsidTr="00377161">
        <w:trPr>
          <w:trHeight w:val="255"/>
        </w:trPr>
        <w:tc>
          <w:tcPr>
            <w:tcW w:w="1177" w:type="dxa"/>
            <w:vMerge/>
            <w:tcBorders>
              <w:left w:val="single" w:sz="4" w:space="0" w:color="auto"/>
              <w:right w:val="single" w:sz="4" w:space="0" w:color="auto"/>
            </w:tcBorders>
            <w:vAlign w:val="center"/>
            <w:hideMark/>
          </w:tcPr>
          <w:p w14:paraId="38411D51" w14:textId="77777777"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top w:val="single" w:sz="4" w:space="0" w:color="auto"/>
              <w:left w:val="nil"/>
              <w:bottom w:val="nil"/>
              <w:right w:val="single" w:sz="4" w:space="0" w:color="auto"/>
            </w:tcBorders>
            <w:shd w:val="clear" w:color="auto" w:fill="auto"/>
            <w:noWrap/>
            <w:vAlign w:val="bottom"/>
            <w:hideMark/>
          </w:tcPr>
          <w:p w14:paraId="350E70E9"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52,0</w:t>
            </w:r>
          </w:p>
        </w:tc>
        <w:tc>
          <w:tcPr>
            <w:tcW w:w="887" w:type="dxa"/>
            <w:vMerge/>
            <w:tcBorders>
              <w:top w:val="single" w:sz="4" w:space="0" w:color="auto"/>
              <w:left w:val="single" w:sz="4" w:space="0" w:color="auto"/>
              <w:bottom w:val="single" w:sz="4" w:space="0" w:color="auto"/>
              <w:right w:val="single" w:sz="4" w:space="0" w:color="auto"/>
            </w:tcBorders>
            <w:vAlign w:val="center"/>
            <w:hideMark/>
          </w:tcPr>
          <w:p w14:paraId="060E753D"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top w:val="single" w:sz="4" w:space="0" w:color="auto"/>
              <w:left w:val="single" w:sz="4" w:space="0" w:color="auto"/>
              <w:bottom w:val="single" w:sz="4" w:space="0" w:color="auto"/>
              <w:right w:val="single" w:sz="4" w:space="0" w:color="auto"/>
            </w:tcBorders>
            <w:vAlign w:val="center"/>
            <w:hideMark/>
          </w:tcPr>
          <w:p w14:paraId="73B4496C"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top w:val="single" w:sz="4" w:space="0" w:color="auto"/>
              <w:left w:val="single" w:sz="4" w:space="0" w:color="auto"/>
              <w:bottom w:val="single" w:sz="4" w:space="0" w:color="auto"/>
              <w:right w:val="nil"/>
            </w:tcBorders>
            <w:vAlign w:val="center"/>
          </w:tcPr>
          <w:p w14:paraId="6671B123"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bottom w:val="nil"/>
              <w:right w:val="single" w:sz="4" w:space="0" w:color="auto"/>
            </w:tcBorders>
            <w:shd w:val="clear" w:color="auto" w:fill="auto"/>
            <w:noWrap/>
            <w:vAlign w:val="center"/>
          </w:tcPr>
          <w:p w14:paraId="32A58420" w14:textId="6A1AA3E0"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-6,1</w:t>
            </w:r>
          </w:p>
        </w:tc>
        <w:tc>
          <w:tcPr>
            <w:tcW w:w="1552" w:type="dxa"/>
            <w:tcBorders>
              <w:left w:val="nil"/>
              <w:bottom w:val="nil"/>
              <w:right w:val="single" w:sz="4" w:space="0" w:color="auto"/>
            </w:tcBorders>
            <w:shd w:val="clear" w:color="auto" w:fill="auto"/>
            <w:noWrap/>
            <w:vAlign w:val="bottom"/>
          </w:tcPr>
          <w:p w14:paraId="2868FA1B" w14:textId="72F2ACF3"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APOE 3/3</w:t>
            </w:r>
          </w:p>
        </w:tc>
        <w:tc>
          <w:tcPr>
            <w:tcW w:w="2062" w:type="dxa"/>
            <w:vMerge w:val="restart"/>
            <w:tcBorders>
              <w:left w:val="single" w:sz="4" w:space="0" w:color="auto"/>
              <w:bottom w:val="nil"/>
              <w:right w:val="single" w:sz="4" w:space="0" w:color="auto"/>
            </w:tcBorders>
            <w:shd w:val="clear" w:color="auto" w:fill="auto"/>
            <w:noWrap/>
            <w:vAlign w:val="center"/>
            <w:hideMark/>
          </w:tcPr>
          <w:p w14:paraId="5E4F982D" w14:textId="5B01B1FE"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AD3AA0">
              <w:rPr>
                <w:rFonts w:ascii="Times New Roman" w:eastAsia="Times New Roman" w:hAnsi="Times New Roman" w:cs="Times New Roman"/>
                <w:color w:val="000000"/>
                <w:kern w:val="0"/>
                <w:sz w:val="18"/>
                <w:szCs w:val="18"/>
                <w:lang w:eastAsia="nl-BE"/>
                <w14:ligatures w14:val="none"/>
              </w:rPr>
              <w:t>Eryilmaz</w:t>
            </w:r>
            <w:proofErr w:type="spellEnd"/>
            <w:r w:rsidRPr="00AD3AA0">
              <w:rPr>
                <w:rFonts w:ascii="Times New Roman" w:eastAsia="Times New Roman" w:hAnsi="Times New Roman" w:cs="Times New Roman"/>
                <w:color w:val="000000"/>
                <w:kern w:val="0"/>
                <w:sz w:val="18"/>
                <w:szCs w:val="18"/>
                <w:lang w:eastAsia="nl-BE"/>
                <w14:ligatures w14:val="none"/>
              </w:rPr>
              <w:t xml:space="preserve"> et al., 2021</w:t>
            </w:r>
          </w:p>
        </w:tc>
      </w:tr>
      <w:tr w:rsidR="00377161" w:rsidRPr="00004855" w14:paraId="0F0599C9" w14:textId="77777777" w:rsidTr="00377161">
        <w:trPr>
          <w:trHeight w:val="255"/>
        </w:trPr>
        <w:tc>
          <w:tcPr>
            <w:tcW w:w="1177" w:type="dxa"/>
            <w:vMerge/>
            <w:tcBorders>
              <w:left w:val="single" w:sz="4" w:space="0" w:color="auto"/>
              <w:right w:val="single" w:sz="4" w:space="0" w:color="auto"/>
            </w:tcBorders>
            <w:vAlign w:val="center"/>
            <w:hideMark/>
          </w:tcPr>
          <w:p w14:paraId="160ECE3F" w14:textId="77777777"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top w:val="nil"/>
              <w:left w:val="nil"/>
              <w:bottom w:val="nil"/>
              <w:right w:val="single" w:sz="4" w:space="0" w:color="auto"/>
            </w:tcBorders>
            <w:shd w:val="clear" w:color="auto" w:fill="auto"/>
            <w:noWrap/>
            <w:vAlign w:val="bottom"/>
            <w:hideMark/>
          </w:tcPr>
          <w:p w14:paraId="510AFAF6" w14:textId="700B18A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60,0</w:t>
            </w:r>
          </w:p>
        </w:tc>
        <w:tc>
          <w:tcPr>
            <w:tcW w:w="887" w:type="dxa"/>
            <w:vMerge/>
            <w:tcBorders>
              <w:top w:val="single" w:sz="4" w:space="0" w:color="auto"/>
              <w:left w:val="single" w:sz="4" w:space="0" w:color="auto"/>
              <w:bottom w:val="single" w:sz="4" w:space="0" w:color="auto"/>
              <w:right w:val="single" w:sz="4" w:space="0" w:color="auto"/>
            </w:tcBorders>
            <w:vAlign w:val="center"/>
            <w:hideMark/>
          </w:tcPr>
          <w:p w14:paraId="2D4A926D"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top w:val="single" w:sz="4" w:space="0" w:color="auto"/>
              <w:left w:val="single" w:sz="4" w:space="0" w:color="auto"/>
              <w:bottom w:val="single" w:sz="4" w:space="0" w:color="auto"/>
              <w:right w:val="single" w:sz="4" w:space="0" w:color="auto"/>
            </w:tcBorders>
            <w:vAlign w:val="center"/>
            <w:hideMark/>
          </w:tcPr>
          <w:p w14:paraId="20E01805"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top w:val="single" w:sz="4" w:space="0" w:color="auto"/>
              <w:left w:val="single" w:sz="4" w:space="0" w:color="auto"/>
              <w:bottom w:val="single" w:sz="4" w:space="0" w:color="auto"/>
              <w:right w:val="nil"/>
            </w:tcBorders>
            <w:vAlign w:val="center"/>
          </w:tcPr>
          <w:p w14:paraId="5006490A"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bottom w:val="nil"/>
              <w:right w:val="single" w:sz="4" w:space="0" w:color="auto"/>
            </w:tcBorders>
            <w:shd w:val="clear" w:color="auto" w:fill="auto"/>
            <w:noWrap/>
            <w:vAlign w:val="center"/>
          </w:tcPr>
          <w:p w14:paraId="1C2CDA94" w14:textId="1CA88030"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1,9</w:t>
            </w:r>
          </w:p>
        </w:tc>
        <w:tc>
          <w:tcPr>
            <w:tcW w:w="1552" w:type="dxa"/>
            <w:tcBorders>
              <w:top w:val="nil"/>
              <w:left w:val="nil"/>
              <w:bottom w:val="nil"/>
              <w:right w:val="single" w:sz="4" w:space="0" w:color="auto"/>
            </w:tcBorders>
            <w:shd w:val="clear" w:color="auto" w:fill="auto"/>
            <w:noWrap/>
            <w:vAlign w:val="bottom"/>
          </w:tcPr>
          <w:p w14:paraId="4F16D17E" w14:textId="50E2A524"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APOE 3/3</w:t>
            </w:r>
          </w:p>
        </w:tc>
        <w:tc>
          <w:tcPr>
            <w:tcW w:w="2062" w:type="dxa"/>
            <w:vMerge/>
            <w:tcBorders>
              <w:top w:val="nil"/>
              <w:left w:val="single" w:sz="4" w:space="0" w:color="auto"/>
              <w:bottom w:val="nil"/>
              <w:right w:val="single" w:sz="4" w:space="0" w:color="auto"/>
            </w:tcBorders>
            <w:vAlign w:val="center"/>
            <w:hideMark/>
          </w:tcPr>
          <w:p w14:paraId="396FBF2B"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377161" w:rsidRPr="00004855" w14:paraId="76249835" w14:textId="77777777" w:rsidTr="00377161">
        <w:trPr>
          <w:trHeight w:val="255"/>
        </w:trPr>
        <w:tc>
          <w:tcPr>
            <w:tcW w:w="1177" w:type="dxa"/>
            <w:vMerge/>
            <w:tcBorders>
              <w:left w:val="single" w:sz="4" w:space="0" w:color="auto"/>
              <w:right w:val="single" w:sz="4" w:space="0" w:color="auto"/>
            </w:tcBorders>
            <w:vAlign w:val="center"/>
            <w:hideMark/>
          </w:tcPr>
          <w:p w14:paraId="64E95A3B" w14:textId="77777777"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top w:val="nil"/>
              <w:left w:val="nil"/>
              <w:bottom w:val="nil"/>
              <w:right w:val="single" w:sz="4" w:space="0" w:color="auto"/>
            </w:tcBorders>
            <w:shd w:val="clear" w:color="auto" w:fill="auto"/>
            <w:noWrap/>
            <w:vAlign w:val="bottom"/>
            <w:hideMark/>
          </w:tcPr>
          <w:p w14:paraId="67377BB2" w14:textId="088B5E30"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58,0</w:t>
            </w:r>
          </w:p>
        </w:tc>
        <w:tc>
          <w:tcPr>
            <w:tcW w:w="887" w:type="dxa"/>
            <w:vMerge/>
            <w:tcBorders>
              <w:top w:val="single" w:sz="4" w:space="0" w:color="auto"/>
              <w:left w:val="single" w:sz="4" w:space="0" w:color="auto"/>
              <w:bottom w:val="single" w:sz="4" w:space="0" w:color="auto"/>
              <w:right w:val="single" w:sz="4" w:space="0" w:color="auto"/>
            </w:tcBorders>
            <w:vAlign w:val="center"/>
            <w:hideMark/>
          </w:tcPr>
          <w:p w14:paraId="56915BF1"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top w:val="single" w:sz="4" w:space="0" w:color="auto"/>
              <w:left w:val="single" w:sz="4" w:space="0" w:color="auto"/>
              <w:bottom w:val="single" w:sz="4" w:space="0" w:color="auto"/>
              <w:right w:val="single" w:sz="4" w:space="0" w:color="auto"/>
            </w:tcBorders>
            <w:vAlign w:val="center"/>
            <w:hideMark/>
          </w:tcPr>
          <w:p w14:paraId="21810531"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top w:val="single" w:sz="4" w:space="0" w:color="auto"/>
              <w:left w:val="single" w:sz="4" w:space="0" w:color="auto"/>
              <w:bottom w:val="single" w:sz="4" w:space="0" w:color="auto"/>
              <w:right w:val="nil"/>
            </w:tcBorders>
            <w:vAlign w:val="center"/>
          </w:tcPr>
          <w:p w14:paraId="6DB0FE11"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bottom w:val="nil"/>
              <w:right w:val="single" w:sz="4" w:space="0" w:color="auto"/>
            </w:tcBorders>
            <w:shd w:val="clear" w:color="auto" w:fill="auto"/>
            <w:noWrap/>
            <w:vAlign w:val="center"/>
          </w:tcPr>
          <w:p w14:paraId="3A0FC724" w14:textId="1B0DC7AE"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-0,1</w:t>
            </w:r>
          </w:p>
        </w:tc>
        <w:tc>
          <w:tcPr>
            <w:tcW w:w="1552" w:type="dxa"/>
            <w:tcBorders>
              <w:top w:val="nil"/>
              <w:left w:val="nil"/>
              <w:bottom w:val="nil"/>
              <w:right w:val="single" w:sz="4" w:space="0" w:color="auto"/>
            </w:tcBorders>
            <w:shd w:val="clear" w:color="auto" w:fill="auto"/>
            <w:noWrap/>
            <w:vAlign w:val="bottom"/>
          </w:tcPr>
          <w:p w14:paraId="465A8AF8" w14:textId="21E62761"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APOE 3/3</w:t>
            </w:r>
          </w:p>
        </w:tc>
        <w:tc>
          <w:tcPr>
            <w:tcW w:w="2062" w:type="dxa"/>
            <w:vMerge/>
            <w:tcBorders>
              <w:top w:val="nil"/>
              <w:left w:val="single" w:sz="4" w:space="0" w:color="auto"/>
              <w:bottom w:val="nil"/>
              <w:right w:val="single" w:sz="4" w:space="0" w:color="auto"/>
            </w:tcBorders>
            <w:vAlign w:val="center"/>
            <w:hideMark/>
          </w:tcPr>
          <w:p w14:paraId="1A9235BF"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377161" w:rsidRPr="00004855" w14:paraId="49259E24" w14:textId="77777777" w:rsidTr="00377161">
        <w:trPr>
          <w:trHeight w:val="255"/>
        </w:trPr>
        <w:tc>
          <w:tcPr>
            <w:tcW w:w="1177" w:type="dxa"/>
            <w:vMerge/>
            <w:tcBorders>
              <w:left w:val="single" w:sz="4" w:space="0" w:color="auto"/>
              <w:right w:val="single" w:sz="4" w:space="0" w:color="auto"/>
            </w:tcBorders>
            <w:vAlign w:val="center"/>
            <w:hideMark/>
          </w:tcPr>
          <w:p w14:paraId="74F00F74" w14:textId="77777777"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top w:val="nil"/>
              <w:left w:val="nil"/>
              <w:bottom w:val="single" w:sz="4" w:space="0" w:color="auto"/>
              <w:right w:val="single" w:sz="4" w:space="0" w:color="auto"/>
            </w:tcBorders>
            <w:shd w:val="clear" w:color="auto" w:fill="auto"/>
            <w:noWrap/>
            <w:vAlign w:val="bottom"/>
            <w:hideMark/>
          </w:tcPr>
          <w:p w14:paraId="388DCC0D" w14:textId="663A4A2E"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5</w:t>
            </w:r>
            <w:r>
              <w:rPr>
                <w:rFonts w:ascii="Times New Roman" w:eastAsia="Times New Roman" w:hAnsi="Times New Roman" w:cs="Times New Roman"/>
                <w:color w:val="000000"/>
                <w:kern w:val="0"/>
                <w:sz w:val="18"/>
                <w:szCs w:val="18"/>
                <w:lang w:eastAsia="nl-BE"/>
                <w14:ligatures w14:val="none"/>
              </w:rPr>
              <w:t>6,0</w:t>
            </w:r>
          </w:p>
        </w:tc>
        <w:tc>
          <w:tcPr>
            <w:tcW w:w="887" w:type="dxa"/>
            <w:vMerge/>
            <w:tcBorders>
              <w:top w:val="single" w:sz="4" w:space="0" w:color="auto"/>
              <w:left w:val="single" w:sz="4" w:space="0" w:color="auto"/>
              <w:bottom w:val="single" w:sz="4" w:space="0" w:color="auto"/>
              <w:right w:val="single" w:sz="4" w:space="0" w:color="auto"/>
            </w:tcBorders>
            <w:vAlign w:val="center"/>
            <w:hideMark/>
          </w:tcPr>
          <w:p w14:paraId="32D9F2C1"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top w:val="single" w:sz="4" w:space="0" w:color="auto"/>
              <w:left w:val="single" w:sz="4" w:space="0" w:color="auto"/>
              <w:bottom w:val="single" w:sz="4" w:space="0" w:color="auto"/>
              <w:right w:val="single" w:sz="4" w:space="0" w:color="auto"/>
            </w:tcBorders>
            <w:vAlign w:val="center"/>
            <w:hideMark/>
          </w:tcPr>
          <w:p w14:paraId="6E429C65"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top w:val="single" w:sz="4" w:space="0" w:color="auto"/>
              <w:left w:val="single" w:sz="4" w:space="0" w:color="auto"/>
              <w:bottom w:val="single" w:sz="4" w:space="0" w:color="auto"/>
              <w:right w:val="nil"/>
            </w:tcBorders>
            <w:vAlign w:val="center"/>
          </w:tcPr>
          <w:p w14:paraId="0C76B712"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4159E210" w14:textId="2F4162F8"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-2,1</w:t>
            </w:r>
          </w:p>
        </w:tc>
        <w:tc>
          <w:tcPr>
            <w:tcW w:w="1552" w:type="dxa"/>
            <w:tcBorders>
              <w:top w:val="nil"/>
              <w:left w:val="nil"/>
              <w:bottom w:val="single" w:sz="4" w:space="0" w:color="auto"/>
              <w:right w:val="single" w:sz="4" w:space="0" w:color="auto"/>
            </w:tcBorders>
            <w:shd w:val="clear" w:color="auto" w:fill="auto"/>
            <w:noWrap/>
            <w:vAlign w:val="bottom"/>
          </w:tcPr>
          <w:p w14:paraId="29322385" w14:textId="15816ACA"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APOE 3/3</w:t>
            </w:r>
          </w:p>
        </w:tc>
        <w:tc>
          <w:tcPr>
            <w:tcW w:w="2062" w:type="dxa"/>
            <w:vMerge/>
            <w:tcBorders>
              <w:top w:val="nil"/>
              <w:left w:val="single" w:sz="4" w:space="0" w:color="auto"/>
              <w:bottom w:val="single" w:sz="4" w:space="0" w:color="auto"/>
              <w:right w:val="single" w:sz="4" w:space="0" w:color="auto"/>
            </w:tcBorders>
            <w:vAlign w:val="center"/>
            <w:hideMark/>
          </w:tcPr>
          <w:p w14:paraId="03896649"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377161" w:rsidRPr="00004855" w14:paraId="09B75E6A" w14:textId="77777777" w:rsidTr="00377161">
        <w:trPr>
          <w:trHeight w:val="255"/>
        </w:trPr>
        <w:tc>
          <w:tcPr>
            <w:tcW w:w="1177" w:type="dxa"/>
            <w:vMerge w:val="restart"/>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104DD576" w14:textId="21EED991"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Pr>
                <w:rFonts w:ascii="Times New Roman" w:eastAsia="Times New Roman" w:hAnsi="Times New Roman" w:cs="Times New Roman"/>
                <w:b/>
                <w:bCs/>
                <w:color w:val="000000"/>
                <w:kern w:val="0"/>
                <w:sz w:val="18"/>
                <w:szCs w:val="18"/>
                <w:lang w:eastAsia="nl-BE"/>
                <w14:ligatures w14:val="none"/>
              </w:rPr>
              <w:t>V142I</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1502BD47" w14:textId="46301F5F"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54,0</w:t>
            </w:r>
          </w:p>
        </w:tc>
        <w:tc>
          <w:tcPr>
            <w:tcW w:w="88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524031E" w14:textId="3C589DC6"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53,3</w:t>
            </w:r>
          </w:p>
        </w:tc>
        <w:tc>
          <w:tcPr>
            <w:tcW w:w="68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19863D2" w14:textId="2BD73C8C"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0,9</w:t>
            </w:r>
          </w:p>
        </w:tc>
        <w:tc>
          <w:tcPr>
            <w:tcW w:w="120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7E3A6BE4" w14:textId="33502134"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48,4</w:t>
            </w:r>
          </w:p>
        </w:tc>
        <w:tc>
          <w:tcPr>
            <w:tcW w:w="1379" w:type="dxa"/>
            <w:tcBorders>
              <w:top w:val="single" w:sz="4" w:space="0" w:color="auto"/>
              <w:left w:val="nil"/>
              <w:bottom w:val="nil"/>
              <w:right w:val="single" w:sz="4" w:space="0" w:color="auto"/>
            </w:tcBorders>
            <w:shd w:val="clear" w:color="auto" w:fill="auto"/>
            <w:noWrap/>
            <w:vAlign w:val="center"/>
          </w:tcPr>
          <w:p w14:paraId="224A0CBB" w14:textId="0FFA3AA1"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5,6</w:t>
            </w:r>
          </w:p>
        </w:tc>
        <w:tc>
          <w:tcPr>
            <w:tcW w:w="1552" w:type="dxa"/>
            <w:tcBorders>
              <w:top w:val="single" w:sz="4" w:space="0" w:color="auto"/>
              <w:left w:val="nil"/>
              <w:bottom w:val="nil"/>
              <w:right w:val="single" w:sz="4" w:space="0" w:color="auto"/>
            </w:tcBorders>
            <w:shd w:val="clear" w:color="auto" w:fill="auto"/>
            <w:noWrap/>
            <w:vAlign w:val="bottom"/>
            <w:hideMark/>
          </w:tcPr>
          <w:p w14:paraId="630F5EF2" w14:textId="7BD09A8D"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A50B7" w14:textId="6AC40285"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872774">
              <w:rPr>
                <w:rFonts w:ascii="Times New Roman" w:eastAsia="Times New Roman" w:hAnsi="Times New Roman" w:cs="Times New Roman"/>
                <w:color w:val="000000"/>
                <w:kern w:val="0"/>
                <w:sz w:val="18"/>
                <w:szCs w:val="18"/>
                <w:lang w:eastAsia="nl-BE"/>
                <w14:ligatures w14:val="none"/>
              </w:rPr>
              <w:t>Koriath</w:t>
            </w:r>
            <w:proofErr w:type="spellEnd"/>
            <w:r w:rsidRPr="00872774">
              <w:rPr>
                <w:rFonts w:ascii="Times New Roman" w:eastAsia="Times New Roman" w:hAnsi="Times New Roman" w:cs="Times New Roman"/>
                <w:color w:val="000000"/>
                <w:kern w:val="0"/>
                <w:sz w:val="18"/>
                <w:szCs w:val="18"/>
                <w:lang w:eastAsia="nl-BE"/>
                <w14:ligatures w14:val="none"/>
              </w:rPr>
              <w:t xml:space="preserve"> et al., 2018</w:t>
            </w:r>
          </w:p>
        </w:tc>
      </w:tr>
      <w:tr w:rsidR="00377161" w:rsidRPr="00004855" w14:paraId="6B805135" w14:textId="77777777" w:rsidTr="00377161">
        <w:trPr>
          <w:trHeight w:val="255"/>
        </w:trPr>
        <w:tc>
          <w:tcPr>
            <w:tcW w:w="1177" w:type="dxa"/>
            <w:vMerge/>
            <w:tcBorders>
              <w:top w:val="nil"/>
              <w:left w:val="single" w:sz="4" w:space="0" w:color="auto"/>
              <w:bottom w:val="single" w:sz="4" w:space="0" w:color="auto"/>
              <w:right w:val="single" w:sz="4" w:space="0" w:color="auto"/>
            </w:tcBorders>
            <w:vAlign w:val="center"/>
            <w:hideMark/>
          </w:tcPr>
          <w:p w14:paraId="5AADCB7E" w14:textId="77777777"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58648972" w14:textId="1B84394F"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54</w:t>
            </w:r>
            <w:r w:rsidRPr="00004855">
              <w:rPr>
                <w:rFonts w:ascii="Times New Roman" w:eastAsia="Times New Roman" w:hAnsi="Times New Roman" w:cs="Times New Roman"/>
                <w:color w:val="000000"/>
                <w:kern w:val="0"/>
                <w:sz w:val="18"/>
                <w:szCs w:val="18"/>
                <w:lang w:eastAsia="nl-BE"/>
                <w14:ligatures w14:val="none"/>
              </w:rPr>
              <w:t>,0</w:t>
            </w:r>
          </w:p>
        </w:tc>
        <w:tc>
          <w:tcPr>
            <w:tcW w:w="887" w:type="dxa"/>
            <w:vMerge/>
            <w:tcBorders>
              <w:top w:val="nil"/>
              <w:left w:val="single" w:sz="4" w:space="0" w:color="auto"/>
              <w:bottom w:val="single" w:sz="4" w:space="0" w:color="000000"/>
              <w:right w:val="single" w:sz="4" w:space="0" w:color="auto"/>
            </w:tcBorders>
            <w:vAlign w:val="center"/>
            <w:hideMark/>
          </w:tcPr>
          <w:p w14:paraId="23F9D11A"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top w:val="nil"/>
              <w:left w:val="single" w:sz="4" w:space="0" w:color="auto"/>
              <w:bottom w:val="single" w:sz="4" w:space="0" w:color="000000"/>
              <w:right w:val="single" w:sz="4" w:space="0" w:color="auto"/>
            </w:tcBorders>
            <w:vAlign w:val="center"/>
            <w:hideMark/>
          </w:tcPr>
          <w:p w14:paraId="41D7A17F"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top w:val="nil"/>
              <w:left w:val="single" w:sz="4" w:space="0" w:color="auto"/>
              <w:bottom w:val="single" w:sz="4" w:space="0" w:color="000000"/>
              <w:right w:val="single" w:sz="4" w:space="0" w:color="auto"/>
            </w:tcBorders>
            <w:vAlign w:val="center"/>
          </w:tcPr>
          <w:p w14:paraId="085B50D1"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nil"/>
              <w:bottom w:val="nil"/>
              <w:right w:val="single" w:sz="4" w:space="0" w:color="auto"/>
            </w:tcBorders>
            <w:shd w:val="clear" w:color="auto" w:fill="auto"/>
            <w:noWrap/>
            <w:vAlign w:val="center"/>
          </w:tcPr>
          <w:p w14:paraId="323826F0" w14:textId="007560A5"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5,6</w:t>
            </w:r>
          </w:p>
        </w:tc>
        <w:tc>
          <w:tcPr>
            <w:tcW w:w="1552" w:type="dxa"/>
            <w:tcBorders>
              <w:top w:val="nil"/>
              <w:left w:val="nil"/>
              <w:bottom w:val="nil"/>
              <w:right w:val="single" w:sz="4" w:space="0" w:color="auto"/>
            </w:tcBorders>
            <w:shd w:val="clear" w:color="auto" w:fill="auto"/>
            <w:noWrap/>
            <w:vAlign w:val="bottom"/>
            <w:hideMark/>
          </w:tcPr>
          <w:p w14:paraId="1DA46E10" w14:textId="34C5AB1D"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APOE 3/</w:t>
            </w:r>
            <w:r>
              <w:rPr>
                <w:rFonts w:ascii="Times New Roman" w:eastAsia="Times New Roman" w:hAnsi="Times New Roman" w:cs="Times New Roman"/>
                <w:color w:val="000000"/>
                <w:kern w:val="0"/>
                <w:sz w:val="18"/>
                <w:szCs w:val="18"/>
                <w:lang w:eastAsia="nl-BE"/>
                <w14:ligatures w14:val="none"/>
              </w:rPr>
              <w:t>3</w:t>
            </w:r>
          </w:p>
        </w:tc>
        <w:tc>
          <w:tcPr>
            <w:tcW w:w="2062" w:type="dxa"/>
            <w:vMerge/>
            <w:tcBorders>
              <w:top w:val="single" w:sz="4" w:space="0" w:color="auto"/>
              <w:left w:val="single" w:sz="4" w:space="0" w:color="auto"/>
              <w:bottom w:val="single" w:sz="4" w:space="0" w:color="auto"/>
              <w:right w:val="single" w:sz="4" w:space="0" w:color="auto"/>
            </w:tcBorders>
            <w:vAlign w:val="center"/>
            <w:hideMark/>
          </w:tcPr>
          <w:p w14:paraId="481F1548"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377161" w:rsidRPr="00004855" w14:paraId="62111C78" w14:textId="77777777" w:rsidTr="00377161">
        <w:trPr>
          <w:trHeight w:val="255"/>
        </w:trPr>
        <w:tc>
          <w:tcPr>
            <w:tcW w:w="1177" w:type="dxa"/>
            <w:vMerge/>
            <w:tcBorders>
              <w:top w:val="nil"/>
              <w:left w:val="single" w:sz="4" w:space="0" w:color="auto"/>
              <w:bottom w:val="single" w:sz="4" w:space="0" w:color="auto"/>
              <w:right w:val="single" w:sz="4" w:space="0" w:color="auto"/>
            </w:tcBorders>
            <w:vAlign w:val="center"/>
            <w:hideMark/>
          </w:tcPr>
          <w:p w14:paraId="34B8473B" w14:textId="77777777"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1C916858" w14:textId="407F2D53"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52</w:t>
            </w:r>
            <w:r w:rsidRPr="00004855">
              <w:rPr>
                <w:rFonts w:ascii="Times New Roman" w:eastAsia="Times New Roman" w:hAnsi="Times New Roman" w:cs="Times New Roman"/>
                <w:color w:val="000000"/>
                <w:kern w:val="0"/>
                <w:sz w:val="18"/>
                <w:szCs w:val="18"/>
                <w:lang w:eastAsia="nl-BE"/>
                <w14:ligatures w14:val="none"/>
              </w:rPr>
              <w:t>,0</w:t>
            </w:r>
          </w:p>
        </w:tc>
        <w:tc>
          <w:tcPr>
            <w:tcW w:w="887" w:type="dxa"/>
            <w:vMerge/>
            <w:tcBorders>
              <w:top w:val="nil"/>
              <w:left w:val="single" w:sz="4" w:space="0" w:color="auto"/>
              <w:bottom w:val="single" w:sz="4" w:space="0" w:color="auto"/>
              <w:right w:val="single" w:sz="4" w:space="0" w:color="auto"/>
            </w:tcBorders>
            <w:vAlign w:val="center"/>
            <w:hideMark/>
          </w:tcPr>
          <w:p w14:paraId="115CBD81"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top w:val="nil"/>
              <w:left w:val="single" w:sz="4" w:space="0" w:color="auto"/>
              <w:bottom w:val="single" w:sz="4" w:space="0" w:color="auto"/>
              <w:right w:val="single" w:sz="4" w:space="0" w:color="auto"/>
            </w:tcBorders>
            <w:vAlign w:val="center"/>
            <w:hideMark/>
          </w:tcPr>
          <w:p w14:paraId="2DDEC6EB"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top w:val="nil"/>
              <w:left w:val="single" w:sz="4" w:space="0" w:color="auto"/>
              <w:bottom w:val="single" w:sz="4" w:space="0" w:color="auto"/>
              <w:right w:val="single" w:sz="4" w:space="0" w:color="auto"/>
            </w:tcBorders>
            <w:vAlign w:val="center"/>
          </w:tcPr>
          <w:p w14:paraId="56820308"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nil"/>
              <w:bottom w:val="single" w:sz="4" w:space="0" w:color="auto"/>
              <w:right w:val="single" w:sz="4" w:space="0" w:color="auto"/>
            </w:tcBorders>
            <w:shd w:val="clear" w:color="auto" w:fill="auto"/>
            <w:noWrap/>
            <w:vAlign w:val="center"/>
          </w:tcPr>
          <w:p w14:paraId="54BB25B1" w14:textId="27BE2CA3"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3,6</w:t>
            </w:r>
          </w:p>
        </w:tc>
        <w:tc>
          <w:tcPr>
            <w:tcW w:w="1552" w:type="dxa"/>
            <w:tcBorders>
              <w:top w:val="nil"/>
              <w:left w:val="nil"/>
              <w:bottom w:val="single" w:sz="4" w:space="0" w:color="auto"/>
              <w:right w:val="single" w:sz="4" w:space="0" w:color="auto"/>
            </w:tcBorders>
            <w:shd w:val="clear" w:color="auto" w:fill="auto"/>
            <w:noWrap/>
            <w:vAlign w:val="bottom"/>
            <w:hideMark/>
          </w:tcPr>
          <w:p w14:paraId="71EF4B9A" w14:textId="0CC61A3F"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004855">
              <w:rPr>
                <w:rFonts w:ascii="Times New Roman" w:eastAsia="Times New Roman" w:hAnsi="Times New Roman" w:cs="Times New Roman"/>
                <w:color w:val="000000"/>
                <w:kern w:val="0"/>
                <w:sz w:val="18"/>
                <w:szCs w:val="18"/>
                <w:lang w:eastAsia="nl-BE"/>
                <w14:ligatures w14:val="none"/>
              </w:rPr>
              <w:t xml:space="preserve">APOE </w:t>
            </w:r>
            <w:r>
              <w:rPr>
                <w:rFonts w:ascii="Times New Roman" w:eastAsia="Times New Roman" w:hAnsi="Times New Roman" w:cs="Times New Roman"/>
                <w:color w:val="000000"/>
                <w:kern w:val="0"/>
                <w:sz w:val="18"/>
                <w:szCs w:val="18"/>
                <w:lang w:eastAsia="nl-BE"/>
                <w14:ligatures w14:val="none"/>
              </w:rPr>
              <w:t>3</w:t>
            </w:r>
            <w:r w:rsidRPr="00004855">
              <w:rPr>
                <w:rFonts w:ascii="Times New Roman" w:eastAsia="Times New Roman" w:hAnsi="Times New Roman" w:cs="Times New Roman"/>
                <w:color w:val="000000"/>
                <w:kern w:val="0"/>
                <w:sz w:val="18"/>
                <w:szCs w:val="18"/>
                <w:lang w:eastAsia="nl-BE"/>
                <w14:ligatures w14:val="none"/>
              </w:rPr>
              <w:t>/3</w:t>
            </w:r>
          </w:p>
        </w:tc>
        <w:tc>
          <w:tcPr>
            <w:tcW w:w="2062" w:type="dxa"/>
            <w:vMerge/>
            <w:tcBorders>
              <w:top w:val="single" w:sz="4" w:space="0" w:color="auto"/>
              <w:left w:val="single" w:sz="4" w:space="0" w:color="auto"/>
              <w:bottom w:val="single" w:sz="4" w:space="0" w:color="auto"/>
              <w:right w:val="single" w:sz="4" w:space="0" w:color="auto"/>
            </w:tcBorders>
            <w:vAlign w:val="center"/>
            <w:hideMark/>
          </w:tcPr>
          <w:p w14:paraId="0434363B"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377161" w:rsidRPr="00004855" w14:paraId="2F2772B3" w14:textId="77777777" w:rsidTr="00377161">
        <w:trPr>
          <w:trHeight w:val="255"/>
        </w:trPr>
        <w:tc>
          <w:tcPr>
            <w:tcW w:w="1177" w:type="dxa"/>
            <w:vMerge w:val="restart"/>
            <w:tcBorders>
              <w:top w:val="single" w:sz="4" w:space="0" w:color="auto"/>
              <w:left w:val="single" w:sz="4" w:space="0" w:color="auto"/>
              <w:right w:val="single" w:sz="4" w:space="0" w:color="auto"/>
            </w:tcBorders>
            <w:vAlign w:val="center"/>
          </w:tcPr>
          <w:p w14:paraId="0A84156C" w14:textId="1F866D3A"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Pr>
                <w:rFonts w:ascii="Times New Roman" w:eastAsia="Times New Roman" w:hAnsi="Times New Roman" w:cs="Times New Roman"/>
                <w:b/>
                <w:bCs/>
                <w:color w:val="000000"/>
                <w:kern w:val="0"/>
                <w:sz w:val="18"/>
                <w:szCs w:val="18"/>
                <w:lang w:eastAsia="nl-BE"/>
                <w14:ligatures w14:val="none"/>
              </w:rPr>
              <w:t>G266C</w:t>
            </w:r>
          </w:p>
        </w:tc>
        <w:tc>
          <w:tcPr>
            <w:tcW w:w="861" w:type="dxa"/>
            <w:tcBorders>
              <w:top w:val="single" w:sz="4" w:space="0" w:color="auto"/>
              <w:left w:val="nil"/>
              <w:right w:val="single" w:sz="4" w:space="0" w:color="auto"/>
            </w:tcBorders>
            <w:shd w:val="clear" w:color="auto" w:fill="auto"/>
            <w:noWrap/>
            <w:vAlign w:val="bottom"/>
          </w:tcPr>
          <w:p w14:paraId="08367627" w14:textId="5E47C7DF"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35,0</w:t>
            </w:r>
          </w:p>
        </w:tc>
        <w:tc>
          <w:tcPr>
            <w:tcW w:w="887" w:type="dxa"/>
            <w:tcBorders>
              <w:top w:val="single" w:sz="4" w:space="0" w:color="auto"/>
              <w:left w:val="single" w:sz="4" w:space="0" w:color="auto"/>
              <w:bottom w:val="nil"/>
              <w:right w:val="single" w:sz="4" w:space="0" w:color="auto"/>
            </w:tcBorders>
            <w:vAlign w:val="center"/>
          </w:tcPr>
          <w:p w14:paraId="2C5F6633"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tcBorders>
              <w:top w:val="single" w:sz="4" w:space="0" w:color="auto"/>
              <w:left w:val="single" w:sz="4" w:space="0" w:color="auto"/>
              <w:bottom w:val="nil"/>
              <w:right w:val="single" w:sz="4" w:space="0" w:color="auto"/>
            </w:tcBorders>
            <w:vAlign w:val="center"/>
          </w:tcPr>
          <w:p w14:paraId="62E0768F"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val="restart"/>
            <w:tcBorders>
              <w:top w:val="single" w:sz="4" w:space="0" w:color="auto"/>
              <w:left w:val="single" w:sz="4" w:space="0" w:color="auto"/>
              <w:right w:val="single" w:sz="4" w:space="0" w:color="auto"/>
            </w:tcBorders>
            <w:vAlign w:val="center"/>
          </w:tcPr>
          <w:p w14:paraId="58314974" w14:textId="667B48A9"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56,2</w:t>
            </w:r>
          </w:p>
        </w:tc>
        <w:tc>
          <w:tcPr>
            <w:tcW w:w="1379" w:type="dxa"/>
            <w:tcBorders>
              <w:top w:val="single" w:sz="4" w:space="0" w:color="auto"/>
              <w:left w:val="nil"/>
              <w:bottom w:val="nil"/>
              <w:right w:val="single" w:sz="4" w:space="0" w:color="auto"/>
            </w:tcBorders>
            <w:shd w:val="clear" w:color="auto" w:fill="auto"/>
            <w:noWrap/>
            <w:vAlign w:val="center"/>
          </w:tcPr>
          <w:p w14:paraId="75DBCA7E" w14:textId="1DD392D5"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-21,2</w:t>
            </w:r>
          </w:p>
        </w:tc>
        <w:tc>
          <w:tcPr>
            <w:tcW w:w="1552" w:type="dxa"/>
            <w:tcBorders>
              <w:top w:val="single" w:sz="4" w:space="0" w:color="auto"/>
              <w:left w:val="nil"/>
              <w:bottom w:val="nil"/>
              <w:right w:val="single" w:sz="4" w:space="0" w:color="auto"/>
            </w:tcBorders>
            <w:shd w:val="clear" w:color="auto" w:fill="auto"/>
            <w:noWrap/>
            <w:vAlign w:val="bottom"/>
          </w:tcPr>
          <w:p w14:paraId="47FBC220" w14:textId="574498E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vMerge w:val="restart"/>
            <w:tcBorders>
              <w:top w:val="single" w:sz="4" w:space="0" w:color="auto"/>
              <w:left w:val="single" w:sz="4" w:space="0" w:color="auto"/>
              <w:bottom w:val="single" w:sz="4" w:space="0" w:color="auto"/>
              <w:right w:val="single" w:sz="4" w:space="0" w:color="auto"/>
            </w:tcBorders>
            <w:vAlign w:val="center"/>
          </w:tcPr>
          <w:p w14:paraId="20531A5F" w14:textId="19BCEA1F" w:rsidR="00377161" w:rsidRPr="00004855" w:rsidRDefault="00377161" w:rsidP="00D26931">
            <w:pPr>
              <w:spacing w:after="0" w:line="240" w:lineRule="auto"/>
              <w:jc w:val="center"/>
              <w:rPr>
                <w:rFonts w:ascii="Times New Roman" w:eastAsia="Times New Roman" w:hAnsi="Times New Roman" w:cs="Times New Roman"/>
                <w:color w:val="000000"/>
                <w:kern w:val="0"/>
                <w:sz w:val="18"/>
                <w:szCs w:val="18"/>
                <w:lang w:eastAsia="nl-BE"/>
                <w14:ligatures w14:val="none"/>
              </w:rPr>
            </w:pPr>
            <w:proofErr w:type="spellStart"/>
            <w:r w:rsidRPr="00872774">
              <w:rPr>
                <w:rFonts w:ascii="Times New Roman" w:eastAsia="Times New Roman" w:hAnsi="Times New Roman" w:cs="Times New Roman"/>
                <w:color w:val="000000"/>
                <w:kern w:val="0"/>
                <w:sz w:val="18"/>
                <w:szCs w:val="18"/>
                <w:lang w:eastAsia="nl-BE"/>
                <w14:ligatures w14:val="none"/>
              </w:rPr>
              <w:t>Matsubara-Tsutsui</w:t>
            </w:r>
            <w:proofErr w:type="spellEnd"/>
            <w:r w:rsidRPr="00872774">
              <w:rPr>
                <w:rFonts w:ascii="Times New Roman" w:eastAsia="Times New Roman" w:hAnsi="Times New Roman" w:cs="Times New Roman"/>
                <w:color w:val="000000"/>
                <w:kern w:val="0"/>
                <w:sz w:val="18"/>
                <w:szCs w:val="18"/>
                <w:lang w:eastAsia="nl-BE"/>
                <w14:ligatures w14:val="none"/>
              </w:rPr>
              <w:t xml:space="preserve"> et al., 2002</w:t>
            </w:r>
          </w:p>
        </w:tc>
      </w:tr>
      <w:tr w:rsidR="00377161" w:rsidRPr="00004855" w14:paraId="71623E77" w14:textId="77777777" w:rsidTr="00377161">
        <w:trPr>
          <w:trHeight w:val="255"/>
        </w:trPr>
        <w:tc>
          <w:tcPr>
            <w:tcW w:w="1177" w:type="dxa"/>
            <w:vMerge/>
            <w:tcBorders>
              <w:left w:val="single" w:sz="4" w:space="0" w:color="auto"/>
              <w:right w:val="single" w:sz="4" w:space="0" w:color="auto"/>
            </w:tcBorders>
            <w:vAlign w:val="center"/>
          </w:tcPr>
          <w:p w14:paraId="59AE861A" w14:textId="77777777"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175B6CD6" w14:textId="4F99F37C"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38,0</w:t>
            </w:r>
          </w:p>
        </w:tc>
        <w:tc>
          <w:tcPr>
            <w:tcW w:w="887" w:type="dxa"/>
            <w:tcBorders>
              <w:top w:val="nil"/>
              <w:left w:val="single" w:sz="4" w:space="0" w:color="auto"/>
              <w:bottom w:val="nil"/>
              <w:right w:val="single" w:sz="4" w:space="0" w:color="auto"/>
            </w:tcBorders>
            <w:vAlign w:val="center"/>
          </w:tcPr>
          <w:p w14:paraId="296B1BF8"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tcBorders>
              <w:top w:val="nil"/>
              <w:left w:val="single" w:sz="4" w:space="0" w:color="auto"/>
              <w:bottom w:val="nil"/>
              <w:right w:val="single" w:sz="4" w:space="0" w:color="auto"/>
            </w:tcBorders>
            <w:vAlign w:val="center"/>
          </w:tcPr>
          <w:p w14:paraId="0D1CC4DA"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23B884D0"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nil"/>
              <w:bottom w:val="nil"/>
              <w:right w:val="single" w:sz="4" w:space="0" w:color="auto"/>
            </w:tcBorders>
            <w:shd w:val="clear" w:color="auto" w:fill="auto"/>
            <w:noWrap/>
            <w:vAlign w:val="center"/>
          </w:tcPr>
          <w:p w14:paraId="78CBDA14" w14:textId="6A3B33C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-18,2</w:t>
            </w:r>
          </w:p>
        </w:tc>
        <w:tc>
          <w:tcPr>
            <w:tcW w:w="1552" w:type="dxa"/>
            <w:tcBorders>
              <w:top w:val="nil"/>
              <w:left w:val="nil"/>
              <w:bottom w:val="nil"/>
              <w:right w:val="single" w:sz="4" w:space="0" w:color="auto"/>
            </w:tcBorders>
            <w:shd w:val="clear" w:color="auto" w:fill="auto"/>
            <w:noWrap/>
            <w:vAlign w:val="bottom"/>
          </w:tcPr>
          <w:p w14:paraId="0E4B9DDC" w14:textId="176D7F6E"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vMerge/>
            <w:tcBorders>
              <w:left w:val="single" w:sz="4" w:space="0" w:color="auto"/>
              <w:bottom w:val="single" w:sz="4" w:space="0" w:color="auto"/>
              <w:right w:val="single" w:sz="4" w:space="0" w:color="auto"/>
            </w:tcBorders>
            <w:vAlign w:val="center"/>
          </w:tcPr>
          <w:p w14:paraId="05F3B48D"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377161" w:rsidRPr="00004855" w14:paraId="43A238A5" w14:textId="77777777" w:rsidTr="00377161">
        <w:trPr>
          <w:trHeight w:val="255"/>
        </w:trPr>
        <w:tc>
          <w:tcPr>
            <w:tcW w:w="1177" w:type="dxa"/>
            <w:vMerge/>
            <w:tcBorders>
              <w:left w:val="single" w:sz="4" w:space="0" w:color="auto"/>
              <w:right w:val="single" w:sz="4" w:space="0" w:color="auto"/>
            </w:tcBorders>
            <w:vAlign w:val="center"/>
          </w:tcPr>
          <w:p w14:paraId="5A4DA020" w14:textId="77777777"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6F04D798" w14:textId="0866EDF5"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40,0</w:t>
            </w:r>
          </w:p>
        </w:tc>
        <w:tc>
          <w:tcPr>
            <w:tcW w:w="887" w:type="dxa"/>
            <w:tcBorders>
              <w:top w:val="nil"/>
              <w:left w:val="single" w:sz="4" w:space="0" w:color="auto"/>
              <w:bottom w:val="nil"/>
              <w:right w:val="single" w:sz="4" w:space="0" w:color="auto"/>
            </w:tcBorders>
            <w:vAlign w:val="center"/>
          </w:tcPr>
          <w:p w14:paraId="27CFD89B" w14:textId="34493240"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43,5</w:t>
            </w:r>
          </w:p>
        </w:tc>
        <w:tc>
          <w:tcPr>
            <w:tcW w:w="689" w:type="dxa"/>
            <w:tcBorders>
              <w:top w:val="nil"/>
              <w:left w:val="single" w:sz="4" w:space="0" w:color="auto"/>
              <w:bottom w:val="nil"/>
              <w:right w:val="single" w:sz="4" w:space="0" w:color="auto"/>
            </w:tcBorders>
            <w:vAlign w:val="center"/>
          </w:tcPr>
          <w:p w14:paraId="6BB58BD8" w14:textId="0F117A66"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6,1</w:t>
            </w:r>
          </w:p>
        </w:tc>
        <w:tc>
          <w:tcPr>
            <w:tcW w:w="1207" w:type="dxa"/>
            <w:vMerge/>
            <w:tcBorders>
              <w:left w:val="single" w:sz="4" w:space="0" w:color="auto"/>
              <w:right w:val="single" w:sz="4" w:space="0" w:color="auto"/>
            </w:tcBorders>
            <w:vAlign w:val="center"/>
          </w:tcPr>
          <w:p w14:paraId="2EC2DFFF"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nil"/>
              <w:bottom w:val="nil"/>
              <w:right w:val="single" w:sz="4" w:space="0" w:color="auto"/>
            </w:tcBorders>
            <w:shd w:val="clear" w:color="auto" w:fill="auto"/>
            <w:noWrap/>
            <w:vAlign w:val="center"/>
          </w:tcPr>
          <w:p w14:paraId="0517FD4D" w14:textId="5FE901C4"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-16,2</w:t>
            </w:r>
          </w:p>
        </w:tc>
        <w:tc>
          <w:tcPr>
            <w:tcW w:w="1552" w:type="dxa"/>
            <w:tcBorders>
              <w:top w:val="nil"/>
              <w:left w:val="nil"/>
              <w:bottom w:val="nil"/>
              <w:right w:val="single" w:sz="4" w:space="0" w:color="auto"/>
            </w:tcBorders>
            <w:shd w:val="clear" w:color="auto" w:fill="auto"/>
            <w:noWrap/>
            <w:vAlign w:val="bottom"/>
          </w:tcPr>
          <w:p w14:paraId="342E30F7" w14:textId="22FBD640" w:rsidR="00377161" w:rsidRPr="00004855" w:rsidRDefault="00377161" w:rsidP="00D26931">
            <w:pPr>
              <w:spacing w:after="0" w:line="240" w:lineRule="auto"/>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vMerge/>
            <w:tcBorders>
              <w:left w:val="single" w:sz="4" w:space="0" w:color="auto"/>
              <w:bottom w:val="single" w:sz="4" w:space="0" w:color="auto"/>
              <w:right w:val="single" w:sz="4" w:space="0" w:color="auto"/>
            </w:tcBorders>
            <w:vAlign w:val="center"/>
          </w:tcPr>
          <w:p w14:paraId="6B194613"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377161" w:rsidRPr="00004855" w14:paraId="54F96761" w14:textId="77777777" w:rsidTr="00377161">
        <w:trPr>
          <w:trHeight w:val="255"/>
        </w:trPr>
        <w:tc>
          <w:tcPr>
            <w:tcW w:w="1177" w:type="dxa"/>
            <w:vMerge/>
            <w:tcBorders>
              <w:left w:val="single" w:sz="4" w:space="0" w:color="auto"/>
              <w:right w:val="single" w:sz="4" w:space="0" w:color="auto"/>
            </w:tcBorders>
            <w:vAlign w:val="center"/>
          </w:tcPr>
          <w:p w14:paraId="2AE68F09" w14:textId="77777777"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6A0A0C1B" w14:textId="49812A33"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49,0</w:t>
            </w:r>
          </w:p>
        </w:tc>
        <w:tc>
          <w:tcPr>
            <w:tcW w:w="887" w:type="dxa"/>
            <w:tcBorders>
              <w:top w:val="nil"/>
              <w:left w:val="single" w:sz="4" w:space="0" w:color="auto"/>
              <w:bottom w:val="nil"/>
              <w:right w:val="single" w:sz="4" w:space="0" w:color="auto"/>
            </w:tcBorders>
            <w:vAlign w:val="center"/>
          </w:tcPr>
          <w:p w14:paraId="1E7F5EB9"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tcBorders>
              <w:top w:val="nil"/>
              <w:left w:val="single" w:sz="4" w:space="0" w:color="auto"/>
              <w:bottom w:val="nil"/>
              <w:right w:val="single" w:sz="4" w:space="0" w:color="auto"/>
            </w:tcBorders>
            <w:vAlign w:val="center"/>
          </w:tcPr>
          <w:p w14:paraId="17619CCD"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16C923CA"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nil"/>
              <w:bottom w:val="nil"/>
              <w:right w:val="single" w:sz="4" w:space="0" w:color="auto"/>
            </w:tcBorders>
            <w:shd w:val="clear" w:color="auto" w:fill="auto"/>
            <w:noWrap/>
            <w:vAlign w:val="center"/>
          </w:tcPr>
          <w:p w14:paraId="3D6EC284" w14:textId="78A18FA3"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-7,2</w:t>
            </w:r>
          </w:p>
        </w:tc>
        <w:tc>
          <w:tcPr>
            <w:tcW w:w="1552" w:type="dxa"/>
            <w:tcBorders>
              <w:top w:val="nil"/>
              <w:left w:val="nil"/>
              <w:bottom w:val="nil"/>
              <w:right w:val="single" w:sz="4" w:space="0" w:color="auto"/>
            </w:tcBorders>
            <w:shd w:val="clear" w:color="auto" w:fill="auto"/>
            <w:noWrap/>
            <w:vAlign w:val="bottom"/>
          </w:tcPr>
          <w:p w14:paraId="7A488D62" w14:textId="32570A00"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vMerge/>
            <w:tcBorders>
              <w:left w:val="single" w:sz="4" w:space="0" w:color="auto"/>
              <w:bottom w:val="single" w:sz="4" w:space="0" w:color="auto"/>
              <w:right w:val="single" w:sz="4" w:space="0" w:color="auto"/>
            </w:tcBorders>
            <w:vAlign w:val="center"/>
          </w:tcPr>
          <w:p w14:paraId="4C64E030"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377161" w:rsidRPr="00004855" w14:paraId="66BF75E5" w14:textId="77777777" w:rsidTr="00377161">
        <w:trPr>
          <w:trHeight w:val="255"/>
        </w:trPr>
        <w:tc>
          <w:tcPr>
            <w:tcW w:w="1177" w:type="dxa"/>
            <w:vMerge/>
            <w:tcBorders>
              <w:left w:val="single" w:sz="4" w:space="0" w:color="auto"/>
              <w:right w:val="single" w:sz="4" w:space="0" w:color="auto"/>
            </w:tcBorders>
            <w:vAlign w:val="center"/>
          </w:tcPr>
          <w:p w14:paraId="53CEDB1D" w14:textId="77777777"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41B8D29C" w14:textId="309394EC"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48,0</w:t>
            </w:r>
          </w:p>
        </w:tc>
        <w:tc>
          <w:tcPr>
            <w:tcW w:w="887" w:type="dxa"/>
            <w:tcBorders>
              <w:top w:val="nil"/>
              <w:left w:val="single" w:sz="4" w:space="0" w:color="auto"/>
              <w:bottom w:val="nil"/>
              <w:right w:val="single" w:sz="4" w:space="0" w:color="auto"/>
            </w:tcBorders>
            <w:vAlign w:val="center"/>
          </w:tcPr>
          <w:p w14:paraId="6A7473CD"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tcBorders>
              <w:top w:val="nil"/>
              <w:left w:val="single" w:sz="4" w:space="0" w:color="auto"/>
              <w:bottom w:val="nil"/>
              <w:right w:val="single" w:sz="4" w:space="0" w:color="auto"/>
            </w:tcBorders>
            <w:vAlign w:val="center"/>
          </w:tcPr>
          <w:p w14:paraId="108B641B"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4E8C111C"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nil"/>
              <w:bottom w:val="nil"/>
              <w:right w:val="single" w:sz="4" w:space="0" w:color="auto"/>
            </w:tcBorders>
            <w:shd w:val="clear" w:color="auto" w:fill="auto"/>
            <w:noWrap/>
            <w:vAlign w:val="center"/>
          </w:tcPr>
          <w:p w14:paraId="6E794CF0" w14:textId="6818AD0F"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-8,2</w:t>
            </w:r>
          </w:p>
        </w:tc>
        <w:tc>
          <w:tcPr>
            <w:tcW w:w="1552" w:type="dxa"/>
            <w:tcBorders>
              <w:top w:val="nil"/>
              <w:left w:val="nil"/>
              <w:bottom w:val="nil"/>
              <w:right w:val="single" w:sz="4" w:space="0" w:color="auto"/>
            </w:tcBorders>
            <w:shd w:val="clear" w:color="auto" w:fill="auto"/>
            <w:noWrap/>
            <w:vAlign w:val="bottom"/>
          </w:tcPr>
          <w:p w14:paraId="41DA0698" w14:textId="5027770B"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vMerge/>
            <w:tcBorders>
              <w:left w:val="single" w:sz="4" w:space="0" w:color="auto"/>
              <w:bottom w:val="single" w:sz="4" w:space="0" w:color="auto"/>
              <w:right w:val="single" w:sz="4" w:space="0" w:color="auto"/>
            </w:tcBorders>
            <w:vAlign w:val="center"/>
          </w:tcPr>
          <w:p w14:paraId="643BD74C"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377161" w:rsidRPr="00004855" w14:paraId="274E621A" w14:textId="77777777" w:rsidTr="00377161">
        <w:trPr>
          <w:trHeight w:val="255"/>
        </w:trPr>
        <w:tc>
          <w:tcPr>
            <w:tcW w:w="1177" w:type="dxa"/>
            <w:vMerge/>
            <w:tcBorders>
              <w:left w:val="single" w:sz="4" w:space="0" w:color="auto"/>
              <w:bottom w:val="single" w:sz="4" w:space="0" w:color="auto"/>
              <w:right w:val="single" w:sz="4" w:space="0" w:color="auto"/>
            </w:tcBorders>
            <w:vAlign w:val="center"/>
          </w:tcPr>
          <w:p w14:paraId="0687B966" w14:textId="77777777"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bottom w:val="single" w:sz="4" w:space="0" w:color="auto"/>
              <w:right w:val="single" w:sz="4" w:space="0" w:color="auto"/>
            </w:tcBorders>
            <w:shd w:val="clear" w:color="auto" w:fill="auto"/>
            <w:noWrap/>
            <w:vAlign w:val="bottom"/>
          </w:tcPr>
          <w:p w14:paraId="1FE0423E" w14:textId="7B15E1DB"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51,0</w:t>
            </w:r>
          </w:p>
        </w:tc>
        <w:tc>
          <w:tcPr>
            <w:tcW w:w="887" w:type="dxa"/>
            <w:tcBorders>
              <w:top w:val="nil"/>
              <w:left w:val="single" w:sz="4" w:space="0" w:color="auto"/>
              <w:bottom w:val="single" w:sz="4" w:space="0" w:color="auto"/>
              <w:right w:val="single" w:sz="4" w:space="0" w:color="auto"/>
            </w:tcBorders>
            <w:vAlign w:val="center"/>
          </w:tcPr>
          <w:p w14:paraId="795A033C"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tcBorders>
              <w:top w:val="nil"/>
              <w:left w:val="single" w:sz="4" w:space="0" w:color="auto"/>
              <w:bottom w:val="single" w:sz="4" w:space="0" w:color="auto"/>
              <w:right w:val="single" w:sz="4" w:space="0" w:color="auto"/>
            </w:tcBorders>
            <w:vAlign w:val="center"/>
          </w:tcPr>
          <w:p w14:paraId="0D3B1647"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bottom w:val="single" w:sz="4" w:space="0" w:color="auto"/>
              <w:right w:val="single" w:sz="4" w:space="0" w:color="auto"/>
            </w:tcBorders>
            <w:vAlign w:val="center"/>
          </w:tcPr>
          <w:p w14:paraId="2ED2507A"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nil"/>
              <w:bottom w:val="single" w:sz="4" w:space="0" w:color="auto"/>
              <w:right w:val="single" w:sz="4" w:space="0" w:color="auto"/>
            </w:tcBorders>
            <w:shd w:val="clear" w:color="auto" w:fill="auto"/>
            <w:noWrap/>
            <w:vAlign w:val="center"/>
          </w:tcPr>
          <w:p w14:paraId="55661204" w14:textId="5A99940A"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-5,2</w:t>
            </w:r>
          </w:p>
        </w:tc>
        <w:tc>
          <w:tcPr>
            <w:tcW w:w="1552" w:type="dxa"/>
            <w:tcBorders>
              <w:top w:val="nil"/>
              <w:left w:val="nil"/>
              <w:bottom w:val="single" w:sz="4" w:space="0" w:color="auto"/>
              <w:right w:val="single" w:sz="4" w:space="0" w:color="auto"/>
            </w:tcBorders>
            <w:shd w:val="clear" w:color="auto" w:fill="auto"/>
            <w:noWrap/>
            <w:vAlign w:val="bottom"/>
          </w:tcPr>
          <w:p w14:paraId="1544D76B" w14:textId="150EC10F"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vMerge/>
            <w:tcBorders>
              <w:left w:val="single" w:sz="4" w:space="0" w:color="auto"/>
              <w:bottom w:val="single" w:sz="4" w:space="0" w:color="auto"/>
              <w:right w:val="single" w:sz="4" w:space="0" w:color="auto"/>
            </w:tcBorders>
            <w:vAlign w:val="center"/>
          </w:tcPr>
          <w:p w14:paraId="0D08D7E0"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377161" w:rsidRPr="00004855" w14:paraId="443F3891" w14:textId="77777777" w:rsidTr="00377161">
        <w:trPr>
          <w:trHeight w:val="255"/>
        </w:trPr>
        <w:tc>
          <w:tcPr>
            <w:tcW w:w="1177" w:type="dxa"/>
            <w:tcBorders>
              <w:top w:val="single" w:sz="4" w:space="0" w:color="auto"/>
              <w:left w:val="single" w:sz="4" w:space="0" w:color="auto"/>
              <w:bottom w:val="single" w:sz="4" w:space="0" w:color="auto"/>
              <w:right w:val="single" w:sz="4" w:space="0" w:color="auto"/>
            </w:tcBorders>
            <w:vAlign w:val="center"/>
          </w:tcPr>
          <w:p w14:paraId="535F5752" w14:textId="1F304F05"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Pr>
                <w:rFonts w:ascii="Times New Roman" w:eastAsia="Times New Roman" w:hAnsi="Times New Roman" w:cs="Times New Roman"/>
                <w:b/>
                <w:bCs/>
                <w:color w:val="000000"/>
                <w:kern w:val="0"/>
                <w:sz w:val="18"/>
                <w:szCs w:val="18"/>
                <w:lang w:eastAsia="nl-BE"/>
                <w14:ligatures w14:val="none"/>
              </w:rPr>
              <w:t>L282P</w:t>
            </w:r>
          </w:p>
        </w:tc>
        <w:tc>
          <w:tcPr>
            <w:tcW w:w="861" w:type="dxa"/>
            <w:tcBorders>
              <w:top w:val="single" w:sz="4" w:space="0" w:color="auto"/>
              <w:left w:val="nil"/>
              <w:bottom w:val="single" w:sz="4" w:space="0" w:color="auto"/>
              <w:right w:val="single" w:sz="4" w:space="0" w:color="auto"/>
            </w:tcBorders>
            <w:shd w:val="clear" w:color="auto" w:fill="auto"/>
            <w:noWrap/>
            <w:vAlign w:val="bottom"/>
          </w:tcPr>
          <w:p w14:paraId="0BA5CF7E" w14:textId="5A3CE24A"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41,0</w:t>
            </w:r>
          </w:p>
        </w:tc>
        <w:tc>
          <w:tcPr>
            <w:tcW w:w="887" w:type="dxa"/>
            <w:tcBorders>
              <w:top w:val="single" w:sz="4" w:space="0" w:color="auto"/>
              <w:left w:val="single" w:sz="4" w:space="0" w:color="auto"/>
              <w:bottom w:val="single" w:sz="4" w:space="0" w:color="auto"/>
              <w:right w:val="single" w:sz="4" w:space="0" w:color="auto"/>
            </w:tcBorders>
            <w:vAlign w:val="center"/>
          </w:tcPr>
          <w:p w14:paraId="7315BB0F" w14:textId="6E2A49F5"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41,0</w:t>
            </w:r>
          </w:p>
        </w:tc>
        <w:tc>
          <w:tcPr>
            <w:tcW w:w="689" w:type="dxa"/>
            <w:tcBorders>
              <w:top w:val="single" w:sz="4" w:space="0" w:color="auto"/>
              <w:left w:val="single" w:sz="4" w:space="0" w:color="auto"/>
              <w:bottom w:val="single" w:sz="4" w:space="0" w:color="auto"/>
              <w:right w:val="single" w:sz="4" w:space="0" w:color="auto"/>
            </w:tcBorders>
            <w:vAlign w:val="center"/>
          </w:tcPr>
          <w:p w14:paraId="23B627AF" w14:textId="5A3F16C4"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0,0</w:t>
            </w:r>
          </w:p>
        </w:tc>
        <w:tc>
          <w:tcPr>
            <w:tcW w:w="1207" w:type="dxa"/>
            <w:tcBorders>
              <w:top w:val="single" w:sz="4" w:space="0" w:color="auto"/>
              <w:left w:val="single" w:sz="4" w:space="0" w:color="auto"/>
              <w:bottom w:val="single" w:sz="4" w:space="0" w:color="auto"/>
              <w:right w:val="single" w:sz="4" w:space="0" w:color="auto"/>
            </w:tcBorders>
            <w:vAlign w:val="center"/>
          </w:tcPr>
          <w:p w14:paraId="1E1D3A85" w14:textId="71E17723"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47,8</w:t>
            </w:r>
          </w:p>
        </w:tc>
        <w:tc>
          <w:tcPr>
            <w:tcW w:w="1379" w:type="dxa"/>
            <w:tcBorders>
              <w:top w:val="single" w:sz="4" w:space="0" w:color="auto"/>
              <w:left w:val="nil"/>
              <w:bottom w:val="single" w:sz="4" w:space="0" w:color="auto"/>
              <w:right w:val="single" w:sz="4" w:space="0" w:color="auto"/>
            </w:tcBorders>
            <w:shd w:val="clear" w:color="auto" w:fill="auto"/>
            <w:noWrap/>
            <w:vAlign w:val="center"/>
          </w:tcPr>
          <w:p w14:paraId="625AC0E7" w14:textId="0B4F900A"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-6,8</w:t>
            </w:r>
          </w:p>
        </w:tc>
        <w:tc>
          <w:tcPr>
            <w:tcW w:w="1552" w:type="dxa"/>
            <w:tcBorders>
              <w:top w:val="single" w:sz="4" w:space="0" w:color="auto"/>
              <w:left w:val="nil"/>
              <w:bottom w:val="single" w:sz="4" w:space="0" w:color="auto"/>
              <w:right w:val="single" w:sz="4" w:space="0" w:color="auto"/>
            </w:tcBorders>
            <w:shd w:val="clear" w:color="auto" w:fill="auto"/>
            <w:noWrap/>
            <w:vAlign w:val="bottom"/>
          </w:tcPr>
          <w:p w14:paraId="13E52A0D" w14:textId="23A8833C"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APOE 3/4</w:t>
            </w:r>
          </w:p>
        </w:tc>
        <w:tc>
          <w:tcPr>
            <w:tcW w:w="2062" w:type="dxa"/>
            <w:tcBorders>
              <w:top w:val="single" w:sz="4" w:space="0" w:color="auto"/>
              <w:left w:val="single" w:sz="4" w:space="0" w:color="auto"/>
              <w:bottom w:val="single" w:sz="4" w:space="0" w:color="auto"/>
              <w:right w:val="single" w:sz="4" w:space="0" w:color="auto"/>
            </w:tcBorders>
            <w:vAlign w:val="center"/>
          </w:tcPr>
          <w:p w14:paraId="598AFE00" w14:textId="3A581A91"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Kim et al., 2020</w:t>
            </w:r>
          </w:p>
        </w:tc>
      </w:tr>
      <w:tr w:rsidR="00377161" w:rsidRPr="00004855" w14:paraId="23B61C7F" w14:textId="77777777" w:rsidTr="00377161">
        <w:trPr>
          <w:trHeight w:val="255"/>
        </w:trPr>
        <w:tc>
          <w:tcPr>
            <w:tcW w:w="1177" w:type="dxa"/>
            <w:tcBorders>
              <w:top w:val="single" w:sz="4" w:space="0" w:color="auto"/>
              <w:left w:val="single" w:sz="4" w:space="0" w:color="auto"/>
              <w:bottom w:val="single" w:sz="4" w:space="0" w:color="auto"/>
              <w:right w:val="single" w:sz="4" w:space="0" w:color="auto"/>
            </w:tcBorders>
            <w:vAlign w:val="center"/>
          </w:tcPr>
          <w:p w14:paraId="4869E219" w14:textId="064056D7"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Pr>
                <w:rFonts w:ascii="Times New Roman" w:eastAsia="Times New Roman" w:hAnsi="Times New Roman" w:cs="Times New Roman"/>
                <w:b/>
                <w:bCs/>
                <w:color w:val="000000"/>
                <w:kern w:val="0"/>
                <w:sz w:val="18"/>
                <w:szCs w:val="18"/>
                <w:lang w:eastAsia="nl-BE"/>
                <w14:ligatures w14:val="none"/>
              </w:rPr>
              <w:t>V393F</w:t>
            </w:r>
          </w:p>
        </w:tc>
        <w:tc>
          <w:tcPr>
            <w:tcW w:w="861" w:type="dxa"/>
            <w:tcBorders>
              <w:top w:val="single" w:sz="4" w:space="0" w:color="auto"/>
              <w:left w:val="nil"/>
              <w:bottom w:val="single" w:sz="4" w:space="0" w:color="auto"/>
              <w:right w:val="single" w:sz="4" w:space="0" w:color="auto"/>
            </w:tcBorders>
            <w:shd w:val="clear" w:color="auto" w:fill="auto"/>
            <w:noWrap/>
            <w:vAlign w:val="bottom"/>
          </w:tcPr>
          <w:p w14:paraId="2113C79A" w14:textId="55D35E30"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61,0</w:t>
            </w:r>
          </w:p>
        </w:tc>
        <w:tc>
          <w:tcPr>
            <w:tcW w:w="887" w:type="dxa"/>
            <w:tcBorders>
              <w:top w:val="single" w:sz="4" w:space="0" w:color="auto"/>
              <w:left w:val="single" w:sz="4" w:space="0" w:color="auto"/>
              <w:bottom w:val="single" w:sz="4" w:space="0" w:color="auto"/>
              <w:right w:val="single" w:sz="4" w:space="0" w:color="auto"/>
            </w:tcBorders>
            <w:vAlign w:val="center"/>
          </w:tcPr>
          <w:p w14:paraId="0EDD35B7" w14:textId="7DD4D185"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61,0</w:t>
            </w:r>
          </w:p>
        </w:tc>
        <w:tc>
          <w:tcPr>
            <w:tcW w:w="689" w:type="dxa"/>
            <w:tcBorders>
              <w:top w:val="single" w:sz="4" w:space="0" w:color="auto"/>
              <w:left w:val="single" w:sz="4" w:space="0" w:color="auto"/>
              <w:bottom w:val="single" w:sz="4" w:space="0" w:color="auto"/>
              <w:right w:val="single" w:sz="4" w:space="0" w:color="auto"/>
            </w:tcBorders>
            <w:vAlign w:val="center"/>
          </w:tcPr>
          <w:p w14:paraId="57626DFE" w14:textId="1984316F"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0,0</w:t>
            </w:r>
          </w:p>
        </w:tc>
        <w:tc>
          <w:tcPr>
            <w:tcW w:w="1207" w:type="dxa"/>
            <w:tcBorders>
              <w:top w:val="single" w:sz="4" w:space="0" w:color="auto"/>
              <w:left w:val="single" w:sz="4" w:space="0" w:color="auto"/>
              <w:bottom w:val="single" w:sz="4" w:space="0" w:color="auto"/>
              <w:right w:val="single" w:sz="4" w:space="0" w:color="auto"/>
            </w:tcBorders>
            <w:vAlign w:val="center"/>
          </w:tcPr>
          <w:p w14:paraId="7622922C" w14:textId="620119F5"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52,8</w:t>
            </w:r>
          </w:p>
        </w:tc>
        <w:tc>
          <w:tcPr>
            <w:tcW w:w="1379" w:type="dxa"/>
            <w:tcBorders>
              <w:top w:val="single" w:sz="4" w:space="0" w:color="auto"/>
              <w:left w:val="nil"/>
              <w:bottom w:val="single" w:sz="4" w:space="0" w:color="auto"/>
              <w:right w:val="single" w:sz="4" w:space="0" w:color="auto"/>
            </w:tcBorders>
            <w:shd w:val="clear" w:color="auto" w:fill="auto"/>
            <w:noWrap/>
            <w:vAlign w:val="center"/>
          </w:tcPr>
          <w:p w14:paraId="274E8737" w14:textId="4F8D60DA"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8,2</w:t>
            </w:r>
          </w:p>
        </w:tc>
        <w:tc>
          <w:tcPr>
            <w:tcW w:w="1552" w:type="dxa"/>
            <w:tcBorders>
              <w:top w:val="single" w:sz="4" w:space="0" w:color="auto"/>
              <w:left w:val="nil"/>
              <w:bottom w:val="single" w:sz="4" w:space="0" w:color="auto"/>
              <w:right w:val="single" w:sz="4" w:space="0" w:color="auto"/>
            </w:tcBorders>
            <w:shd w:val="clear" w:color="auto" w:fill="auto"/>
            <w:noWrap/>
            <w:vAlign w:val="bottom"/>
          </w:tcPr>
          <w:p w14:paraId="41F1876F" w14:textId="6235F4AE"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APOE 2/3</w:t>
            </w:r>
          </w:p>
        </w:tc>
        <w:tc>
          <w:tcPr>
            <w:tcW w:w="2062" w:type="dxa"/>
            <w:tcBorders>
              <w:top w:val="single" w:sz="4" w:space="0" w:color="auto"/>
              <w:left w:val="single" w:sz="4" w:space="0" w:color="auto"/>
              <w:bottom w:val="single" w:sz="4" w:space="0" w:color="auto"/>
              <w:right w:val="single" w:sz="4" w:space="0" w:color="auto"/>
            </w:tcBorders>
            <w:vAlign w:val="center"/>
          </w:tcPr>
          <w:p w14:paraId="69E57B3F" w14:textId="550647CB"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Koriath</w:t>
            </w:r>
            <w:proofErr w:type="spellEnd"/>
            <w:r>
              <w:rPr>
                <w:rFonts w:ascii="Times New Roman" w:eastAsia="Times New Roman" w:hAnsi="Times New Roman" w:cs="Times New Roman"/>
                <w:color w:val="000000"/>
                <w:kern w:val="0"/>
                <w:sz w:val="18"/>
                <w:szCs w:val="18"/>
                <w:lang w:eastAsia="nl-BE"/>
                <w14:ligatures w14:val="none"/>
              </w:rPr>
              <w:t xml:space="preserve"> et al., 2018</w:t>
            </w:r>
          </w:p>
        </w:tc>
      </w:tr>
      <w:tr w:rsidR="00377161" w:rsidRPr="00C147BE" w14:paraId="5BA63C30" w14:textId="77777777" w:rsidTr="00377161">
        <w:trPr>
          <w:trHeight w:val="255"/>
        </w:trPr>
        <w:tc>
          <w:tcPr>
            <w:tcW w:w="1177" w:type="dxa"/>
            <w:vMerge w:val="restart"/>
            <w:tcBorders>
              <w:top w:val="single" w:sz="4" w:space="0" w:color="auto"/>
              <w:left w:val="single" w:sz="4" w:space="0" w:color="auto"/>
              <w:right w:val="single" w:sz="4" w:space="0" w:color="auto"/>
            </w:tcBorders>
            <w:vAlign w:val="center"/>
          </w:tcPr>
          <w:p w14:paraId="1C6FEA3D" w14:textId="2586503A"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Pr>
                <w:rFonts w:ascii="Times New Roman" w:eastAsia="Times New Roman" w:hAnsi="Times New Roman" w:cs="Times New Roman"/>
                <w:b/>
                <w:bCs/>
                <w:color w:val="000000"/>
                <w:kern w:val="0"/>
                <w:sz w:val="18"/>
                <w:szCs w:val="18"/>
                <w:lang w:eastAsia="nl-BE"/>
                <w14:ligatures w14:val="none"/>
              </w:rPr>
              <w:t>T291P</w:t>
            </w:r>
          </w:p>
        </w:tc>
        <w:tc>
          <w:tcPr>
            <w:tcW w:w="861" w:type="dxa"/>
            <w:tcBorders>
              <w:top w:val="single" w:sz="4" w:space="0" w:color="auto"/>
              <w:left w:val="nil"/>
              <w:right w:val="single" w:sz="4" w:space="0" w:color="auto"/>
            </w:tcBorders>
            <w:shd w:val="clear" w:color="auto" w:fill="auto"/>
            <w:noWrap/>
            <w:vAlign w:val="bottom"/>
          </w:tcPr>
          <w:p w14:paraId="0C79DF2F" w14:textId="509093F1"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43,0</w:t>
            </w:r>
          </w:p>
        </w:tc>
        <w:tc>
          <w:tcPr>
            <w:tcW w:w="887" w:type="dxa"/>
            <w:vMerge w:val="restart"/>
            <w:tcBorders>
              <w:top w:val="single" w:sz="4" w:space="0" w:color="auto"/>
              <w:left w:val="single" w:sz="4" w:space="0" w:color="auto"/>
              <w:right w:val="single" w:sz="4" w:space="0" w:color="auto"/>
            </w:tcBorders>
            <w:vAlign w:val="center"/>
          </w:tcPr>
          <w:p w14:paraId="3A73CA51" w14:textId="365B13B5"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39,0</w:t>
            </w:r>
          </w:p>
        </w:tc>
        <w:tc>
          <w:tcPr>
            <w:tcW w:w="689" w:type="dxa"/>
            <w:vMerge w:val="restart"/>
            <w:tcBorders>
              <w:top w:val="single" w:sz="4" w:space="0" w:color="auto"/>
              <w:left w:val="single" w:sz="4" w:space="0" w:color="auto"/>
              <w:right w:val="single" w:sz="4" w:space="0" w:color="auto"/>
            </w:tcBorders>
            <w:vAlign w:val="center"/>
          </w:tcPr>
          <w:p w14:paraId="072560C4" w14:textId="1F6F6EFB"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5,0</w:t>
            </w:r>
          </w:p>
        </w:tc>
        <w:tc>
          <w:tcPr>
            <w:tcW w:w="1207" w:type="dxa"/>
            <w:vMerge w:val="restart"/>
            <w:tcBorders>
              <w:top w:val="single" w:sz="4" w:space="0" w:color="auto"/>
              <w:left w:val="single" w:sz="4" w:space="0" w:color="auto"/>
              <w:right w:val="single" w:sz="4" w:space="0" w:color="auto"/>
            </w:tcBorders>
            <w:vAlign w:val="center"/>
          </w:tcPr>
          <w:p w14:paraId="3FFE02CA" w14:textId="0B9BEF3E"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36,6</w:t>
            </w:r>
          </w:p>
        </w:tc>
        <w:tc>
          <w:tcPr>
            <w:tcW w:w="1379" w:type="dxa"/>
            <w:tcBorders>
              <w:top w:val="single" w:sz="4" w:space="0" w:color="auto"/>
              <w:left w:val="nil"/>
              <w:bottom w:val="nil"/>
              <w:right w:val="single" w:sz="4" w:space="0" w:color="auto"/>
            </w:tcBorders>
            <w:shd w:val="clear" w:color="auto" w:fill="auto"/>
            <w:noWrap/>
            <w:vAlign w:val="center"/>
          </w:tcPr>
          <w:p w14:paraId="0EBDD315" w14:textId="6893C6A4"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6,4</w:t>
            </w:r>
          </w:p>
        </w:tc>
        <w:tc>
          <w:tcPr>
            <w:tcW w:w="1552" w:type="dxa"/>
            <w:tcBorders>
              <w:top w:val="single" w:sz="4" w:space="0" w:color="auto"/>
              <w:left w:val="nil"/>
              <w:bottom w:val="nil"/>
              <w:right w:val="single" w:sz="4" w:space="0" w:color="auto"/>
            </w:tcBorders>
            <w:shd w:val="clear" w:color="auto" w:fill="auto"/>
            <w:noWrap/>
            <w:vAlign w:val="bottom"/>
          </w:tcPr>
          <w:p w14:paraId="19205117" w14:textId="2DB869AF"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APOE 3/3</w:t>
            </w:r>
          </w:p>
        </w:tc>
        <w:tc>
          <w:tcPr>
            <w:tcW w:w="2062" w:type="dxa"/>
            <w:tcBorders>
              <w:top w:val="single" w:sz="4" w:space="0" w:color="auto"/>
              <w:left w:val="single" w:sz="4" w:space="0" w:color="auto"/>
              <w:right w:val="single" w:sz="4" w:space="0" w:color="auto"/>
            </w:tcBorders>
            <w:vAlign w:val="center"/>
          </w:tcPr>
          <w:p w14:paraId="2080ED3E" w14:textId="6490452E" w:rsidR="00377161" w:rsidRPr="00136680" w:rsidRDefault="00377161" w:rsidP="00D26931">
            <w:pPr>
              <w:spacing w:after="0" w:line="240" w:lineRule="auto"/>
              <w:jc w:val="center"/>
              <w:rPr>
                <w:rFonts w:ascii="Times New Roman" w:eastAsia="Times New Roman" w:hAnsi="Times New Roman" w:cs="Times New Roman"/>
                <w:color w:val="000000"/>
                <w:kern w:val="0"/>
                <w:sz w:val="18"/>
                <w:szCs w:val="18"/>
                <w:lang w:val="fr-FR" w:eastAsia="nl-BE"/>
                <w14:ligatures w14:val="none"/>
              </w:rPr>
            </w:pPr>
            <w:proofErr w:type="spellStart"/>
            <w:r w:rsidRPr="00136680">
              <w:rPr>
                <w:rFonts w:ascii="Times New Roman" w:eastAsia="Times New Roman" w:hAnsi="Times New Roman" w:cs="Times New Roman"/>
                <w:color w:val="000000"/>
                <w:kern w:val="0"/>
                <w:sz w:val="18"/>
                <w:szCs w:val="18"/>
                <w:lang w:val="fr-FR" w:eastAsia="nl-BE"/>
                <w14:ligatures w14:val="none"/>
              </w:rPr>
              <w:t>Dumanchin</w:t>
            </w:r>
            <w:proofErr w:type="spellEnd"/>
            <w:r w:rsidRPr="00136680">
              <w:rPr>
                <w:rFonts w:ascii="Times New Roman" w:eastAsia="Times New Roman" w:hAnsi="Times New Roman" w:cs="Times New Roman"/>
                <w:color w:val="000000"/>
                <w:kern w:val="0"/>
                <w:sz w:val="18"/>
                <w:szCs w:val="18"/>
                <w:lang w:val="fr-FR" w:eastAsia="nl-BE"/>
                <w14:ligatures w14:val="none"/>
              </w:rPr>
              <w:t xml:space="preserve"> et al.,</w:t>
            </w:r>
            <w:r>
              <w:rPr>
                <w:rFonts w:ascii="Times New Roman" w:eastAsia="Times New Roman" w:hAnsi="Times New Roman" w:cs="Times New Roman"/>
                <w:color w:val="000000"/>
                <w:kern w:val="0"/>
                <w:sz w:val="18"/>
                <w:szCs w:val="18"/>
                <w:lang w:val="fr-FR" w:eastAsia="nl-BE"/>
                <w14:ligatures w14:val="none"/>
              </w:rPr>
              <w:t xml:space="preserve"> </w:t>
            </w:r>
            <w:r w:rsidRPr="00136680">
              <w:rPr>
                <w:rFonts w:ascii="Times New Roman" w:eastAsia="Times New Roman" w:hAnsi="Times New Roman" w:cs="Times New Roman"/>
                <w:color w:val="000000"/>
                <w:kern w:val="0"/>
                <w:sz w:val="18"/>
                <w:szCs w:val="18"/>
                <w:lang w:val="fr-FR" w:eastAsia="nl-BE"/>
                <w14:ligatures w14:val="none"/>
              </w:rPr>
              <w:t>2006</w:t>
            </w:r>
          </w:p>
          <w:p w14:paraId="07D39921" w14:textId="79CEDA50" w:rsidR="00377161" w:rsidRPr="00136680" w:rsidRDefault="00377161" w:rsidP="00D26931">
            <w:pPr>
              <w:spacing w:after="0" w:line="240" w:lineRule="auto"/>
              <w:jc w:val="center"/>
              <w:rPr>
                <w:rFonts w:ascii="Times New Roman" w:eastAsia="Times New Roman" w:hAnsi="Times New Roman" w:cs="Times New Roman"/>
                <w:color w:val="000000"/>
                <w:kern w:val="0"/>
                <w:sz w:val="18"/>
                <w:szCs w:val="18"/>
                <w:lang w:val="fr-FR" w:eastAsia="nl-BE"/>
                <w14:ligatures w14:val="none"/>
              </w:rPr>
            </w:pPr>
            <w:proofErr w:type="spellStart"/>
            <w:r w:rsidRPr="00136680">
              <w:rPr>
                <w:rFonts w:ascii="Times New Roman" w:eastAsia="Times New Roman" w:hAnsi="Times New Roman" w:cs="Times New Roman"/>
                <w:color w:val="000000"/>
                <w:kern w:val="0"/>
                <w:sz w:val="18"/>
                <w:szCs w:val="18"/>
                <w:lang w:val="fr-FR" w:eastAsia="nl-BE"/>
                <w14:ligatures w14:val="none"/>
              </w:rPr>
              <w:t>Chelban</w:t>
            </w:r>
            <w:proofErr w:type="spellEnd"/>
            <w:r w:rsidRPr="00136680">
              <w:rPr>
                <w:rFonts w:ascii="Times New Roman" w:eastAsia="Times New Roman" w:hAnsi="Times New Roman" w:cs="Times New Roman"/>
                <w:color w:val="000000"/>
                <w:kern w:val="0"/>
                <w:sz w:val="18"/>
                <w:szCs w:val="18"/>
                <w:lang w:val="fr-FR" w:eastAsia="nl-BE"/>
                <w14:ligatures w14:val="none"/>
              </w:rPr>
              <w:t xml:space="preserve"> et al., 2021</w:t>
            </w:r>
          </w:p>
        </w:tc>
      </w:tr>
      <w:tr w:rsidR="00377161" w:rsidRPr="00004855" w14:paraId="1D230A0D" w14:textId="77777777" w:rsidTr="00377161">
        <w:trPr>
          <w:trHeight w:val="255"/>
        </w:trPr>
        <w:tc>
          <w:tcPr>
            <w:tcW w:w="1177" w:type="dxa"/>
            <w:vMerge/>
            <w:tcBorders>
              <w:left w:val="single" w:sz="4" w:space="0" w:color="auto"/>
              <w:bottom w:val="single" w:sz="4" w:space="0" w:color="auto"/>
              <w:right w:val="single" w:sz="4" w:space="0" w:color="auto"/>
            </w:tcBorders>
            <w:vAlign w:val="center"/>
          </w:tcPr>
          <w:p w14:paraId="135FD5EE" w14:textId="77777777" w:rsidR="00377161" w:rsidRPr="00136680"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val="fr-FR" w:eastAsia="nl-BE"/>
                <w14:ligatures w14:val="none"/>
              </w:rPr>
            </w:pPr>
          </w:p>
        </w:tc>
        <w:tc>
          <w:tcPr>
            <w:tcW w:w="861" w:type="dxa"/>
            <w:tcBorders>
              <w:left w:val="nil"/>
              <w:bottom w:val="single" w:sz="4" w:space="0" w:color="auto"/>
              <w:right w:val="single" w:sz="4" w:space="0" w:color="auto"/>
            </w:tcBorders>
            <w:shd w:val="clear" w:color="auto" w:fill="auto"/>
            <w:noWrap/>
            <w:vAlign w:val="bottom"/>
          </w:tcPr>
          <w:p w14:paraId="5E9ED2CB" w14:textId="45AE1AD3"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35,0</w:t>
            </w:r>
          </w:p>
        </w:tc>
        <w:tc>
          <w:tcPr>
            <w:tcW w:w="887" w:type="dxa"/>
            <w:vMerge/>
            <w:tcBorders>
              <w:left w:val="single" w:sz="4" w:space="0" w:color="auto"/>
              <w:bottom w:val="single" w:sz="4" w:space="0" w:color="auto"/>
              <w:right w:val="single" w:sz="4" w:space="0" w:color="auto"/>
            </w:tcBorders>
            <w:vAlign w:val="center"/>
          </w:tcPr>
          <w:p w14:paraId="0E098C97"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bottom w:val="single" w:sz="4" w:space="0" w:color="auto"/>
              <w:right w:val="single" w:sz="4" w:space="0" w:color="auto"/>
            </w:tcBorders>
            <w:vAlign w:val="center"/>
          </w:tcPr>
          <w:p w14:paraId="1F634457"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bottom w:val="single" w:sz="4" w:space="0" w:color="auto"/>
              <w:right w:val="single" w:sz="4" w:space="0" w:color="auto"/>
            </w:tcBorders>
            <w:vAlign w:val="center"/>
          </w:tcPr>
          <w:p w14:paraId="3E417C05"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nil"/>
              <w:bottom w:val="single" w:sz="4" w:space="0" w:color="auto"/>
              <w:right w:val="single" w:sz="4" w:space="0" w:color="auto"/>
            </w:tcBorders>
            <w:shd w:val="clear" w:color="auto" w:fill="auto"/>
            <w:noWrap/>
            <w:vAlign w:val="center"/>
          </w:tcPr>
          <w:p w14:paraId="713FB16B" w14:textId="68CBFD6B"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-1,6</w:t>
            </w:r>
          </w:p>
        </w:tc>
        <w:tc>
          <w:tcPr>
            <w:tcW w:w="1552" w:type="dxa"/>
            <w:tcBorders>
              <w:top w:val="nil"/>
              <w:left w:val="nil"/>
              <w:bottom w:val="single" w:sz="4" w:space="0" w:color="auto"/>
              <w:right w:val="single" w:sz="4" w:space="0" w:color="auto"/>
            </w:tcBorders>
            <w:shd w:val="clear" w:color="auto" w:fill="auto"/>
            <w:noWrap/>
            <w:vAlign w:val="bottom"/>
          </w:tcPr>
          <w:p w14:paraId="351EC796" w14:textId="41F0E693"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APOE 3/3</w:t>
            </w:r>
          </w:p>
        </w:tc>
        <w:tc>
          <w:tcPr>
            <w:tcW w:w="2062" w:type="dxa"/>
            <w:tcBorders>
              <w:left w:val="single" w:sz="4" w:space="0" w:color="auto"/>
              <w:bottom w:val="single" w:sz="4" w:space="0" w:color="auto"/>
              <w:right w:val="single" w:sz="4" w:space="0" w:color="auto"/>
            </w:tcBorders>
            <w:vAlign w:val="center"/>
          </w:tcPr>
          <w:p w14:paraId="78DBA3AD"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377161" w:rsidRPr="00004855" w14:paraId="7DB41701" w14:textId="77777777" w:rsidTr="00377161">
        <w:trPr>
          <w:trHeight w:val="255"/>
        </w:trPr>
        <w:tc>
          <w:tcPr>
            <w:tcW w:w="1177" w:type="dxa"/>
            <w:tcBorders>
              <w:top w:val="single" w:sz="4" w:space="0" w:color="auto"/>
              <w:left w:val="single" w:sz="4" w:space="0" w:color="auto"/>
              <w:bottom w:val="single" w:sz="4" w:space="0" w:color="auto"/>
              <w:right w:val="single" w:sz="4" w:space="0" w:color="auto"/>
            </w:tcBorders>
            <w:vAlign w:val="center"/>
          </w:tcPr>
          <w:p w14:paraId="64456545" w14:textId="55A19728"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Pr>
                <w:rFonts w:ascii="Times New Roman" w:eastAsia="Times New Roman" w:hAnsi="Times New Roman" w:cs="Times New Roman"/>
                <w:b/>
                <w:bCs/>
                <w:color w:val="000000"/>
                <w:kern w:val="0"/>
                <w:sz w:val="18"/>
                <w:szCs w:val="18"/>
                <w:lang w:eastAsia="nl-BE"/>
                <w14:ligatures w14:val="none"/>
              </w:rPr>
              <w:t>Y154N</w:t>
            </w:r>
          </w:p>
        </w:tc>
        <w:tc>
          <w:tcPr>
            <w:tcW w:w="861" w:type="dxa"/>
            <w:tcBorders>
              <w:top w:val="single" w:sz="4" w:space="0" w:color="auto"/>
              <w:left w:val="nil"/>
              <w:bottom w:val="single" w:sz="4" w:space="0" w:color="auto"/>
              <w:right w:val="single" w:sz="4" w:space="0" w:color="auto"/>
            </w:tcBorders>
            <w:shd w:val="clear" w:color="auto" w:fill="auto"/>
            <w:noWrap/>
            <w:vAlign w:val="bottom"/>
          </w:tcPr>
          <w:p w14:paraId="554AEC05" w14:textId="1789666B"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40,0</w:t>
            </w:r>
          </w:p>
        </w:tc>
        <w:tc>
          <w:tcPr>
            <w:tcW w:w="887" w:type="dxa"/>
            <w:tcBorders>
              <w:top w:val="single" w:sz="4" w:space="0" w:color="auto"/>
              <w:left w:val="single" w:sz="4" w:space="0" w:color="auto"/>
              <w:bottom w:val="single" w:sz="4" w:space="0" w:color="auto"/>
              <w:right w:val="single" w:sz="4" w:space="0" w:color="auto"/>
            </w:tcBorders>
            <w:vAlign w:val="center"/>
          </w:tcPr>
          <w:p w14:paraId="364D617F" w14:textId="5BC4E583"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40,0</w:t>
            </w:r>
          </w:p>
        </w:tc>
        <w:tc>
          <w:tcPr>
            <w:tcW w:w="689" w:type="dxa"/>
            <w:tcBorders>
              <w:top w:val="single" w:sz="4" w:space="0" w:color="auto"/>
              <w:left w:val="single" w:sz="4" w:space="0" w:color="auto"/>
              <w:bottom w:val="single" w:sz="4" w:space="0" w:color="auto"/>
              <w:right w:val="single" w:sz="4" w:space="0" w:color="auto"/>
            </w:tcBorders>
            <w:vAlign w:val="center"/>
          </w:tcPr>
          <w:p w14:paraId="51A20B45" w14:textId="71EB598B"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0,0</w:t>
            </w:r>
          </w:p>
        </w:tc>
        <w:tc>
          <w:tcPr>
            <w:tcW w:w="1207" w:type="dxa"/>
            <w:tcBorders>
              <w:top w:val="single" w:sz="4" w:space="0" w:color="auto"/>
              <w:left w:val="single" w:sz="4" w:space="0" w:color="auto"/>
              <w:bottom w:val="single" w:sz="4" w:space="0" w:color="auto"/>
              <w:right w:val="single" w:sz="4" w:space="0" w:color="auto"/>
            </w:tcBorders>
            <w:vAlign w:val="center"/>
          </w:tcPr>
          <w:p w14:paraId="50973081" w14:textId="4255F680"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42,7</w:t>
            </w:r>
          </w:p>
        </w:tc>
        <w:tc>
          <w:tcPr>
            <w:tcW w:w="1379" w:type="dxa"/>
            <w:tcBorders>
              <w:top w:val="single" w:sz="4" w:space="0" w:color="auto"/>
              <w:left w:val="nil"/>
              <w:bottom w:val="single" w:sz="4" w:space="0" w:color="auto"/>
              <w:right w:val="single" w:sz="4" w:space="0" w:color="auto"/>
            </w:tcBorders>
            <w:shd w:val="clear" w:color="auto" w:fill="auto"/>
            <w:noWrap/>
            <w:vAlign w:val="center"/>
          </w:tcPr>
          <w:p w14:paraId="532CA7EB" w14:textId="0E6D9F49"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-2,7</w:t>
            </w:r>
          </w:p>
        </w:tc>
        <w:tc>
          <w:tcPr>
            <w:tcW w:w="1552" w:type="dxa"/>
            <w:tcBorders>
              <w:top w:val="single" w:sz="4" w:space="0" w:color="auto"/>
              <w:left w:val="nil"/>
              <w:bottom w:val="single" w:sz="4" w:space="0" w:color="auto"/>
              <w:right w:val="single" w:sz="4" w:space="0" w:color="auto"/>
            </w:tcBorders>
            <w:shd w:val="clear" w:color="auto" w:fill="auto"/>
            <w:noWrap/>
            <w:vAlign w:val="bottom"/>
          </w:tcPr>
          <w:p w14:paraId="260F7E0F" w14:textId="49312575"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APOE 3/3</w:t>
            </w:r>
          </w:p>
        </w:tc>
        <w:tc>
          <w:tcPr>
            <w:tcW w:w="2062" w:type="dxa"/>
            <w:tcBorders>
              <w:top w:val="single" w:sz="4" w:space="0" w:color="auto"/>
              <w:left w:val="single" w:sz="4" w:space="0" w:color="auto"/>
              <w:bottom w:val="single" w:sz="4" w:space="0" w:color="auto"/>
              <w:right w:val="single" w:sz="4" w:space="0" w:color="auto"/>
            </w:tcBorders>
            <w:vAlign w:val="center"/>
          </w:tcPr>
          <w:p w14:paraId="3B63C61D" w14:textId="13193B4E"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Hattori</w:t>
            </w:r>
            <w:proofErr w:type="spellEnd"/>
            <w:r>
              <w:rPr>
                <w:rFonts w:ascii="Times New Roman" w:eastAsia="Times New Roman" w:hAnsi="Times New Roman" w:cs="Times New Roman"/>
                <w:color w:val="000000"/>
                <w:kern w:val="0"/>
                <w:sz w:val="18"/>
                <w:szCs w:val="18"/>
                <w:lang w:eastAsia="nl-BE"/>
                <w14:ligatures w14:val="none"/>
              </w:rPr>
              <w:t xml:space="preserve"> et al., 2004</w:t>
            </w:r>
          </w:p>
        </w:tc>
      </w:tr>
      <w:tr w:rsidR="00377161" w:rsidRPr="00004855" w14:paraId="173538CE" w14:textId="77777777" w:rsidTr="00377161">
        <w:trPr>
          <w:trHeight w:val="255"/>
        </w:trPr>
        <w:tc>
          <w:tcPr>
            <w:tcW w:w="1177" w:type="dxa"/>
            <w:vMerge w:val="restart"/>
            <w:tcBorders>
              <w:top w:val="single" w:sz="4" w:space="0" w:color="auto"/>
              <w:left w:val="single" w:sz="4" w:space="0" w:color="auto"/>
              <w:right w:val="single" w:sz="4" w:space="0" w:color="auto"/>
            </w:tcBorders>
            <w:vAlign w:val="center"/>
          </w:tcPr>
          <w:p w14:paraId="00E384B7" w14:textId="5FA916CD"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Pr>
                <w:rFonts w:ascii="Times New Roman" w:eastAsia="Times New Roman" w:hAnsi="Times New Roman" w:cs="Times New Roman"/>
                <w:b/>
                <w:bCs/>
                <w:color w:val="000000"/>
                <w:kern w:val="0"/>
                <w:sz w:val="18"/>
                <w:szCs w:val="18"/>
                <w:lang w:eastAsia="nl-BE"/>
                <w14:ligatures w14:val="none"/>
              </w:rPr>
              <w:t>L113P</w:t>
            </w:r>
          </w:p>
        </w:tc>
        <w:tc>
          <w:tcPr>
            <w:tcW w:w="861" w:type="dxa"/>
            <w:tcBorders>
              <w:top w:val="single" w:sz="4" w:space="0" w:color="auto"/>
              <w:left w:val="nil"/>
              <w:right w:val="single" w:sz="4" w:space="0" w:color="auto"/>
            </w:tcBorders>
            <w:shd w:val="clear" w:color="auto" w:fill="auto"/>
            <w:noWrap/>
            <w:vAlign w:val="bottom"/>
          </w:tcPr>
          <w:p w14:paraId="336723FE" w14:textId="09A6F4CC"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38,0</w:t>
            </w:r>
          </w:p>
        </w:tc>
        <w:tc>
          <w:tcPr>
            <w:tcW w:w="887" w:type="dxa"/>
            <w:vMerge w:val="restart"/>
            <w:tcBorders>
              <w:top w:val="single" w:sz="4" w:space="0" w:color="auto"/>
              <w:left w:val="single" w:sz="4" w:space="0" w:color="auto"/>
              <w:right w:val="single" w:sz="4" w:space="0" w:color="auto"/>
            </w:tcBorders>
            <w:vAlign w:val="center"/>
          </w:tcPr>
          <w:p w14:paraId="16DC9401" w14:textId="21DDA8DA"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42,4</w:t>
            </w:r>
          </w:p>
        </w:tc>
        <w:tc>
          <w:tcPr>
            <w:tcW w:w="689" w:type="dxa"/>
            <w:vMerge w:val="restart"/>
            <w:tcBorders>
              <w:top w:val="single" w:sz="4" w:space="0" w:color="auto"/>
              <w:left w:val="single" w:sz="4" w:space="0" w:color="auto"/>
              <w:right w:val="single" w:sz="4" w:space="0" w:color="auto"/>
            </w:tcBorders>
            <w:vAlign w:val="center"/>
          </w:tcPr>
          <w:p w14:paraId="2726A958" w14:textId="16F3A254"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4,5</w:t>
            </w:r>
          </w:p>
        </w:tc>
        <w:tc>
          <w:tcPr>
            <w:tcW w:w="1207" w:type="dxa"/>
            <w:vMerge w:val="restart"/>
            <w:tcBorders>
              <w:top w:val="single" w:sz="4" w:space="0" w:color="auto"/>
              <w:left w:val="single" w:sz="4" w:space="0" w:color="auto"/>
              <w:right w:val="single" w:sz="4" w:space="0" w:color="auto"/>
            </w:tcBorders>
            <w:vAlign w:val="center"/>
          </w:tcPr>
          <w:p w14:paraId="113B4EEE" w14:textId="38D31F0F"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44,5</w:t>
            </w:r>
          </w:p>
        </w:tc>
        <w:tc>
          <w:tcPr>
            <w:tcW w:w="1379" w:type="dxa"/>
            <w:tcBorders>
              <w:top w:val="single" w:sz="4" w:space="0" w:color="auto"/>
              <w:left w:val="nil"/>
              <w:bottom w:val="nil"/>
              <w:right w:val="single" w:sz="4" w:space="0" w:color="auto"/>
            </w:tcBorders>
            <w:shd w:val="clear" w:color="auto" w:fill="auto"/>
            <w:noWrap/>
            <w:vAlign w:val="center"/>
          </w:tcPr>
          <w:p w14:paraId="2B4FB3E7" w14:textId="76AB95DF"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-6,5</w:t>
            </w:r>
          </w:p>
        </w:tc>
        <w:tc>
          <w:tcPr>
            <w:tcW w:w="1552" w:type="dxa"/>
            <w:tcBorders>
              <w:top w:val="single" w:sz="4" w:space="0" w:color="auto"/>
              <w:left w:val="nil"/>
              <w:bottom w:val="nil"/>
              <w:right w:val="single" w:sz="4" w:space="0" w:color="auto"/>
            </w:tcBorders>
            <w:shd w:val="clear" w:color="auto" w:fill="auto"/>
            <w:noWrap/>
            <w:vAlign w:val="bottom"/>
          </w:tcPr>
          <w:p w14:paraId="40791730" w14:textId="5641CE0D"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top w:val="single" w:sz="4" w:space="0" w:color="auto"/>
              <w:left w:val="single" w:sz="4" w:space="0" w:color="auto"/>
              <w:right w:val="single" w:sz="4" w:space="0" w:color="auto"/>
            </w:tcBorders>
            <w:vAlign w:val="center"/>
          </w:tcPr>
          <w:p w14:paraId="007B59EB"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377161" w:rsidRPr="00004855" w14:paraId="5ED973DA" w14:textId="77777777" w:rsidTr="00377161">
        <w:trPr>
          <w:trHeight w:val="255"/>
        </w:trPr>
        <w:tc>
          <w:tcPr>
            <w:tcW w:w="1177" w:type="dxa"/>
            <w:vMerge/>
            <w:tcBorders>
              <w:left w:val="single" w:sz="4" w:space="0" w:color="auto"/>
              <w:right w:val="single" w:sz="4" w:space="0" w:color="auto"/>
            </w:tcBorders>
            <w:vAlign w:val="center"/>
          </w:tcPr>
          <w:p w14:paraId="6FD105A9" w14:textId="5FFF493A"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40D30D08" w14:textId="6EC697EF"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39,0</w:t>
            </w:r>
          </w:p>
        </w:tc>
        <w:tc>
          <w:tcPr>
            <w:tcW w:w="887" w:type="dxa"/>
            <w:vMerge/>
            <w:tcBorders>
              <w:left w:val="single" w:sz="4" w:space="0" w:color="auto"/>
              <w:right w:val="single" w:sz="4" w:space="0" w:color="auto"/>
            </w:tcBorders>
            <w:vAlign w:val="center"/>
          </w:tcPr>
          <w:p w14:paraId="7BA7CC09"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6F4B7731"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3D2891CE"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nil"/>
              <w:bottom w:val="nil"/>
              <w:right w:val="single" w:sz="4" w:space="0" w:color="auto"/>
            </w:tcBorders>
            <w:shd w:val="clear" w:color="auto" w:fill="auto"/>
            <w:noWrap/>
            <w:vAlign w:val="center"/>
          </w:tcPr>
          <w:p w14:paraId="586E612E" w14:textId="5E0A1D30"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-5,5</w:t>
            </w:r>
          </w:p>
        </w:tc>
        <w:tc>
          <w:tcPr>
            <w:tcW w:w="1552" w:type="dxa"/>
            <w:tcBorders>
              <w:top w:val="nil"/>
              <w:left w:val="nil"/>
              <w:bottom w:val="nil"/>
              <w:right w:val="single" w:sz="4" w:space="0" w:color="auto"/>
            </w:tcBorders>
            <w:shd w:val="clear" w:color="auto" w:fill="auto"/>
            <w:noWrap/>
            <w:vAlign w:val="bottom"/>
          </w:tcPr>
          <w:p w14:paraId="737893CF" w14:textId="20D10135"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left w:val="single" w:sz="4" w:space="0" w:color="auto"/>
              <w:right w:val="single" w:sz="4" w:space="0" w:color="auto"/>
            </w:tcBorders>
            <w:vAlign w:val="center"/>
          </w:tcPr>
          <w:p w14:paraId="73CB71CB"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377161" w:rsidRPr="00004855" w14:paraId="28A2E6E8" w14:textId="77777777" w:rsidTr="00377161">
        <w:trPr>
          <w:trHeight w:val="255"/>
        </w:trPr>
        <w:tc>
          <w:tcPr>
            <w:tcW w:w="1177" w:type="dxa"/>
            <w:vMerge/>
            <w:tcBorders>
              <w:left w:val="single" w:sz="4" w:space="0" w:color="auto"/>
              <w:right w:val="single" w:sz="4" w:space="0" w:color="auto"/>
            </w:tcBorders>
            <w:vAlign w:val="center"/>
          </w:tcPr>
          <w:p w14:paraId="573E5CD1" w14:textId="77777777"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0E7BA9FA" w14:textId="16CB62CE"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40,0</w:t>
            </w:r>
          </w:p>
        </w:tc>
        <w:tc>
          <w:tcPr>
            <w:tcW w:w="887" w:type="dxa"/>
            <w:vMerge/>
            <w:tcBorders>
              <w:left w:val="single" w:sz="4" w:space="0" w:color="auto"/>
              <w:right w:val="single" w:sz="4" w:space="0" w:color="auto"/>
            </w:tcBorders>
            <w:vAlign w:val="center"/>
          </w:tcPr>
          <w:p w14:paraId="39348C73"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2FFCED32"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152473B4"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nil"/>
              <w:bottom w:val="nil"/>
              <w:right w:val="single" w:sz="4" w:space="0" w:color="auto"/>
            </w:tcBorders>
            <w:shd w:val="clear" w:color="auto" w:fill="auto"/>
            <w:noWrap/>
            <w:vAlign w:val="center"/>
          </w:tcPr>
          <w:p w14:paraId="32778061" w14:textId="47D47318"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-4,5</w:t>
            </w:r>
          </w:p>
        </w:tc>
        <w:tc>
          <w:tcPr>
            <w:tcW w:w="1552" w:type="dxa"/>
            <w:tcBorders>
              <w:top w:val="nil"/>
              <w:left w:val="nil"/>
              <w:bottom w:val="nil"/>
              <w:right w:val="single" w:sz="4" w:space="0" w:color="auto"/>
            </w:tcBorders>
            <w:shd w:val="clear" w:color="auto" w:fill="auto"/>
            <w:noWrap/>
            <w:vAlign w:val="bottom"/>
          </w:tcPr>
          <w:p w14:paraId="33CA40CD" w14:textId="01709CDF"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left w:val="single" w:sz="4" w:space="0" w:color="auto"/>
              <w:right w:val="single" w:sz="4" w:space="0" w:color="auto"/>
            </w:tcBorders>
            <w:vAlign w:val="center"/>
          </w:tcPr>
          <w:p w14:paraId="7124B78F" w14:textId="749B201F"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136680">
              <w:rPr>
                <w:rFonts w:ascii="Times New Roman" w:eastAsia="Times New Roman" w:hAnsi="Times New Roman" w:cs="Times New Roman"/>
                <w:color w:val="000000"/>
                <w:kern w:val="0"/>
                <w:sz w:val="18"/>
                <w:szCs w:val="18"/>
                <w:lang w:eastAsia="nl-BE"/>
                <w14:ligatures w14:val="none"/>
              </w:rPr>
              <w:t>Raux</w:t>
            </w:r>
            <w:proofErr w:type="spellEnd"/>
            <w:r w:rsidRPr="00136680">
              <w:rPr>
                <w:rFonts w:ascii="Times New Roman" w:eastAsia="Times New Roman" w:hAnsi="Times New Roman" w:cs="Times New Roman"/>
                <w:color w:val="000000"/>
                <w:kern w:val="0"/>
                <w:sz w:val="18"/>
                <w:szCs w:val="18"/>
                <w:lang w:eastAsia="nl-BE"/>
                <w14:ligatures w14:val="none"/>
              </w:rPr>
              <w:t xml:space="preserve"> et al., 2000</w:t>
            </w:r>
          </w:p>
        </w:tc>
      </w:tr>
      <w:tr w:rsidR="00377161" w:rsidRPr="00004855" w14:paraId="72AC0FB0" w14:textId="77777777" w:rsidTr="00377161">
        <w:trPr>
          <w:trHeight w:val="255"/>
        </w:trPr>
        <w:tc>
          <w:tcPr>
            <w:tcW w:w="1177" w:type="dxa"/>
            <w:vMerge/>
            <w:tcBorders>
              <w:left w:val="single" w:sz="4" w:space="0" w:color="auto"/>
              <w:right w:val="single" w:sz="4" w:space="0" w:color="auto"/>
            </w:tcBorders>
            <w:vAlign w:val="center"/>
          </w:tcPr>
          <w:p w14:paraId="0C8112CC" w14:textId="77777777"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4EBADEA5" w14:textId="5AE8D78F"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45,0</w:t>
            </w:r>
          </w:p>
        </w:tc>
        <w:tc>
          <w:tcPr>
            <w:tcW w:w="887" w:type="dxa"/>
            <w:vMerge/>
            <w:tcBorders>
              <w:left w:val="single" w:sz="4" w:space="0" w:color="auto"/>
              <w:right w:val="single" w:sz="4" w:space="0" w:color="auto"/>
            </w:tcBorders>
            <w:vAlign w:val="center"/>
          </w:tcPr>
          <w:p w14:paraId="71FC452B"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75F66BAB"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098D7270"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nil"/>
              <w:bottom w:val="nil"/>
              <w:right w:val="single" w:sz="4" w:space="0" w:color="auto"/>
            </w:tcBorders>
            <w:shd w:val="clear" w:color="auto" w:fill="auto"/>
            <w:noWrap/>
            <w:vAlign w:val="center"/>
          </w:tcPr>
          <w:p w14:paraId="126BFB25" w14:textId="0C67EF68"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0,5</w:t>
            </w:r>
          </w:p>
        </w:tc>
        <w:tc>
          <w:tcPr>
            <w:tcW w:w="1552" w:type="dxa"/>
            <w:tcBorders>
              <w:top w:val="nil"/>
              <w:left w:val="nil"/>
              <w:bottom w:val="nil"/>
              <w:right w:val="single" w:sz="4" w:space="0" w:color="auto"/>
            </w:tcBorders>
            <w:shd w:val="clear" w:color="auto" w:fill="auto"/>
            <w:noWrap/>
            <w:vAlign w:val="bottom"/>
          </w:tcPr>
          <w:p w14:paraId="462F4332" w14:textId="59B026DD"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left w:val="single" w:sz="4" w:space="0" w:color="auto"/>
              <w:right w:val="single" w:sz="4" w:space="0" w:color="auto"/>
            </w:tcBorders>
            <w:vAlign w:val="center"/>
          </w:tcPr>
          <w:p w14:paraId="1E31AC4F"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377161" w:rsidRPr="00004855" w14:paraId="057B22A1" w14:textId="77777777" w:rsidTr="00377161">
        <w:trPr>
          <w:trHeight w:val="255"/>
        </w:trPr>
        <w:tc>
          <w:tcPr>
            <w:tcW w:w="1177" w:type="dxa"/>
            <w:vMerge/>
            <w:tcBorders>
              <w:left w:val="single" w:sz="4" w:space="0" w:color="auto"/>
              <w:bottom w:val="single" w:sz="4" w:space="0" w:color="auto"/>
              <w:right w:val="single" w:sz="4" w:space="0" w:color="auto"/>
            </w:tcBorders>
            <w:vAlign w:val="center"/>
          </w:tcPr>
          <w:p w14:paraId="4DE2CD98" w14:textId="77777777" w:rsidR="00377161" w:rsidRPr="00004855" w:rsidRDefault="0037716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bottom w:val="single" w:sz="4" w:space="0" w:color="auto"/>
              <w:right w:val="single" w:sz="4" w:space="0" w:color="auto"/>
            </w:tcBorders>
            <w:shd w:val="clear" w:color="auto" w:fill="auto"/>
            <w:noWrap/>
            <w:vAlign w:val="bottom"/>
          </w:tcPr>
          <w:p w14:paraId="10F62766" w14:textId="529B7582"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50,0</w:t>
            </w:r>
          </w:p>
        </w:tc>
        <w:tc>
          <w:tcPr>
            <w:tcW w:w="887" w:type="dxa"/>
            <w:vMerge/>
            <w:tcBorders>
              <w:left w:val="single" w:sz="4" w:space="0" w:color="auto"/>
              <w:bottom w:val="single" w:sz="4" w:space="0" w:color="auto"/>
              <w:right w:val="single" w:sz="4" w:space="0" w:color="auto"/>
            </w:tcBorders>
            <w:vAlign w:val="center"/>
          </w:tcPr>
          <w:p w14:paraId="4E522C1A"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bottom w:val="single" w:sz="4" w:space="0" w:color="auto"/>
              <w:right w:val="single" w:sz="4" w:space="0" w:color="auto"/>
            </w:tcBorders>
            <w:vAlign w:val="center"/>
          </w:tcPr>
          <w:p w14:paraId="4172B630"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bottom w:val="single" w:sz="4" w:space="0" w:color="auto"/>
              <w:right w:val="single" w:sz="4" w:space="0" w:color="auto"/>
            </w:tcBorders>
            <w:vAlign w:val="center"/>
          </w:tcPr>
          <w:p w14:paraId="68C439FC"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nil"/>
              <w:bottom w:val="single" w:sz="4" w:space="0" w:color="auto"/>
              <w:right w:val="single" w:sz="4" w:space="0" w:color="auto"/>
            </w:tcBorders>
            <w:shd w:val="clear" w:color="auto" w:fill="auto"/>
            <w:noWrap/>
            <w:vAlign w:val="center"/>
          </w:tcPr>
          <w:p w14:paraId="4AF15DA0" w14:textId="00C2DACA"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5,5</w:t>
            </w:r>
          </w:p>
        </w:tc>
        <w:tc>
          <w:tcPr>
            <w:tcW w:w="1552" w:type="dxa"/>
            <w:tcBorders>
              <w:top w:val="nil"/>
              <w:left w:val="nil"/>
              <w:bottom w:val="single" w:sz="4" w:space="0" w:color="auto"/>
              <w:right w:val="single" w:sz="4" w:space="0" w:color="auto"/>
            </w:tcBorders>
            <w:shd w:val="clear" w:color="auto" w:fill="auto"/>
            <w:noWrap/>
            <w:vAlign w:val="bottom"/>
          </w:tcPr>
          <w:p w14:paraId="4F912DF3" w14:textId="78493CCD" w:rsidR="00377161"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left w:val="single" w:sz="4" w:space="0" w:color="auto"/>
              <w:bottom w:val="single" w:sz="4" w:space="0" w:color="auto"/>
              <w:right w:val="single" w:sz="4" w:space="0" w:color="auto"/>
            </w:tcBorders>
            <w:vAlign w:val="center"/>
          </w:tcPr>
          <w:p w14:paraId="0F9C97E0" w14:textId="77777777" w:rsidR="00377161" w:rsidRPr="00004855" w:rsidRDefault="0037716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DE224C" w:rsidRPr="00004855" w14:paraId="4B7BF58D" w14:textId="77777777" w:rsidTr="00D26931">
        <w:trPr>
          <w:trHeight w:val="255"/>
        </w:trPr>
        <w:tc>
          <w:tcPr>
            <w:tcW w:w="1177" w:type="dxa"/>
            <w:vMerge w:val="restart"/>
            <w:tcBorders>
              <w:top w:val="single" w:sz="4" w:space="0" w:color="auto"/>
              <w:left w:val="single" w:sz="4" w:space="0" w:color="auto"/>
              <w:right w:val="single" w:sz="4" w:space="0" w:color="auto"/>
            </w:tcBorders>
            <w:vAlign w:val="center"/>
          </w:tcPr>
          <w:p w14:paraId="6A447BFB" w14:textId="44B3128A" w:rsidR="00DE224C" w:rsidRPr="00004855" w:rsidRDefault="00DE224C"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Pr>
                <w:rFonts w:ascii="Times New Roman" w:eastAsia="Times New Roman" w:hAnsi="Times New Roman" w:cs="Times New Roman"/>
                <w:b/>
                <w:bCs/>
                <w:color w:val="000000"/>
                <w:kern w:val="0"/>
                <w:sz w:val="18"/>
                <w:szCs w:val="18"/>
                <w:lang w:eastAsia="nl-BE"/>
                <w14:ligatures w14:val="none"/>
              </w:rPr>
              <w:t>P88L</w:t>
            </w:r>
          </w:p>
        </w:tc>
        <w:tc>
          <w:tcPr>
            <w:tcW w:w="861" w:type="dxa"/>
            <w:tcBorders>
              <w:top w:val="single" w:sz="4" w:space="0" w:color="auto"/>
              <w:left w:val="nil"/>
              <w:right w:val="single" w:sz="4" w:space="0" w:color="auto"/>
            </w:tcBorders>
            <w:shd w:val="clear" w:color="auto" w:fill="auto"/>
            <w:noWrap/>
            <w:vAlign w:val="bottom"/>
          </w:tcPr>
          <w:p w14:paraId="60552D84" w14:textId="73C302A4" w:rsidR="00DE224C" w:rsidRDefault="00DE224C"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41,0</w:t>
            </w:r>
          </w:p>
        </w:tc>
        <w:tc>
          <w:tcPr>
            <w:tcW w:w="887" w:type="dxa"/>
            <w:vMerge w:val="restart"/>
            <w:tcBorders>
              <w:top w:val="single" w:sz="4" w:space="0" w:color="auto"/>
              <w:left w:val="single" w:sz="4" w:space="0" w:color="auto"/>
              <w:right w:val="single" w:sz="4" w:space="0" w:color="auto"/>
            </w:tcBorders>
            <w:vAlign w:val="center"/>
          </w:tcPr>
          <w:p w14:paraId="3EBFF8EB" w14:textId="71403A37" w:rsidR="00DE224C" w:rsidRPr="00004855" w:rsidRDefault="00EC59B8"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44,3</w:t>
            </w:r>
          </w:p>
        </w:tc>
        <w:tc>
          <w:tcPr>
            <w:tcW w:w="689" w:type="dxa"/>
            <w:vMerge w:val="restart"/>
            <w:tcBorders>
              <w:top w:val="single" w:sz="4" w:space="0" w:color="auto"/>
              <w:left w:val="single" w:sz="4" w:space="0" w:color="auto"/>
              <w:right w:val="single" w:sz="4" w:space="0" w:color="auto"/>
            </w:tcBorders>
            <w:vAlign w:val="center"/>
          </w:tcPr>
          <w:p w14:paraId="65BD32A6" w14:textId="2DC63C27" w:rsidR="00DE224C" w:rsidRPr="00004855" w:rsidRDefault="00EC59B8"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5,0</w:t>
            </w:r>
          </w:p>
        </w:tc>
        <w:tc>
          <w:tcPr>
            <w:tcW w:w="1207" w:type="dxa"/>
            <w:vMerge w:val="restart"/>
            <w:tcBorders>
              <w:top w:val="single" w:sz="4" w:space="0" w:color="auto"/>
              <w:left w:val="single" w:sz="4" w:space="0" w:color="auto"/>
              <w:right w:val="single" w:sz="4" w:space="0" w:color="auto"/>
            </w:tcBorders>
            <w:vAlign w:val="center"/>
          </w:tcPr>
          <w:p w14:paraId="264CFDFF" w14:textId="3421F5B7" w:rsidR="00DE224C" w:rsidRPr="00004855" w:rsidRDefault="00C95EED"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17,6</w:t>
            </w:r>
          </w:p>
        </w:tc>
        <w:tc>
          <w:tcPr>
            <w:tcW w:w="1379" w:type="dxa"/>
            <w:tcBorders>
              <w:top w:val="single" w:sz="4" w:space="0" w:color="auto"/>
              <w:left w:val="nil"/>
              <w:bottom w:val="nil"/>
              <w:right w:val="single" w:sz="4" w:space="0" w:color="auto"/>
            </w:tcBorders>
            <w:shd w:val="clear" w:color="auto" w:fill="auto"/>
            <w:noWrap/>
            <w:vAlign w:val="center"/>
          </w:tcPr>
          <w:p w14:paraId="72B8E47E" w14:textId="35E5E409" w:rsidR="00DE224C" w:rsidRDefault="00C95EED"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23,4</w:t>
            </w:r>
          </w:p>
        </w:tc>
        <w:tc>
          <w:tcPr>
            <w:tcW w:w="1552" w:type="dxa"/>
            <w:tcBorders>
              <w:top w:val="single" w:sz="4" w:space="0" w:color="auto"/>
              <w:left w:val="nil"/>
              <w:bottom w:val="nil"/>
              <w:right w:val="single" w:sz="4" w:space="0" w:color="auto"/>
            </w:tcBorders>
            <w:shd w:val="clear" w:color="auto" w:fill="auto"/>
            <w:noWrap/>
            <w:vAlign w:val="bottom"/>
          </w:tcPr>
          <w:p w14:paraId="52CD71F3" w14:textId="42FFB022" w:rsidR="00DE224C" w:rsidRDefault="00DE224C"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top w:val="single" w:sz="4" w:space="0" w:color="auto"/>
              <w:left w:val="single" w:sz="4" w:space="0" w:color="auto"/>
              <w:right w:val="single" w:sz="4" w:space="0" w:color="auto"/>
            </w:tcBorders>
            <w:vAlign w:val="center"/>
          </w:tcPr>
          <w:p w14:paraId="2E9955C3" w14:textId="1FD38780" w:rsidR="00DE224C" w:rsidRPr="00004855" w:rsidRDefault="00DE224C"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Liu</w:t>
            </w:r>
            <w:proofErr w:type="spellEnd"/>
            <w:r>
              <w:rPr>
                <w:rFonts w:ascii="Times New Roman" w:eastAsia="Times New Roman" w:hAnsi="Times New Roman" w:cs="Times New Roman"/>
                <w:color w:val="000000"/>
                <w:kern w:val="0"/>
                <w:sz w:val="18"/>
                <w:szCs w:val="18"/>
                <w:lang w:eastAsia="nl-BE"/>
                <w14:ligatures w14:val="none"/>
              </w:rPr>
              <w:t xml:space="preserve"> et al., 2017</w:t>
            </w:r>
          </w:p>
        </w:tc>
      </w:tr>
      <w:tr w:rsidR="00DE224C" w:rsidRPr="00004855" w14:paraId="4C46C096" w14:textId="77777777" w:rsidTr="00D26931">
        <w:trPr>
          <w:trHeight w:val="255"/>
        </w:trPr>
        <w:tc>
          <w:tcPr>
            <w:tcW w:w="1177" w:type="dxa"/>
            <w:vMerge/>
            <w:tcBorders>
              <w:left w:val="single" w:sz="4" w:space="0" w:color="auto"/>
              <w:right w:val="single" w:sz="4" w:space="0" w:color="auto"/>
            </w:tcBorders>
            <w:vAlign w:val="center"/>
          </w:tcPr>
          <w:p w14:paraId="6D8808A6" w14:textId="107DC9CA" w:rsidR="00DE224C" w:rsidRPr="00004855" w:rsidRDefault="00DE224C"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bottom w:val="single" w:sz="4" w:space="0" w:color="auto"/>
              <w:right w:val="single" w:sz="4" w:space="0" w:color="auto"/>
            </w:tcBorders>
            <w:shd w:val="clear" w:color="auto" w:fill="auto"/>
            <w:noWrap/>
            <w:vAlign w:val="bottom"/>
          </w:tcPr>
          <w:p w14:paraId="16C0ADC3" w14:textId="23B49502" w:rsidR="00DE224C" w:rsidRDefault="00DE224C"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39,0</w:t>
            </w:r>
          </w:p>
        </w:tc>
        <w:tc>
          <w:tcPr>
            <w:tcW w:w="887" w:type="dxa"/>
            <w:vMerge/>
            <w:tcBorders>
              <w:left w:val="single" w:sz="4" w:space="0" w:color="auto"/>
              <w:right w:val="single" w:sz="4" w:space="0" w:color="auto"/>
            </w:tcBorders>
            <w:vAlign w:val="center"/>
          </w:tcPr>
          <w:p w14:paraId="78D6C337" w14:textId="77777777" w:rsidR="00DE224C" w:rsidRPr="00004855" w:rsidRDefault="00DE224C"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620C09B8" w14:textId="77777777" w:rsidR="00DE224C" w:rsidRPr="00004855" w:rsidRDefault="00DE224C"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02DDB1B0" w14:textId="77777777" w:rsidR="00DE224C" w:rsidRPr="00004855" w:rsidRDefault="00DE224C"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nil"/>
              <w:bottom w:val="nil"/>
              <w:right w:val="single" w:sz="4" w:space="0" w:color="auto"/>
            </w:tcBorders>
            <w:shd w:val="clear" w:color="auto" w:fill="auto"/>
            <w:noWrap/>
            <w:vAlign w:val="center"/>
          </w:tcPr>
          <w:p w14:paraId="0DF65840" w14:textId="5257CDBF" w:rsidR="00DE224C" w:rsidRDefault="00C95EED"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21,4</w:t>
            </w:r>
          </w:p>
        </w:tc>
        <w:tc>
          <w:tcPr>
            <w:tcW w:w="1552" w:type="dxa"/>
            <w:tcBorders>
              <w:top w:val="nil"/>
              <w:left w:val="nil"/>
              <w:bottom w:val="nil"/>
              <w:right w:val="single" w:sz="4" w:space="0" w:color="auto"/>
            </w:tcBorders>
            <w:shd w:val="clear" w:color="auto" w:fill="auto"/>
            <w:noWrap/>
            <w:vAlign w:val="bottom"/>
          </w:tcPr>
          <w:p w14:paraId="22A23FDE" w14:textId="6614CEDB" w:rsidR="00DE224C" w:rsidRDefault="00DE224C"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left w:val="single" w:sz="4" w:space="0" w:color="auto"/>
              <w:right w:val="single" w:sz="4" w:space="0" w:color="auto"/>
            </w:tcBorders>
            <w:vAlign w:val="center"/>
          </w:tcPr>
          <w:p w14:paraId="4578F473" w14:textId="77777777" w:rsidR="00DE224C" w:rsidRPr="00004855" w:rsidRDefault="00DE224C"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DE224C" w:rsidRPr="00004855" w14:paraId="277BFA6F" w14:textId="77777777" w:rsidTr="00D26931">
        <w:trPr>
          <w:trHeight w:val="255"/>
        </w:trPr>
        <w:tc>
          <w:tcPr>
            <w:tcW w:w="1177" w:type="dxa"/>
            <w:vMerge/>
            <w:tcBorders>
              <w:left w:val="single" w:sz="4" w:space="0" w:color="auto"/>
              <w:right w:val="single" w:sz="4" w:space="0" w:color="auto"/>
            </w:tcBorders>
            <w:vAlign w:val="center"/>
          </w:tcPr>
          <w:p w14:paraId="5157080B" w14:textId="72E38F38" w:rsidR="00DE224C" w:rsidRPr="00004855" w:rsidRDefault="00DE224C"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top w:val="single" w:sz="4" w:space="0" w:color="auto"/>
              <w:left w:val="nil"/>
              <w:bottom w:val="single" w:sz="4" w:space="0" w:color="auto"/>
              <w:right w:val="single" w:sz="4" w:space="0" w:color="auto"/>
            </w:tcBorders>
            <w:shd w:val="clear" w:color="auto" w:fill="auto"/>
            <w:noWrap/>
            <w:vAlign w:val="bottom"/>
          </w:tcPr>
          <w:p w14:paraId="12DC67C3" w14:textId="09174B59" w:rsidR="00DE224C" w:rsidRDefault="00DE224C"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45,0</w:t>
            </w:r>
          </w:p>
        </w:tc>
        <w:tc>
          <w:tcPr>
            <w:tcW w:w="887" w:type="dxa"/>
            <w:vMerge/>
            <w:tcBorders>
              <w:left w:val="single" w:sz="4" w:space="0" w:color="auto"/>
              <w:right w:val="single" w:sz="4" w:space="0" w:color="auto"/>
            </w:tcBorders>
            <w:vAlign w:val="center"/>
          </w:tcPr>
          <w:p w14:paraId="2C856E8B" w14:textId="77777777" w:rsidR="00DE224C" w:rsidRPr="00004855" w:rsidRDefault="00DE224C"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15EEA802" w14:textId="77777777" w:rsidR="00DE224C" w:rsidRPr="00004855" w:rsidRDefault="00DE224C"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7FB02293" w14:textId="77777777" w:rsidR="00DE224C" w:rsidRPr="00004855" w:rsidRDefault="00DE224C"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nil"/>
              <w:bottom w:val="nil"/>
              <w:right w:val="single" w:sz="4" w:space="0" w:color="auto"/>
            </w:tcBorders>
            <w:shd w:val="clear" w:color="auto" w:fill="auto"/>
            <w:noWrap/>
            <w:vAlign w:val="center"/>
          </w:tcPr>
          <w:p w14:paraId="232B570B" w14:textId="5E21EF93" w:rsidR="00DE224C" w:rsidRDefault="00C95EED"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27,4</w:t>
            </w:r>
          </w:p>
        </w:tc>
        <w:tc>
          <w:tcPr>
            <w:tcW w:w="1552" w:type="dxa"/>
            <w:tcBorders>
              <w:top w:val="nil"/>
              <w:left w:val="nil"/>
              <w:bottom w:val="nil"/>
              <w:right w:val="single" w:sz="4" w:space="0" w:color="auto"/>
            </w:tcBorders>
            <w:shd w:val="clear" w:color="auto" w:fill="auto"/>
            <w:noWrap/>
            <w:vAlign w:val="bottom"/>
          </w:tcPr>
          <w:p w14:paraId="2C8CE2D2" w14:textId="4750A4D7" w:rsidR="00DE224C" w:rsidRDefault="00DE224C"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left w:val="single" w:sz="4" w:space="0" w:color="auto"/>
              <w:right w:val="single" w:sz="4" w:space="0" w:color="auto"/>
            </w:tcBorders>
            <w:vAlign w:val="center"/>
          </w:tcPr>
          <w:p w14:paraId="33E65C9E" w14:textId="6ED517BD" w:rsidR="00DE224C" w:rsidRPr="00004855" w:rsidRDefault="00DE224C" w:rsidP="00D26931">
            <w:pPr>
              <w:spacing w:after="0" w:line="240" w:lineRule="auto"/>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Vazquez</w:t>
            </w:r>
            <w:proofErr w:type="spellEnd"/>
            <w:r>
              <w:rPr>
                <w:rFonts w:ascii="Times New Roman" w:eastAsia="Times New Roman" w:hAnsi="Times New Roman" w:cs="Times New Roman"/>
                <w:color w:val="000000"/>
                <w:kern w:val="0"/>
                <w:sz w:val="18"/>
                <w:szCs w:val="18"/>
                <w:lang w:eastAsia="nl-BE"/>
                <w14:ligatures w14:val="none"/>
              </w:rPr>
              <w:t>-Costa et al., 2021</w:t>
            </w:r>
          </w:p>
        </w:tc>
      </w:tr>
      <w:tr w:rsidR="00DE224C" w:rsidRPr="00004855" w14:paraId="7A8BB682" w14:textId="77777777" w:rsidTr="00D26931">
        <w:trPr>
          <w:trHeight w:val="255"/>
        </w:trPr>
        <w:tc>
          <w:tcPr>
            <w:tcW w:w="1177" w:type="dxa"/>
            <w:vMerge/>
            <w:tcBorders>
              <w:left w:val="single" w:sz="4" w:space="0" w:color="auto"/>
              <w:bottom w:val="single" w:sz="4" w:space="0" w:color="auto"/>
              <w:right w:val="single" w:sz="4" w:space="0" w:color="auto"/>
            </w:tcBorders>
            <w:vAlign w:val="center"/>
          </w:tcPr>
          <w:p w14:paraId="5A43306A" w14:textId="77777777" w:rsidR="00DE224C" w:rsidRPr="00004855" w:rsidRDefault="00DE224C"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top w:val="single" w:sz="4" w:space="0" w:color="auto"/>
              <w:left w:val="nil"/>
              <w:bottom w:val="single" w:sz="4" w:space="0" w:color="auto"/>
              <w:right w:val="single" w:sz="4" w:space="0" w:color="auto"/>
            </w:tcBorders>
            <w:shd w:val="clear" w:color="auto" w:fill="auto"/>
            <w:noWrap/>
            <w:vAlign w:val="bottom"/>
          </w:tcPr>
          <w:p w14:paraId="5EA54645" w14:textId="47613239" w:rsidR="00DE224C" w:rsidRDefault="00DE224C"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52,0</w:t>
            </w:r>
          </w:p>
        </w:tc>
        <w:tc>
          <w:tcPr>
            <w:tcW w:w="887" w:type="dxa"/>
            <w:vMerge/>
            <w:tcBorders>
              <w:left w:val="single" w:sz="4" w:space="0" w:color="auto"/>
              <w:bottom w:val="single" w:sz="4" w:space="0" w:color="auto"/>
              <w:right w:val="single" w:sz="4" w:space="0" w:color="auto"/>
            </w:tcBorders>
            <w:vAlign w:val="center"/>
          </w:tcPr>
          <w:p w14:paraId="0585B743" w14:textId="77777777" w:rsidR="00DE224C" w:rsidRPr="00004855" w:rsidRDefault="00DE224C"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bottom w:val="single" w:sz="4" w:space="0" w:color="auto"/>
              <w:right w:val="single" w:sz="4" w:space="0" w:color="auto"/>
            </w:tcBorders>
            <w:vAlign w:val="center"/>
          </w:tcPr>
          <w:p w14:paraId="75D431EB" w14:textId="77777777" w:rsidR="00DE224C" w:rsidRPr="00004855" w:rsidRDefault="00DE224C"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bottom w:val="single" w:sz="4" w:space="0" w:color="auto"/>
              <w:right w:val="single" w:sz="4" w:space="0" w:color="auto"/>
            </w:tcBorders>
            <w:vAlign w:val="center"/>
          </w:tcPr>
          <w:p w14:paraId="688C077E" w14:textId="77777777" w:rsidR="00DE224C" w:rsidRPr="00004855" w:rsidRDefault="00DE224C"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nil"/>
              <w:bottom w:val="single" w:sz="4" w:space="0" w:color="auto"/>
              <w:right w:val="single" w:sz="4" w:space="0" w:color="auto"/>
            </w:tcBorders>
            <w:shd w:val="clear" w:color="auto" w:fill="auto"/>
            <w:noWrap/>
            <w:vAlign w:val="center"/>
          </w:tcPr>
          <w:p w14:paraId="5F08682E" w14:textId="3A5DBD6F" w:rsidR="00DE224C" w:rsidRDefault="00C95EED"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34,4</w:t>
            </w:r>
          </w:p>
        </w:tc>
        <w:tc>
          <w:tcPr>
            <w:tcW w:w="1552" w:type="dxa"/>
            <w:tcBorders>
              <w:top w:val="nil"/>
              <w:left w:val="nil"/>
              <w:bottom w:val="single" w:sz="4" w:space="0" w:color="auto"/>
              <w:right w:val="single" w:sz="4" w:space="0" w:color="auto"/>
            </w:tcBorders>
            <w:shd w:val="clear" w:color="auto" w:fill="auto"/>
            <w:noWrap/>
            <w:vAlign w:val="bottom"/>
          </w:tcPr>
          <w:p w14:paraId="7D749F81" w14:textId="31EF2B19" w:rsidR="00DE224C" w:rsidRDefault="00DE224C"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APOE3/3</w:t>
            </w:r>
          </w:p>
        </w:tc>
        <w:tc>
          <w:tcPr>
            <w:tcW w:w="2062" w:type="dxa"/>
            <w:tcBorders>
              <w:left w:val="single" w:sz="4" w:space="0" w:color="auto"/>
              <w:bottom w:val="single" w:sz="4" w:space="0" w:color="auto"/>
              <w:right w:val="single" w:sz="4" w:space="0" w:color="auto"/>
            </w:tcBorders>
            <w:vAlign w:val="center"/>
          </w:tcPr>
          <w:p w14:paraId="7E18052E" w14:textId="79CD7070" w:rsidR="00DE224C" w:rsidRPr="00004855" w:rsidRDefault="00DE224C" w:rsidP="00D26931">
            <w:pPr>
              <w:spacing w:after="0" w:line="240" w:lineRule="auto"/>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Islam et al., 2022</w:t>
            </w:r>
          </w:p>
        </w:tc>
      </w:tr>
      <w:tr w:rsidR="00D26931" w:rsidRPr="00004855" w14:paraId="2CEDE809" w14:textId="77777777" w:rsidTr="00377161">
        <w:trPr>
          <w:trHeight w:val="255"/>
        </w:trPr>
        <w:tc>
          <w:tcPr>
            <w:tcW w:w="1177" w:type="dxa"/>
            <w:vMerge w:val="restart"/>
            <w:tcBorders>
              <w:top w:val="single" w:sz="4" w:space="0" w:color="auto"/>
              <w:left w:val="single" w:sz="4" w:space="0" w:color="auto"/>
              <w:right w:val="single" w:sz="4" w:space="0" w:color="auto"/>
            </w:tcBorders>
            <w:vAlign w:val="center"/>
          </w:tcPr>
          <w:p w14:paraId="5DAF27F1" w14:textId="3282340B"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Pr>
                <w:rFonts w:ascii="Times New Roman" w:eastAsia="Times New Roman" w:hAnsi="Times New Roman" w:cs="Times New Roman"/>
                <w:b/>
                <w:bCs/>
                <w:color w:val="000000"/>
                <w:kern w:val="0"/>
                <w:sz w:val="18"/>
                <w:szCs w:val="18"/>
                <w:lang w:eastAsia="nl-BE"/>
                <w14:ligatures w14:val="none"/>
              </w:rPr>
              <w:t>R278I</w:t>
            </w:r>
          </w:p>
        </w:tc>
        <w:tc>
          <w:tcPr>
            <w:tcW w:w="861" w:type="dxa"/>
            <w:tcBorders>
              <w:top w:val="single" w:sz="4" w:space="0" w:color="auto"/>
              <w:left w:val="nil"/>
              <w:right w:val="single" w:sz="4" w:space="0" w:color="auto"/>
            </w:tcBorders>
            <w:shd w:val="clear" w:color="auto" w:fill="auto"/>
            <w:noWrap/>
            <w:vAlign w:val="bottom"/>
          </w:tcPr>
          <w:p w14:paraId="239C362C" w14:textId="175E72CD"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48</w:t>
            </w:r>
          </w:p>
        </w:tc>
        <w:tc>
          <w:tcPr>
            <w:tcW w:w="887" w:type="dxa"/>
            <w:vMerge w:val="restart"/>
            <w:tcBorders>
              <w:top w:val="single" w:sz="4" w:space="0" w:color="auto"/>
              <w:left w:val="single" w:sz="4" w:space="0" w:color="auto"/>
              <w:right w:val="single" w:sz="4" w:space="0" w:color="auto"/>
            </w:tcBorders>
            <w:vAlign w:val="center"/>
          </w:tcPr>
          <w:p w14:paraId="3AD705DC" w14:textId="30679DDE"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49,3</w:t>
            </w:r>
          </w:p>
        </w:tc>
        <w:tc>
          <w:tcPr>
            <w:tcW w:w="689" w:type="dxa"/>
            <w:vMerge w:val="restart"/>
            <w:tcBorders>
              <w:top w:val="single" w:sz="4" w:space="0" w:color="auto"/>
              <w:left w:val="single" w:sz="4" w:space="0" w:color="auto"/>
              <w:right w:val="single" w:sz="4" w:space="0" w:color="auto"/>
            </w:tcBorders>
            <w:vAlign w:val="center"/>
          </w:tcPr>
          <w:p w14:paraId="66089486" w14:textId="4DAFA34F"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1,24</w:t>
            </w:r>
          </w:p>
        </w:tc>
        <w:tc>
          <w:tcPr>
            <w:tcW w:w="1207" w:type="dxa"/>
            <w:vMerge w:val="restart"/>
            <w:tcBorders>
              <w:top w:val="single" w:sz="4" w:space="0" w:color="auto"/>
              <w:left w:val="single" w:sz="4" w:space="0" w:color="auto"/>
              <w:right w:val="single" w:sz="4" w:space="0" w:color="auto"/>
            </w:tcBorders>
            <w:vAlign w:val="center"/>
          </w:tcPr>
          <w:p w14:paraId="7236BD15" w14:textId="3CAE0A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18,1</w:t>
            </w:r>
          </w:p>
        </w:tc>
        <w:tc>
          <w:tcPr>
            <w:tcW w:w="1379" w:type="dxa"/>
            <w:tcBorders>
              <w:top w:val="single" w:sz="4" w:space="0" w:color="auto"/>
              <w:left w:val="nil"/>
              <w:bottom w:val="nil"/>
              <w:right w:val="single" w:sz="4" w:space="0" w:color="auto"/>
            </w:tcBorders>
            <w:shd w:val="clear" w:color="auto" w:fill="auto"/>
            <w:noWrap/>
            <w:vAlign w:val="center"/>
          </w:tcPr>
          <w:p w14:paraId="3900B7C1" w14:textId="7BD446E0"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29,9</w:t>
            </w:r>
          </w:p>
        </w:tc>
        <w:tc>
          <w:tcPr>
            <w:tcW w:w="1552" w:type="dxa"/>
            <w:tcBorders>
              <w:top w:val="single" w:sz="4" w:space="0" w:color="auto"/>
              <w:left w:val="nil"/>
              <w:bottom w:val="nil"/>
              <w:right w:val="single" w:sz="4" w:space="0" w:color="auto"/>
            </w:tcBorders>
            <w:shd w:val="clear" w:color="auto" w:fill="auto"/>
            <w:noWrap/>
            <w:vAlign w:val="bottom"/>
          </w:tcPr>
          <w:p w14:paraId="00CC995A" w14:textId="72F70CB3"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APOE 2/3</w:t>
            </w:r>
          </w:p>
        </w:tc>
        <w:tc>
          <w:tcPr>
            <w:tcW w:w="2062" w:type="dxa"/>
            <w:tcBorders>
              <w:top w:val="single" w:sz="4" w:space="0" w:color="auto"/>
              <w:left w:val="single" w:sz="4" w:space="0" w:color="auto"/>
              <w:right w:val="single" w:sz="4" w:space="0" w:color="auto"/>
            </w:tcBorders>
            <w:vAlign w:val="center"/>
          </w:tcPr>
          <w:p w14:paraId="4423CFF6"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D26931" w:rsidRPr="00004855" w14:paraId="270D07C0" w14:textId="77777777" w:rsidTr="00377161">
        <w:trPr>
          <w:trHeight w:val="255"/>
        </w:trPr>
        <w:tc>
          <w:tcPr>
            <w:tcW w:w="1177" w:type="dxa"/>
            <w:vMerge/>
            <w:tcBorders>
              <w:left w:val="single" w:sz="4" w:space="0" w:color="auto"/>
              <w:right w:val="single" w:sz="4" w:space="0" w:color="auto"/>
            </w:tcBorders>
            <w:vAlign w:val="center"/>
          </w:tcPr>
          <w:p w14:paraId="3DEB7424" w14:textId="77777777"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bottom w:val="single" w:sz="4" w:space="0" w:color="auto"/>
              <w:right w:val="single" w:sz="4" w:space="0" w:color="auto"/>
            </w:tcBorders>
            <w:shd w:val="clear" w:color="auto" w:fill="auto"/>
            <w:noWrap/>
            <w:vAlign w:val="bottom"/>
          </w:tcPr>
          <w:p w14:paraId="0CD35EE0" w14:textId="0D0AFE60"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51</w:t>
            </w:r>
          </w:p>
        </w:tc>
        <w:tc>
          <w:tcPr>
            <w:tcW w:w="887" w:type="dxa"/>
            <w:vMerge/>
            <w:tcBorders>
              <w:left w:val="single" w:sz="4" w:space="0" w:color="auto"/>
              <w:right w:val="single" w:sz="4" w:space="0" w:color="auto"/>
            </w:tcBorders>
            <w:vAlign w:val="center"/>
          </w:tcPr>
          <w:p w14:paraId="23EB6A07"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194F604B"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152DD73E"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nil"/>
              <w:bottom w:val="nil"/>
              <w:right w:val="single" w:sz="4" w:space="0" w:color="auto"/>
            </w:tcBorders>
            <w:shd w:val="clear" w:color="auto" w:fill="auto"/>
            <w:noWrap/>
            <w:vAlign w:val="center"/>
          </w:tcPr>
          <w:p w14:paraId="1AA72FA1" w14:textId="19B002CD"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32,9</w:t>
            </w:r>
          </w:p>
        </w:tc>
        <w:tc>
          <w:tcPr>
            <w:tcW w:w="1552" w:type="dxa"/>
            <w:tcBorders>
              <w:top w:val="nil"/>
              <w:left w:val="nil"/>
              <w:bottom w:val="nil"/>
              <w:right w:val="single" w:sz="4" w:space="0" w:color="auto"/>
            </w:tcBorders>
            <w:shd w:val="clear" w:color="auto" w:fill="auto"/>
            <w:noWrap/>
            <w:vAlign w:val="bottom"/>
          </w:tcPr>
          <w:p w14:paraId="65FF55D5" w14:textId="6C5A0C34"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APOE 3/4</w:t>
            </w:r>
          </w:p>
        </w:tc>
        <w:tc>
          <w:tcPr>
            <w:tcW w:w="2062" w:type="dxa"/>
            <w:tcBorders>
              <w:left w:val="single" w:sz="4" w:space="0" w:color="auto"/>
              <w:right w:val="single" w:sz="4" w:space="0" w:color="auto"/>
            </w:tcBorders>
            <w:vAlign w:val="center"/>
          </w:tcPr>
          <w:p w14:paraId="0F8CC923" w14:textId="2207289D" w:rsidR="00D26931" w:rsidRPr="00004855" w:rsidRDefault="00D26931" w:rsidP="00D26931">
            <w:pPr>
              <w:spacing w:after="0" w:line="240" w:lineRule="auto"/>
              <w:jc w:val="center"/>
              <w:rPr>
                <w:rFonts w:ascii="Times New Roman" w:eastAsia="Times New Roman" w:hAnsi="Times New Roman" w:cs="Times New Roman"/>
                <w:color w:val="000000"/>
                <w:kern w:val="0"/>
                <w:sz w:val="18"/>
                <w:szCs w:val="18"/>
                <w:lang w:eastAsia="nl-BE"/>
                <w14:ligatures w14:val="none"/>
              </w:rPr>
            </w:pPr>
            <w:proofErr w:type="spellStart"/>
            <w:r w:rsidRPr="00477B7A">
              <w:rPr>
                <w:rFonts w:ascii="Times New Roman" w:eastAsia="Times New Roman" w:hAnsi="Times New Roman" w:cs="Times New Roman"/>
                <w:color w:val="000000"/>
                <w:kern w:val="0"/>
                <w:sz w:val="18"/>
                <w:szCs w:val="18"/>
                <w:lang w:eastAsia="nl-BE"/>
                <w14:ligatures w14:val="none"/>
              </w:rPr>
              <w:t>Godbolt</w:t>
            </w:r>
            <w:proofErr w:type="spellEnd"/>
            <w:r w:rsidRPr="00477B7A">
              <w:rPr>
                <w:rFonts w:ascii="Times New Roman" w:eastAsia="Times New Roman" w:hAnsi="Times New Roman" w:cs="Times New Roman"/>
                <w:color w:val="000000"/>
                <w:kern w:val="0"/>
                <w:sz w:val="18"/>
                <w:szCs w:val="18"/>
                <w:lang w:eastAsia="nl-BE"/>
                <w14:ligatures w14:val="none"/>
              </w:rPr>
              <w:t xml:space="preserve"> et al., 2004</w:t>
            </w:r>
          </w:p>
        </w:tc>
      </w:tr>
      <w:tr w:rsidR="00D26931" w:rsidRPr="00004855" w14:paraId="69DA4249" w14:textId="77777777" w:rsidTr="00377161">
        <w:trPr>
          <w:trHeight w:val="255"/>
        </w:trPr>
        <w:tc>
          <w:tcPr>
            <w:tcW w:w="1177" w:type="dxa"/>
            <w:vMerge/>
            <w:tcBorders>
              <w:left w:val="single" w:sz="4" w:space="0" w:color="auto"/>
              <w:right w:val="single" w:sz="4" w:space="0" w:color="auto"/>
            </w:tcBorders>
            <w:vAlign w:val="center"/>
          </w:tcPr>
          <w:p w14:paraId="39EF27E4" w14:textId="77777777"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top w:val="single" w:sz="4" w:space="0" w:color="auto"/>
              <w:left w:val="nil"/>
              <w:right w:val="single" w:sz="4" w:space="0" w:color="auto"/>
            </w:tcBorders>
            <w:shd w:val="clear" w:color="auto" w:fill="auto"/>
            <w:noWrap/>
            <w:vAlign w:val="bottom"/>
          </w:tcPr>
          <w:p w14:paraId="26DA392F" w14:textId="5756CF1D"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49</w:t>
            </w:r>
          </w:p>
        </w:tc>
        <w:tc>
          <w:tcPr>
            <w:tcW w:w="887" w:type="dxa"/>
            <w:vMerge/>
            <w:tcBorders>
              <w:left w:val="single" w:sz="4" w:space="0" w:color="auto"/>
              <w:right w:val="single" w:sz="4" w:space="0" w:color="auto"/>
            </w:tcBorders>
            <w:vAlign w:val="center"/>
          </w:tcPr>
          <w:p w14:paraId="1CD0945F"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08D8C141"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7E7A8BB0"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nil"/>
              <w:bottom w:val="single" w:sz="4" w:space="0" w:color="auto"/>
              <w:right w:val="single" w:sz="4" w:space="0" w:color="auto"/>
            </w:tcBorders>
            <w:shd w:val="clear" w:color="auto" w:fill="auto"/>
            <w:noWrap/>
            <w:vAlign w:val="center"/>
          </w:tcPr>
          <w:p w14:paraId="3E4DDE2B" w14:textId="10683D08"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30,9</w:t>
            </w:r>
          </w:p>
        </w:tc>
        <w:tc>
          <w:tcPr>
            <w:tcW w:w="1552" w:type="dxa"/>
            <w:tcBorders>
              <w:top w:val="nil"/>
              <w:left w:val="nil"/>
              <w:bottom w:val="single" w:sz="4" w:space="0" w:color="auto"/>
              <w:right w:val="single" w:sz="4" w:space="0" w:color="auto"/>
            </w:tcBorders>
            <w:shd w:val="clear" w:color="auto" w:fill="auto"/>
            <w:noWrap/>
            <w:vAlign w:val="bottom"/>
          </w:tcPr>
          <w:p w14:paraId="305F7873" w14:textId="2F126110"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left w:val="single" w:sz="4" w:space="0" w:color="auto"/>
              <w:bottom w:val="single" w:sz="4" w:space="0" w:color="auto"/>
              <w:right w:val="single" w:sz="4" w:space="0" w:color="auto"/>
            </w:tcBorders>
            <w:vAlign w:val="center"/>
          </w:tcPr>
          <w:p w14:paraId="599CA7B2"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D26931" w:rsidRPr="00004855" w14:paraId="66DE832A" w14:textId="77777777" w:rsidTr="00065707">
        <w:trPr>
          <w:trHeight w:val="255"/>
        </w:trPr>
        <w:tc>
          <w:tcPr>
            <w:tcW w:w="1177" w:type="dxa"/>
            <w:vMerge w:val="restart"/>
            <w:tcBorders>
              <w:top w:val="single" w:sz="4" w:space="0" w:color="auto"/>
              <w:left w:val="single" w:sz="4" w:space="0" w:color="auto"/>
              <w:right w:val="single" w:sz="4" w:space="0" w:color="auto"/>
            </w:tcBorders>
            <w:vAlign w:val="center"/>
          </w:tcPr>
          <w:p w14:paraId="57BF019B" w14:textId="11FC7BFE"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Pr>
                <w:rFonts w:ascii="Times New Roman" w:eastAsia="Times New Roman" w:hAnsi="Times New Roman" w:cs="Times New Roman"/>
                <w:b/>
                <w:bCs/>
                <w:color w:val="000000"/>
                <w:kern w:val="0"/>
                <w:sz w:val="18"/>
                <w:szCs w:val="18"/>
                <w:lang w:eastAsia="nl-BE"/>
                <w14:ligatures w14:val="none"/>
              </w:rPr>
              <w:t>C410Y</w:t>
            </w:r>
          </w:p>
        </w:tc>
        <w:tc>
          <w:tcPr>
            <w:tcW w:w="861" w:type="dxa"/>
            <w:tcBorders>
              <w:top w:val="single" w:sz="4" w:space="0" w:color="auto"/>
              <w:left w:val="nil"/>
              <w:right w:val="single" w:sz="4" w:space="0" w:color="auto"/>
            </w:tcBorders>
            <w:shd w:val="clear" w:color="auto" w:fill="auto"/>
            <w:noWrap/>
            <w:vAlign w:val="bottom"/>
          </w:tcPr>
          <w:p w14:paraId="55AD72DF" w14:textId="7E9C30A7"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61,0</w:t>
            </w:r>
          </w:p>
        </w:tc>
        <w:tc>
          <w:tcPr>
            <w:tcW w:w="887" w:type="dxa"/>
            <w:vMerge w:val="restart"/>
            <w:tcBorders>
              <w:top w:val="single" w:sz="4" w:space="0" w:color="auto"/>
              <w:left w:val="single" w:sz="4" w:space="0" w:color="auto"/>
              <w:right w:val="single" w:sz="4" w:space="0" w:color="auto"/>
            </w:tcBorders>
            <w:vAlign w:val="center"/>
          </w:tcPr>
          <w:p w14:paraId="544641B4" w14:textId="77777777"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p w14:paraId="7A1CAD80" w14:textId="1DDAEFF4"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w:t>
            </w:r>
            <w:r w:rsidR="00F27A69">
              <w:rPr>
                <w:rFonts w:ascii="Times New Roman" w:eastAsia="Times New Roman" w:hAnsi="Times New Roman" w:cs="Times New Roman"/>
                <w:color w:val="000000"/>
                <w:kern w:val="0"/>
                <w:sz w:val="18"/>
                <w:szCs w:val="18"/>
                <w:lang w:eastAsia="nl-BE"/>
                <w14:ligatures w14:val="none"/>
              </w:rPr>
              <w:t>8</w:t>
            </w:r>
            <w:r>
              <w:rPr>
                <w:rFonts w:ascii="Times New Roman" w:eastAsia="Times New Roman" w:hAnsi="Times New Roman" w:cs="Times New Roman"/>
                <w:color w:val="000000"/>
                <w:kern w:val="0"/>
                <w:sz w:val="18"/>
                <w:szCs w:val="18"/>
                <w:lang w:eastAsia="nl-BE"/>
                <w14:ligatures w14:val="none"/>
              </w:rPr>
              <w:t>,</w:t>
            </w:r>
            <w:r w:rsidR="00F27A69">
              <w:rPr>
                <w:rFonts w:ascii="Times New Roman" w:eastAsia="Times New Roman" w:hAnsi="Times New Roman" w:cs="Times New Roman"/>
                <w:color w:val="000000"/>
                <w:kern w:val="0"/>
                <w:sz w:val="18"/>
                <w:szCs w:val="18"/>
                <w:lang w:eastAsia="nl-BE"/>
                <w14:ligatures w14:val="none"/>
              </w:rPr>
              <w:t>6</w:t>
            </w:r>
          </w:p>
        </w:tc>
        <w:tc>
          <w:tcPr>
            <w:tcW w:w="689" w:type="dxa"/>
            <w:tcBorders>
              <w:top w:val="single" w:sz="4" w:space="0" w:color="auto"/>
              <w:left w:val="single" w:sz="4" w:space="0" w:color="auto"/>
              <w:right w:val="single" w:sz="4" w:space="0" w:color="auto"/>
            </w:tcBorders>
            <w:vAlign w:val="center"/>
          </w:tcPr>
          <w:p w14:paraId="3938F532"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val="restart"/>
            <w:tcBorders>
              <w:top w:val="single" w:sz="4" w:space="0" w:color="auto"/>
              <w:left w:val="single" w:sz="4" w:space="0" w:color="auto"/>
              <w:right w:val="single" w:sz="4" w:space="0" w:color="auto"/>
            </w:tcBorders>
            <w:vAlign w:val="center"/>
          </w:tcPr>
          <w:p w14:paraId="34893F4A" w14:textId="77777777"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p w14:paraId="59235601" w14:textId="57A325FD"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27,4</w:t>
            </w:r>
          </w:p>
        </w:tc>
        <w:tc>
          <w:tcPr>
            <w:tcW w:w="1379" w:type="dxa"/>
            <w:tcBorders>
              <w:top w:val="single" w:sz="4" w:space="0" w:color="auto"/>
              <w:left w:val="single" w:sz="4" w:space="0" w:color="auto"/>
              <w:bottom w:val="nil"/>
              <w:right w:val="single" w:sz="4" w:space="0" w:color="auto"/>
            </w:tcBorders>
            <w:shd w:val="clear" w:color="auto" w:fill="auto"/>
            <w:noWrap/>
            <w:vAlign w:val="bottom"/>
          </w:tcPr>
          <w:p w14:paraId="3BA75235" w14:textId="5F37A18B" w:rsidR="00D26931" w:rsidRPr="00AA54C2"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AA54C2">
              <w:rPr>
                <w:rFonts w:ascii="Times New Roman" w:hAnsi="Times New Roman" w:cs="Times New Roman"/>
                <w:color w:val="000000"/>
                <w:sz w:val="18"/>
                <w:szCs w:val="18"/>
              </w:rPr>
              <w:t>33,6</w:t>
            </w:r>
          </w:p>
        </w:tc>
        <w:tc>
          <w:tcPr>
            <w:tcW w:w="1552" w:type="dxa"/>
            <w:tcBorders>
              <w:top w:val="single" w:sz="4" w:space="0" w:color="auto"/>
              <w:left w:val="single" w:sz="4" w:space="0" w:color="auto"/>
              <w:bottom w:val="nil"/>
              <w:right w:val="single" w:sz="4" w:space="0" w:color="auto"/>
            </w:tcBorders>
            <w:shd w:val="clear" w:color="auto" w:fill="auto"/>
            <w:noWrap/>
            <w:vAlign w:val="bottom"/>
          </w:tcPr>
          <w:p w14:paraId="4E7DB8C1" w14:textId="119C6DF4"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top w:val="single" w:sz="4" w:space="0" w:color="auto"/>
              <w:left w:val="single" w:sz="4" w:space="0" w:color="auto"/>
              <w:right w:val="single" w:sz="4" w:space="0" w:color="auto"/>
            </w:tcBorders>
            <w:vAlign w:val="center"/>
          </w:tcPr>
          <w:p w14:paraId="4825A2AC"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D26931" w:rsidRPr="00004855" w14:paraId="549F6F73" w14:textId="77777777" w:rsidTr="00065707">
        <w:trPr>
          <w:trHeight w:val="255"/>
        </w:trPr>
        <w:tc>
          <w:tcPr>
            <w:tcW w:w="1177" w:type="dxa"/>
            <w:vMerge/>
            <w:tcBorders>
              <w:left w:val="single" w:sz="4" w:space="0" w:color="auto"/>
              <w:right w:val="single" w:sz="4" w:space="0" w:color="auto"/>
            </w:tcBorders>
            <w:vAlign w:val="center"/>
          </w:tcPr>
          <w:p w14:paraId="015AC491" w14:textId="77777777"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1233AE25" w14:textId="4091874B"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61,0</w:t>
            </w:r>
          </w:p>
        </w:tc>
        <w:tc>
          <w:tcPr>
            <w:tcW w:w="887" w:type="dxa"/>
            <w:vMerge/>
            <w:tcBorders>
              <w:left w:val="single" w:sz="4" w:space="0" w:color="auto"/>
              <w:right w:val="single" w:sz="4" w:space="0" w:color="auto"/>
            </w:tcBorders>
            <w:vAlign w:val="center"/>
          </w:tcPr>
          <w:p w14:paraId="63AC6F26"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val="restart"/>
            <w:tcBorders>
              <w:left w:val="single" w:sz="4" w:space="0" w:color="auto"/>
              <w:right w:val="single" w:sz="4" w:space="0" w:color="auto"/>
            </w:tcBorders>
            <w:vAlign w:val="center"/>
          </w:tcPr>
          <w:p w14:paraId="6930E280" w14:textId="2B5DE198" w:rsidR="00D26931" w:rsidRPr="00004855" w:rsidRDefault="00F27A69"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w:t>
            </w:r>
            <w:r w:rsidR="00D26931">
              <w:rPr>
                <w:rFonts w:ascii="Times New Roman" w:eastAsia="Times New Roman" w:hAnsi="Times New Roman" w:cs="Times New Roman"/>
                <w:color w:val="000000"/>
                <w:kern w:val="0"/>
                <w:sz w:val="18"/>
                <w:szCs w:val="18"/>
                <w:lang w:eastAsia="nl-BE"/>
                <w14:ligatures w14:val="none"/>
              </w:rPr>
              <w:t>,5</w:t>
            </w:r>
          </w:p>
        </w:tc>
        <w:tc>
          <w:tcPr>
            <w:tcW w:w="1207" w:type="dxa"/>
            <w:vMerge/>
            <w:tcBorders>
              <w:left w:val="single" w:sz="4" w:space="0" w:color="auto"/>
              <w:right w:val="single" w:sz="4" w:space="0" w:color="auto"/>
            </w:tcBorders>
            <w:vAlign w:val="center"/>
          </w:tcPr>
          <w:p w14:paraId="136E3AFE"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bottom w:val="nil"/>
              <w:right w:val="single" w:sz="4" w:space="0" w:color="auto"/>
            </w:tcBorders>
            <w:shd w:val="clear" w:color="auto" w:fill="auto"/>
            <w:noWrap/>
            <w:vAlign w:val="bottom"/>
          </w:tcPr>
          <w:p w14:paraId="06D9EABC" w14:textId="743D27F6" w:rsidR="00D26931" w:rsidRPr="00AA54C2"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AA54C2">
              <w:rPr>
                <w:rFonts w:ascii="Times New Roman" w:hAnsi="Times New Roman" w:cs="Times New Roman"/>
                <w:color w:val="000000"/>
                <w:sz w:val="18"/>
                <w:szCs w:val="18"/>
              </w:rPr>
              <w:t>33,6</w:t>
            </w:r>
          </w:p>
        </w:tc>
        <w:tc>
          <w:tcPr>
            <w:tcW w:w="1552" w:type="dxa"/>
            <w:tcBorders>
              <w:top w:val="nil"/>
              <w:left w:val="single" w:sz="4" w:space="0" w:color="auto"/>
              <w:bottom w:val="nil"/>
              <w:right w:val="single" w:sz="4" w:space="0" w:color="auto"/>
            </w:tcBorders>
            <w:shd w:val="clear" w:color="auto" w:fill="auto"/>
            <w:noWrap/>
            <w:vAlign w:val="bottom"/>
          </w:tcPr>
          <w:p w14:paraId="70242132" w14:textId="3932D5ED"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left w:val="single" w:sz="4" w:space="0" w:color="auto"/>
              <w:right w:val="single" w:sz="4" w:space="0" w:color="auto"/>
            </w:tcBorders>
            <w:vAlign w:val="center"/>
          </w:tcPr>
          <w:p w14:paraId="351A7FA3"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D26931" w:rsidRPr="00004855" w14:paraId="08D0304C" w14:textId="77777777" w:rsidTr="00065707">
        <w:trPr>
          <w:trHeight w:val="255"/>
        </w:trPr>
        <w:tc>
          <w:tcPr>
            <w:tcW w:w="1177" w:type="dxa"/>
            <w:vMerge/>
            <w:tcBorders>
              <w:left w:val="single" w:sz="4" w:space="0" w:color="auto"/>
              <w:right w:val="single" w:sz="4" w:space="0" w:color="auto"/>
            </w:tcBorders>
            <w:vAlign w:val="center"/>
          </w:tcPr>
          <w:p w14:paraId="03836373" w14:textId="77777777"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628AEFFE" w14:textId="663D663B"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57,0</w:t>
            </w:r>
          </w:p>
        </w:tc>
        <w:tc>
          <w:tcPr>
            <w:tcW w:w="887" w:type="dxa"/>
            <w:vMerge/>
            <w:tcBorders>
              <w:left w:val="single" w:sz="4" w:space="0" w:color="auto"/>
              <w:right w:val="single" w:sz="4" w:space="0" w:color="auto"/>
            </w:tcBorders>
            <w:vAlign w:val="center"/>
          </w:tcPr>
          <w:p w14:paraId="0725CC7A"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502218B2"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471A3D3B"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bottom w:val="nil"/>
              <w:right w:val="single" w:sz="4" w:space="0" w:color="auto"/>
            </w:tcBorders>
            <w:shd w:val="clear" w:color="auto" w:fill="auto"/>
            <w:noWrap/>
            <w:vAlign w:val="bottom"/>
          </w:tcPr>
          <w:p w14:paraId="54ABCEBC" w14:textId="6932F9BB" w:rsidR="00D26931" w:rsidRPr="00AA54C2"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AA54C2">
              <w:rPr>
                <w:rFonts w:ascii="Times New Roman" w:hAnsi="Times New Roman" w:cs="Times New Roman"/>
                <w:color w:val="000000"/>
                <w:sz w:val="18"/>
                <w:szCs w:val="18"/>
              </w:rPr>
              <w:t>29,6</w:t>
            </w:r>
          </w:p>
        </w:tc>
        <w:tc>
          <w:tcPr>
            <w:tcW w:w="1552" w:type="dxa"/>
            <w:tcBorders>
              <w:top w:val="nil"/>
              <w:left w:val="single" w:sz="4" w:space="0" w:color="auto"/>
              <w:bottom w:val="nil"/>
              <w:right w:val="single" w:sz="4" w:space="0" w:color="auto"/>
            </w:tcBorders>
            <w:shd w:val="clear" w:color="auto" w:fill="auto"/>
            <w:noWrap/>
            <w:vAlign w:val="bottom"/>
          </w:tcPr>
          <w:p w14:paraId="73D8EFBD" w14:textId="3B467DBD"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left w:val="single" w:sz="4" w:space="0" w:color="auto"/>
              <w:right w:val="single" w:sz="4" w:space="0" w:color="auto"/>
            </w:tcBorders>
            <w:vAlign w:val="center"/>
          </w:tcPr>
          <w:p w14:paraId="64721D05"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D26931" w:rsidRPr="00004855" w14:paraId="48B2E11D" w14:textId="77777777" w:rsidTr="00065707">
        <w:trPr>
          <w:trHeight w:val="255"/>
        </w:trPr>
        <w:tc>
          <w:tcPr>
            <w:tcW w:w="1177" w:type="dxa"/>
            <w:vMerge/>
            <w:tcBorders>
              <w:left w:val="single" w:sz="4" w:space="0" w:color="auto"/>
              <w:right w:val="single" w:sz="4" w:space="0" w:color="auto"/>
            </w:tcBorders>
            <w:vAlign w:val="center"/>
          </w:tcPr>
          <w:p w14:paraId="35D9812B" w14:textId="77777777"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743D12E1" w14:textId="32877023"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59,0</w:t>
            </w:r>
          </w:p>
        </w:tc>
        <w:tc>
          <w:tcPr>
            <w:tcW w:w="887" w:type="dxa"/>
            <w:vMerge/>
            <w:tcBorders>
              <w:left w:val="single" w:sz="4" w:space="0" w:color="auto"/>
              <w:right w:val="single" w:sz="4" w:space="0" w:color="auto"/>
            </w:tcBorders>
            <w:vAlign w:val="center"/>
          </w:tcPr>
          <w:p w14:paraId="660A2DC8"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2F8B4F2A"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0E68BB41"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right w:val="single" w:sz="4" w:space="0" w:color="auto"/>
            </w:tcBorders>
            <w:shd w:val="clear" w:color="auto" w:fill="auto"/>
            <w:noWrap/>
            <w:vAlign w:val="bottom"/>
          </w:tcPr>
          <w:p w14:paraId="62E45A8B" w14:textId="63A37464" w:rsidR="00D26931" w:rsidRPr="00AA54C2"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AA54C2">
              <w:rPr>
                <w:rFonts w:ascii="Times New Roman" w:hAnsi="Times New Roman" w:cs="Times New Roman"/>
                <w:color w:val="000000"/>
                <w:sz w:val="18"/>
                <w:szCs w:val="18"/>
              </w:rPr>
              <w:t>31,6</w:t>
            </w:r>
          </w:p>
        </w:tc>
        <w:tc>
          <w:tcPr>
            <w:tcW w:w="1552" w:type="dxa"/>
            <w:tcBorders>
              <w:top w:val="nil"/>
              <w:left w:val="single" w:sz="4" w:space="0" w:color="auto"/>
              <w:right w:val="single" w:sz="4" w:space="0" w:color="auto"/>
            </w:tcBorders>
            <w:shd w:val="clear" w:color="auto" w:fill="auto"/>
            <w:noWrap/>
            <w:vAlign w:val="bottom"/>
          </w:tcPr>
          <w:p w14:paraId="029AE520" w14:textId="1A527FC6"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left w:val="single" w:sz="4" w:space="0" w:color="auto"/>
              <w:right w:val="single" w:sz="4" w:space="0" w:color="auto"/>
            </w:tcBorders>
            <w:vAlign w:val="center"/>
          </w:tcPr>
          <w:p w14:paraId="0B54A10B"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D26931" w:rsidRPr="00004855" w14:paraId="76BB0539" w14:textId="77777777" w:rsidTr="00065707">
        <w:trPr>
          <w:trHeight w:val="255"/>
        </w:trPr>
        <w:tc>
          <w:tcPr>
            <w:tcW w:w="1177" w:type="dxa"/>
            <w:vMerge/>
            <w:tcBorders>
              <w:left w:val="single" w:sz="4" w:space="0" w:color="auto"/>
              <w:right w:val="single" w:sz="4" w:space="0" w:color="auto"/>
            </w:tcBorders>
            <w:vAlign w:val="center"/>
          </w:tcPr>
          <w:p w14:paraId="27A9B983" w14:textId="77777777"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353E9E4C" w14:textId="660F93D8"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62,0</w:t>
            </w:r>
          </w:p>
        </w:tc>
        <w:tc>
          <w:tcPr>
            <w:tcW w:w="887" w:type="dxa"/>
            <w:vMerge/>
            <w:tcBorders>
              <w:left w:val="single" w:sz="4" w:space="0" w:color="auto"/>
              <w:right w:val="single" w:sz="4" w:space="0" w:color="auto"/>
            </w:tcBorders>
            <w:vAlign w:val="center"/>
          </w:tcPr>
          <w:p w14:paraId="3E4B9CEE"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75D02FB3"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4EC2CCAE"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right w:val="single" w:sz="4" w:space="0" w:color="auto"/>
            </w:tcBorders>
            <w:shd w:val="clear" w:color="auto" w:fill="auto"/>
            <w:noWrap/>
            <w:vAlign w:val="bottom"/>
          </w:tcPr>
          <w:p w14:paraId="2233035C" w14:textId="10B50B07" w:rsidR="00D26931" w:rsidRPr="00AA54C2"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AA54C2">
              <w:rPr>
                <w:rFonts w:ascii="Times New Roman" w:hAnsi="Times New Roman" w:cs="Times New Roman"/>
                <w:color w:val="000000"/>
                <w:sz w:val="18"/>
                <w:szCs w:val="18"/>
              </w:rPr>
              <w:t>34,6</w:t>
            </w:r>
          </w:p>
        </w:tc>
        <w:tc>
          <w:tcPr>
            <w:tcW w:w="1552" w:type="dxa"/>
            <w:tcBorders>
              <w:top w:val="nil"/>
              <w:left w:val="single" w:sz="4" w:space="0" w:color="auto"/>
              <w:right w:val="single" w:sz="4" w:space="0" w:color="auto"/>
            </w:tcBorders>
            <w:shd w:val="clear" w:color="auto" w:fill="auto"/>
            <w:noWrap/>
            <w:vAlign w:val="bottom"/>
          </w:tcPr>
          <w:p w14:paraId="774DC171" w14:textId="1559F4F5"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left w:val="single" w:sz="4" w:space="0" w:color="auto"/>
              <w:right w:val="single" w:sz="4" w:space="0" w:color="auto"/>
            </w:tcBorders>
            <w:vAlign w:val="center"/>
          </w:tcPr>
          <w:p w14:paraId="7D02FD44"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D26931" w:rsidRPr="00004855" w14:paraId="40997AAA" w14:textId="77777777" w:rsidTr="00065707">
        <w:trPr>
          <w:trHeight w:val="255"/>
        </w:trPr>
        <w:tc>
          <w:tcPr>
            <w:tcW w:w="1177" w:type="dxa"/>
            <w:vMerge/>
            <w:tcBorders>
              <w:left w:val="single" w:sz="4" w:space="0" w:color="auto"/>
              <w:right w:val="single" w:sz="4" w:space="0" w:color="auto"/>
            </w:tcBorders>
            <w:vAlign w:val="center"/>
          </w:tcPr>
          <w:p w14:paraId="07D829E8" w14:textId="77777777"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0ACC6E85" w14:textId="54C46739"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64,0</w:t>
            </w:r>
          </w:p>
        </w:tc>
        <w:tc>
          <w:tcPr>
            <w:tcW w:w="887" w:type="dxa"/>
            <w:vMerge/>
            <w:tcBorders>
              <w:left w:val="single" w:sz="4" w:space="0" w:color="auto"/>
              <w:right w:val="single" w:sz="4" w:space="0" w:color="auto"/>
            </w:tcBorders>
            <w:vAlign w:val="center"/>
          </w:tcPr>
          <w:p w14:paraId="5FB8917F"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46B2A348"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4E2EDB72"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right w:val="single" w:sz="4" w:space="0" w:color="auto"/>
            </w:tcBorders>
            <w:shd w:val="clear" w:color="auto" w:fill="auto"/>
            <w:noWrap/>
            <w:vAlign w:val="bottom"/>
          </w:tcPr>
          <w:p w14:paraId="76A57988" w14:textId="0C74D833" w:rsidR="00D26931" w:rsidRPr="00AA54C2"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AA54C2">
              <w:rPr>
                <w:rFonts w:ascii="Times New Roman" w:hAnsi="Times New Roman" w:cs="Times New Roman"/>
                <w:color w:val="000000"/>
                <w:sz w:val="18"/>
                <w:szCs w:val="18"/>
              </w:rPr>
              <w:t>36,6</w:t>
            </w:r>
          </w:p>
        </w:tc>
        <w:tc>
          <w:tcPr>
            <w:tcW w:w="1552" w:type="dxa"/>
            <w:tcBorders>
              <w:top w:val="nil"/>
              <w:left w:val="single" w:sz="4" w:space="0" w:color="auto"/>
              <w:right w:val="single" w:sz="4" w:space="0" w:color="auto"/>
            </w:tcBorders>
            <w:shd w:val="clear" w:color="auto" w:fill="auto"/>
            <w:noWrap/>
            <w:vAlign w:val="bottom"/>
          </w:tcPr>
          <w:p w14:paraId="3DD99DF7" w14:textId="37170D48"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left w:val="single" w:sz="4" w:space="0" w:color="auto"/>
              <w:right w:val="single" w:sz="4" w:space="0" w:color="auto"/>
            </w:tcBorders>
            <w:vAlign w:val="center"/>
          </w:tcPr>
          <w:p w14:paraId="608DF268"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D26931" w:rsidRPr="00004855" w14:paraId="64D3245B" w14:textId="77777777" w:rsidTr="00065707">
        <w:trPr>
          <w:trHeight w:val="255"/>
        </w:trPr>
        <w:tc>
          <w:tcPr>
            <w:tcW w:w="1177" w:type="dxa"/>
            <w:vMerge/>
            <w:tcBorders>
              <w:left w:val="single" w:sz="4" w:space="0" w:color="auto"/>
              <w:right w:val="single" w:sz="4" w:space="0" w:color="auto"/>
            </w:tcBorders>
            <w:vAlign w:val="center"/>
          </w:tcPr>
          <w:p w14:paraId="45EEF93F" w14:textId="77777777"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7BDCC3B2" w14:textId="4CEAB4A7"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62,0</w:t>
            </w:r>
          </w:p>
        </w:tc>
        <w:tc>
          <w:tcPr>
            <w:tcW w:w="887" w:type="dxa"/>
            <w:vMerge/>
            <w:tcBorders>
              <w:left w:val="single" w:sz="4" w:space="0" w:color="auto"/>
              <w:right w:val="single" w:sz="4" w:space="0" w:color="auto"/>
            </w:tcBorders>
            <w:vAlign w:val="center"/>
          </w:tcPr>
          <w:p w14:paraId="5F4C6D63"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120D5432"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2463C4DA"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right w:val="single" w:sz="4" w:space="0" w:color="auto"/>
            </w:tcBorders>
            <w:shd w:val="clear" w:color="auto" w:fill="auto"/>
            <w:noWrap/>
            <w:vAlign w:val="bottom"/>
          </w:tcPr>
          <w:p w14:paraId="2283AC00" w14:textId="7996C908" w:rsidR="00D26931" w:rsidRPr="00AA54C2"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AA54C2">
              <w:rPr>
                <w:rFonts w:ascii="Times New Roman" w:hAnsi="Times New Roman" w:cs="Times New Roman"/>
                <w:color w:val="000000"/>
                <w:sz w:val="18"/>
                <w:szCs w:val="18"/>
              </w:rPr>
              <w:t>34,6</w:t>
            </w:r>
          </w:p>
        </w:tc>
        <w:tc>
          <w:tcPr>
            <w:tcW w:w="1552" w:type="dxa"/>
            <w:tcBorders>
              <w:top w:val="nil"/>
              <w:left w:val="single" w:sz="4" w:space="0" w:color="auto"/>
              <w:right w:val="single" w:sz="4" w:space="0" w:color="auto"/>
            </w:tcBorders>
            <w:shd w:val="clear" w:color="auto" w:fill="auto"/>
            <w:noWrap/>
            <w:vAlign w:val="bottom"/>
          </w:tcPr>
          <w:p w14:paraId="1BDB5D7F" w14:textId="21753FA9"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left w:val="single" w:sz="4" w:space="0" w:color="auto"/>
              <w:right w:val="single" w:sz="4" w:space="0" w:color="auto"/>
            </w:tcBorders>
            <w:vAlign w:val="center"/>
          </w:tcPr>
          <w:p w14:paraId="53381CDC" w14:textId="77777777"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DF5B98">
              <w:rPr>
                <w:rFonts w:ascii="Times New Roman" w:eastAsia="Times New Roman" w:hAnsi="Times New Roman" w:cs="Times New Roman"/>
                <w:color w:val="000000"/>
                <w:kern w:val="0"/>
                <w:sz w:val="18"/>
                <w:szCs w:val="18"/>
                <w:lang w:eastAsia="nl-BE"/>
                <w14:ligatures w14:val="none"/>
              </w:rPr>
              <w:t>Sherrington</w:t>
            </w:r>
            <w:proofErr w:type="spellEnd"/>
            <w:r w:rsidRPr="00DF5B98">
              <w:rPr>
                <w:rFonts w:ascii="Times New Roman" w:eastAsia="Times New Roman" w:hAnsi="Times New Roman" w:cs="Times New Roman"/>
                <w:color w:val="000000"/>
                <w:kern w:val="0"/>
                <w:sz w:val="18"/>
                <w:szCs w:val="18"/>
                <w:lang w:eastAsia="nl-BE"/>
                <w14:ligatures w14:val="none"/>
              </w:rPr>
              <w:t xml:space="preserve"> et al., 1995</w:t>
            </w:r>
          </w:p>
          <w:p w14:paraId="499E9BFD" w14:textId="092418A4" w:rsidR="00F27A69" w:rsidRPr="00004855" w:rsidRDefault="00F27A69"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D26931" w:rsidRPr="00004855" w14:paraId="4AD5C8DE" w14:textId="77777777" w:rsidTr="00065707">
        <w:trPr>
          <w:trHeight w:val="255"/>
        </w:trPr>
        <w:tc>
          <w:tcPr>
            <w:tcW w:w="1177" w:type="dxa"/>
            <w:vMerge/>
            <w:tcBorders>
              <w:left w:val="single" w:sz="4" w:space="0" w:color="auto"/>
              <w:right w:val="single" w:sz="4" w:space="0" w:color="auto"/>
            </w:tcBorders>
            <w:vAlign w:val="center"/>
          </w:tcPr>
          <w:p w14:paraId="54192EA8" w14:textId="77777777"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651FD572" w14:textId="4BE681BC"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60,0</w:t>
            </w:r>
          </w:p>
        </w:tc>
        <w:tc>
          <w:tcPr>
            <w:tcW w:w="887" w:type="dxa"/>
            <w:vMerge/>
            <w:tcBorders>
              <w:left w:val="single" w:sz="4" w:space="0" w:color="auto"/>
              <w:right w:val="single" w:sz="4" w:space="0" w:color="auto"/>
            </w:tcBorders>
            <w:vAlign w:val="center"/>
          </w:tcPr>
          <w:p w14:paraId="114C5E45"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39C9271A"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74EDE676"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right w:val="single" w:sz="4" w:space="0" w:color="auto"/>
            </w:tcBorders>
            <w:shd w:val="clear" w:color="auto" w:fill="auto"/>
            <w:noWrap/>
            <w:vAlign w:val="bottom"/>
          </w:tcPr>
          <w:p w14:paraId="65AF2AC9" w14:textId="28AB3410" w:rsidR="00D26931" w:rsidRPr="00AA54C2"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AA54C2">
              <w:rPr>
                <w:rFonts w:ascii="Times New Roman" w:hAnsi="Times New Roman" w:cs="Times New Roman"/>
                <w:color w:val="000000"/>
                <w:sz w:val="18"/>
                <w:szCs w:val="18"/>
              </w:rPr>
              <w:t>32,6</w:t>
            </w:r>
          </w:p>
        </w:tc>
        <w:tc>
          <w:tcPr>
            <w:tcW w:w="1552" w:type="dxa"/>
            <w:tcBorders>
              <w:top w:val="nil"/>
              <w:left w:val="single" w:sz="4" w:space="0" w:color="auto"/>
              <w:right w:val="single" w:sz="4" w:space="0" w:color="auto"/>
            </w:tcBorders>
            <w:shd w:val="clear" w:color="auto" w:fill="auto"/>
            <w:noWrap/>
            <w:vAlign w:val="bottom"/>
          </w:tcPr>
          <w:p w14:paraId="31AF755E" w14:textId="2A17ED9E"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left w:val="single" w:sz="4" w:space="0" w:color="auto"/>
              <w:right w:val="single" w:sz="4" w:space="0" w:color="auto"/>
            </w:tcBorders>
            <w:vAlign w:val="center"/>
          </w:tcPr>
          <w:p w14:paraId="33367290"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D26931" w:rsidRPr="00004855" w14:paraId="38B4FFE6" w14:textId="77777777" w:rsidTr="00065707">
        <w:trPr>
          <w:trHeight w:val="255"/>
        </w:trPr>
        <w:tc>
          <w:tcPr>
            <w:tcW w:w="1177" w:type="dxa"/>
            <w:vMerge/>
            <w:tcBorders>
              <w:left w:val="single" w:sz="4" w:space="0" w:color="auto"/>
              <w:right w:val="single" w:sz="4" w:space="0" w:color="auto"/>
            </w:tcBorders>
            <w:vAlign w:val="center"/>
          </w:tcPr>
          <w:p w14:paraId="14C02329" w14:textId="77777777"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2A118628" w14:textId="3CAF9039"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62,0</w:t>
            </w:r>
          </w:p>
        </w:tc>
        <w:tc>
          <w:tcPr>
            <w:tcW w:w="887" w:type="dxa"/>
            <w:vMerge/>
            <w:tcBorders>
              <w:left w:val="single" w:sz="4" w:space="0" w:color="auto"/>
              <w:right w:val="single" w:sz="4" w:space="0" w:color="auto"/>
            </w:tcBorders>
            <w:vAlign w:val="center"/>
          </w:tcPr>
          <w:p w14:paraId="7D547116"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2B8360EA"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6A29B7AA"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right w:val="single" w:sz="4" w:space="0" w:color="auto"/>
            </w:tcBorders>
            <w:shd w:val="clear" w:color="auto" w:fill="auto"/>
            <w:noWrap/>
            <w:vAlign w:val="bottom"/>
          </w:tcPr>
          <w:p w14:paraId="5D77D99C" w14:textId="4AF922E7" w:rsidR="00D26931" w:rsidRPr="00AA54C2"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AA54C2">
              <w:rPr>
                <w:rFonts w:ascii="Times New Roman" w:hAnsi="Times New Roman" w:cs="Times New Roman"/>
                <w:color w:val="000000"/>
                <w:sz w:val="18"/>
                <w:szCs w:val="18"/>
              </w:rPr>
              <w:t>34,6</w:t>
            </w:r>
          </w:p>
        </w:tc>
        <w:tc>
          <w:tcPr>
            <w:tcW w:w="1552" w:type="dxa"/>
            <w:tcBorders>
              <w:top w:val="nil"/>
              <w:left w:val="single" w:sz="4" w:space="0" w:color="auto"/>
              <w:right w:val="single" w:sz="4" w:space="0" w:color="auto"/>
            </w:tcBorders>
            <w:shd w:val="clear" w:color="auto" w:fill="auto"/>
            <w:noWrap/>
            <w:vAlign w:val="bottom"/>
          </w:tcPr>
          <w:p w14:paraId="1BD8DA66" w14:textId="0A2E055E"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left w:val="single" w:sz="4" w:space="0" w:color="auto"/>
              <w:right w:val="single" w:sz="4" w:space="0" w:color="auto"/>
            </w:tcBorders>
            <w:vAlign w:val="center"/>
          </w:tcPr>
          <w:p w14:paraId="693F33D9"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D26931" w:rsidRPr="00004855" w14:paraId="7E633144" w14:textId="77777777" w:rsidTr="00065707">
        <w:trPr>
          <w:trHeight w:val="255"/>
        </w:trPr>
        <w:tc>
          <w:tcPr>
            <w:tcW w:w="1177" w:type="dxa"/>
            <w:vMerge/>
            <w:tcBorders>
              <w:left w:val="single" w:sz="4" w:space="0" w:color="auto"/>
              <w:right w:val="single" w:sz="4" w:space="0" w:color="auto"/>
            </w:tcBorders>
            <w:vAlign w:val="center"/>
          </w:tcPr>
          <w:p w14:paraId="07768DA0" w14:textId="77777777"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6A23F91B" w14:textId="6BC01D81"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61,0</w:t>
            </w:r>
          </w:p>
        </w:tc>
        <w:tc>
          <w:tcPr>
            <w:tcW w:w="887" w:type="dxa"/>
            <w:vMerge/>
            <w:tcBorders>
              <w:left w:val="single" w:sz="4" w:space="0" w:color="auto"/>
              <w:right w:val="single" w:sz="4" w:space="0" w:color="auto"/>
            </w:tcBorders>
            <w:vAlign w:val="center"/>
          </w:tcPr>
          <w:p w14:paraId="011873AE"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221A78C9"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6C986EB1"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right w:val="single" w:sz="4" w:space="0" w:color="auto"/>
            </w:tcBorders>
            <w:shd w:val="clear" w:color="auto" w:fill="auto"/>
            <w:noWrap/>
            <w:vAlign w:val="bottom"/>
          </w:tcPr>
          <w:p w14:paraId="2EDB6012" w14:textId="52BCD0A2" w:rsidR="00D26931" w:rsidRPr="00AA54C2"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AA54C2">
              <w:rPr>
                <w:rFonts w:ascii="Times New Roman" w:hAnsi="Times New Roman" w:cs="Times New Roman"/>
                <w:color w:val="000000"/>
                <w:sz w:val="18"/>
                <w:szCs w:val="18"/>
              </w:rPr>
              <w:t>33,6</w:t>
            </w:r>
          </w:p>
        </w:tc>
        <w:tc>
          <w:tcPr>
            <w:tcW w:w="1552" w:type="dxa"/>
            <w:tcBorders>
              <w:top w:val="nil"/>
              <w:left w:val="single" w:sz="4" w:space="0" w:color="auto"/>
              <w:right w:val="single" w:sz="4" w:space="0" w:color="auto"/>
            </w:tcBorders>
            <w:shd w:val="clear" w:color="auto" w:fill="auto"/>
            <w:noWrap/>
            <w:vAlign w:val="bottom"/>
          </w:tcPr>
          <w:p w14:paraId="7790C21D" w14:textId="1E41380D"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left w:val="single" w:sz="4" w:space="0" w:color="auto"/>
              <w:right w:val="single" w:sz="4" w:space="0" w:color="auto"/>
            </w:tcBorders>
            <w:vAlign w:val="center"/>
          </w:tcPr>
          <w:p w14:paraId="0773BE96"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D26931" w:rsidRPr="00004855" w14:paraId="27970537" w14:textId="77777777" w:rsidTr="00065707">
        <w:trPr>
          <w:trHeight w:val="255"/>
        </w:trPr>
        <w:tc>
          <w:tcPr>
            <w:tcW w:w="1177" w:type="dxa"/>
            <w:vMerge/>
            <w:tcBorders>
              <w:left w:val="single" w:sz="4" w:space="0" w:color="auto"/>
              <w:right w:val="single" w:sz="4" w:space="0" w:color="auto"/>
            </w:tcBorders>
            <w:vAlign w:val="center"/>
          </w:tcPr>
          <w:p w14:paraId="2E8BC192" w14:textId="77777777"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428DD2C8" w14:textId="731D1E79"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55,0</w:t>
            </w:r>
          </w:p>
        </w:tc>
        <w:tc>
          <w:tcPr>
            <w:tcW w:w="887" w:type="dxa"/>
            <w:vMerge/>
            <w:tcBorders>
              <w:left w:val="single" w:sz="4" w:space="0" w:color="auto"/>
              <w:right w:val="single" w:sz="4" w:space="0" w:color="auto"/>
            </w:tcBorders>
            <w:vAlign w:val="center"/>
          </w:tcPr>
          <w:p w14:paraId="55DC2D34"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7ABF08F7"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0DC7ED36"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right w:val="single" w:sz="4" w:space="0" w:color="auto"/>
            </w:tcBorders>
            <w:shd w:val="clear" w:color="auto" w:fill="auto"/>
            <w:noWrap/>
            <w:vAlign w:val="bottom"/>
          </w:tcPr>
          <w:p w14:paraId="49E3DF4C" w14:textId="309CB317" w:rsidR="00D26931" w:rsidRPr="00AA54C2"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AA54C2">
              <w:rPr>
                <w:rFonts w:ascii="Times New Roman" w:hAnsi="Times New Roman" w:cs="Times New Roman"/>
                <w:color w:val="000000"/>
                <w:sz w:val="18"/>
                <w:szCs w:val="18"/>
              </w:rPr>
              <w:t>27,6</w:t>
            </w:r>
          </w:p>
        </w:tc>
        <w:tc>
          <w:tcPr>
            <w:tcW w:w="1552" w:type="dxa"/>
            <w:tcBorders>
              <w:top w:val="nil"/>
              <w:left w:val="single" w:sz="4" w:space="0" w:color="auto"/>
              <w:right w:val="single" w:sz="4" w:space="0" w:color="auto"/>
            </w:tcBorders>
            <w:shd w:val="clear" w:color="auto" w:fill="auto"/>
            <w:noWrap/>
            <w:vAlign w:val="bottom"/>
          </w:tcPr>
          <w:p w14:paraId="1E876318" w14:textId="0894DB2C"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left w:val="single" w:sz="4" w:space="0" w:color="auto"/>
              <w:right w:val="single" w:sz="4" w:space="0" w:color="auto"/>
            </w:tcBorders>
            <w:vAlign w:val="center"/>
          </w:tcPr>
          <w:p w14:paraId="4AF156AD"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D26931" w:rsidRPr="00004855" w14:paraId="363E4FE0" w14:textId="77777777" w:rsidTr="00065707">
        <w:trPr>
          <w:trHeight w:val="255"/>
        </w:trPr>
        <w:tc>
          <w:tcPr>
            <w:tcW w:w="1177" w:type="dxa"/>
            <w:vMerge/>
            <w:tcBorders>
              <w:left w:val="single" w:sz="4" w:space="0" w:color="auto"/>
              <w:right w:val="single" w:sz="4" w:space="0" w:color="auto"/>
            </w:tcBorders>
            <w:vAlign w:val="center"/>
          </w:tcPr>
          <w:p w14:paraId="69CB8A02" w14:textId="77777777"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407A54C7" w14:textId="51523409"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53.0</w:t>
            </w:r>
          </w:p>
        </w:tc>
        <w:tc>
          <w:tcPr>
            <w:tcW w:w="887" w:type="dxa"/>
            <w:vMerge/>
            <w:tcBorders>
              <w:left w:val="single" w:sz="4" w:space="0" w:color="auto"/>
              <w:right w:val="single" w:sz="4" w:space="0" w:color="auto"/>
            </w:tcBorders>
            <w:vAlign w:val="center"/>
          </w:tcPr>
          <w:p w14:paraId="30133F45"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6D6EFFE6"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565BFF7B"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right w:val="single" w:sz="4" w:space="0" w:color="auto"/>
            </w:tcBorders>
            <w:shd w:val="clear" w:color="auto" w:fill="auto"/>
            <w:noWrap/>
            <w:vAlign w:val="bottom"/>
          </w:tcPr>
          <w:p w14:paraId="2265054D" w14:textId="068F43D7" w:rsidR="00D26931" w:rsidRPr="00AA54C2"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AA54C2">
              <w:rPr>
                <w:rFonts w:ascii="Times New Roman" w:hAnsi="Times New Roman" w:cs="Times New Roman"/>
                <w:color w:val="000000"/>
                <w:sz w:val="18"/>
                <w:szCs w:val="18"/>
              </w:rPr>
              <w:t>25,6</w:t>
            </w:r>
          </w:p>
        </w:tc>
        <w:tc>
          <w:tcPr>
            <w:tcW w:w="1552" w:type="dxa"/>
            <w:tcBorders>
              <w:top w:val="nil"/>
              <w:left w:val="single" w:sz="4" w:space="0" w:color="auto"/>
              <w:right w:val="single" w:sz="4" w:space="0" w:color="auto"/>
            </w:tcBorders>
            <w:shd w:val="clear" w:color="auto" w:fill="auto"/>
            <w:noWrap/>
            <w:vAlign w:val="bottom"/>
          </w:tcPr>
          <w:p w14:paraId="30244AF8" w14:textId="268F1A0B"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left w:val="single" w:sz="4" w:space="0" w:color="auto"/>
              <w:right w:val="single" w:sz="4" w:space="0" w:color="auto"/>
            </w:tcBorders>
            <w:vAlign w:val="center"/>
          </w:tcPr>
          <w:p w14:paraId="7B5CE807" w14:textId="23B7D49A" w:rsidR="00D26931" w:rsidRPr="00004855" w:rsidRDefault="00F27A69"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F27A69">
              <w:rPr>
                <w:rFonts w:ascii="Times New Roman" w:eastAsia="Times New Roman" w:hAnsi="Times New Roman" w:cs="Times New Roman"/>
                <w:color w:val="000000"/>
                <w:kern w:val="0"/>
                <w:sz w:val="18"/>
                <w:szCs w:val="18"/>
                <w:lang w:eastAsia="nl-BE"/>
                <w14:ligatures w14:val="none"/>
              </w:rPr>
              <w:t>Goudsmit et al., 1981</w:t>
            </w:r>
          </w:p>
        </w:tc>
      </w:tr>
      <w:tr w:rsidR="00D26931" w:rsidRPr="00004855" w14:paraId="118BB3D6" w14:textId="77777777" w:rsidTr="00065707">
        <w:trPr>
          <w:trHeight w:val="255"/>
        </w:trPr>
        <w:tc>
          <w:tcPr>
            <w:tcW w:w="1177" w:type="dxa"/>
            <w:vMerge/>
            <w:tcBorders>
              <w:left w:val="single" w:sz="4" w:space="0" w:color="auto"/>
              <w:right w:val="single" w:sz="4" w:space="0" w:color="auto"/>
            </w:tcBorders>
            <w:vAlign w:val="center"/>
          </w:tcPr>
          <w:p w14:paraId="526E1C7F" w14:textId="77777777"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65480B93" w14:textId="417BD59E"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52,0</w:t>
            </w:r>
          </w:p>
        </w:tc>
        <w:tc>
          <w:tcPr>
            <w:tcW w:w="887" w:type="dxa"/>
            <w:vMerge/>
            <w:tcBorders>
              <w:left w:val="single" w:sz="4" w:space="0" w:color="auto"/>
              <w:right w:val="single" w:sz="4" w:space="0" w:color="auto"/>
            </w:tcBorders>
            <w:vAlign w:val="center"/>
          </w:tcPr>
          <w:p w14:paraId="17F105A2"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1471DBAA"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6F04CAFE"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right w:val="single" w:sz="4" w:space="0" w:color="auto"/>
            </w:tcBorders>
            <w:shd w:val="clear" w:color="auto" w:fill="auto"/>
            <w:noWrap/>
            <w:vAlign w:val="bottom"/>
          </w:tcPr>
          <w:p w14:paraId="25EC61FE" w14:textId="412A3159" w:rsidR="00D26931" w:rsidRPr="00AA54C2"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AA54C2">
              <w:rPr>
                <w:rFonts w:ascii="Times New Roman" w:hAnsi="Times New Roman" w:cs="Times New Roman"/>
                <w:color w:val="000000"/>
                <w:sz w:val="18"/>
                <w:szCs w:val="18"/>
              </w:rPr>
              <w:t>24,6</w:t>
            </w:r>
          </w:p>
        </w:tc>
        <w:tc>
          <w:tcPr>
            <w:tcW w:w="1552" w:type="dxa"/>
            <w:tcBorders>
              <w:top w:val="nil"/>
              <w:left w:val="single" w:sz="4" w:space="0" w:color="auto"/>
              <w:right w:val="single" w:sz="4" w:space="0" w:color="auto"/>
            </w:tcBorders>
            <w:shd w:val="clear" w:color="auto" w:fill="auto"/>
            <w:noWrap/>
            <w:vAlign w:val="bottom"/>
          </w:tcPr>
          <w:p w14:paraId="787A4569" w14:textId="68EC8F82"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left w:val="single" w:sz="4" w:space="0" w:color="auto"/>
              <w:right w:val="single" w:sz="4" w:space="0" w:color="auto"/>
            </w:tcBorders>
            <w:vAlign w:val="center"/>
          </w:tcPr>
          <w:p w14:paraId="05C5D511"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D26931" w:rsidRPr="00004855" w14:paraId="1417A3BA" w14:textId="77777777" w:rsidTr="00065707">
        <w:trPr>
          <w:trHeight w:val="255"/>
        </w:trPr>
        <w:tc>
          <w:tcPr>
            <w:tcW w:w="1177" w:type="dxa"/>
            <w:vMerge/>
            <w:tcBorders>
              <w:left w:val="single" w:sz="4" w:space="0" w:color="auto"/>
              <w:right w:val="single" w:sz="4" w:space="0" w:color="auto"/>
            </w:tcBorders>
            <w:vAlign w:val="center"/>
          </w:tcPr>
          <w:p w14:paraId="4AACCA01" w14:textId="77777777"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61CE6D84" w14:textId="163E521A" w:rsidR="00D26931" w:rsidRDefault="00F27A69"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70</w:t>
            </w:r>
            <w:r w:rsidR="00D26931">
              <w:rPr>
                <w:rFonts w:ascii="Times New Roman" w:eastAsia="Times New Roman" w:hAnsi="Times New Roman" w:cs="Times New Roman"/>
                <w:color w:val="000000"/>
                <w:kern w:val="0"/>
                <w:sz w:val="18"/>
                <w:szCs w:val="18"/>
                <w:lang w:eastAsia="nl-BE"/>
                <w14:ligatures w14:val="none"/>
              </w:rPr>
              <w:t>,0</w:t>
            </w:r>
          </w:p>
        </w:tc>
        <w:tc>
          <w:tcPr>
            <w:tcW w:w="887" w:type="dxa"/>
            <w:vMerge/>
            <w:tcBorders>
              <w:left w:val="single" w:sz="4" w:space="0" w:color="auto"/>
              <w:right w:val="single" w:sz="4" w:space="0" w:color="auto"/>
            </w:tcBorders>
            <w:vAlign w:val="center"/>
          </w:tcPr>
          <w:p w14:paraId="474C4309"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53B48131"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4ECD153C"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right w:val="single" w:sz="4" w:space="0" w:color="auto"/>
            </w:tcBorders>
            <w:shd w:val="clear" w:color="auto" w:fill="auto"/>
            <w:noWrap/>
            <w:vAlign w:val="bottom"/>
          </w:tcPr>
          <w:p w14:paraId="2CB46FDF" w14:textId="00AC8EE0" w:rsidR="00D26931" w:rsidRPr="00AA54C2" w:rsidRDefault="00F27A69"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hAnsi="Times New Roman" w:cs="Times New Roman"/>
                <w:color w:val="000000"/>
                <w:sz w:val="18"/>
                <w:szCs w:val="18"/>
              </w:rPr>
              <w:t>42</w:t>
            </w:r>
            <w:r w:rsidR="00D26931" w:rsidRPr="00AA54C2">
              <w:rPr>
                <w:rFonts w:ascii="Times New Roman" w:hAnsi="Times New Roman" w:cs="Times New Roman"/>
                <w:color w:val="000000"/>
                <w:sz w:val="18"/>
                <w:szCs w:val="18"/>
              </w:rPr>
              <w:t>,6</w:t>
            </w:r>
          </w:p>
        </w:tc>
        <w:tc>
          <w:tcPr>
            <w:tcW w:w="1552" w:type="dxa"/>
            <w:tcBorders>
              <w:top w:val="nil"/>
              <w:left w:val="single" w:sz="4" w:space="0" w:color="auto"/>
              <w:right w:val="single" w:sz="4" w:space="0" w:color="auto"/>
            </w:tcBorders>
            <w:shd w:val="clear" w:color="auto" w:fill="auto"/>
            <w:noWrap/>
            <w:vAlign w:val="bottom"/>
          </w:tcPr>
          <w:p w14:paraId="446B470F" w14:textId="7D68CA16"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left w:val="single" w:sz="4" w:space="0" w:color="auto"/>
              <w:right w:val="single" w:sz="4" w:space="0" w:color="auto"/>
            </w:tcBorders>
            <w:vAlign w:val="center"/>
          </w:tcPr>
          <w:p w14:paraId="6291F2AC"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D26931" w:rsidRPr="00004855" w14:paraId="5A5620B8" w14:textId="77777777" w:rsidTr="00065707">
        <w:trPr>
          <w:trHeight w:val="255"/>
        </w:trPr>
        <w:tc>
          <w:tcPr>
            <w:tcW w:w="1177" w:type="dxa"/>
            <w:vMerge/>
            <w:tcBorders>
              <w:left w:val="single" w:sz="4" w:space="0" w:color="auto"/>
              <w:right w:val="single" w:sz="4" w:space="0" w:color="auto"/>
            </w:tcBorders>
            <w:vAlign w:val="center"/>
          </w:tcPr>
          <w:p w14:paraId="59807F2E" w14:textId="77777777"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319BFC60" w14:textId="0839D319" w:rsidR="00D26931" w:rsidRDefault="00F27A69"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68,</w:t>
            </w:r>
            <w:r w:rsidR="00D26931">
              <w:rPr>
                <w:rFonts w:ascii="Times New Roman" w:eastAsia="Times New Roman" w:hAnsi="Times New Roman" w:cs="Times New Roman"/>
                <w:color w:val="000000"/>
                <w:kern w:val="0"/>
                <w:sz w:val="18"/>
                <w:szCs w:val="18"/>
                <w:lang w:eastAsia="nl-BE"/>
                <w14:ligatures w14:val="none"/>
              </w:rPr>
              <w:t>0</w:t>
            </w:r>
          </w:p>
        </w:tc>
        <w:tc>
          <w:tcPr>
            <w:tcW w:w="887" w:type="dxa"/>
            <w:vMerge/>
            <w:tcBorders>
              <w:left w:val="single" w:sz="4" w:space="0" w:color="auto"/>
              <w:right w:val="single" w:sz="4" w:space="0" w:color="auto"/>
            </w:tcBorders>
            <w:vAlign w:val="center"/>
          </w:tcPr>
          <w:p w14:paraId="482DC198"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1E68D271"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365DF3F2"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right w:val="single" w:sz="4" w:space="0" w:color="auto"/>
            </w:tcBorders>
            <w:shd w:val="clear" w:color="auto" w:fill="auto"/>
            <w:noWrap/>
            <w:vAlign w:val="bottom"/>
          </w:tcPr>
          <w:p w14:paraId="4D645BE9" w14:textId="50BDB2B5" w:rsidR="00D26931" w:rsidRPr="00AA54C2" w:rsidRDefault="00F27A69"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hAnsi="Times New Roman" w:cs="Times New Roman"/>
                <w:color w:val="000000"/>
                <w:sz w:val="18"/>
                <w:szCs w:val="18"/>
              </w:rPr>
              <w:t>40</w:t>
            </w:r>
            <w:r w:rsidR="00D26931" w:rsidRPr="00AA54C2">
              <w:rPr>
                <w:rFonts w:ascii="Times New Roman" w:hAnsi="Times New Roman" w:cs="Times New Roman"/>
                <w:color w:val="000000"/>
                <w:sz w:val="18"/>
                <w:szCs w:val="18"/>
              </w:rPr>
              <w:t>,6</w:t>
            </w:r>
          </w:p>
        </w:tc>
        <w:tc>
          <w:tcPr>
            <w:tcW w:w="1552" w:type="dxa"/>
            <w:tcBorders>
              <w:top w:val="nil"/>
              <w:left w:val="single" w:sz="4" w:space="0" w:color="auto"/>
              <w:right w:val="single" w:sz="4" w:space="0" w:color="auto"/>
            </w:tcBorders>
            <w:shd w:val="clear" w:color="auto" w:fill="auto"/>
            <w:noWrap/>
            <w:vAlign w:val="bottom"/>
          </w:tcPr>
          <w:p w14:paraId="59C00371" w14:textId="2E7D9C34"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left w:val="single" w:sz="4" w:space="0" w:color="auto"/>
              <w:right w:val="single" w:sz="4" w:space="0" w:color="auto"/>
            </w:tcBorders>
            <w:vAlign w:val="center"/>
          </w:tcPr>
          <w:p w14:paraId="3650F1B9"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D26931" w:rsidRPr="00004855" w14:paraId="0991873B" w14:textId="77777777" w:rsidTr="00065707">
        <w:trPr>
          <w:trHeight w:val="255"/>
        </w:trPr>
        <w:tc>
          <w:tcPr>
            <w:tcW w:w="1177" w:type="dxa"/>
            <w:vMerge/>
            <w:tcBorders>
              <w:left w:val="single" w:sz="4" w:space="0" w:color="auto"/>
              <w:right w:val="single" w:sz="4" w:space="0" w:color="auto"/>
            </w:tcBorders>
            <w:vAlign w:val="center"/>
          </w:tcPr>
          <w:p w14:paraId="11271B45" w14:textId="77777777"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244DD0A1" w14:textId="762317CD"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58,0</w:t>
            </w:r>
          </w:p>
        </w:tc>
        <w:tc>
          <w:tcPr>
            <w:tcW w:w="887" w:type="dxa"/>
            <w:vMerge/>
            <w:tcBorders>
              <w:left w:val="single" w:sz="4" w:space="0" w:color="auto"/>
              <w:right w:val="single" w:sz="4" w:space="0" w:color="auto"/>
            </w:tcBorders>
            <w:vAlign w:val="center"/>
          </w:tcPr>
          <w:p w14:paraId="58496A8E"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1389C106"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26BECB30"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right w:val="single" w:sz="4" w:space="0" w:color="auto"/>
            </w:tcBorders>
            <w:shd w:val="clear" w:color="auto" w:fill="auto"/>
            <w:noWrap/>
            <w:vAlign w:val="bottom"/>
          </w:tcPr>
          <w:p w14:paraId="0085B946" w14:textId="0643E1E1" w:rsidR="00D26931" w:rsidRPr="00AA54C2"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AA54C2">
              <w:rPr>
                <w:rFonts w:ascii="Times New Roman" w:hAnsi="Times New Roman" w:cs="Times New Roman"/>
                <w:color w:val="000000"/>
                <w:sz w:val="18"/>
                <w:szCs w:val="18"/>
              </w:rPr>
              <w:t>30,6</w:t>
            </w:r>
          </w:p>
        </w:tc>
        <w:tc>
          <w:tcPr>
            <w:tcW w:w="1552" w:type="dxa"/>
            <w:tcBorders>
              <w:top w:val="nil"/>
              <w:left w:val="single" w:sz="4" w:space="0" w:color="auto"/>
              <w:right w:val="single" w:sz="4" w:space="0" w:color="auto"/>
            </w:tcBorders>
            <w:shd w:val="clear" w:color="auto" w:fill="auto"/>
            <w:noWrap/>
            <w:vAlign w:val="bottom"/>
          </w:tcPr>
          <w:p w14:paraId="7EAB9475" w14:textId="23DE5501"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vMerge w:val="restart"/>
            <w:tcBorders>
              <w:left w:val="single" w:sz="4" w:space="0" w:color="auto"/>
              <w:right w:val="single" w:sz="4" w:space="0" w:color="auto"/>
            </w:tcBorders>
            <w:vAlign w:val="center"/>
          </w:tcPr>
          <w:p w14:paraId="1023123E" w14:textId="77777777"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p w14:paraId="353206EC" w14:textId="77777777"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p w14:paraId="4D245100" w14:textId="77777777"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p w14:paraId="176B470D" w14:textId="5B404F05"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DF5B98">
              <w:rPr>
                <w:rFonts w:ascii="Times New Roman" w:eastAsia="Times New Roman" w:hAnsi="Times New Roman" w:cs="Times New Roman"/>
                <w:color w:val="000000"/>
                <w:kern w:val="0"/>
                <w:sz w:val="18"/>
                <w:szCs w:val="18"/>
                <w:lang w:eastAsia="nl-BE"/>
                <w14:ligatures w14:val="none"/>
              </w:rPr>
              <w:t>Campion</w:t>
            </w:r>
            <w:proofErr w:type="spellEnd"/>
            <w:r w:rsidRPr="00DF5B98">
              <w:rPr>
                <w:rFonts w:ascii="Times New Roman" w:eastAsia="Times New Roman" w:hAnsi="Times New Roman" w:cs="Times New Roman"/>
                <w:color w:val="000000"/>
                <w:kern w:val="0"/>
                <w:sz w:val="18"/>
                <w:szCs w:val="18"/>
                <w:lang w:eastAsia="nl-BE"/>
                <w14:ligatures w14:val="none"/>
              </w:rPr>
              <w:t xml:space="preserve"> et al., 1995,</w:t>
            </w:r>
          </w:p>
        </w:tc>
      </w:tr>
      <w:tr w:rsidR="00D26931" w:rsidRPr="00004855" w14:paraId="5A273BD4" w14:textId="77777777" w:rsidTr="00F27A69">
        <w:trPr>
          <w:trHeight w:val="255"/>
        </w:trPr>
        <w:tc>
          <w:tcPr>
            <w:tcW w:w="1177" w:type="dxa"/>
            <w:vMerge/>
            <w:tcBorders>
              <w:left w:val="single" w:sz="4" w:space="0" w:color="auto"/>
              <w:right w:val="single" w:sz="4" w:space="0" w:color="auto"/>
            </w:tcBorders>
            <w:vAlign w:val="center"/>
          </w:tcPr>
          <w:p w14:paraId="320515E5" w14:textId="77777777"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0825B000" w14:textId="63BEB313"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56,0</w:t>
            </w:r>
          </w:p>
        </w:tc>
        <w:tc>
          <w:tcPr>
            <w:tcW w:w="887" w:type="dxa"/>
            <w:vMerge/>
            <w:tcBorders>
              <w:left w:val="single" w:sz="4" w:space="0" w:color="auto"/>
              <w:right w:val="single" w:sz="4" w:space="0" w:color="auto"/>
            </w:tcBorders>
            <w:vAlign w:val="center"/>
          </w:tcPr>
          <w:p w14:paraId="28DDB4F9"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5C7482CB"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7CCA8F21"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right w:val="single" w:sz="4" w:space="0" w:color="auto"/>
            </w:tcBorders>
            <w:shd w:val="clear" w:color="auto" w:fill="auto"/>
            <w:noWrap/>
            <w:vAlign w:val="bottom"/>
          </w:tcPr>
          <w:p w14:paraId="01E1E45F" w14:textId="753D1E78" w:rsidR="00D26931" w:rsidRPr="00AA54C2"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AA54C2">
              <w:rPr>
                <w:rFonts w:ascii="Times New Roman" w:hAnsi="Times New Roman" w:cs="Times New Roman"/>
                <w:color w:val="000000"/>
                <w:sz w:val="18"/>
                <w:szCs w:val="18"/>
              </w:rPr>
              <w:t>28,6</w:t>
            </w:r>
          </w:p>
        </w:tc>
        <w:tc>
          <w:tcPr>
            <w:tcW w:w="1552" w:type="dxa"/>
            <w:tcBorders>
              <w:top w:val="nil"/>
              <w:left w:val="single" w:sz="4" w:space="0" w:color="auto"/>
              <w:right w:val="single" w:sz="4" w:space="0" w:color="auto"/>
            </w:tcBorders>
            <w:shd w:val="clear" w:color="auto" w:fill="auto"/>
            <w:noWrap/>
            <w:vAlign w:val="bottom"/>
          </w:tcPr>
          <w:p w14:paraId="69C0A254" w14:textId="2AE6A350"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vMerge/>
            <w:tcBorders>
              <w:left w:val="single" w:sz="4" w:space="0" w:color="auto"/>
              <w:right w:val="single" w:sz="4" w:space="0" w:color="auto"/>
            </w:tcBorders>
            <w:vAlign w:val="center"/>
          </w:tcPr>
          <w:p w14:paraId="1E2059F1"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D26931" w:rsidRPr="00004855" w14:paraId="0FE8E9A4" w14:textId="77777777" w:rsidTr="00F27A69">
        <w:trPr>
          <w:trHeight w:val="255"/>
        </w:trPr>
        <w:tc>
          <w:tcPr>
            <w:tcW w:w="1177" w:type="dxa"/>
            <w:vMerge/>
            <w:tcBorders>
              <w:left w:val="single" w:sz="4" w:space="0" w:color="auto"/>
              <w:right w:val="single" w:sz="4" w:space="0" w:color="auto"/>
            </w:tcBorders>
            <w:vAlign w:val="center"/>
          </w:tcPr>
          <w:p w14:paraId="1656B0F7" w14:textId="77777777"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16CFBAC4" w14:textId="5CE002AB"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55,0</w:t>
            </w:r>
          </w:p>
        </w:tc>
        <w:tc>
          <w:tcPr>
            <w:tcW w:w="887" w:type="dxa"/>
            <w:vMerge/>
            <w:tcBorders>
              <w:left w:val="single" w:sz="4" w:space="0" w:color="auto"/>
              <w:right w:val="single" w:sz="4" w:space="0" w:color="auto"/>
            </w:tcBorders>
            <w:vAlign w:val="center"/>
          </w:tcPr>
          <w:p w14:paraId="3A3CAC2C"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44A5EBF3"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2C59AC8F"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right w:val="single" w:sz="4" w:space="0" w:color="auto"/>
            </w:tcBorders>
            <w:shd w:val="clear" w:color="auto" w:fill="auto"/>
            <w:noWrap/>
            <w:vAlign w:val="bottom"/>
          </w:tcPr>
          <w:p w14:paraId="073DB747" w14:textId="44C6E877" w:rsidR="00D26931" w:rsidRPr="00AA54C2"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AA54C2">
              <w:rPr>
                <w:rFonts w:ascii="Times New Roman" w:hAnsi="Times New Roman" w:cs="Times New Roman"/>
                <w:color w:val="000000"/>
                <w:sz w:val="18"/>
                <w:szCs w:val="18"/>
              </w:rPr>
              <w:t>27,6</w:t>
            </w:r>
          </w:p>
        </w:tc>
        <w:tc>
          <w:tcPr>
            <w:tcW w:w="1552" w:type="dxa"/>
            <w:tcBorders>
              <w:top w:val="nil"/>
              <w:left w:val="single" w:sz="4" w:space="0" w:color="auto"/>
              <w:right w:val="single" w:sz="4" w:space="0" w:color="auto"/>
            </w:tcBorders>
            <w:shd w:val="clear" w:color="auto" w:fill="auto"/>
            <w:noWrap/>
            <w:vAlign w:val="bottom"/>
          </w:tcPr>
          <w:p w14:paraId="6C0D8CAE" w14:textId="6D14025C"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vMerge/>
            <w:tcBorders>
              <w:left w:val="single" w:sz="4" w:space="0" w:color="auto"/>
              <w:right w:val="single" w:sz="4" w:space="0" w:color="auto"/>
            </w:tcBorders>
            <w:vAlign w:val="center"/>
          </w:tcPr>
          <w:p w14:paraId="5EDAEDFD"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F27A69" w:rsidRPr="00004855" w14:paraId="264210AA" w14:textId="77777777" w:rsidTr="00F27A69">
        <w:trPr>
          <w:trHeight w:val="255"/>
        </w:trPr>
        <w:tc>
          <w:tcPr>
            <w:tcW w:w="1177" w:type="dxa"/>
            <w:vMerge/>
            <w:tcBorders>
              <w:left w:val="single" w:sz="4" w:space="0" w:color="auto"/>
              <w:right w:val="single" w:sz="4" w:space="0" w:color="auto"/>
            </w:tcBorders>
            <w:vAlign w:val="center"/>
          </w:tcPr>
          <w:p w14:paraId="0BBDC40F" w14:textId="77777777" w:rsidR="00F27A69" w:rsidRPr="00004855" w:rsidRDefault="00F27A69"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right w:val="single" w:sz="4" w:space="0" w:color="auto"/>
            </w:tcBorders>
            <w:shd w:val="clear" w:color="auto" w:fill="auto"/>
            <w:noWrap/>
            <w:vAlign w:val="bottom"/>
          </w:tcPr>
          <w:p w14:paraId="0A172DD2" w14:textId="2C60F1BC" w:rsidR="00F27A69" w:rsidRDefault="00F27A69"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60,0</w:t>
            </w:r>
          </w:p>
        </w:tc>
        <w:tc>
          <w:tcPr>
            <w:tcW w:w="887" w:type="dxa"/>
            <w:vMerge/>
            <w:tcBorders>
              <w:left w:val="single" w:sz="4" w:space="0" w:color="auto"/>
              <w:right w:val="single" w:sz="4" w:space="0" w:color="auto"/>
            </w:tcBorders>
            <w:vAlign w:val="center"/>
          </w:tcPr>
          <w:p w14:paraId="364597DF" w14:textId="77777777" w:rsidR="00F27A69" w:rsidRPr="00004855" w:rsidRDefault="00F27A69"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26E023E6" w14:textId="77777777" w:rsidR="00F27A69" w:rsidRPr="00004855" w:rsidRDefault="00F27A69"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7FCDF8E1" w14:textId="77777777" w:rsidR="00F27A69" w:rsidRPr="00004855" w:rsidRDefault="00F27A69"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right w:val="single" w:sz="4" w:space="0" w:color="auto"/>
            </w:tcBorders>
            <w:shd w:val="clear" w:color="auto" w:fill="auto"/>
            <w:noWrap/>
            <w:vAlign w:val="bottom"/>
          </w:tcPr>
          <w:p w14:paraId="1BD1D723" w14:textId="01B69E38" w:rsidR="00F27A69" w:rsidRPr="00AA54C2" w:rsidRDefault="00F27A69" w:rsidP="00D26931">
            <w:pPr>
              <w:spacing w:after="0" w:line="240" w:lineRule="auto"/>
              <w:ind w:firstLine="135"/>
              <w:jc w:val="center"/>
              <w:rPr>
                <w:rFonts w:ascii="Times New Roman" w:hAnsi="Times New Roman" w:cs="Times New Roman"/>
                <w:color w:val="000000"/>
                <w:sz w:val="18"/>
                <w:szCs w:val="18"/>
              </w:rPr>
            </w:pPr>
            <w:r>
              <w:rPr>
                <w:rFonts w:ascii="Times New Roman" w:hAnsi="Times New Roman" w:cs="Times New Roman"/>
                <w:color w:val="000000"/>
                <w:sz w:val="18"/>
                <w:szCs w:val="18"/>
              </w:rPr>
              <w:t>21,6</w:t>
            </w:r>
          </w:p>
        </w:tc>
        <w:tc>
          <w:tcPr>
            <w:tcW w:w="1552" w:type="dxa"/>
            <w:tcBorders>
              <w:top w:val="nil"/>
              <w:left w:val="single" w:sz="4" w:space="0" w:color="auto"/>
              <w:right w:val="single" w:sz="4" w:space="0" w:color="auto"/>
            </w:tcBorders>
            <w:shd w:val="clear" w:color="auto" w:fill="auto"/>
            <w:noWrap/>
            <w:vAlign w:val="bottom"/>
          </w:tcPr>
          <w:p w14:paraId="5C3715E2" w14:textId="77777777" w:rsidR="00F27A69" w:rsidRDefault="00F27A69"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2062" w:type="dxa"/>
            <w:vMerge/>
            <w:tcBorders>
              <w:left w:val="single" w:sz="4" w:space="0" w:color="auto"/>
              <w:right w:val="single" w:sz="4" w:space="0" w:color="auto"/>
            </w:tcBorders>
            <w:vAlign w:val="center"/>
          </w:tcPr>
          <w:p w14:paraId="484F5378" w14:textId="77777777" w:rsidR="00F27A69" w:rsidRPr="00004855" w:rsidRDefault="00F27A69"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F27A69" w:rsidRPr="00004855" w14:paraId="12F21789" w14:textId="77777777" w:rsidTr="00F27A69">
        <w:trPr>
          <w:trHeight w:val="255"/>
        </w:trPr>
        <w:tc>
          <w:tcPr>
            <w:tcW w:w="1177" w:type="dxa"/>
            <w:vMerge/>
            <w:tcBorders>
              <w:left w:val="single" w:sz="4" w:space="0" w:color="auto"/>
              <w:right w:val="single" w:sz="4" w:space="0" w:color="auto"/>
            </w:tcBorders>
            <w:vAlign w:val="center"/>
          </w:tcPr>
          <w:p w14:paraId="3F14E6FB" w14:textId="77777777" w:rsidR="00F27A69" w:rsidRPr="00004855" w:rsidRDefault="00F27A69"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bottom w:val="single" w:sz="4" w:space="0" w:color="auto"/>
              <w:right w:val="single" w:sz="4" w:space="0" w:color="auto"/>
            </w:tcBorders>
            <w:shd w:val="clear" w:color="auto" w:fill="auto"/>
            <w:noWrap/>
            <w:vAlign w:val="bottom"/>
          </w:tcPr>
          <w:p w14:paraId="1FEDFBCF" w14:textId="79BA7348" w:rsidR="00F27A69" w:rsidRDefault="00F27A69"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55,0</w:t>
            </w:r>
          </w:p>
        </w:tc>
        <w:tc>
          <w:tcPr>
            <w:tcW w:w="887" w:type="dxa"/>
            <w:vMerge/>
            <w:tcBorders>
              <w:left w:val="single" w:sz="4" w:space="0" w:color="auto"/>
              <w:right w:val="single" w:sz="4" w:space="0" w:color="auto"/>
            </w:tcBorders>
            <w:vAlign w:val="center"/>
          </w:tcPr>
          <w:p w14:paraId="07E1F8C3" w14:textId="77777777" w:rsidR="00F27A69" w:rsidRPr="00004855" w:rsidRDefault="00F27A69"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03110C0A" w14:textId="77777777" w:rsidR="00F27A69" w:rsidRPr="00004855" w:rsidRDefault="00F27A69"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40077BC7" w14:textId="77777777" w:rsidR="00F27A69" w:rsidRPr="00004855" w:rsidRDefault="00F27A69"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right w:val="single" w:sz="4" w:space="0" w:color="auto"/>
            </w:tcBorders>
            <w:shd w:val="clear" w:color="auto" w:fill="auto"/>
            <w:noWrap/>
            <w:vAlign w:val="bottom"/>
          </w:tcPr>
          <w:p w14:paraId="7A245835" w14:textId="7E08B9CA" w:rsidR="00F27A69" w:rsidRPr="00AA54C2" w:rsidRDefault="00F27A69" w:rsidP="00D26931">
            <w:pPr>
              <w:spacing w:after="0" w:line="240" w:lineRule="auto"/>
              <w:ind w:firstLine="135"/>
              <w:jc w:val="center"/>
              <w:rPr>
                <w:rFonts w:ascii="Times New Roman" w:hAnsi="Times New Roman" w:cs="Times New Roman"/>
                <w:color w:val="000000"/>
                <w:sz w:val="18"/>
                <w:szCs w:val="18"/>
              </w:rPr>
            </w:pPr>
            <w:r>
              <w:rPr>
                <w:rFonts w:ascii="Times New Roman" w:hAnsi="Times New Roman" w:cs="Times New Roman"/>
                <w:color w:val="000000"/>
                <w:sz w:val="18"/>
                <w:szCs w:val="18"/>
              </w:rPr>
              <w:t>20,6</w:t>
            </w:r>
          </w:p>
        </w:tc>
        <w:tc>
          <w:tcPr>
            <w:tcW w:w="1552" w:type="dxa"/>
            <w:tcBorders>
              <w:top w:val="nil"/>
              <w:left w:val="single" w:sz="4" w:space="0" w:color="auto"/>
              <w:right w:val="single" w:sz="4" w:space="0" w:color="auto"/>
            </w:tcBorders>
            <w:shd w:val="clear" w:color="auto" w:fill="auto"/>
            <w:noWrap/>
            <w:vAlign w:val="bottom"/>
          </w:tcPr>
          <w:p w14:paraId="5F58F512" w14:textId="77777777" w:rsidR="00F27A69" w:rsidRDefault="00F27A69"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2062" w:type="dxa"/>
            <w:vMerge/>
            <w:tcBorders>
              <w:left w:val="single" w:sz="4" w:space="0" w:color="auto"/>
              <w:right w:val="single" w:sz="4" w:space="0" w:color="auto"/>
            </w:tcBorders>
            <w:vAlign w:val="center"/>
          </w:tcPr>
          <w:p w14:paraId="72BE8B47" w14:textId="77777777" w:rsidR="00F27A69" w:rsidRPr="00004855" w:rsidRDefault="00F27A69"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D26931" w:rsidRPr="00004855" w14:paraId="4101F87E" w14:textId="77777777" w:rsidTr="00F27A69">
        <w:trPr>
          <w:trHeight w:val="255"/>
        </w:trPr>
        <w:tc>
          <w:tcPr>
            <w:tcW w:w="1177" w:type="dxa"/>
            <w:vMerge/>
            <w:tcBorders>
              <w:left w:val="single" w:sz="4" w:space="0" w:color="auto"/>
              <w:right w:val="single" w:sz="4" w:space="0" w:color="auto"/>
            </w:tcBorders>
            <w:vAlign w:val="center"/>
          </w:tcPr>
          <w:p w14:paraId="52B395ED" w14:textId="77777777"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top w:val="single" w:sz="4" w:space="0" w:color="auto"/>
              <w:left w:val="nil"/>
              <w:bottom w:val="single" w:sz="4" w:space="0" w:color="auto"/>
              <w:right w:val="single" w:sz="4" w:space="0" w:color="auto"/>
            </w:tcBorders>
            <w:shd w:val="clear" w:color="auto" w:fill="auto"/>
            <w:noWrap/>
            <w:vAlign w:val="bottom"/>
          </w:tcPr>
          <w:p w14:paraId="4E8B8947" w14:textId="11495270"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49,0</w:t>
            </w:r>
          </w:p>
        </w:tc>
        <w:tc>
          <w:tcPr>
            <w:tcW w:w="887" w:type="dxa"/>
            <w:vMerge/>
            <w:tcBorders>
              <w:left w:val="single" w:sz="4" w:space="0" w:color="auto"/>
              <w:right w:val="single" w:sz="4" w:space="0" w:color="auto"/>
            </w:tcBorders>
            <w:vAlign w:val="center"/>
          </w:tcPr>
          <w:p w14:paraId="5A1E3D03"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right w:val="single" w:sz="4" w:space="0" w:color="auto"/>
            </w:tcBorders>
            <w:vAlign w:val="center"/>
          </w:tcPr>
          <w:p w14:paraId="55177C39"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right w:val="single" w:sz="4" w:space="0" w:color="auto"/>
            </w:tcBorders>
            <w:vAlign w:val="center"/>
          </w:tcPr>
          <w:p w14:paraId="01057246"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right w:val="single" w:sz="4" w:space="0" w:color="auto"/>
            </w:tcBorders>
            <w:shd w:val="clear" w:color="auto" w:fill="auto"/>
            <w:noWrap/>
            <w:vAlign w:val="bottom"/>
          </w:tcPr>
          <w:p w14:paraId="48FD998E" w14:textId="1DD0F546" w:rsidR="00D26931" w:rsidRPr="00AA54C2"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AA54C2">
              <w:rPr>
                <w:rFonts w:ascii="Times New Roman" w:hAnsi="Times New Roman" w:cs="Times New Roman"/>
                <w:color w:val="000000"/>
                <w:sz w:val="18"/>
                <w:szCs w:val="18"/>
              </w:rPr>
              <w:t>21,6</w:t>
            </w:r>
          </w:p>
        </w:tc>
        <w:tc>
          <w:tcPr>
            <w:tcW w:w="1552" w:type="dxa"/>
            <w:tcBorders>
              <w:top w:val="nil"/>
              <w:left w:val="single" w:sz="4" w:space="0" w:color="auto"/>
              <w:right w:val="single" w:sz="4" w:space="0" w:color="auto"/>
            </w:tcBorders>
            <w:shd w:val="clear" w:color="auto" w:fill="auto"/>
            <w:noWrap/>
            <w:vAlign w:val="bottom"/>
          </w:tcPr>
          <w:p w14:paraId="37B8AAB2" w14:textId="609E5BE3"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vMerge/>
            <w:tcBorders>
              <w:left w:val="single" w:sz="4" w:space="0" w:color="auto"/>
              <w:right w:val="single" w:sz="4" w:space="0" w:color="auto"/>
            </w:tcBorders>
            <w:vAlign w:val="center"/>
          </w:tcPr>
          <w:p w14:paraId="427942BC"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D26931" w:rsidRPr="00004855" w14:paraId="65361AE5" w14:textId="77777777" w:rsidTr="00065707">
        <w:trPr>
          <w:trHeight w:val="255"/>
        </w:trPr>
        <w:tc>
          <w:tcPr>
            <w:tcW w:w="1177" w:type="dxa"/>
            <w:vMerge/>
            <w:tcBorders>
              <w:left w:val="single" w:sz="4" w:space="0" w:color="auto"/>
              <w:bottom w:val="single" w:sz="4" w:space="0" w:color="auto"/>
              <w:right w:val="single" w:sz="4" w:space="0" w:color="auto"/>
            </w:tcBorders>
            <w:vAlign w:val="center"/>
          </w:tcPr>
          <w:p w14:paraId="74D35B0C" w14:textId="77777777"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bottom w:val="single" w:sz="4" w:space="0" w:color="auto"/>
              <w:right w:val="single" w:sz="4" w:space="0" w:color="auto"/>
            </w:tcBorders>
            <w:shd w:val="clear" w:color="auto" w:fill="auto"/>
            <w:noWrap/>
            <w:vAlign w:val="bottom"/>
          </w:tcPr>
          <w:p w14:paraId="6B58BF3D" w14:textId="7BC370E8"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48,0</w:t>
            </w:r>
          </w:p>
        </w:tc>
        <w:tc>
          <w:tcPr>
            <w:tcW w:w="887" w:type="dxa"/>
            <w:vMerge/>
            <w:tcBorders>
              <w:left w:val="single" w:sz="4" w:space="0" w:color="auto"/>
              <w:bottom w:val="single" w:sz="4" w:space="0" w:color="auto"/>
              <w:right w:val="single" w:sz="4" w:space="0" w:color="auto"/>
            </w:tcBorders>
            <w:vAlign w:val="center"/>
          </w:tcPr>
          <w:p w14:paraId="46AD65F2"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bottom w:val="single" w:sz="4" w:space="0" w:color="auto"/>
              <w:right w:val="single" w:sz="4" w:space="0" w:color="auto"/>
            </w:tcBorders>
            <w:vAlign w:val="center"/>
          </w:tcPr>
          <w:p w14:paraId="052CC637"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bottom w:val="single" w:sz="4" w:space="0" w:color="auto"/>
              <w:right w:val="single" w:sz="4" w:space="0" w:color="auto"/>
            </w:tcBorders>
            <w:vAlign w:val="center"/>
          </w:tcPr>
          <w:p w14:paraId="21BCE288"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single" w:sz="4" w:space="0" w:color="auto"/>
              <w:bottom w:val="single" w:sz="4" w:space="0" w:color="auto"/>
              <w:right w:val="single" w:sz="4" w:space="0" w:color="auto"/>
            </w:tcBorders>
            <w:shd w:val="clear" w:color="auto" w:fill="auto"/>
            <w:noWrap/>
            <w:vAlign w:val="bottom"/>
          </w:tcPr>
          <w:p w14:paraId="664B37DF" w14:textId="745E4250" w:rsidR="00D26931" w:rsidRPr="00AA54C2"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AA54C2">
              <w:rPr>
                <w:rFonts w:ascii="Times New Roman" w:hAnsi="Times New Roman" w:cs="Times New Roman"/>
                <w:color w:val="000000"/>
                <w:sz w:val="18"/>
                <w:szCs w:val="18"/>
              </w:rPr>
              <w:t>20,6</w:t>
            </w:r>
          </w:p>
        </w:tc>
        <w:tc>
          <w:tcPr>
            <w:tcW w:w="1552" w:type="dxa"/>
            <w:tcBorders>
              <w:top w:val="nil"/>
              <w:left w:val="single" w:sz="4" w:space="0" w:color="auto"/>
              <w:bottom w:val="single" w:sz="4" w:space="0" w:color="auto"/>
              <w:right w:val="single" w:sz="4" w:space="0" w:color="auto"/>
            </w:tcBorders>
            <w:shd w:val="clear" w:color="auto" w:fill="auto"/>
            <w:noWrap/>
            <w:vAlign w:val="bottom"/>
          </w:tcPr>
          <w:p w14:paraId="5A514E6B" w14:textId="3637FE17"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vMerge/>
            <w:tcBorders>
              <w:left w:val="single" w:sz="4" w:space="0" w:color="auto"/>
              <w:bottom w:val="single" w:sz="4" w:space="0" w:color="auto"/>
              <w:right w:val="single" w:sz="4" w:space="0" w:color="auto"/>
            </w:tcBorders>
            <w:vAlign w:val="center"/>
          </w:tcPr>
          <w:p w14:paraId="7C3A575A"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D26931" w:rsidRPr="00004855" w14:paraId="6B1FF7C8" w14:textId="77777777" w:rsidTr="00377161">
        <w:trPr>
          <w:trHeight w:val="255"/>
        </w:trPr>
        <w:tc>
          <w:tcPr>
            <w:tcW w:w="1177" w:type="dxa"/>
            <w:vMerge w:val="restart"/>
            <w:tcBorders>
              <w:top w:val="single" w:sz="4" w:space="0" w:color="auto"/>
              <w:left w:val="single" w:sz="4" w:space="0" w:color="auto"/>
              <w:right w:val="single" w:sz="4" w:space="0" w:color="auto"/>
            </w:tcBorders>
            <w:vAlign w:val="center"/>
          </w:tcPr>
          <w:p w14:paraId="50783073" w14:textId="7D035E97"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Pr>
                <w:rFonts w:ascii="Times New Roman" w:eastAsia="Times New Roman" w:hAnsi="Times New Roman" w:cs="Times New Roman"/>
                <w:b/>
                <w:bCs/>
                <w:color w:val="000000"/>
                <w:kern w:val="0"/>
                <w:sz w:val="18"/>
                <w:szCs w:val="18"/>
                <w:lang w:eastAsia="nl-BE"/>
                <w14:ligatures w14:val="none"/>
              </w:rPr>
              <w:t>P433S</w:t>
            </w:r>
          </w:p>
        </w:tc>
        <w:tc>
          <w:tcPr>
            <w:tcW w:w="861" w:type="dxa"/>
            <w:tcBorders>
              <w:top w:val="single" w:sz="4" w:space="0" w:color="auto"/>
              <w:left w:val="nil"/>
              <w:right w:val="single" w:sz="4" w:space="0" w:color="auto"/>
            </w:tcBorders>
            <w:shd w:val="clear" w:color="auto" w:fill="auto"/>
            <w:noWrap/>
            <w:vAlign w:val="bottom"/>
          </w:tcPr>
          <w:p w14:paraId="2DE79E58" w14:textId="14E79474"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43</w:t>
            </w:r>
          </w:p>
        </w:tc>
        <w:tc>
          <w:tcPr>
            <w:tcW w:w="887" w:type="dxa"/>
            <w:vMerge w:val="restart"/>
            <w:tcBorders>
              <w:top w:val="single" w:sz="4" w:space="0" w:color="auto"/>
              <w:left w:val="single" w:sz="4" w:space="0" w:color="auto"/>
              <w:right w:val="single" w:sz="4" w:space="0" w:color="auto"/>
            </w:tcBorders>
            <w:vAlign w:val="center"/>
          </w:tcPr>
          <w:p w14:paraId="29B26565" w14:textId="38A91DA6"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38,5</w:t>
            </w:r>
          </w:p>
        </w:tc>
        <w:tc>
          <w:tcPr>
            <w:tcW w:w="689" w:type="dxa"/>
            <w:vMerge w:val="restart"/>
            <w:tcBorders>
              <w:top w:val="single" w:sz="4" w:space="0" w:color="auto"/>
              <w:left w:val="single" w:sz="4" w:space="0" w:color="auto"/>
              <w:right w:val="single" w:sz="4" w:space="0" w:color="auto"/>
            </w:tcBorders>
            <w:vAlign w:val="center"/>
          </w:tcPr>
          <w:p w14:paraId="3BE89BD9" w14:textId="5C936E71"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4,5</w:t>
            </w:r>
          </w:p>
        </w:tc>
        <w:tc>
          <w:tcPr>
            <w:tcW w:w="1207" w:type="dxa"/>
            <w:vMerge w:val="restart"/>
            <w:tcBorders>
              <w:top w:val="single" w:sz="4" w:space="0" w:color="auto"/>
              <w:left w:val="single" w:sz="4" w:space="0" w:color="auto"/>
              <w:right w:val="single" w:sz="4" w:space="0" w:color="auto"/>
            </w:tcBorders>
            <w:vAlign w:val="center"/>
          </w:tcPr>
          <w:p w14:paraId="65AFAA99" w14:textId="51F3E008"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23,1</w:t>
            </w:r>
          </w:p>
        </w:tc>
        <w:tc>
          <w:tcPr>
            <w:tcW w:w="1379" w:type="dxa"/>
            <w:tcBorders>
              <w:top w:val="single" w:sz="4" w:space="0" w:color="auto"/>
              <w:left w:val="nil"/>
              <w:bottom w:val="nil"/>
              <w:right w:val="single" w:sz="4" w:space="0" w:color="auto"/>
            </w:tcBorders>
            <w:shd w:val="clear" w:color="auto" w:fill="auto"/>
            <w:noWrap/>
            <w:vAlign w:val="center"/>
          </w:tcPr>
          <w:p w14:paraId="1F309676" w14:textId="7AD7E530"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19,9</w:t>
            </w:r>
          </w:p>
        </w:tc>
        <w:tc>
          <w:tcPr>
            <w:tcW w:w="1552" w:type="dxa"/>
            <w:tcBorders>
              <w:top w:val="single" w:sz="4" w:space="0" w:color="auto"/>
              <w:left w:val="nil"/>
              <w:bottom w:val="nil"/>
              <w:right w:val="single" w:sz="4" w:space="0" w:color="auto"/>
            </w:tcBorders>
            <w:shd w:val="clear" w:color="auto" w:fill="auto"/>
            <w:noWrap/>
            <w:vAlign w:val="bottom"/>
          </w:tcPr>
          <w:p w14:paraId="6F5ECDFD" w14:textId="2D71BC7A"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top w:val="single" w:sz="4" w:space="0" w:color="auto"/>
              <w:left w:val="single" w:sz="4" w:space="0" w:color="auto"/>
              <w:right w:val="single" w:sz="4" w:space="0" w:color="auto"/>
            </w:tcBorders>
            <w:vAlign w:val="center"/>
          </w:tcPr>
          <w:p w14:paraId="23115614" w14:textId="3860C866"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sidRPr="00477B7A">
              <w:rPr>
                <w:rFonts w:ascii="Times New Roman" w:eastAsia="Times New Roman" w:hAnsi="Times New Roman" w:cs="Times New Roman"/>
                <w:color w:val="000000"/>
                <w:kern w:val="0"/>
                <w:sz w:val="18"/>
                <w:szCs w:val="18"/>
                <w:lang w:eastAsia="nl-BE"/>
                <w14:ligatures w14:val="none"/>
              </w:rPr>
              <w:t>Koriath</w:t>
            </w:r>
            <w:proofErr w:type="spellEnd"/>
            <w:r w:rsidRPr="00477B7A">
              <w:rPr>
                <w:rFonts w:ascii="Times New Roman" w:eastAsia="Times New Roman" w:hAnsi="Times New Roman" w:cs="Times New Roman"/>
                <w:color w:val="000000"/>
                <w:kern w:val="0"/>
                <w:sz w:val="18"/>
                <w:szCs w:val="18"/>
                <w:lang w:eastAsia="nl-BE"/>
                <w14:ligatures w14:val="none"/>
              </w:rPr>
              <w:t xml:space="preserve"> et al., 2018</w:t>
            </w:r>
          </w:p>
        </w:tc>
      </w:tr>
      <w:tr w:rsidR="00D26931" w:rsidRPr="00004855" w14:paraId="0776F4CB" w14:textId="77777777" w:rsidTr="00377161">
        <w:trPr>
          <w:trHeight w:val="255"/>
        </w:trPr>
        <w:tc>
          <w:tcPr>
            <w:tcW w:w="1177" w:type="dxa"/>
            <w:vMerge/>
            <w:tcBorders>
              <w:left w:val="single" w:sz="4" w:space="0" w:color="auto"/>
              <w:bottom w:val="single" w:sz="4" w:space="0" w:color="auto"/>
              <w:right w:val="single" w:sz="4" w:space="0" w:color="auto"/>
            </w:tcBorders>
            <w:vAlign w:val="center"/>
          </w:tcPr>
          <w:p w14:paraId="4471AE8A" w14:textId="77777777"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bottom w:val="single" w:sz="4" w:space="0" w:color="auto"/>
              <w:right w:val="single" w:sz="4" w:space="0" w:color="auto"/>
            </w:tcBorders>
            <w:shd w:val="clear" w:color="auto" w:fill="auto"/>
            <w:noWrap/>
            <w:vAlign w:val="bottom"/>
          </w:tcPr>
          <w:p w14:paraId="5841B9C6" w14:textId="3A02572D"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34</w:t>
            </w:r>
          </w:p>
        </w:tc>
        <w:tc>
          <w:tcPr>
            <w:tcW w:w="887" w:type="dxa"/>
            <w:vMerge/>
            <w:tcBorders>
              <w:left w:val="single" w:sz="4" w:space="0" w:color="auto"/>
              <w:bottom w:val="single" w:sz="4" w:space="0" w:color="auto"/>
              <w:right w:val="single" w:sz="4" w:space="0" w:color="auto"/>
            </w:tcBorders>
            <w:vAlign w:val="center"/>
          </w:tcPr>
          <w:p w14:paraId="6C80D25E"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bottom w:val="single" w:sz="4" w:space="0" w:color="auto"/>
              <w:right w:val="single" w:sz="4" w:space="0" w:color="auto"/>
            </w:tcBorders>
            <w:vAlign w:val="center"/>
          </w:tcPr>
          <w:p w14:paraId="25136081"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bottom w:val="single" w:sz="4" w:space="0" w:color="auto"/>
              <w:right w:val="single" w:sz="4" w:space="0" w:color="auto"/>
            </w:tcBorders>
            <w:vAlign w:val="center"/>
          </w:tcPr>
          <w:p w14:paraId="7369EE2E"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nil"/>
              <w:bottom w:val="single" w:sz="4" w:space="0" w:color="auto"/>
              <w:right w:val="single" w:sz="4" w:space="0" w:color="auto"/>
            </w:tcBorders>
            <w:shd w:val="clear" w:color="auto" w:fill="auto"/>
            <w:noWrap/>
            <w:vAlign w:val="center"/>
          </w:tcPr>
          <w:p w14:paraId="41E35931" w14:textId="61ACAC03"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10,9</w:t>
            </w:r>
          </w:p>
        </w:tc>
        <w:tc>
          <w:tcPr>
            <w:tcW w:w="1552" w:type="dxa"/>
            <w:tcBorders>
              <w:top w:val="nil"/>
              <w:left w:val="nil"/>
              <w:bottom w:val="single" w:sz="4" w:space="0" w:color="auto"/>
              <w:right w:val="single" w:sz="4" w:space="0" w:color="auto"/>
            </w:tcBorders>
            <w:shd w:val="clear" w:color="auto" w:fill="auto"/>
            <w:noWrap/>
            <w:vAlign w:val="bottom"/>
          </w:tcPr>
          <w:p w14:paraId="59A79D81" w14:textId="7B39D296"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left w:val="single" w:sz="4" w:space="0" w:color="auto"/>
              <w:bottom w:val="single" w:sz="4" w:space="0" w:color="auto"/>
              <w:right w:val="single" w:sz="4" w:space="0" w:color="auto"/>
            </w:tcBorders>
            <w:vAlign w:val="center"/>
          </w:tcPr>
          <w:p w14:paraId="0E525441"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r w:rsidR="00D26931" w:rsidRPr="00004855" w14:paraId="2ACD9883" w14:textId="77777777" w:rsidTr="00377161">
        <w:trPr>
          <w:trHeight w:val="255"/>
        </w:trPr>
        <w:tc>
          <w:tcPr>
            <w:tcW w:w="1177" w:type="dxa"/>
            <w:vMerge w:val="restart"/>
            <w:tcBorders>
              <w:top w:val="single" w:sz="4" w:space="0" w:color="auto"/>
              <w:left w:val="single" w:sz="4" w:space="0" w:color="auto"/>
              <w:right w:val="single" w:sz="4" w:space="0" w:color="auto"/>
            </w:tcBorders>
            <w:vAlign w:val="center"/>
          </w:tcPr>
          <w:p w14:paraId="238C0F2F" w14:textId="7CF0DE1E"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r>
              <w:rPr>
                <w:rFonts w:ascii="Times New Roman" w:eastAsia="Times New Roman" w:hAnsi="Times New Roman" w:cs="Times New Roman"/>
                <w:b/>
                <w:bCs/>
                <w:color w:val="000000"/>
                <w:kern w:val="0"/>
                <w:sz w:val="18"/>
                <w:szCs w:val="18"/>
                <w:lang w:eastAsia="nl-BE"/>
                <w14:ligatures w14:val="none"/>
              </w:rPr>
              <w:t>L435F</w:t>
            </w:r>
          </w:p>
        </w:tc>
        <w:tc>
          <w:tcPr>
            <w:tcW w:w="861" w:type="dxa"/>
            <w:tcBorders>
              <w:top w:val="single" w:sz="4" w:space="0" w:color="auto"/>
              <w:left w:val="nil"/>
              <w:right w:val="single" w:sz="4" w:space="0" w:color="auto"/>
            </w:tcBorders>
            <w:shd w:val="clear" w:color="auto" w:fill="auto"/>
            <w:noWrap/>
            <w:vAlign w:val="bottom"/>
          </w:tcPr>
          <w:p w14:paraId="4F2F4901" w14:textId="1FFC6FF4"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59</w:t>
            </w:r>
          </w:p>
        </w:tc>
        <w:tc>
          <w:tcPr>
            <w:tcW w:w="887" w:type="dxa"/>
            <w:vMerge w:val="restart"/>
            <w:tcBorders>
              <w:top w:val="single" w:sz="4" w:space="0" w:color="auto"/>
              <w:left w:val="single" w:sz="4" w:space="0" w:color="auto"/>
              <w:right w:val="single" w:sz="4" w:space="0" w:color="auto"/>
            </w:tcBorders>
            <w:vAlign w:val="center"/>
          </w:tcPr>
          <w:p w14:paraId="641085CD" w14:textId="67DD7F61"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56,5</w:t>
            </w:r>
          </w:p>
        </w:tc>
        <w:tc>
          <w:tcPr>
            <w:tcW w:w="689" w:type="dxa"/>
            <w:vMerge w:val="restart"/>
            <w:tcBorders>
              <w:top w:val="single" w:sz="4" w:space="0" w:color="auto"/>
              <w:left w:val="single" w:sz="4" w:space="0" w:color="auto"/>
              <w:right w:val="single" w:sz="4" w:space="0" w:color="auto"/>
            </w:tcBorders>
            <w:vAlign w:val="center"/>
          </w:tcPr>
          <w:p w14:paraId="68E9EC87" w14:textId="6D8E26D4"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2,5</w:t>
            </w:r>
          </w:p>
        </w:tc>
        <w:tc>
          <w:tcPr>
            <w:tcW w:w="1207" w:type="dxa"/>
            <w:vMerge w:val="restart"/>
            <w:tcBorders>
              <w:top w:val="single" w:sz="4" w:space="0" w:color="auto"/>
              <w:left w:val="single" w:sz="4" w:space="0" w:color="auto"/>
              <w:right w:val="single" w:sz="4" w:space="0" w:color="auto"/>
            </w:tcBorders>
            <w:vAlign w:val="center"/>
          </w:tcPr>
          <w:p w14:paraId="7123D5D3" w14:textId="5490143F"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19,6</w:t>
            </w:r>
          </w:p>
        </w:tc>
        <w:tc>
          <w:tcPr>
            <w:tcW w:w="1379" w:type="dxa"/>
            <w:tcBorders>
              <w:top w:val="single" w:sz="4" w:space="0" w:color="auto"/>
              <w:left w:val="nil"/>
              <w:bottom w:val="nil"/>
              <w:right w:val="single" w:sz="4" w:space="0" w:color="auto"/>
            </w:tcBorders>
            <w:shd w:val="clear" w:color="auto" w:fill="auto"/>
            <w:noWrap/>
            <w:vAlign w:val="center"/>
          </w:tcPr>
          <w:p w14:paraId="06CEF73E" w14:textId="5012FF85"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39,4</w:t>
            </w:r>
          </w:p>
        </w:tc>
        <w:tc>
          <w:tcPr>
            <w:tcW w:w="1552" w:type="dxa"/>
            <w:tcBorders>
              <w:top w:val="single" w:sz="4" w:space="0" w:color="auto"/>
              <w:left w:val="nil"/>
              <w:bottom w:val="nil"/>
              <w:right w:val="single" w:sz="4" w:space="0" w:color="auto"/>
            </w:tcBorders>
            <w:shd w:val="clear" w:color="auto" w:fill="auto"/>
            <w:noWrap/>
            <w:vAlign w:val="bottom"/>
          </w:tcPr>
          <w:p w14:paraId="5A544B8F" w14:textId="3B041F34"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top w:val="single" w:sz="4" w:space="0" w:color="auto"/>
              <w:left w:val="single" w:sz="4" w:space="0" w:color="auto"/>
              <w:right w:val="single" w:sz="4" w:space="0" w:color="auto"/>
            </w:tcBorders>
            <w:vAlign w:val="center"/>
          </w:tcPr>
          <w:p w14:paraId="6EE38E0E" w14:textId="4BF2B060"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sidRPr="007F2583">
              <w:rPr>
                <w:rFonts w:ascii="Times New Roman" w:eastAsia="Times New Roman" w:hAnsi="Times New Roman" w:cs="Times New Roman"/>
                <w:color w:val="000000"/>
                <w:kern w:val="0"/>
                <w:sz w:val="18"/>
                <w:szCs w:val="18"/>
                <w:lang w:eastAsia="nl-BE"/>
                <w14:ligatures w14:val="none"/>
              </w:rPr>
              <w:t>Heilig et al., 2010</w:t>
            </w:r>
          </w:p>
        </w:tc>
      </w:tr>
      <w:tr w:rsidR="00D26931" w:rsidRPr="00004855" w14:paraId="1E341283" w14:textId="77777777" w:rsidTr="00377161">
        <w:trPr>
          <w:trHeight w:val="255"/>
        </w:trPr>
        <w:tc>
          <w:tcPr>
            <w:tcW w:w="1177" w:type="dxa"/>
            <w:vMerge/>
            <w:tcBorders>
              <w:left w:val="single" w:sz="4" w:space="0" w:color="auto"/>
              <w:bottom w:val="single" w:sz="4" w:space="0" w:color="auto"/>
              <w:right w:val="single" w:sz="4" w:space="0" w:color="auto"/>
            </w:tcBorders>
            <w:vAlign w:val="center"/>
          </w:tcPr>
          <w:p w14:paraId="2C60A2F2" w14:textId="77777777" w:rsidR="00D26931" w:rsidRPr="00004855" w:rsidRDefault="00D26931" w:rsidP="00D26931">
            <w:pPr>
              <w:spacing w:after="0" w:line="240" w:lineRule="auto"/>
              <w:ind w:firstLine="135"/>
              <w:jc w:val="center"/>
              <w:rPr>
                <w:rFonts w:ascii="Times New Roman" w:eastAsia="Times New Roman" w:hAnsi="Times New Roman" w:cs="Times New Roman"/>
                <w:b/>
                <w:bCs/>
                <w:color w:val="000000"/>
                <w:kern w:val="0"/>
                <w:sz w:val="18"/>
                <w:szCs w:val="18"/>
                <w:lang w:eastAsia="nl-BE"/>
                <w14:ligatures w14:val="none"/>
              </w:rPr>
            </w:pPr>
          </w:p>
        </w:tc>
        <w:tc>
          <w:tcPr>
            <w:tcW w:w="861" w:type="dxa"/>
            <w:tcBorders>
              <w:left w:val="nil"/>
              <w:bottom w:val="single" w:sz="4" w:space="0" w:color="auto"/>
              <w:right w:val="single" w:sz="4" w:space="0" w:color="auto"/>
            </w:tcBorders>
            <w:shd w:val="clear" w:color="auto" w:fill="auto"/>
            <w:noWrap/>
            <w:vAlign w:val="bottom"/>
          </w:tcPr>
          <w:p w14:paraId="1257F116" w14:textId="17E78F11"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54</w:t>
            </w:r>
          </w:p>
        </w:tc>
        <w:tc>
          <w:tcPr>
            <w:tcW w:w="887" w:type="dxa"/>
            <w:vMerge/>
            <w:tcBorders>
              <w:left w:val="single" w:sz="4" w:space="0" w:color="auto"/>
              <w:bottom w:val="single" w:sz="4" w:space="0" w:color="auto"/>
              <w:right w:val="single" w:sz="4" w:space="0" w:color="auto"/>
            </w:tcBorders>
            <w:vAlign w:val="center"/>
          </w:tcPr>
          <w:p w14:paraId="52C8A44B"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689" w:type="dxa"/>
            <w:vMerge/>
            <w:tcBorders>
              <w:left w:val="single" w:sz="4" w:space="0" w:color="auto"/>
              <w:bottom w:val="single" w:sz="4" w:space="0" w:color="auto"/>
              <w:right w:val="single" w:sz="4" w:space="0" w:color="auto"/>
            </w:tcBorders>
            <w:vAlign w:val="center"/>
          </w:tcPr>
          <w:p w14:paraId="7653C023"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207" w:type="dxa"/>
            <w:vMerge/>
            <w:tcBorders>
              <w:left w:val="single" w:sz="4" w:space="0" w:color="auto"/>
              <w:bottom w:val="single" w:sz="4" w:space="0" w:color="auto"/>
              <w:right w:val="single" w:sz="4" w:space="0" w:color="auto"/>
            </w:tcBorders>
            <w:vAlign w:val="center"/>
          </w:tcPr>
          <w:p w14:paraId="05FEF854"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c>
          <w:tcPr>
            <w:tcW w:w="1379" w:type="dxa"/>
            <w:tcBorders>
              <w:top w:val="nil"/>
              <w:left w:val="nil"/>
              <w:bottom w:val="single" w:sz="4" w:space="0" w:color="auto"/>
              <w:right w:val="single" w:sz="4" w:space="0" w:color="auto"/>
            </w:tcBorders>
            <w:shd w:val="clear" w:color="auto" w:fill="auto"/>
            <w:noWrap/>
            <w:vAlign w:val="center"/>
          </w:tcPr>
          <w:p w14:paraId="21895A80" w14:textId="255A59E4"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r>
              <w:rPr>
                <w:rFonts w:ascii="Times New Roman" w:eastAsia="Times New Roman" w:hAnsi="Times New Roman" w:cs="Times New Roman"/>
                <w:color w:val="000000"/>
                <w:kern w:val="0"/>
                <w:sz w:val="18"/>
                <w:szCs w:val="18"/>
                <w:lang w:eastAsia="nl-BE"/>
                <w14:ligatures w14:val="none"/>
              </w:rPr>
              <w:t>34,4</w:t>
            </w:r>
          </w:p>
        </w:tc>
        <w:tc>
          <w:tcPr>
            <w:tcW w:w="1552" w:type="dxa"/>
            <w:tcBorders>
              <w:top w:val="nil"/>
              <w:left w:val="nil"/>
              <w:bottom w:val="single" w:sz="4" w:space="0" w:color="auto"/>
              <w:right w:val="single" w:sz="4" w:space="0" w:color="auto"/>
            </w:tcBorders>
            <w:shd w:val="clear" w:color="auto" w:fill="auto"/>
            <w:noWrap/>
            <w:vAlign w:val="bottom"/>
          </w:tcPr>
          <w:p w14:paraId="34F54149" w14:textId="5D64E9D2" w:rsidR="00D26931"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roofErr w:type="spellStart"/>
            <w:r>
              <w:rPr>
                <w:rFonts w:ascii="Times New Roman" w:eastAsia="Times New Roman" w:hAnsi="Times New Roman" w:cs="Times New Roman"/>
                <w:color w:val="000000"/>
                <w:kern w:val="0"/>
                <w:sz w:val="18"/>
                <w:szCs w:val="18"/>
                <w:lang w:eastAsia="nl-BE"/>
                <w14:ligatures w14:val="none"/>
              </w:rPr>
              <w:t>Not</w:t>
            </w:r>
            <w:proofErr w:type="spellEnd"/>
            <w:r>
              <w:rPr>
                <w:rFonts w:ascii="Times New Roman" w:eastAsia="Times New Roman" w:hAnsi="Times New Roman" w:cs="Times New Roman"/>
                <w:color w:val="000000"/>
                <w:kern w:val="0"/>
                <w:sz w:val="18"/>
                <w:szCs w:val="18"/>
                <w:lang w:eastAsia="nl-BE"/>
                <w14:ligatures w14:val="none"/>
              </w:rPr>
              <w:t xml:space="preserve"> </w:t>
            </w:r>
            <w:proofErr w:type="spellStart"/>
            <w:r>
              <w:rPr>
                <w:rFonts w:ascii="Times New Roman" w:eastAsia="Times New Roman" w:hAnsi="Times New Roman" w:cs="Times New Roman"/>
                <w:color w:val="000000"/>
                <w:kern w:val="0"/>
                <w:sz w:val="18"/>
                <w:szCs w:val="18"/>
                <w:lang w:eastAsia="nl-BE"/>
                <w14:ligatures w14:val="none"/>
              </w:rPr>
              <w:t>reported</w:t>
            </w:r>
            <w:proofErr w:type="spellEnd"/>
          </w:p>
        </w:tc>
        <w:tc>
          <w:tcPr>
            <w:tcW w:w="2062" w:type="dxa"/>
            <w:tcBorders>
              <w:left w:val="single" w:sz="4" w:space="0" w:color="auto"/>
              <w:bottom w:val="single" w:sz="4" w:space="0" w:color="auto"/>
              <w:right w:val="single" w:sz="4" w:space="0" w:color="auto"/>
            </w:tcBorders>
            <w:vAlign w:val="center"/>
          </w:tcPr>
          <w:p w14:paraId="3FD6602A" w14:textId="77777777" w:rsidR="00D26931" w:rsidRPr="00004855" w:rsidRDefault="00D26931" w:rsidP="00D26931">
            <w:pPr>
              <w:spacing w:after="0" w:line="240" w:lineRule="auto"/>
              <w:ind w:firstLine="135"/>
              <w:jc w:val="center"/>
              <w:rPr>
                <w:rFonts w:ascii="Times New Roman" w:eastAsia="Times New Roman" w:hAnsi="Times New Roman" w:cs="Times New Roman"/>
                <w:color w:val="000000"/>
                <w:kern w:val="0"/>
                <w:sz w:val="18"/>
                <w:szCs w:val="18"/>
                <w:lang w:eastAsia="nl-BE"/>
                <w14:ligatures w14:val="none"/>
              </w:rPr>
            </w:pPr>
          </w:p>
        </w:tc>
      </w:tr>
    </w:tbl>
    <w:p w14:paraId="29EFCC33" w14:textId="77777777" w:rsidR="002B2762" w:rsidRDefault="002B2762" w:rsidP="00D26931">
      <w:pPr>
        <w:jc w:val="center"/>
        <w:rPr>
          <w:rFonts w:ascii="Times New Roman" w:hAnsi="Times New Roman" w:cs="Times New Roman"/>
          <w:highlight w:val="yellow"/>
          <w:lang w:val="en-GB"/>
        </w:rPr>
      </w:pPr>
      <w:r>
        <w:rPr>
          <w:rFonts w:ascii="Times New Roman" w:hAnsi="Times New Roman" w:cs="Times New Roman"/>
          <w:highlight w:val="yellow"/>
          <w:lang w:val="en-GB"/>
        </w:rPr>
        <w:br w:type="page"/>
      </w:r>
    </w:p>
    <w:p w14:paraId="05AC1577" w14:textId="77777777" w:rsidR="00F250EB" w:rsidRPr="00FD723C" w:rsidRDefault="00F250EB" w:rsidP="00FD723C">
      <w:pPr>
        <w:spacing w:line="360" w:lineRule="auto"/>
        <w:ind w:left="1416" w:hanging="1416"/>
        <w:jc w:val="both"/>
        <w:rPr>
          <w:rFonts w:ascii="Times New Roman" w:hAnsi="Times New Roman" w:cs="Times New Roman"/>
          <w:highlight w:val="yellow"/>
          <w:lang w:val="en-GB"/>
        </w:rPr>
      </w:pPr>
    </w:p>
    <w:p w14:paraId="19902194" w14:textId="6FD49687" w:rsidR="007D7402" w:rsidRPr="00FD723C" w:rsidRDefault="001E68BD" w:rsidP="00FD723C">
      <w:pPr>
        <w:spacing w:line="360" w:lineRule="auto"/>
        <w:jc w:val="both"/>
        <w:rPr>
          <w:rFonts w:ascii="Times New Roman" w:hAnsi="Times New Roman" w:cs="Times New Roman"/>
          <w:b/>
          <w:bCs/>
          <w:highlight w:val="yellow"/>
          <w:lang w:val="en-GB"/>
        </w:rPr>
      </w:pPr>
      <w:bookmarkStart w:id="4" w:name="_Hlk191303731"/>
      <w:r w:rsidRPr="00FD723C">
        <w:rPr>
          <w:rFonts w:ascii="Times New Roman" w:hAnsi="Times New Roman" w:cs="Times New Roman"/>
          <w:b/>
          <w:bCs/>
          <w:lang w:val="en-GB"/>
        </w:rPr>
        <w:t>References</w:t>
      </w:r>
      <w:r w:rsidR="007D7402" w:rsidRPr="00FD723C">
        <w:rPr>
          <w:rFonts w:ascii="Times New Roman" w:hAnsi="Times New Roman" w:cs="Times New Roman"/>
          <w:b/>
          <w:bCs/>
          <w:lang w:val="en-GB"/>
        </w:rPr>
        <w:t xml:space="preserve"> </w:t>
      </w:r>
      <w:r w:rsidRPr="00FD723C">
        <w:rPr>
          <w:rFonts w:ascii="Times New Roman" w:hAnsi="Times New Roman" w:cs="Times New Roman"/>
          <w:b/>
          <w:bCs/>
          <w:lang w:val="en-GB"/>
        </w:rPr>
        <w:t>T</w:t>
      </w:r>
      <w:r w:rsidR="007D7402" w:rsidRPr="00FD723C">
        <w:rPr>
          <w:rFonts w:ascii="Times New Roman" w:hAnsi="Times New Roman" w:cs="Times New Roman"/>
          <w:b/>
          <w:bCs/>
          <w:lang w:val="en-GB"/>
        </w:rPr>
        <w:t xml:space="preserve">able </w:t>
      </w:r>
      <w:r w:rsidRPr="00FD723C">
        <w:rPr>
          <w:rFonts w:ascii="Times New Roman" w:hAnsi="Times New Roman" w:cs="Times New Roman"/>
          <w:b/>
          <w:bCs/>
          <w:lang w:val="en-GB"/>
        </w:rPr>
        <w:t>S</w:t>
      </w:r>
      <w:r w:rsidR="007D7402" w:rsidRPr="00FD723C">
        <w:rPr>
          <w:rFonts w:ascii="Times New Roman" w:hAnsi="Times New Roman" w:cs="Times New Roman"/>
          <w:b/>
          <w:bCs/>
          <w:lang w:val="en-GB"/>
        </w:rPr>
        <w:t>1</w:t>
      </w:r>
      <w:r w:rsidR="00A66FB0" w:rsidRPr="00FD723C">
        <w:rPr>
          <w:rFonts w:ascii="Times New Roman" w:hAnsi="Times New Roman" w:cs="Times New Roman"/>
          <w:b/>
          <w:bCs/>
          <w:lang w:val="en-GB"/>
        </w:rPr>
        <w:t xml:space="preserve"> (PSEN2)</w:t>
      </w:r>
    </w:p>
    <w:p w14:paraId="64BAEE78" w14:textId="17B5826B" w:rsidR="001E68BD" w:rsidRPr="00FD723C" w:rsidRDefault="001E68BD" w:rsidP="00FD723C">
      <w:pPr>
        <w:spacing w:line="360" w:lineRule="auto"/>
        <w:jc w:val="both"/>
        <w:rPr>
          <w:rFonts w:ascii="Times New Roman" w:hAnsi="Times New Roman" w:cs="Times New Roman"/>
          <w:lang w:val="de-DE"/>
        </w:rPr>
      </w:pPr>
      <w:r w:rsidRPr="00FD723C">
        <w:rPr>
          <w:rFonts w:ascii="Times New Roman" w:hAnsi="Times New Roman" w:cs="Times New Roman"/>
          <w:lang w:val="en-GB"/>
        </w:rPr>
        <w:t>1.</w:t>
      </w:r>
      <w:r w:rsidRPr="00FD723C">
        <w:rPr>
          <w:rFonts w:ascii="Times New Roman" w:hAnsi="Times New Roman" w:cs="Times New Roman"/>
          <w:lang w:val="en-GB"/>
        </w:rPr>
        <w:tab/>
      </w:r>
      <w:proofErr w:type="spellStart"/>
      <w:r w:rsidRPr="00FD723C">
        <w:rPr>
          <w:rFonts w:ascii="Times New Roman" w:hAnsi="Times New Roman" w:cs="Times New Roman"/>
          <w:lang w:val="en-GB"/>
        </w:rPr>
        <w:t>Finckh</w:t>
      </w:r>
      <w:proofErr w:type="spellEnd"/>
      <w:r w:rsidRPr="00FD723C">
        <w:rPr>
          <w:rFonts w:ascii="Times New Roman" w:hAnsi="Times New Roman" w:cs="Times New Roman"/>
          <w:lang w:val="en-GB"/>
        </w:rPr>
        <w:t xml:space="preserve"> U, </w:t>
      </w:r>
      <w:proofErr w:type="spellStart"/>
      <w:r w:rsidRPr="00FD723C">
        <w:rPr>
          <w:rFonts w:ascii="Times New Roman" w:hAnsi="Times New Roman" w:cs="Times New Roman"/>
          <w:lang w:val="en-GB"/>
        </w:rPr>
        <w:t>Kuschel</w:t>
      </w:r>
      <w:proofErr w:type="spellEnd"/>
      <w:r w:rsidRPr="00FD723C">
        <w:rPr>
          <w:rFonts w:ascii="Times New Roman" w:hAnsi="Times New Roman" w:cs="Times New Roman"/>
          <w:lang w:val="en-GB"/>
        </w:rPr>
        <w:t xml:space="preserve"> C, </w:t>
      </w:r>
      <w:proofErr w:type="spellStart"/>
      <w:r w:rsidRPr="00FD723C">
        <w:rPr>
          <w:rFonts w:ascii="Times New Roman" w:hAnsi="Times New Roman" w:cs="Times New Roman"/>
          <w:lang w:val="en-GB"/>
        </w:rPr>
        <w:t>Anagnostouli</w:t>
      </w:r>
      <w:proofErr w:type="spellEnd"/>
      <w:r w:rsidRPr="00FD723C">
        <w:rPr>
          <w:rFonts w:ascii="Times New Roman" w:hAnsi="Times New Roman" w:cs="Times New Roman"/>
          <w:lang w:val="en-GB"/>
        </w:rPr>
        <w:t xml:space="preserve"> M, </w:t>
      </w:r>
      <w:proofErr w:type="spellStart"/>
      <w:r w:rsidRPr="00FD723C">
        <w:rPr>
          <w:rFonts w:ascii="Times New Roman" w:hAnsi="Times New Roman" w:cs="Times New Roman"/>
          <w:lang w:val="en-GB"/>
        </w:rPr>
        <w:t>Patsouris</w:t>
      </w:r>
      <w:proofErr w:type="spellEnd"/>
      <w:r w:rsidRPr="00FD723C">
        <w:rPr>
          <w:rFonts w:ascii="Times New Roman" w:hAnsi="Times New Roman" w:cs="Times New Roman"/>
          <w:lang w:val="en-GB"/>
        </w:rPr>
        <w:t xml:space="preserve"> E, </w:t>
      </w:r>
      <w:proofErr w:type="spellStart"/>
      <w:r w:rsidRPr="00FD723C">
        <w:rPr>
          <w:rFonts w:ascii="Times New Roman" w:hAnsi="Times New Roman" w:cs="Times New Roman"/>
          <w:lang w:val="en-GB"/>
        </w:rPr>
        <w:t>Pantes</w:t>
      </w:r>
      <w:proofErr w:type="spellEnd"/>
      <w:r w:rsidRPr="00FD723C">
        <w:rPr>
          <w:rFonts w:ascii="Times New Roman" w:hAnsi="Times New Roman" w:cs="Times New Roman"/>
          <w:lang w:val="en-GB"/>
        </w:rPr>
        <w:t xml:space="preserve"> G V., </w:t>
      </w:r>
      <w:proofErr w:type="spellStart"/>
      <w:r w:rsidRPr="00FD723C">
        <w:rPr>
          <w:rFonts w:ascii="Times New Roman" w:hAnsi="Times New Roman" w:cs="Times New Roman"/>
          <w:lang w:val="en-GB"/>
        </w:rPr>
        <w:t>Gatzonis</w:t>
      </w:r>
      <w:proofErr w:type="spellEnd"/>
      <w:r w:rsidRPr="00FD723C">
        <w:rPr>
          <w:rFonts w:ascii="Times New Roman" w:hAnsi="Times New Roman" w:cs="Times New Roman"/>
          <w:lang w:val="en-GB"/>
        </w:rPr>
        <w:t xml:space="preserve"> S, et al. Novel mutations and repeated findings of mutations in familial Alzheimer disease. </w:t>
      </w:r>
      <w:proofErr w:type="spellStart"/>
      <w:r w:rsidRPr="00FD723C">
        <w:rPr>
          <w:rFonts w:ascii="Times New Roman" w:hAnsi="Times New Roman" w:cs="Times New Roman"/>
          <w:lang w:val="de-DE"/>
        </w:rPr>
        <w:t>Neurogenetics</w:t>
      </w:r>
      <w:proofErr w:type="spellEnd"/>
      <w:r w:rsidRPr="00FD723C">
        <w:rPr>
          <w:rFonts w:ascii="Times New Roman" w:hAnsi="Times New Roman" w:cs="Times New Roman"/>
          <w:lang w:val="de-DE"/>
        </w:rPr>
        <w:t xml:space="preserve">. 2005 May;6(2):85–9. </w:t>
      </w:r>
    </w:p>
    <w:p w14:paraId="314495EB" w14:textId="5ED475BB"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de-DE"/>
        </w:rPr>
        <w:t>2.</w:t>
      </w:r>
      <w:r w:rsidRPr="00FD723C">
        <w:rPr>
          <w:rFonts w:ascii="Times New Roman" w:hAnsi="Times New Roman" w:cs="Times New Roman"/>
          <w:lang w:val="de-DE"/>
        </w:rPr>
        <w:tab/>
        <w:t xml:space="preserve">Finckh U, Mu T, Mann U, Eggers C, </w:t>
      </w:r>
      <w:proofErr w:type="spellStart"/>
      <w:r w:rsidRPr="00FD723C">
        <w:rPr>
          <w:rFonts w:ascii="Times New Roman" w:hAnsi="Times New Roman" w:cs="Times New Roman"/>
          <w:lang w:val="de-DE"/>
        </w:rPr>
        <w:t>Marksteiner</w:t>
      </w:r>
      <w:proofErr w:type="spellEnd"/>
      <w:r w:rsidRPr="00FD723C">
        <w:rPr>
          <w:rFonts w:ascii="Times New Roman" w:hAnsi="Times New Roman" w:cs="Times New Roman"/>
          <w:lang w:val="de-DE"/>
        </w:rPr>
        <w:t xml:space="preserve"> J, Meins W, et al. </w:t>
      </w:r>
      <w:r w:rsidRPr="00FD723C">
        <w:rPr>
          <w:rFonts w:ascii="Times New Roman" w:hAnsi="Times New Roman" w:cs="Times New Roman"/>
          <w:lang w:val="en-GB"/>
        </w:rPr>
        <w:t xml:space="preserve">High Prevalence of Pathogenic Mutations in Patients with Early-Onset Dementia Detected by Sequence Analyses of Four Different Genes. The American Journal of Human Genetics. 2000;5(1):110–7. </w:t>
      </w:r>
    </w:p>
    <w:p w14:paraId="163F1D95" w14:textId="29590389"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3.</w:t>
      </w:r>
      <w:r w:rsidRPr="00FD723C">
        <w:rPr>
          <w:rFonts w:ascii="Times New Roman" w:hAnsi="Times New Roman" w:cs="Times New Roman"/>
          <w:lang w:val="en-GB"/>
        </w:rPr>
        <w:tab/>
      </w:r>
      <w:proofErr w:type="spellStart"/>
      <w:r w:rsidRPr="00FD723C">
        <w:rPr>
          <w:rFonts w:ascii="Times New Roman" w:hAnsi="Times New Roman" w:cs="Times New Roman"/>
          <w:lang w:val="en-GB"/>
        </w:rPr>
        <w:t>Piscopo</w:t>
      </w:r>
      <w:proofErr w:type="spellEnd"/>
      <w:r w:rsidRPr="00FD723C">
        <w:rPr>
          <w:rFonts w:ascii="Times New Roman" w:hAnsi="Times New Roman" w:cs="Times New Roman"/>
          <w:lang w:val="en-GB"/>
        </w:rPr>
        <w:t xml:space="preserve"> P, Marcon G, </w:t>
      </w:r>
      <w:proofErr w:type="spellStart"/>
      <w:r w:rsidRPr="00FD723C">
        <w:rPr>
          <w:rFonts w:ascii="Times New Roman" w:hAnsi="Times New Roman" w:cs="Times New Roman"/>
          <w:lang w:val="en-GB"/>
        </w:rPr>
        <w:t>Piras</w:t>
      </w:r>
      <w:proofErr w:type="spellEnd"/>
      <w:r w:rsidRPr="00FD723C">
        <w:rPr>
          <w:rFonts w:ascii="Times New Roman" w:hAnsi="Times New Roman" w:cs="Times New Roman"/>
          <w:lang w:val="en-GB"/>
        </w:rPr>
        <w:t xml:space="preserve"> MR, </w:t>
      </w:r>
      <w:proofErr w:type="spellStart"/>
      <w:r w:rsidRPr="00FD723C">
        <w:rPr>
          <w:rFonts w:ascii="Times New Roman" w:hAnsi="Times New Roman" w:cs="Times New Roman"/>
          <w:lang w:val="en-GB"/>
        </w:rPr>
        <w:t>Crestini</w:t>
      </w:r>
      <w:proofErr w:type="spellEnd"/>
      <w:r w:rsidRPr="00FD723C">
        <w:rPr>
          <w:rFonts w:ascii="Times New Roman" w:hAnsi="Times New Roman" w:cs="Times New Roman"/>
          <w:lang w:val="en-GB"/>
        </w:rPr>
        <w:t xml:space="preserve"> A, Malvezzi L, </w:t>
      </w:r>
      <w:proofErr w:type="spellStart"/>
      <w:r w:rsidRPr="00FD723C">
        <w:rPr>
          <w:rFonts w:ascii="Times New Roman" w:hAnsi="Times New Roman" w:cs="Times New Roman"/>
          <w:lang w:val="en-GB"/>
        </w:rPr>
        <w:t>Deiana</w:t>
      </w:r>
      <w:proofErr w:type="spellEnd"/>
      <w:r w:rsidRPr="00FD723C">
        <w:rPr>
          <w:rFonts w:ascii="Times New Roman" w:hAnsi="Times New Roman" w:cs="Times New Roman"/>
          <w:lang w:val="en-GB"/>
        </w:rPr>
        <w:t xml:space="preserve"> CE, et al. A novel PSEN2 mutation associated with a peculiar </w:t>
      </w:r>
      <w:proofErr w:type="spellStart"/>
      <w:r w:rsidRPr="00FD723C">
        <w:rPr>
          <w:rFonts w:ascii="Times New Roman" w:hAnsi="Times New Roman" w:cs="Times New Roman"/>
          <w:lang w:val="en-GB"/>
        </w:rPr>
        <w:t>phenotype.Neurology</w:t>
      </w:r>
      <w:proofErr w:type="spellEnd"/>
      <w:r w:rsidRPr="00FD723C">
        <w:rPr>
          <w:rFonts w:ascii="Times New Roman" w:hAnsi="Times New Roman" w:cs="Times New Roman"/>
          <w:lang w:val="en-GB"/>
        </w:rPr>
        <w:t xml:space="preserve">. 2008 April; 70(17): 1549-54. </w:t>
      </w:r>
    </w:p>
    <w:p w14:paraId="0E5E9507"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fr-FR"/>
        </w:rPr>
        <w:t xml:space="preserve">4.      </w:t>
      </w:r>
      <w:proofErr w:type="spellStart"/>
      <w:r w:rsidRPr="00FD723C">
        <w:rPr>
          <w:rFonts w:ascii="Times New Roman" w:hAnsi="Times New Roman" w:cs="Times New Roman"/>
          <w:lang w:val="fr-FR"/>
        </w:rPr>
        <w:t>Lanoiselée</w:t>
      </w:r>
      <w:proofErr w:type="spellEnd"/>
      <w:r w:rsidRPr="00FD723C">
        <w:rPr>
          <w:rFonts w:ascii="Times New Roman" w:hAnsi="Times New Roman" w:cs="Times New Roman"/>
          <w:lang w:val="fr-FR"/>
        </w:rPr>
        <w:t xml:space="preserve"> HM, Nicolas G, Wallon D, </w:t>
      </w:r>
      <w:proofErr w:type="spellStart"/>
      <w:r w:rsidRPr="00FD723C">
        <w:rPr>
          <w:rFonts w:ascii="Times New Roman" w:hAnsi="Times New Roman" w:cs="Times New Roman"/>
          <w:lang w:val="fr-FR"/>
        </w:rPr>
        <w:t>Rovelet-Lecrux</w:t>
      </w:r>
      <w:proofErr w:type="spellEnd"/>
      <w:r w:rsidRPr="00FD723C">
        <w:rPr>
          <w:rFonts w:ascii="Times New Roman" w:hAnsi="Times New Roman" w:cs="Times New Roman"/>
          <w:lang w:val="fr-FR"/>
        </w:rPr>
        <w:t xml:space="preserve"> A, Lacour M, Rousseau S, et al. </w:t>
      </w:r>
      <w:r w:rsidRPr="00FD723C">
        <w:rPr>
          <w:rFonts w:ascii="Times New Roman" w:hAnsi="Times New Roman" w:cs="Times New Roman"/>
          <w:lang w:val="en-GB"/>
        </w:rPr>
        <w:t xml:space="preserve">APP,        PSEN1, and PSEN2 mutations in early-onset Alzheimer disease: A genetic screening study of familial and sporadic cases. </w:t>
      </w:r>
      <w:proofErr w:type="spellStart"/>
      <w:r w:rsidRPr="00FD723C">
        <w:rPr>
          <w:rFonts w:ascii="Times New Roman" w:hAnsi="Times New Roman" w:cs="Times New Roman"/>
          <w:lang w:val="en-GB"/>
        </w:rPr>
        <w:t>PLoS</w:t>
      </w:r>
      <w:proofErr w:type="spellEnd"/>
      <w:r w:rsidRPr="00FD723C">
        <w:rPr>
          <w:rFonts w:ascii="Times New Roman" w:hAnsi="Times New Roman" w:cs="Times New Roman"/>
          <w:lang w:val="en-GB"/>
        </w:rPr>
        <w:t xml:space="preserve"> Med. 2017. Mar;14(3). </w:t>
      </w:r>
    </w:p>
    <w:p w14:paraId="43B5ED1F" w14:textId="56E96F3E"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5.</w:t>
      </w:r>
      <w:r w:rsidRPr="00FD723C">
        <w:rPr>
          <w:rFonts w:ascii="Times New Roman" w:hAnsi="Times New Roman" w:cs="Times New Roman"/>
          <w:lang w:val="en-GB"/>
        </w:rPr>
        <w:tab/>
        <w:t xml:space="preserve">Xia M, Chen S, Shi Y, Huang Y, Xu J, Zhao T, et al. Probable novel PSEN2 Pro123Leu mutation in a Chinese Han family of Alzheimer’s disease. </w:t>
      </w:r>
      <w:proofErr w:type="spellStart"/>
      <w:r w:rsidRPr="00FD723C">
        <w:rPr>
          <w:rFonts w:ascii="Times New Roman" w:hAnsi="Times New Roman" w:cs="Times New Roman"/>
          <w:lang w:val="en-GB"/>
        </w:rPr>
        <w:t>Neurobiol</w:t>
      </w:r>
      <w:proofErr w:type="spellEnd"/>
      <w:r w:rsidRPr="00FD723C">
        <w:rPr>
          <w:rFonts w:ascii="Times New Roman" w:hAnsi="Times New Roman" w:cs="Times New Roman"/>
          <w:lang w:val="en-GB"/>
        </w:rPr>
        <w:t xml:space="preserve"> Aging. 2015 Dec 1;36(12):3334.e13-3334.e18. </w:t>
      </w:r>
    </w:p>
    <w:p w14:paraId="57A85D03" w14:textId="545D7A82"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6.</w:t>
      </w:r>
      <w:r w:rsidRPr="00FD723C">
        <w:rPr>
          <w:rFonts w:ascii="Times New Roman" w:hAnsi="Times New Roman" w:cs="Times New Roman"/>
          <w:lang w:val="en-GB"/>
        </w:rPr>
        <w:tab/>
        <w:t xml:space="preserve">Müller U, Winter P, </w:t>
      </w:r>
      <w:proofErr w:type="spellStart"/>
      <w:r w:rsidRPr="00FD723C">
        <w:rPr>
          <w:rFonts w:ascii="Times New Roman" w:hAnsi="Times New Roman" w:cs="Times New Roman"/>
          <w:lang w:val="en-GB"/>
        </w:rPr>
        <w:t>Bolender</w:t>
      </w:r>
      <w:proofErr w:type="spellEnd"/>
      <w:r w:rsidRPr="00FD723C">
        <w:rPr>
          <w:rFonts w:ascii="Times New Roman" w:hAnsi="Times New Roman" w:cs="Times New Roman"/>
          <w:lang w:val="en-GB"/>
        </w:rPr>
        <w:t xml:space="preserve"> C, Nolte D. Previously Unrecognized Missense Mutation E126K of PSEN2 Segregates with Early Onset Alzheimer’s Disease in a Family. Journal of Alzheimer’s Disease. 2014;42(1):109–13. </w:t>
      </w:r>
    </w:p>
    <w:p w14:paraId="6ADC607E" w14:textId="2131B70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7.</w:t>
      </w:r>
      <w:r w:rsidRPr="00FD723C">
        <w:rPr>
          <w:rFonts w:ascii="Times New Roman" w:hAnsi="Times New Roman" w:cs="Times New Roman"/>
          <w:lang w:val="en-GB"/>
        </w:rPr>
        <w:tab/>
        <w:t xml:space="preserve">Wang G, Zhang DF, Jiang HY, Fan Y, Ma L, Shen Z, et al. Mutation and association analyses of dementia-causal genes in Han Chinese patients with early-onset and familial Alzheimer’s disease. J </w:t>
      </w:r>
      <w:proofErr w:type="spellStart"/>
      <w:r w:rsidRPr="00FD723C">
        <w:rPr>
          <w:rFonts w:ascii="Times New Roman" w:hAnsi="Times New Roman" w:cs="Times New Roman"/>
          <w:lang w:val="en-GB"/>
        </w:rPr>
        <w:t>Psychiatr</w:t>
      </w:r>
      <w:proofErr w:type="spellEnd"/>
      <w:r w:rsidRPr="00FD723C">
        <w:rPr>
          <w:rFonts w:ascii="Times New Roman" w:hAnsi="Times New Roman" w:cs="Times New Roman"/>
          <w:lang w:val="en-GB"/>
        </w:rPr>
        <w:t xml:space="preserve"> Res. 2019. Jun;113:141–7.</w:t>
      </w:r>
    </w:p>
    <w:p w14:paraId="69D2740D" w14:textId="0B474D4E"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8.</w:t>
      </w:r>
      <w:r w:rsidRPr="00FD723C">
        <w:rPr>
          <w:rFonts w:ascii="Times New Roman" w:hAnsi="Times New Roman" w:cs="Times New Roman"/>
          <w:lang w:val="en-GB"/>
        </w:rPr>
        <w:tab/>
      </w:r>
      <w:proofErr w:type="spellStart"/>
      <w:r w:rsidRPr="00FD723C">
        <w:rPr>
          <w:rFonts w:ascii="Times New Roman" w:hAnsi="Times New Roman" w:cs="Times New Roman"/>
          <w:lang w:val="en-GB"/>
        </w:rPr>
        <w:t>Niu</w:t>
      </w:r>
      <w:proofErr w:type="spellEnd"/>
      <w:r w:rsidRPr="00FD723C">
        <w:rPr>
          <w:rFonts w:ascii="Times New Roman" w:hAnsi="Times New Roman" w:cs="Times New Roman"/>
          <w:lang w:val="en-GB"/>
        </w:rPr>
        <w:t xml:space="preserve"> F, Yu S, Zhang Z, Yi X, Ye L, Tang W, et al. A novel mutation in the PSEN2 gene (N141Y) associated with early-onset autosomal dominant Alzheimer’s disease in a Chinese Han family. </w:t>
      </w:r>
      <w:proofErr w:type="spellStart"/>
      <w:r w:rsidRPr="00FD723C">
        <w:rPr>
          <w:rFonts w:ascii="Times New Roman" w:hAnsi="Times New Roman" w:cs="Times New Roman"/>
          <w:lang w:val="en-GB"/>
        </w:rPr>
        <w:t>Neurobiol</w:t>
      </w:r>
      <w:proofErr w:type="spellEnd"/>
      <w:r w:rsidRPr="00FD723C">
        <w:rPr>
          <w:rFonts w:ascii="Times New Roman" w:hAnsi="Times New Roman" w:cs="Times New Roman"/>
          <w:lang w:val="en-GB"/>
        </w:rPr>
        <w:t xml:space="preserve"> Aging. 2014;35(10):2420.e1-2420.e5. </w:t>
      </w:r>
    </w:p>
    <w:p w14:paraId="24D3A8AA" w14:textId="496D60EF"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US"/>
        </w:rPr>
        <w:t>9.</w:t>
      </w:r>
      <w:r w:rsidRPr="00FD723C">
        <w:rPr>
          <w:rFonts w:ascii="Times New Roman" w:hAnsi="Times New Roman" w:cs="Times New Roman"/>
          <w:lang w:val="en-US"/>
        </w:rPr>
        <w:tab/>
        <w:t xml:space="preserve">Mao C, Li J, Dong L, Huang X, Lei D, Wang J, et al. </w:t>
      </w:r>
      <w:r w:rsidRPr="00FD723C">
        <w:rPr>
          <w:rFonts w:ascii="Times New Roman" w:hAnsi="Times New Roman" w:cs="Times New Roman"/>
          <w:lang w:val="en-GB"/>
        </w:rPr>
        <w:t xml:space="preserve">Clinical Phenotype and Mutation Spectrum of Alzheimer’s Disease with Causative Genetic Mutation in a Chinese Cohort. Curr Alzheimer Res. 2021 Jun 9;18(3):265–72. </w:t>
      </w:r>
    </w:p>
    <w:p w14:paraId="2D28B34D" w14:textId="042C8220"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10.</w:t>
      </w:r>
      <w:r w:rsidRPr="00FD723C">
        <w:rPr>
          <w:rFonts w:ascii="Times New Roman" w:hAnsi="Times New Roman" w:cs="Times New Roman"/>
          <w:lang w:val="en-GB"/>
        </w:rPr>
        <w:tab/>
        <w:t xml:space="preserve">Shi Z, Wang Y, Liu S, Liu M, Liu S, Zhou Y, et al. Clinical and neuroimaging characterization of </w:t>
      </w:r>
      <w:proofErr w:type="spellStart"/>
      <w:r w:rsidRPr="00FD723C">
        <w:rPr>
          <w:rFonts w:ascii="Times New Roman" w:hAnsi="Times New Roman" w:cs="Times New Roman"/>
          <w:lang w:val="en-GB"/>
        </w:rPr>
        <w:t>chinese</w:t>
      </w:r>
      <w:proofErr w:type="spellEnd"/>
      <w:r w:rsidRPr="00FD723C">
        <w:rPr>
          <w:rFonts w:ascii="Times New Roman" w:hAnsi="Times New Roman" w:cs="Times New Roman"/>
          <w:lang w:val="en-GB"/>
        </w:rPr>
        <w:t xml:space="preserve"> dementia patients with psen1 and psen2 mutations. Dement </w:t>
      </w:r>
      <w:proofErr w:type="spellStart"/>
      <w:r w:rsidRPr="00FD723C">
        <w:rPr>
          <w:rFonts w:ascii="Times New Roman" w:hAnsi="Times New Roman" w:cs="Times New Roman"/>
          <w:lang w:val="en-GB"/>
        </w:rPr>
        <w:t>Geriatr</w:t>
      </w:r>
      <w:proofErr w:type="spellEnd"/>
      <w:r w:rsidRPr="00FD723C">
        <w:rPr>
          <w:rFonts w:ascii="Times New Roman" w:hAnsi="Times New Roman" w:cs="Times New Roman"/>
          <w:lang w:val="en-GB"/>
        </w:rPr>
        <w:t xml:space="preserve"> </w:t>
      </w:r>
      <w:proofErr w:type="spellStart"/>
      <w:r w:rsidRPr="00FD723C">
        <w:rPr>
          <w:rFonts w:ascii="Times New Roman" w:hAnsi="Times New Roman" w:cs="Times New Roman"/>
          <w:lang w:val="en-GB"/>
        </w:rPr>
        <w:t>Cogn</w:t>
      </w:r>
      <w:proofErr w:type="spellEnd"/>
      <w:r w:rsidRPr="00FD723C">
        <w:rPr>
          <w:rFonts w:ascii="Times New Roman" w:hAnsi="Times New Roman" w:cs="Times New Roman"/>
          <w:lang w:val="en-GB"/>
        </w:rPr>
        <w:t xml:space="preserve"> </w:t>
      </w:r>
      <w:proofErr w:type="spellStart"/>
      <w:r w:rsidRPr="00FD723C">
        <w:rPr>
          <w:rFonts w:ascii="Times New Roman" w:hAnsi="Times New Roman" w:cs="Times New Roman"/>
          <w:lang w:val="en-GB"/>
        </w:rPr>
        <w:t>Disord</w:t>
      </w:r>
      <w:proofErr w:type="spellEnd"/>
      <w:r w:rsidRPr="00FD723C">
        <w:rPr>
          <w:rFonts w:ascii="Times New Roman" w:hAnsi="Times New Roman" w:cs="Times New Roman"/>
          <w:lang w:val="en-GB"/>
        </w:rPr>
        <w:t xml:space="preserve">. 2015. Feb 4;39:32–40. </w:t>
      </w:r>
    </w:p>
    <w:p w14:paraId="1B1B55AF" w14:textId="3A88BC2C"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lastRenderedPageBreak/>
        <w:t>11.</w:t>
      </w:r>
      <w:r w:rsidRPr="00FD723C">
        <w:rPr>
          <w:rFonts w:ascii="Times New Roman" w:hAnsi="Times New Roman" w:cs="Times New Roman"/>
          <w:lang w:val="en-GB"/>
        </w:rPr>
        <w:tab/>
        <w:t xml:space="preserve">Xu Y, Liu X, Shen J, Tian W, Fang R, Li B, et al. The whole exome sequencing clarifies the genotype- phenotype correlations in patients with early-onset dementia. Aging Dis. 2018;9(4):696–705. </w:t>
      </w:r>
    </w:p>
    <w:p w14:paraId="21D0EC4D" w14:textId="2AA7C6D1"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12.</w:t>
      </w:r>
      <w:r w:rsidRPr="00FD723C">
        <w:rPr>
          <w:rFonts w:ascii="Times New Roman" w:hAnsi="Times New Roman" w:cs="Times New Roman"/>
          <w:lang w:val="en-GB"/>
        </w:rPr>
        <w:tab/>
      </w:r>
      <w:proofErr w:type="spellStart"/>
      <w:r w:rsidRPr="00FD723C">
        <w:rPr>
          <w:rFonts w:ascii="Times New Roman" w:hAnsi="Times New Roman" w:cs="Times New Roman"/>
          <w:lang w:val="en-GB"/>
        </w:rPr>
        <w:t>Giau</w:t>
      </w:r>
      <w:proofErr w:type="spellEnd"/>
      <w:r w:rsidRPr="00FD723C">
        <w:rPr>
          <w:rFonts w:ascii="Times New Roman" w:hAnsi="Times New Roman" w:cs="Times New Roman"/>
          <w:lang w:val="en-GB"/>
        </w:rPr>
        <w:t xml:space="preserve"> V Van, </w:t>
      </w:r>
      <w:proofErr w:type="spellStart"/>
      <w:r w:rsidRPr="00FD723C">
        <w:rPr>
          <w:rFonts w:ascii="Times New Roman" w:hAnsi="Times New Roman" w:cs="Times New Roman"/>
          <w:lang w:val="en-GB"/>
        </w:rPr>
        <w:t>Pyun</w:t>
      </w:r>
      <w:proofErr w:type="spellEnd"/>
      <w:r w:rsidRPr="00FD723C">
        <w:rPr>
          <w:rFonts w:ascii="Times New Roman" w:hAnsi="Times New Roman" w:cs="Times New Roman"/>
          <w:lang w:val="en-GB"/>
        </w:rPr>
        <w:t xml:space="preserve"> JM, </w:t>
      </w:r>
      <w:proofErr w:type="spellStart"/>
      <w:r w:rsidRPr="00FD723C">
        <w:rPr>
          <w:rFonts w:ascii="Times New Roman" w:hAnsi="Times New Roman" w:cs="Times New Roman"/>
          <w:lang w:val="en-GB"/>
        </w:rPr>
        <w:t>Bagyinszky</w:t>
      </w:r>
      <w:proofErr w:type="spellEnd"/>
      <w:r w:rsidRPr="00FD723C">
        <w:rPr>
          <w:rFonts w:ascii="Times New Roman" w:hAnsi="Times New Roman" w:cs="Times New Roman"/>
          <w:lang w:val="en-GB"/>
        </w:rPr>
        <w:t xml:space="preserve"> E, An SSA, Kim S. A pathogenic PSEN2 p.His169Asn mutation associated with early-onset Alzheimer’s disease. Clin </w:t>
      </w:r>
      <w:proofErr w:type="spellStart"/>
      <w:r w:rsidRPr="00FD723C">
        <w:rPr>
          <w:rFonts w:ascii="Times New Roman" w:hAnsi="Times New Roman" w:cs="Times New Roman"/>
          <w:lang w:val="en-GB"/>
        </w:rPr>
        <w:t>Interv</w:t>
      </w:r>
      <w:proofErr w:type="spellEnd"/>
      <w:r w:rsidRPr="00FD723C">
        <w:rPr>
          <w:rFonts w:ascii="Times New Roman" w:hAnsi="Times New Roman" w:cs="Times New Roman"/>
          <w:lang w:val="en-GB"/>
        </w:rPr>
        <w:t xml:space="preserve"> Aging. 2018;13:1321–9. </w:t>
      </w:r>
    </w:p>
    <w:p w14:paraId="6CDAA6F5" w14:textId="018309CF" w:rsidR="001E68BD" w:rsidRPr="00FD723C" w:rsidRDefault="001E68BD" w:rsidP="00FD723C">
      <w:pPr>
        <w:spacing w:line="360" w:lineRule="auto"/>
        <w:jc w:val="both"/>
        <w:rPr>
          <w:rFonts w:ascii="Times New Roman" w:hAnsi="Times New Roman" w:cs="Times New Roman"/>
          <w:lang w:val="es-ES"/>
        </w:rPr>
      </w:pPr>
      <w:r w:rsidRPr="00FD723C">
        <w:rPr>
          <w:rFonts w:ascii="Times New Roman" w:hAnsi="Times New Roman" w:cs="Times New Roman"/>
          <w:lang w:val="en-GB"/>
        </w:rPr>
        <w:t>13.</w:t>
      </w:r>
      <w:r w:rsidRPr="00FD723C">
        <w:rPr>
          <w:rFonts w:ascii="Times New Roman" w:hAnsi="Times New Roman" w:cs="Times New Roman"/>
          <w:lang w:val="en-GB"/>
        </w:rPr>
        <w:tab/>
      </w:r>
      <w:proofErr w:type="spellStart"/>
      <w:r w:rsidRPr="00FD723C">
        <w:rPr>
          <w:rFonts w:ascii="Times New Roman" w:hAnsi="Times New Roman" w:cs="Times New Roman"/>
          <w:lang w:val="en-GB"/>
        </w:rPr>
        <w:t>Guven</w:t>
      </w:r>
      <w:proofErr w:type="spellEnd"/>
      <w:r w:rsidRPr="00FD723C">
        <w:rPr>
          <w:rFonts w:ascii="Times New Roman" w:hAnsi="Times New Roman" w:cs="Times New Roman"/>
          <w:lang w:val="en-GB"/>
        </w:rPr>
        <w:t xml:space="preserve"> G, </w:t>
      </w:r>
      <w:proofErr w:type="spellStart"/>
      <w:r w:rsidRPr="00FD723C">
        <w:rPr>
          <w:rFonts w:ascii="Times New Roman" w:hAnsi="Times New Roman" w:cs="Times New Roman"/>
          <w:lang w:val="en-GB"/>
        </w:rPr>
        <w:t>Samanci</w:t>
      </w:r>
      <w:proofErr w:type="spellEnd"/>
      <w:r w:rsidRPr="00FD723C">
        <w:rPr>
          <w:rFonts w:ascii="Times New Roman" w:hAnsi="Times New Roman" w:cs="Times New Roman"/>
          <w:lang w:val="en-GB"/>
        </w:rPr>
        <w:t xml:space="preserve"> B, </w:t>
      </w:r>
      <w:proofErr w:type="spellStart"/>
      <w:r w:rsidRPr="00FD723C">
        <w:rPr>
          <w:rFonts w:ascii="Times New Roman" w:hAnsi="Times New Roman" w:cs="Times New Roman"/>
          <w:lang w:val="en-GB"/>
        </w:rPr>
        <w:t>Gulec</w:t>
      </w:r>
      <w:proofErr w:type="spellEnd"/>
      <w:r w:rsidRPr="00FD723C">
        <w:rPr>
          <w:rFonts w:ascii="Times New Roman" w:hAnsi="Times New Roman" w:cs="Times New Roman"/>
          <w:lang w:val="en-GB"/>
        </w:rPr>
        <w:t xml:space="preserve"> C, </w:t>
      </w:r>
      <w:proofErr w:type="spellStart"/>
      <w:r w:rsidRPr="00FD723C">
        <w:rPr>
          <w:rFonts w:ascii="Times New Roman" w:hAnsi="Times New Roman" w:cs="Times New Roman"/>
          <w:lang w:val="en-GB"/>
        </w:rPr>
        <w:t>Hanagasi</w:t>
      </w:r>
      <w:proofErr w:type="spellEnd"/>
      <w:r w:rsidRPr="00FD723C">
        <w:rPr>
          <w:rFonts w:ascii="Times New Roman" w:hAnsi="Times New Roman" w:cs="Times New Roman"/>
          <w:lang w:val="en-GB"/>
        </w:rPr>
        <w:t xml:space="preserve"> H, </w:t>
      </w:r>
      <w:proofErr w:type="spellStart"/>
      <w:r w:rsidRPr="00FD723C">
        <w:rPr>
          <w:rFonts w:ascii="Times New Roman" w:hAnsi="Times New Roman" w:cs="Times New Roman"/>
          <w:lang w:val="en-GB"/>
        </w:rPr>
        <w:t>Gurvit</w:t>
      </w:r>
      <w:proofErr w:type="spellEnd"/>
      <w:r w:rsidRPr="00FD723C">
        <w:rPr>
          <w:rFonts w:ascii="Times New Roman" w:hAnsi="Times New Roman" w:cs="Times New Roman"/>
          <w:lang w:val="en-GB"/>
        </w:rPr>
        <w:t xml:space="preserve"> H, </w:t>
      </w:r>
      <w:proofErr w:type="spellStart"/>
      <w:r w:rsidRPr="00FD723C">
        <w:rPr>
          <w:rFonts w:ascii="Times New Roman" w:hAnsi="Times New Roman" w:cs="Times New Roman"/>
          <w:lang w:val="en-GB"/>
        </w:rPr>
        <w:t>Gokalp</w:t>
      </w:r>
      <w:proofErr w:type="spellEnd"/>
      <w:r w:rsidRPr="00FD723C">
        <w:rPr>
          <w:rFonts w:ascii="Times New Roman" w:hAnsi="Times New Roman" w:cs="Times New Roman"/>
          <w:lang w:val="en-GB"/>
        </w:rPr>
        <w:t xml:space="preserve"> EE, et al. A novel PSEN2 p.Ser175Phe variant in a family with Alzheimer’s disease. </w:t>
      </w:r>
      <w:proofErr w:type="spellStart"/>
      <w:r w:rsidRPr="00FD723C">
        <w:rPr>
          <w:rFonts w:ascii="Times New Roman" w:hAnsi="Times New Roman" w:cs="Times New Roman"/>
          <w:lang w:val="es-ES"/>
        </w:rPr>
        <w:t>Neurological</w:t>
      </w:r>
      <w:proofErr w:type="spellEnd"/>
      <w:r w:rsidRPr="00FD723C">
        <w:rPr>
          <w:rFonts w:ascii="Times New Roman" w:hAnsi="Times New Roman" w:cs="Times New Roman"/>
          <w:lang w:val="es-ES"/>
        </w:rPr>
        <w:t xml:space="preserve"> Sciences. 2021. Jun;42(6):2497–504. </w:t>
      </w:r>
    </w:p>
    <w:p w14:paraId="1807BC5A" w14:textId="1B1C016D"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s-ES"/>
        </w:rPr>
        <w:t>14.</w:t>
      </w:r>
      <w:r w:rsidRPr="00FD723C">
        <w:rPr>
          <w:rFonts w:ascii="Times New Roman" w:hAnsi="Times New Roman" w:cs="Times New Roman"/>
          <w:lang w:val="es-ES"/>
        </w:rPr>
        <w:tab/>
        <w:t xml:space="preserve">Marín-Muñoz J, Noguera-Perea MF, Gómez-Tortosa E, López-Motos D, Antequera-Torres M, Martínez-Herrada B, et al. </w:t>
      </w:r>
      <w:r w:rsidRPr="00FD723C">
        <w:rPr>
          <w:rFonts w:ascii="Times New Roman" w:hAnsi="Times New Roman" w:cs="Times New Roman"/>
          <w:lang w:val="en-GB"/>
        </w:rPr>
        <w:t xml:space="preserve">Novel Mutation (Gly212Val) in the PS2 Gene Associated with Early-Onset Familial Alzheimer’s Disease. Journal of Alzheimer’s Disease. 2016. Jun;53(1):73–8. </w:t>
      </w:r>
    </w:p>
    <w:p w14:paraId="32866844" w14:textId="1C6F610F"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15.</w:t>
      </w:r>
      <w:r w:rsidRPr="00FD723C">
        <w:rPr>
          <w:rFonts w:ascii="Times New Roman" w:hAnsi="Times New Roman" w:cs="Times New Roman"/>
          <w:lang w:val="en-GB"/>
        </w:rPr>
        <w:tab/>
        <w:t xml:space="preserve">Lee JH, Kahn A, Cheng R, Reitz C, </w:t>
      </w:r>
      <w:proofErr w:type="spellStart"/>
      <w:r w:rsidRPr="00FD723C">
        <w:rPr>
          <w:rFonts w:ascii="Times New Roman" w:hAnsi="Times New Roman" w:cs="Times New Roman"/>
          <w:lang w:val="en-GB"/>
        </w:rPr>
        <w:t>Vardarajan</w:t>
      </w:r>
      <w:proofErr w:type="spellEnd"/>
      <w:r w:rsidRPr="00FD723C">
        <w:rPr>
          <w:rFonts w:ascii="Times New Roman" w:hAnsi="Times New Roman" w:cs="Times New Roman"/>
          <w:lang w:val="en-GB"/>
        </w:rPr>
        <w:t xml:space="preserve"> B, </w:t>
      </w:r>
      <w:proofErr w:type="spellStart"/>
      <w:r w:rsidRPr="00FD723C">
        <w:rPr>
          <w:rFonts w:ascii="Times New Roman" w:hAnsi="Times New Roman" w:cs="Times New Roman"/>
          <w:lang w:val="en-GB"/>
        </w:rPr>
        <w:t>Lantigua</w:t>
      </w:r>
      <w:proofErr w:type="spellEnd"/>
      <w:r w:rsidRPr="00FD723C">
        <w:rPr>
          <w:rFonts w:ascii="Times New Roman" w:hAnsi="Times New Roman" w:cs="Times New Roman"/>
          <w:lang w:val="en-GB"/>
        </w:rPr>
        <w:t xml:space="preserve"> R, et al. Disease-related mutations among </w:t>
      </w:r>
      <w:proofErr w:type="spellStart"/>
      <w:r w:rsidRPr="00FD723C">
        <w:rPr>
          <w:rFonts w:ascii="Times New Roman" w:hAnsi="Times New Roman" w:cs="Times New Roman"/>
          <w:lang w:val="en-GB"/>
        </w:rPr>
        <w:t>caribbean</w:t>
      </w:r>
      <w:proofErr w:type="spellEnd"/>
      <w:r w:rsidRPr="00FD723C">
        <w:rPr>
          <w:rFonts w:ascii="Times New Roman" w:hAnsi="Times New Roman" w:cs="Times New Roman"/>
          <w:lang w:val="en-GB"/>
        </w:rPr>
        <w:t xml:space="preserve"> </w:t>
      </w:r>
      <w:proofErr w:type="spellStart"/>
      <w:r w:rsidRPr="00FD723C">
        <w:rPr>
          <w:rFonts w:ascii="Times New Roman" w:hAnsi="Times New Roman" w:cs="Times New Roman"/>
          <w:lang w:val="en-GB"/>
        </w:rPr>
        <w:t>hispanics</w:t>
      </w:r>
      <w:proofErr w:type="spellEnd"/>
      <w:r w:rsidRPr="00FD723C">
        <w:rPr>
          <w:rFonts w:ascii="Times New Roman" w:hAnsi="Times New Roman" w:cs="Times New Roman"/>
          <w:lang w:val="en-GB"/>
        </w:rPr>
        <w:t xml:space="preserve"> with familial dementia. Mol Genet Genomic Med. 2014 Sep;2(5):430–7. </w:t>
      </w:r>
    </w:p>
    <w:p w14:paraId="582FDF80" w14:textId="77EB2CBD"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16.</w:t>
      </w:r>
      <w:r w:rsidRPr="00FD723C">
        <w:rPr>
          <w:rFonts w:ascii="Times New Roman" w:hAnsi="Times New Roman" w:cs="Times New Roman"/>
          <w:lang w:val="en-GB"/>
        </w:rPr>
        <w:tab/>
        <w:t xml:space="preserve">Sala </w:t>
      </w:r>
      <w:proofErr w:type="spellStart"/>
      <w:r w:rsidRPr="00FD723C">
        <w:rPr>
          <w:rFonts w:ascii="Times New Roman" w:hAnsi="Times New Roman" w:cs="Times New Roman"/>
          <w:lang w:val="en-GB"/>
        </w:rPr>
        <w:t>Frigerio</w:t>
      </w:r>
      <w:proofErr w:type="spellEnd"/>
      <w:r w:rsidRPr="00FD723C">
        <w:rPr>
          <w:rFonts w:ascii="Times New Roman" w:hAnsi="Times New Roman" w:cs="Times New Roman"/>
          <w:lang w:val="en-GB"/>
        </w:rPr>
        <w:t xml:space="preserve"> C, Lau P, </w:t>
      </w:r>
      <w:proofErr w:type="spellStart"/>
      <w:r w:rsidRPr="00FD723C">
        <w:rPr>
          <w:rFonts w:ascii="Times New Roman" w:hAnsi="Times New Roman" w:cs="Times New Roman"/>
          <w:lang w:val="en-GB"/>
        </w:rPr>
        <w:t>Troakes</w:t>
      </w:r>
      <w:proofErr w:type="spellEnd"/>
      <w:r w:rsidRPr="00FD723C">
        <w:rPr>
          <w:rFonts w:ascii="Times New Roman" w:hAnsi="Times New Roman" w:cs="Times New Roman"/>
          <w:lang w:val="en-GB"/>
        </w:rPr>
        <w:t xml:space="preserve"> C, </w:t>
      </w:r>
      <w:proofErr w:type="spellStart"/>
      <w:r w:rsidRPr="00FD723C">
        <w:rPr>
          <w:rFonts w:ascii="Times New Roman" w:hAnsi="Times New Roman" w:cs="Times New Roman"/>
          <w:lang w:val="en-GB"/>
        </w:rPr>
        <w:t>Deramecourt</w:t>
      </w:r>
      <w:proofErr w:type="spellEnd"/>
      <w:r w:rsidRPr="00FD723C">
        <w:rPr>
          <w:rFonts w:ascii="Times New Roman" w:hAnsi="Times New Roman" w:cs="Times New Roman"/>
          <w:lang w:val="en-GB"/>
        </w:rPr>
        <w:t xml:space="preserve"> V, </w:t>
      </w:r>
      <w:proofErr w:type="spellStart"/>
      <w:r w:rsidRPr="00FD723C">
        <w:rPr>
          <w:rFonts w:ascii="Times New Roman" w:hAnsi="Times New Roman" w:cs="Times New Roman"/>
          <w:lang w:val="en-GB"/>
        </w:rPr>
        <w:t>Gele</w:t>
      </w:r>
      <w:proofErr w:type="spellEnd"/>
      <w:r w:rsidRPr="00FD723C">
        <w:rPr>
          <w:rFonts w:ascii="Times New Roman" w:hAnsi="Times New Roman" w:cs="Times New Roman"/>
          <w:lang w:val="en-GB"/>
        </w:rPr>
        <w:t xml:space="preserve"> P, Van Loo P, et al. On the identification of low allele frequency mosaic mutations in the brains of Alzheimer’s disease patients. </w:t>
      </w:r>
      <w:proofErr w:type="spellStart"/>
      <w:r w:rsidRPr="00FD723C">
        <w:rPr>
          <w:rFonts w:ascii="Times New Roman" w:hAnsi="Times New Roman" w:cs="Times New Roman"/>
          <w:lang w:val="en-GB"/>
        </w:rPr>
        <w:t>Alzheimers</w:t>
      </w:r>
      <w:proofErr w:type="spellEnd"/>
      <w:r w:rsidRPr="00FD723C">
        <w:rPr>
          <w:rFonts w:ascii="Times New Roman" w:hAnsi="Times New Roman" w:cs="Times New Roman"/>
          <w:lang w:val="en-GB"/>
        </w:rPr>
        <w:t xml:space="preserve"> Dement. 2015. Nov;11(11):1265–76. </w:t>
      </w:r>
    </w:p>
    <w:p w14:paraId="2EE6461B" w14:textId="14203E45"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17.</w:t>
      </w:r>
      <w:r w:rsidRPr="00FD723C">
        <w:rPr>
          <w:rFonts w:ascii="Times New Roman" w:hAnsi="Times New Roman" w:cs="Times New Roman"/>
          <w:lang w:val="en-GB"/>
        </w:rPr>
        <w:tab/>
        <w:t xml:space="preserve">Hsu S, Gordon BA, Hornbeck R, Norton JB, </w:t>
      </w:r>
      <w:proofErr w:type="spellStart"/>
      <w:r w:rsidRPr="00FD723C">
        <w:rPr>
          <w:rFonts w:ascii="Times New Roman" w:hAnsi="Times New Roman" w:cs="Times New Roman"/>
          <w:lang w:val="en-GB"/>
        </w:rPr>
        <w:t>Levitch</w:t>
      </w:r>
      <w:proofErr w:type="spellEnd"/>
      <w:r w:rsidRPr="00FD723C">
        <w:rPr>
          <w:rFonts w:ascii="Times New Roman" w:hAnsi="Times New Roman" w:cs="Times New Roman"/>
          <w:lang w:val="en-GB"/>
        </w:rPr>
        <w:t xml:space="preserve"> D, Louden A, et al. Discovery and validation of autosomal dominant Alzheimer’s disease mutations. </w:t>
      </w:r>
      <w:proofErr w:type="spellStart"/>
      <w:r w:rsidRPr="00FD723C">
        <w:rPr>
          <w:rFonts w:ascii="Times New Roman" w:hAnsi="Times New Roman" w:cs="Times New Roman"/>
          <w:lang w:val="en-GB"/>
        </w:rPr>
        <w:t>Alzheimers</w:t>
      </w:r>
      <w:proofErr w:type="spellEnd"/>
      <w:r w:rsidRPr="00FD723C">
        <w:rPr>
          <w:rFonts w:ascii="Times New Roman" w:hAnsi="Times New Roman" w:cs="Times New Roman"/>
          <w:lang w:val="en-GB"/>
        </w:rPr>
        <w:t xml:space="preserve"> Res </w:t>
      </w:r>
      <w:proofErr w:type="spellStart"/>
      <w:r w:rsidRPr="00FD723C">
        <w:rPr>
          <w:rFonts w:ascii="Times New Roman" w:hAnsi="Times New Roman" w:cs="Times New Roman"/>
          <w:lang w:val="en-GB"/>
        </w:rPr>
        <w:t>Ther</w:t>
      </w:r>
      <w:proofErr w:type="spellEnd"/>
      <w:r w:rsidRPr="00FD723C">
        <w:rPr>
          <w:rFonts w:ascii="Times New Roman" w:hAnsi="Times New Roman" w:cs="Times New Roman"/>
          <w:lang w:val="en-GB"/>
        </w:rPr>
        <w:t>. 2018. Jul;10(1). Available from: https://pubmed.ncbi.nlm.nih.gov/30021643/</w:t>
      </w:r>
    </w:p>
    <w:p w14:paraId="7C554BED" w14:textId="340192A4" w:rsidR="001E68BD" w:rsidRPr="00FD723C" w:rsidRDefault="001E68BD" w:rsidP="00FD723C">
      <w:pPr>
        <w:spacing w:line="360" w:lineRule="auto"/>
        <w:jc w:val="both"/>
        <w:rPr>
          <w:rFonts w:ascii="Times New Roman" w:hAnsi="Times New Roman" w:cs="Times New Roman"/>
          <w:lang w:val="es-ES"/>
        </w:rPr>
      </w:pPr>
      <w:r w:rsidRPr="00FD723C">
        <w:rPr>
          <w:rFonts w:ascii="Times New Roman" w:hAnsi="Times New Roman" w:cs="Times New Roman"/>
          <w:lang w:val="en-GB"/>
        </w:rPr>
        <w:t>18.</w:t>
      </w:r>
      <w:r w:rsidRPr="00FD723C">
        <w:rPr>
          <w:rFonts w:ascii="Times New Roman" w:hAnsi="Times New Roman" w:cs="Times New Roman"/>
          <w:lang w:val="en-GB"/>
        </w:rPr>
        <w:tab/>
      </w:r>
      <w:proofErr w:type="spellStart"/>
      <w:r w:rsidRPr="00FD723C">
        <w:rPr>
          <w:rFonts w:ascii="Times New Roman" w:hAnsi="Times New Roman" w:cs="Times New Roman"/>
          <w:lang w:val="en-GB"/>
        </w:rPr>
        <w:t>Testi</w:t>
      </w:r>
      <w:proofErr w:type="spellEnd"/>
      <w:r w:rsidRPr="00FD723C">
        <w:rPr>
          <w:rFonts w:ascii="Times New Roman" w:hAnsi="Times New Roman" w:cs="Times New Roman"/>
          <w:lang w:val="en-GB"/>
        </w:rPr>
        <w:t xml:space="preserve"> S, </w:t>
      </w:r>
      <w:proofErr w:type="spellStart"/>
      <w:r w:rsidRPr="00FD723C">
        <w:rPr>
          <w:rFonts w:ascii="Times New Roman" w:hAnsi="Times New Roman" w:cs="Times New Roman"/>
          <w:lang w:val="en-GB"/>
        </w:rPr>
        <w:t>Fabrizi</w:t>
      </w:r>
      <w:proofErr w:type="spellEnd"/>
      <w:r w:rsidRPr="00FD723C">
        <w:rPr>
          <w:rFonts w:ascii="Times New Roman" w:hAnsi="Times New Roman" w:cs="Times New Roman"/>
          <w:lang w:val="en-GB"/>
        </w:rPr>
        <w:t xml:space="preserve"> GM, </w:t>
      </w:r>
      <w:proofErr w:type="spellStart"/>
      <w:r w:rsidRPr="00FD723C">
        <w:rPr>
          <w:rFonts w:ascii="Times New Roman" w:hAnsi="Times New Roman" w:cs="Times New Roman"/>
          <w:lang w:val="en-GB"/>
        </w:rPr>
        <w:t>Pompanin</w:t>
      </w:r>
      <w:proofErr w:type="spellEnd"/>
      <w:r w:rsidRPr="00FD723C">
        <w:rPr>
          <w:rFonts w:ascii="Times New Roman" w:hAnsi="Times New Roman" w:cs="Times New Roman"/>
          <w:lang w:val="en-GB"/>
        </w:rPr>
        <w:t xml:space="preserve"> S, </w:t>
      </w:r>
      <w:proofErr w:type="spellStart"/>
      <w:r w:rsidRPr="00FD723C">
        <w:rPr>
          <w:rFonts w:ascii="Times New Roman" w:hAnsi="Times New Roman" w:cs="Times New Roman"/>
          <w:lang w:val="en-GB"/>
        </w:rPr>
        <w:t>Cagnin</w:t>
      </w:r>
      <w:proofErr w:type="spellEnd"/>
      <w:r w:rsidRPr="00FD723C">
        <w:rPr>
          <w:rFonts w:ascii="Times New Roman" w:hAnsi="Times New Roman" w:cs="Times New Roman"/>
          <w:lang w:val="en-GB"/>
        </w:rPr>
        <w:t xml:space="preserve"> A. Autosomal dominant </w:t>
      </w:r>
      <w:proofErr w:type="spellStart"/>
      <w:r w:rsidRPr="00FD723C">
        <w:rPr>
          <w:rFonts w:ascii="Times New Roman" w:hAnsi="Times New Roman" w:cs="Times New Roman"/>
          <w:lang w:val="en-GB"/>
        </w:rPr>
        <w:t>alzheimer’s</w:t>
      </w:r>
      <w:proofErr w:type="spellEnd"/>
      <w:r w:rsidRPr="00FD723C">
        <w:rPr>
          <w:rFonts w:ascii="Times New Roman" w:hAnsi="Times New Roman" w:cs="Times New Roman"/>
          <w:lang w:val="en-GB"/>
        </w:rPr>
        <w:t xml:space="preserve"> disease with early frontal lobe involvement associated with the Met239Ile mutation of presenilin 2 gene. </w:t>
      </w:r>
      <w:proofErr w:type="spellStart"/>
      <w:r w:rsidRPr="00FD723C">
        <w:rPr>
          <w:rFonts w:ascii="Times New Roman" w:hAnsi="Times New Roman" w:cs="Times New Roman"/>
          <w:lang w:val="es-ES"/>
        </w:rPr>
        <w:t>Journal</w:t>
      </w:r>
      <w:proofErr w:type="spellEnd"/>
      <w:r w:rsidRPr="00FD723C">
        <w:rPr>
          <w:rFonts w:ascii="Times New Roman" w:hAnsi="Times New Roman" w:cs="Times New Roman"/>
          <w:lang w:val="es-ES"/>
        </w:rPr>
        <w:t xml:space="preserve"> of </w:t>
      </w:r>
      <w:proofErr w:type="spellStart"/>
      <w:r w:rsidRPr="00FD723C">
        <w:rPr>
          <w:rFonts w:ascii="Times New Roman" w:hAnsi="Times New Roman" w:cs="Times New Roman"/>
          <w:lang w:val="es-ES"/>
        </w:rPr>
        <w:t>Alzheimer’s</w:t>
      </w:r>
      <w:proofErr w:type="spellEnd"/>
      <w:r w:rsidRPr="00FD723C">
        <w:rPr>
          <w:rFonts w:ascii="Times New Roman" w:hAnsi="Times New Roman" w:cs="Times New Roman"/>
          <w:lang w:val="es-ES"/>
        </w:rPr>
        <w:t xml:space="preserve"> Disease. 2012;31(1):7–11. </w:t>
      </w:r>
    </w:p>
    <w:p w14:paraId="3D731E07" w14:textId="3B63728C"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s-ES"/>
        </w:rPr>
        <w:t>19.</w:t>
      </w:r>
      <w:r w:rsidRPr="00FD723C">
        <w:rPr>
          <w:rFonts w:ascii="Times New Roman" w:hAnsi="Times New Roman" w:cs="Times New Roman"/>
          <w:lang w:val="es-ES"/>
        </w:rPr>
        <w:tab/>
      </w:r>
      <w:proofErr w:type="spellStart"/>
      <w:r w:rsidRPr="00FD723C">
        <w:rPr>
          <w:rFonts w:ascii="Times New Roman" w:hAnsi="Times New Roman" w:cs="Times New Roman"/>
          <w:lang w:val="es-ES"/>
        </w:rPr>
        <w:t>Tremolizzo</w:t>
      </w:r>
      <w:proofErr w:type="spellEnd"/>
      <w:r w:rsidRPr="00FD723C">
        <w:rPr>
          <w:rFonts w:ascii="Times New Roman" w:hAnsi="Times New Roman" w:cs="Times New Roman"/>
          <w:lang w:val="es-ES"/>
        </w:rPr>
        <w:t xml:space="preserve"> L, </w:t>
      </w:r>
      <w:proofErr w:type="spellStart"/>
      <w:r w:rsidRPr="00FD723C">
        <w:rPr>
          <w:rFonts w:ascii="Times New Roman" w:hAnsi="Times New Roman" w:cs="Times New Roman"/>
          <w:lang w:val="es-ES"/>
        </w:rPr>
        <w:t>Susani</w:t>
      </w:r>
      <w:proofErr w:type="spellEnd"/>
      <w:r w:rsidRPr="00FD723C">
        <w:rPr>
          <w:rFonts w:ascii="Times New Roman" w:hAnsi="Times New Roman" w:cs="Times New Roman"/>
          <w:lang w:val="es-ES"/>
        </w:rPr>
        <w:t xml:space="preserve"> E, </w:t>
      </w:r>
      <w:proofErr w:type="spellStart"/>
      <w:r w:rsidRPr="00FD723C">
        <w:rPr>
          <w:rFonts w:ascii="Times New Roman" w:hAnsi="Times New Roman" w:cs="Times New Roman"/>
          <w:lang w:val="es-ES"/>
        </w:rPr>
        <w:t>Mapelli</w:t>
      </w:r>
      <w:proofErr w:type="spellEnd"/>
      <w:r w:rsidRPr="00FD723C">
        <w:rPr>
          <w:rFonts w:ascii="Times New Roman" w:hAnsi="Times New Roman" w:cs="Times New Roman"/>
          <w:lang w:val="es-ES"/>
        </w:rPr>
        <w:t xml:space="preserve"> C, Isella V, Bertola F, Ferrarese C, et al. </w:t>
      </w:r>
      <w:r w:rsidRPr="00FD723C">
        <w:rPr>
          <w:rFonts w:ascii="Times New Roman" w:hAnsi="Times New Roman" w:cs="Times New Roman"/>
          <w:lang w:val="en-GB"/>
        </w:rPr>
        <w:t xml:space="preserve">First Report of PSEN2 Mutation Presenting as Posterior Cortical Atrophy. Alzheimer Disease and associated </w:t>
      </w:r>
      <w:proofErr w:type="spellStart"/>
      <w:r w:rsidRPr="00FD723C">
        <w:rPr>
          <w:rFonts w:ascii="Times New Roman" w:hAnsi="Times New Roman" w:cs="Times New Roman"/>
          <w:lang w:val="en-GB"/>
        </w:rPr>
        <w:t>disorderds</w:t>
      </w:r>
      <w:proofErr w:type="spellEnd"/>
      <w:r w:rsidRPr="00FD723C">
        <w:rPr>
          <w:rFonts w:ascii="Times New Roman" w:hAnsi="Times New Roman" w:cs="Times New Roman"/>
          <w:lang w:val="en-GB"/>
        </w:rPr>
        <w:t xml:space="preserve">. 2015. Sept; 29 (3):249-51.  </w:t>
      </w:r>
    </w:p>
    <w:p w14:paraId="1DBD9E4F" w14:textId="712E3DF2"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20.</w:t>
      </w:r>
      <w:r w:rsidRPr="00FD723C">
        <w:rPr>
          <w:rFonts w:ascii="Times New Roman" w:hAnsi="Times New Roman" w:cs="Times New Roman"/>
          <w:lang w:val="en-GB"/>
        </w:rPr>
        <w:tab/>
      </w:r>
      <w:proofErr w:type="spellStart"/>
      <w:r w:rsidRPr="00FD723C">
        <w:rPr>
          <w:rFonts w:ascii="Times New Roman" w:hAnsi="Times New Roman" w:cs="Times New Roman"/>
          <w:lang w:val="en-GB"/>
        </w:rPr>
        <w:t>Llibre</w:t>
      </w:r>
      <w:proofErr w:type="spellEnd"/>
      <w:r w:rsidRPr="00FD723C">
        <w:rPr>
          <w:rFonts w:ascii="Times New Roman" w:hAnsi="Times New Roman" w:cs="Times New Roman"/>
          <w:lang w:val="en-GB"/>
        </w:rPr>
        <w:t xml:space="preserve">-Guerra JJ, Li Y, Allegri RF, Mendez PC, </w:t>
      </w:r>
      <w:proofErr w:type="spellStart"/>
      <w:r w:rsidRPr="00FD723C">
        <w:rPr>
          <w:rFonts w:ascii="Times New Roman" w:hAnsi="Times New Roman" w:cs="Times New Roman"/>
          <w:lang w:val="en-GB"/>
        </w:rPr>
        <w:t>Surace</w:t>
      </w:r>
      <w:proofErr w:type="spellEnd"/>
      <w:r w:rsidRPr="00FD723C">
        <w:rPr>
          <w:rFonts w:ascii="Times New Roman" w:hAnsi="Times New Roman" w:cs="Times New Roman"/>
          <w:lang w:val="en-GB"/>
        </w:rPr>
        <w:t xml:space="preserve"> EI, </w:t>
      </w:r>
      <w:proofErr w:type="spellStart"/>
      <w:r w:rsidRPr="00FD723C">
        <w:rPr>
          <w:rFonts w:ascii="Times New Roman" w:hAnsi="Times New Roman" w:cs="Times New Roman"/>
          <w:lang w:val="en-GB"/>
        </w:rPr>
        <w:t>Llibre</w:t>
      </w:r>
      <w:proofErr w:type="spellEnd"/>
      <w:r w:rsidRPr="00FD723C">
        <w:rPr>
          <w:rFonts w:ascii="Times New Roman" w:hAnsi="Times New Roman" w:cs="Times New Roman"/>
          <w:lang w:val="en-GB"/>
        </w:rPr>
        <w:t xml:space="preserve">-Rodriguez JJ, et al. Dominantly inherited Alzheimer’s disease in Latin America: Genetic heterogeneity and clinical phenotypes. Alzheimer’s and Dementia. 2021. Apr;17(4):653–64. </w:t>
      </w:r>
    </w:p>
    <w:p w14:paraId="55E047E4" w14:textId="160B6BFF"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21.</w:t>
      </w:r>
      <w:r w:rsidRPr="00FD723C">
        <w:rPr>
          <w:rFonts w:ascii="Times New Roman" w:hAnsi="Times New Roman" w:cs="Times New Roman"/>
          <w:lang w:val="en-GB"/>
        </w:rPr>
        <w:tab/>
        <w:t xml:space="preserve">Jiao B, Liu H, Guo L, Xiao X, Liao X, Zhou Y, et al. The role of genetics in neurodegenerative dementia: a large cohort study in South China. NPJ </w:t>
      </w:r>
      <w:proofErr w:type="spellStart"/>
      <w:r w:rsidRPr="00FD723C">
        <w:rPr>
          <w:rFonts w:ascii="Times New Roman" w:hAnsi="Times New Roman" w:cs="Times New Roman"/>
          <w:lang w:val="en-GB"/>
        </w:rPr>
        <w:t>Genom</w:t>
      </w:r>
      <w:proofErr w:type="spellEnd"/>
      <w:r w:rsidRPr="00FD723C">
        <w:rPr>
          <w:rFonts w:ascii="Times New Roman" w:hAnsi="Times New Roman" w:cs="Times New Roman"/>
          <w:lang w:val="en-GB"/>
        </w:rPr>
        <w:t xml:space="preserve"> Med. 2021. Dec;6(1). </w:t>
      </w:r>
    </w:p>
    <w:p w14:paraId="72720C7A" w14:textId="4F3ACB82"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22.</w:t>
      </w:r>
      <w:r w:rsidRPr="00FD723C">
        <w:rPr>
          <w:rFonts w:ascii="Times New Roman" w:hAnsi="Times New Roman" w:cs="Times New Roman"/>
          <w:lang w:val="en-GB"/>
        </w:rPr>
        <w:tab/>
        <w:t xml:space="preserve">Jia L, Fu Y, Shen L, Zhang H, Zhu M, Qiu Q, et al. PSEN1, PSEN2, and APP mutations in 404 Chinese pedigrees with familial Alzheimer’s disease. Alzheimer’s and Dementia. 2020 Jan;16(1):178–91. </w:t>
      </w:r>
    </w:p>
    <w:p w14:paraId="1B64C823" w14:textId="1D9E2B12"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lastRenderedPageBreak/>
        <w:t>23.</w:t>
      </w:r>
      <w:r w:rsidRPr="00FD723C">
        <w:rPr>
          <w:rFonts w:ascii="Times New Roman" w:hAnsi="Times New Roman" w:cs="Times New Roman"/>
          <w:lang w:val="en-GB"/>
        </w:rPr>
        <w:tab/>
      </w:r>
      <w:proofErr w:type="spellStart"/>
      <w:r w:rsidRPr="00FD723C">
        <w:rPr>
          <w:rFonts w:ascii="Times New Roman" w:hAnsi="Times New Roman" w:cs="Times New Roman"/>
          <w:lang w:val="en-GB"/>
        </w:rPr>
        <w:t>Tedde</w:t>
      </w:r>
      <w:proofErr w:type="spellEnd"/>
      <w:r w:rsidRPr="00FD723C">
        <w:rPr>
          <w:rFonts w:ascii="Times New Roman" w:hAnsi="Times New Roman" w:cs="Times New Roman"/>
          <w:lang w:val="en-GB"/>
        </w:rPr>
        <w:t xml:space="preserve"> A, </w:t>
      </w:r>
      <w:proofErr w:type="spellStart"/>
      <w:r w:rsidRPr="00FD723C">
        <w:rPr>
          <w:rFonts w:ascii="Times New Roman" w:hAnsi="Times New Roman" w:cs="Times New Roman"/>
          <w:lang w:val="en-GB"/>
        </w:rPr>
        <w:t>Nacmias</w:t>
      </w:r>
      <w:proofErr w:type="spellEnd"/>
      <w:r w:rsidRPr="00FD723C">
        <w:rPr>
          <w:rFonts w:ascii="Times New Roman" w:hAnsi="Times New Roman" w:cs="Times New Roman"/>
          <w:lang w:val="en-GB"/>
        </w:rPr>
        <w:t xml:space="preserve"> B, </w:t>
      </w:r>
      <w:proofErr w:type="spellStart"/>
      <w:r w:rsidRPr="00FD723C">
        <w:rPr>
          <w:rFonts w:ascii="Times New Roman" w:hAnsi="Times New Roman" w:cs="Times New Roman"/>
          <w:lang w:val="en-GB"/>
        </w:rPr>
        <w:t>Ciantelli</w:t>
      </w:r>
      <w:proofErr w:type="spellEnd"/>
      <w:r w:rsidRPr="00FD723C">
        <w:rPr>
          <w:rFonts w:ascii="Times New Roman" w:hAnsi="Times New Roman" w:cs="Times New Roman"/>
          <w:lang w:val="en-GB"/>
        </w:rPr>
        <w:t xml:space="preserve"> M, </w:t>
      </w:r>
      <w:proofErr w:type="spellStart"/>
      <w:r w:rsidRPr="00FD723C">
        <w:rPr>
          <w:rFonts w:ascii="Times New Roman" w:hAnsi="Times New Roman" w:cs="Times New Roman"/>
          <w:lang w:val="en-GB"/>
        </w:rPr>
        <w:t>Forleo</w:t>
      </w:r>
      <w:proofErr w:type="spellEnd"/>
      <w:r w:rsidRPr="00FD723C">
        <w:rPr>
          <w:rFonts w:ascii="Times New Roman" w:hAnsi="Times New Roman" w:cs="Times New Roman"/>
          <w:lang w:val="en-GB"/>
        </w:rPr>
        <w:t xml:space="preserve"> P, Cellini E, Bagnoli S, et al. Identification of new presenilin gene mutations in early-onset familial Alzheimer disease. Arch Neurol. 2003 Nov;60(11):1541–4. </w:t>
      </w:r>
    </w:p>
    <w:p w14:paraId="3F81569D" w14:textId="57E71A25"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24.</w:t>
      </w:r>
      <w:r w:rsidRPr="00FD723C">
        <w:rPr>
          <w:rFonts w:ascii="Times New Roman" w:hAnsi="Times New Roman" w:cs="Times New Roman"/>
          <w:lang w:val="en-GB"/>
        </w:rPr>
        <w:tab/>
      </w:r>
      <w:proofErr w:type="spellStart"/>
      <w:r w:rsidRPr="00FD723C">
        <w:rPr>
          <w:rFonts w:ascii="Times New Roman" w:hAnsi="Times New Roman" w:cs="Times New Roman"/>
          <w:lang w:val="en-GB"/>
        </w:rPr>
        <w:t>Tomaino</w:t>
      </w:r>
      <w:proofErr w:type="spellEnd"/>
      <w:r w:rsidRPr="00FD723C">
        <w:rPr>
          <w:rFonts w:ascii="Times New Roman" w:hAnsi="Times New Roman" w:cs="Times New Roman"/>
          <w:lang w:val="en-GB"/>
        </w:rPr>
        <w:t xml:space="preserve"> C, </w:t>
      </w:r>
      <w:proofErr w:type="spellStart"/>
      <w:r w:rsidRPr="00FD723C">
        <w:rPr>
          <w:rFonts w:ascii="Times New Roman" w:hAnsi="Times New Roman" w:cs="Times New Roman"/>
          <w:lang w:val="en-GB"/>
        </w:rPr>
        <w:t>Bernardi</w:t>
      </w:r>
      <w:proofErr w:type="spellEnd"/>
      <w:r w:rsidRPr="00FD723C">
        <w:rPr>
          <w:rFonts w:ascii="Times New Roman" w:hAnsi="Times New Roman" w:cs="Times New Roman"/>
          <w:lang w:val="en-GB"/>
        </w:rPr>
        <w:t xml:space="preserve"> L, </w:t>
      </w:r>
      <w:proofErr w:type="spellStart"/>
      <w:r w:rsidRPr="00FD723C">
        <w:rPr>
          <w:rFonts w:ascii="Times New Roman" w:hAnsi="Times New Roman" w:cs="Times New Roman"/>
          <w:lang w:val="en-GB"/>
        </w:rPr>
        <w:t>Anfossi</w:t>
      </w:r>
      <w:proofErr w:type="spellEnd"/>
      <w:r w:rsidRPr="00FD723C">
        <w:rPr>
          <w:rFonts w:ascii="Times New Roman" w:hAnsi="Times New Roman" w:cs="Times New Roman"/>
          <w:lang w:val="en-GB"/>
        </w:rPr>
        <w:t xml:space="preserve"> M, Costanzo A, </w:t>
      </w:r>
      <w:proofErr w:type="spellStart"/>
      <w:r w:rsidRPr="00FD723C">
        <w:rPr>
          <w:rFonts w:ascii="Times New Roman" w:hAnsi="Times New Roman" w:cs="Times New Roman"/>
          <w:lang w:val="en-GB"/>
        </w:rPr>
        <w:t>Ferrise</w:t>
      </w:r>
      <w:proofErr w:type="spellEnd"/>
      <w:r w:rsidRPr="00FD723C">
        <w:rPr>
          <w:rFonts w:ascii="Times New Roman" w:hAnsi="Times New Roman" w:cs="Times New Roman"/>
          <w:lang w:val="en-GB"/>
        </w:rPr>
        <w:t xml:space="preserve"> F, Gallo M, et al. Presenilin 2 Ser130Leu mutation in a case of late-onset “sporadic” Alzheimer’s disease. J Neurol. 2007 Mar;254(3):391–3. </w:t>
      </w:r>
    </w:p>
    <w:p w14:paraId="62D4D058" w14:textId="57E2D7A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25.</w:t>
      </w:r>
      <w:r w:rsidRPr="00FD723C">
        <w:rPr>
          <w:rFonts w:ascii="Times New Roman" w:hAnsi="Times New Roman" w:cs="Times New Roman"/>
          <w:lang w:val="en-GB"/>
        </w:rPr>
        <w:tab/>
        <w:t xml:space="preserve">Lohmann E, </w:t>
      </w:r>
      <w:proofErr w:type="spellStart"/>
      <w:r w:rsidRPr="00FD723C">
        <w:rPr>
          <w:rFonts w:ascii="Times New Roman" w:hAnsi="Times New Roman" w:cs="Times New Roman"/>
          <w:lang w:val="en-GB"/>
        </w:rPr>
        <w:t>Guerreiro</w:t>
      </w:r>
      <w:proofErr w:type="spellEnd"/>
      <w:r w:rsidRPr="00FD723C">
        <w:rPr>
          <w:rFonts w:ascii="Times New Roman" w:hAnsi="Times New Roman" w:cs="Times New Roman"/>
          <w:lang w:val="en-GB"/>
        </w:rPr>
        <w:t xml:space="preserve"> RJ, </w:t>
      </w:r>
      <w:proofErr w:type="spellStart"/>
      <w:r w:rsidRPr="00FD723C">
        <w:rPr>
          <w:rFonts w:ascii="Times New Roman" w:hAnsi="Times New Roman" w:cs="Times New Roman"/>
          <w:lang w:val="en-GB"/>
        </w:rPr>
        <w:t>Erginel-Unaltuna</w:t>
      </w:r>
      <w:proofErr w:type="spellEnd"/>
      <w:r w:rsidRPr="00FD723C">
        <w:rPr>
          <w:rFonts w:ascii="Times New Roman" w:hAnsi="Times New Roman" w:cs="Times New Roman"/>
          <w:lang w:val="en-GB"/>
        </w:rPr>
        <w:t xml:space="preserve"> N, </w:t>
      </w:r>
      <w:proofErr w:type="spellStart"/>
      <w:r w:rsidRPr="00FD723C">
        <w:rPr>
          <w:rFonts w:ascii="Times New Roman" w:hAnsi="Times New Roman" w:cs="Times New Roman"/>
          <w:lang w:val="en-GB"/>
        </w:rPr>
        <w:t>Gurunlian</w:t>
      </w:r>
      <w:proofErr w:type="spellEnd"/>
      <w:r w:rsidRPr="00FD723C">
        <w:rPr>
          <w:rFonts w:ascii="Times New Roman" w:hAnsi="Times New Roman" w:cs="Times New Roman"/>
          <w:lang w:val="en-GB"/>
        </w:rPr>
        <w:t xml:space="preserve"> N, </w:t>
      </w:r>
      <w:proofErr w:type="spellStart"/>
      <w:r w:rsidRPr="00FD723C">
        <w:rPr>
          <w:rFonts w:ascii="Times New Roman" w:hAnsi="Times New Roman" w:cs="Times New Roman"/>
          <w:lang w:val="en-GB"/>
        </w:rPr>
        <w:t>Bilgic</w:t>
      </w:r>
      <w:proofErr w:type="spellEnd"/>
      <w:r w:rsidRPr="00FD723C">
        <w:rPr>
          <w:rFonts w:ascii="Times New Roman" w:hAnsi="Times New Roman" w:cs="Times New Roman"/>
          <w:lang w:val="en-GB"/>
        </w:rPr>
        <w:t xml:space="preserve"> B, </w:t>
      </w:r>
      <w:proofErr w:type="spellStart"/>
      <w:r w:rsidRPr="00FD723C">
        <w:rPr>
          <w:rFonts w:ascii="Times New Roman" w:hAnsi="Times New Roman" w:cs="Times New Roman"/>
          <w:lang w:val="en-GB"/>
        </w:rPr>
        <w:t>Gurvit</w:t>
      </w:r>
      <w:proofErr w:type="spellEnd"/>
      <w:r w:rsidRPr="00FD723C">
        <w:rPr>
          <w:rFonts w:ascii="Times New Roman" w:hAnsi="Times New Roman" w:cs="Times New Roman"/>
          <w:lang w:val="en-GB"/>
        </w:rPr>
        <w:t xml:space="preserve"> H, et al. Identification of PSEN1 and PSEN2 gene mutations and variants in Turkish dementia patients. </w:t>
      </w:r>
      <w:proofErr w:type="spellStart"/>
      <w:r w:rsidRPr="00FD723C">
        <w:rPr>
          <w:rFonts w:ascii="Times New Roman" w:hAnsi="Times New Roman" w:cs="Times New Roman"/>
          <w:lang w:val="en-GB"/>
        </w:rPr>
        <w:t>Neurobiol</w:t>
      </w:r>
      <w:proofErr w:type="spellEnd"/>
      <w:r w:rsidRPr="00FD723C">
        <w:rPr>
          <w:rFonts w:ascii="Times New Roman" w:hAnsi="Times New Roman" w:cs="Times New Roman"/>
          <w:lang w:val="en-GB"/>
        </w:rPr>
        <w:t xml:space="preserve"> Aging. 2012;33(8). </w:t>
      </w:r>
    </w:p>
    <w:p w14:paraId="3A532CB4" w14:textId="3478162F"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26.</w:t>
      </w:r>
      <w:r w:rsidRPr="00FD723C">
        <w:rPr>
          <w:rFonts w:ascii="Times New Roman" w:hAnsi="Times New Roman" w:cs="Times New Roman"/>
          <w:lang w:val="en-GB"/>
        </w:rPr>
        <w:tab/>
      </w:r>
      <w:proofErr w:type="spellStart"/>
      <w:r w:rsidRPr="00FD723C">
        <w:rPr>
          <w:rFonts w:ascii="Times New Roman" w:hAnsi="Times New Roman" w:cs="Times New Roman"/>
          <w:lang w:val="en-GB"/>
        </w:rPr>
        <w:t>Wojtas</w:t>
      </w:r>
      <w:proofErr w:type="spellEnd"/>
      <w:r w:rsidRPr="00FD723C">
        <w:rPr>
          <w:rFonts w:ascii="Times New Roman" w:hAnsi="Times New Roman" w:cs="Times New Roman"/>
          <w:lang w:val="en-GB"/>
        </w:rPr>
        <w:t xml:space="preserve"> A, </w:t>
      </w:r>
      <w:proofErr w:type="spellStart"/>
      <w:r w:rsidRPr="00FD723C">
        <w:rPr>
          <w:rFonts w:ascii="Times New Roman" w:hAnsi="Times New Roman" w:cs="Times New Roman"/>
          <w:lang w:val="en-GB"/>
        </w:rPr>
        <w:t>Heggeli</w:t>
      </w:r>
      <w:proofErr w:type="spellEnd"/>
      <w:r w:rsidRPr="00FD723C">
        <w:rPr>
          <w:rFonts w:ascii="Times New Roman" w:hAnsi="Times New Roman" w:cs="Times New Roman"/>
          <w:lang w:val="en-GB"/>
        </w:rPr>
        <w:t xml:space="preserve"> KA, Finch NC, Baker M, DeJesus-Hernandez M, Younkin SG, et al. C9ORF72 repeat expansions and other FTD gene mutations in a clinical AD patient series from Mayo Clinic. Am J </w:t>
      </w:r>
      <w:proofErr w:type="spellStart"/>
      <w:r w:rsidRPr="00FD723C">
        <w:rPr>
          <w:rFonts w:ascii="Times New Roman" w:hAnsi="Times New Roman" w:cs="Times New Roman"/>
          <w:lang w:val="en-GB"/>
        </w:rPr>
        <w:t>Neurodegener</w:t>
      </w:r>
      <w:proofErr w:type="spellEnd"/>
      <w:r w:rsidRPr="00FD723C">
        <w:rPr>
          <w:rFonts w:ascii="Times New Roman" w:hAnsi="Times New Roman" w:cs="Times New Roman"/>
          <w:lang w:val="en-GB"/>
        </w:rPr>
        <w:t xml:space="preserve"> Dis. 2012.;1(1):107</w:t>
      </w:r>
    </w:p>
    <w:p w14:paraId="693B7582" w14:textId="7DF7CDDB" w:rsidR="001E68BD" w:rsidRPr="00FD723C" w:rsidRDefault="001E68BD" w:rsidP="00FD723C">
      <w:pPr>
        <w:spacing w:line="360" w:lineRule="auto"/>
        <w:jc w:val="both"/>
        <w:rPr>
          <w:rFonts w:ascii="Times New Roman" w:hAnsi="Times New Roman" w:cs="Times New Roman"/>
          <w:lang w:val="de-DE"/>
        </w:rPr>
      </w:pPr>
      <w:r w:rsidRPr="00FD723C">
        <w:rPr>
          <w:rFonts w:ascii="Times New Roman" w:hAnsi="Times New Roman" w:cs="Times New Roman"/>
          <w:lang w:val="en-GB"/>
        </w:rPr>
        <w:t>27.</w:t>
      </w:r>
      <w:r w:rsidRPr="00FD723C">
        <w:rPr>
          <w:rFonts w:ascii="Times New Roman" w:hAnsi="Times New Roman" w:cs="Times New Roman"/>
          <w:lang w:val="en-GB"/>
        </w:rPr>
        <w:tab/>
        <w:t xml:space="preserve">Sassi C, </w:t>
      </w:r>
      <w:proofErr w:type="spellStart"/>
      <w:r w:rsidRPr="00FD723C">
        <w:rPr>
          <w:rFonts w:ascii="Times New Roman" w:hAnsi="Times New Roman" w:cs="Times New Roman"/>
          <w:lang w:val="en-GB"/>
        </w:rPr>
        <w:t>Guerreiro</w:t>
      </w:r>
      <w:proofErr w:type="spellEnd"/>
      <w:r w:rsidRPr="00FD723C">
        <w:rPr>
          <w:rFonts w:ascii="Times New Roman" w:hAnsi="Times New Roman" w:cs="Times New Roman"/>
          <w:lang w:val="en-GB"/>
        </w:rPr>
        <w:t xml:space="preserve"> R, Gibbs R, Ding J, Lupton MK, </w:t>
      </w:r>
      <w:proofErr w:type="spellStart"/>
      <w:r w:rsidRPr="00FD723C">
        <w:rPr>
          <w:rFonts w:ascii="Times New Roman" w:hAnsi="Times New Roman" w:cs="Times New Roman"/>
          <w:lang w:val="en-GB"/>
        </w:rPr>
        <w:t>Troakes</w:t>
      </w:r>
      <w:proofErr w:type="spellEnd"/>
      <w:r w:rsidRPr="00FD723C">
        <w:rPr>
          <w:rFonts w:ascii="Times New Roman" w:hAnsi="Times New Roman" w:cs="Times New Roman"/>
          <w:lang w:val="en-GB"/>
        </w:rPr>
        <w:t xml:space="preserve"> C, et al. Exome sequencing identifies 2 novel presenilin 1 mutations (p.L166V and p.S230R) in British early-onset Alzheimer’s disease. </w:t>
      </w:r>
      <w:proofErr w:type="spellStart"/>
      <w:r w:rsidRPr="00FD723C">
        <w:rPr>
          <w:rFonts w:ascii="Times New Roman" w:hAnsi="Times New Roman" w:cs="Times New Roman"/>
          <w:lang w:val="de-DE"/>
        </w:rPr>
        <w:t>Neurobiol</w:t>
      </w:r>
      <w:proofErr w:type="spellEnd"/>
      <w:r w:rsidRPr="00FD723C">
        <w:rPr>
          <w:rFonts w:ascii="Times New Roman" w:hAnsi="Times New Roman" w:cs="Times New Roman"/>
          <w:lang w:val="de-DE"/>
        </w:rPr>
        <w:t xml:space="preserve"> </w:t>
      </w:r>
      <w:proofErr w:type="spellStart"/>
      <w:r w:rsidRPr="00FD723C">
        <w:rPr>
          <w:rFonts w:ascii="Times New Roman" w:hAnsi="Times New Roman" w:cs="Times New Roman"/>
          <w:lang w:val="de-DE"/>
        </w:rPr>
        <w:t>Aging</w:t>
      </w:r>
      <w:proofErr w:type="spellEnd"/>
      <w:r w:rsidRPr="00FD723C">
        <w:rPr>
          <w:rFonts w:ascii="Times New Roman" w:hAnsi="Times New Roman" w:cs="Times New Roman"/>
          <w:lang w:val="de-DE"/>
        </w:rPr>
        <w:t xml:space="preserve">. 2014;35(10):2422.e13-2422.e16. </w:t>
      </w:r>
    </w:p>
    <w:p w14:paraId="156A5A19" w14:textId="26A14106" w:rsidR="001E68BD" w:rsidRPr="00FD723C" w:rsidRDefault="001E68BD" w:rsidP="00FD723C">
      <w:pPr>
        <w:spacing w:line="360" w:lineRule="auto"/>
        <w:jc w:val="both"/>
        <w:rPr>
          <w:rFonts w:ascii="Times New Roman" w:hAnsi="Times New Roman" w:cs="Times New Roman"/>
          <w:lang w:val="fr-FR"/>
        </w:rPr>
      </w:pPr>
      <w:r w:rsidRPr="00FD723C">
        <w:rPr>
          <w:rFonts w:ascii="Times New Roman" w:hAnsi="Times New Roman" w:cs="Times New Roman"/>
          <w:lang w:val="de-DE"/>
        </w:rPr>
        <w:t>28.</w:t>
      </w:r>
      <w:r w:rsidRPr="00FD723C">
        <w:rPr>
          <w:rFonts w:ascii="Times New Roman" w:hAnsi="Times New Roman" w:cs="Times New Roman"/>
          <w:lang w:val="de-DE"/>
        </w:rPr>
        <w:tab/>
        <w:t xml:space="preserve">Schulte EC, </w:t>
      </w:r>
      <w:proofErr w:type="spellStart"/>
      <w:r w:rsidRPr="00FD723C">
        <w:rPr>
          <w:rFonts w:ascii="Times New Roman" w:hAnsi="Times New Roman" w:cs="Times New Roman"/>
          <w:lang w:val="de-DE"/>
        </w:rPr>
        <w:t>Fukumori</w:t>
      </w:r>
      <w:proofErr w:type="spellEnd"/>
      <w:r w:rsidRPr="00FD723C">
        <w:rPr>
          <w:rFonts w:ascii="Times New Roman" w:hAnsi="Times New Roman" w:cs="Times New Roman"/>
          <w:lang w:val="de-DE"/>
        </w:rPr>
        <w:t xml:space="preserve"> A, Mollenhauer B, </w:t>
      </w:r>
      <w:proofErr w:type="spellStart"/>
      <w:r w:rsidRPr="00FD723C">
        <w:rPr>
          <w:rFonts w:ascii="Times New Roman" w:hAnsi="Times New Roman" w:cs="Times New Roman"/>
          <w:lang w:val="de-DE"/>
        </w:rPr>
        <w:t>Hor</w:t>
      </w:r>
      <w:proofErr w:type="spellEnd"/>
      <w:r w:rsidRPr="00FD723C">
        <w:rPr>
          <w:rFonts w:ascii="Times New Roman" w:hAnsi="Times New Roman" w:cs="Times New Roman"/>
          <w:lang w:val="de-DE"/>
        </w:rPr>
        <w:t xml:space="preserve"> H, Arzberger T, </w:t>
      </w:r>
      <w:proofErr w:type="spellStart"/>
      <w:r w:rsidRPr="00FD723C">
        <w:rPr>
          <w:rFonts w:ascii="Times New Roman" w:hAnsi="Times New Roman" w:cs="Times New Roman"/>
          <w:lang w:val="de-DE"/>
        </w:rPr>
        <w:t>Perneczky</w:t>
      </w:r>
      <w:proofErr w:type="spellEnd"/>
      <w:r w:rsidRPr="00FD723C">
        <w:rPr>
          <w:rFonts w:ascii="Times New Roman" w:hAnsi="Times New Roman" w:cs="Times New Roman"/>
          <w:lang w:val="de-DE"/>
        </w:rPr>
        <w:t xml:space="preserve"> R, et al. </w:t>
      </w:r>
      <w:r w:rsidRPr="00FD723C">
        <w:rPr>
          <w:rFonts w:ascii="Times New Roman" w:hAnsi="Times New Roman" w:cs="Times New Roman"/>
          <w:lang w:val="en-GB"/>
        </w:rPr>
        <w:t xml:space="preserve">Rare variants in β-Amyloid precursor protein (APP) and Parkinson’s disease. </w:t>
      </w:r>
      <w:proofErr w:type="spellStart"/>
      <w:r w:rsidRPr="00FD723C">
        <w:rPr>
          <w:rFonts w:ascii="Times New Roman" w:hAnsi="Times New Roman" w:cs="Times New Roman"/>
          <w:lang w:val="fr-FR"/>
        </w:rPr>
        <w:t>Eur</w:t>
      </w:r>
      <w:proofErr w:type="spellEnd"/>
      <w:r w:rsidRPr="00FD723C">
        <w:rPr>
          <w:rFonts w:ascii="Times New Roman" w:hAnsi="Times New Roman" w:cs="Times New Roman"/>
          <w:lang w:val="fr-FR"/>
        </w:rPr>
        <w:t xml:space="preserve"> J Hum Genet. 2015.Oct; 23(10):1328–33. </w:t>
      </w:r>
    </w:p>
    <w:p w14:paraId="5BB276DA" w14:textId="13483D67" w:rsidR="001E68BD" w:rsidRPr="00FD723C" w:rsidRDefault="001E68BD" w:rsidP="00FD723C">
      <w:pPr>
        <w:spacing w:line="360" w:lineRule="auto"/>
        <w:jc w:val="both"/>
        <w:rPr>
          <w:rFonts w:ascii="Times New Roman" w:hAnsi="Times New Roman" w:cs="Times New Roman"/>
          <w:lang w:val="fr-FR"/>
        </w:rPr>
      </w:pPr>
      <w:r w:rsidRPr="00FD723C">
        <w:rPr>
          <w:rFonts w:ascii="Times New Roman" w:hAnsi="Times New Roman" w:cs="Times New Roman"/>
          <w:lang w:val="fr-FR"/>
        </w:rPr>
        <w:t>29.</w:t>
      </w:r>
      <w:r w:rsidRPr="00FD723C">
        <w:rPr>
          <w:rFonts w:ascii="Times New Roman" w:hAnsi="Times New Roman" w:cs="Times New Roman"/>
          <w:lang w:val="fr-FR"/>
        </w:rPr>
        <w:tab/>
        <w:t xml:space="preserve">Nicolas G, Wallon D, Charbonnier C, </w:t>
      </w:r>
      <w:proofErr w:type="spellStart"/>
      <w:r w:rsidRPr="00FD723C">
        <w:rPr>
          <w:rFonts w:ascii="Times New Roman" w:hAnsi="Times New Roman" w:cs="Times New Roman"/>
          <w:lang w:val="fr-FR"/>
        </w:rPr>
        <w:t>Quenez</w:t>
      </w:r>
      <w:proofErr w:type="spellEnd"/>
      <w:r w:rsidRPr="00FD723C">
        <w:rPr>
          <w:rFonts w:ascii="Times New Roman" w:hAnsi="Times New Roman" w:cs="Times New Roman"/>
          <w:lang w:val="fr-FR"/>
        </w:rPr>
        <w:t xml:space="preserve"> O, Rousseau S, Richard AC, et al. </w:t>
      </w:r>
      <w:r w:rsidRPr="00FD723C">
        <w:rPr>
          <w:rFonts w:ascii="Times New Roman" w:hAnsi="Times New Roman" w:cs="Times New Roman"/>
          <w:lang w:val="en-GB"/>
        </w:rPr>
        <w:t xml:space="preserve">Screening of dementia genes by whole-exome sequencing in early-onset Alzheimer disease: input and lessons. </w:t>
      </w:r>
      <w:proofErr w:type="spellStart"/>
      <w:r w:rsidRPr="00FD723C">
        <w:rPr>
          <w:rFonts w:ascii="Times New Roman" w:hAnsi="Times New Roman" w:cs="Times New Roman"/>
          <w:lang w:val="fr-FR"/>
        </w:rPr>
        <w:t>Eur</w:t>
      </w:r>
      <w:proofErr w:type="spellEnd"/>
      <w:r w:rsidRPr="00FD723C">
        <w:rPr>
          <w:rFonts w:ascii="Times New Roman" w:hAnsi="Times New Roman" w:cs="Times New Roman"/>
          <w:lang w:val="fr-FR"/>
        </w:rPr>
        <w:t xml:space="preserve"> J Hum Genet. 2016. May;24(5):710–6. </w:t>
      </w:r>
    </w:p>
    <w:p w14:paraId="0A71D554" w14:textId="55685110"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fr-FR"/>
        </w:rPr>
        <w:t>30.</w:t>
      </w:r>
      <w:r w:rsidRPr="00FD723C">
        <w:rPr>
          <w:rFonts w:ascii="Times New Roman" w:hAnsi="Times New Roman" w:cs="Times New Roman"/>
          <w:lang w:val="fr-FR"/>
        </w:rPr>
        <w:tab/>
        <w:t xml:space="preserve">Wallon D, Rousseau S, </w:t>
      </w:r>
      <w:proofErr w:type="spellStart"/>
      <w:r w:rsidRPr="00FD723C">
        <w:rPr>
          <w:rFonts w:ascii="Times New Roman" w:hAnsi="Times New Roman" w:cs="Times New Roman"/>
          <w:lang w:val="fr-FR"/>
        </w:rPr>
        <w:t>Rovelet-Lecrux</w:t>
      </w:r>
      <w:proofErr w:type="spellEnd"/>
      <w:r w:rsidRPr="00FD723C">
        <w:rPr>
          <w:rFonts w:ascii="Times New Roman" w:hAnsi="Times New Roman" w:cs="Times New Roman"/>
          <w:lang w:val="fr-FR"/>
        </w:rPr>
        <w:t xml:space="preserve"> A, Quillard-</w:t>
      </w:r>
      <w:proofErr w:type="spellStart"/>
      <w:r w:rsidRPr="00FD723C">
        <w:rPr>
          <w:rFonts w:ascii="Times New Roman" w:hAnsi="Times New Roman" w:cs="Times New Roman"/>
          <w:lang w:val="fr-FR"/>
        </w:rPr>
        <w:t>Muraine</w:t>
      </w:r>
      <w:proofErr w:type="spellEnd"/>
      <w:r w:rsidRPr="00FD723C">
        <w:rPr>
          <w:rFonts w:ascii="Times New Roman" w:hAnsi="Times New Roman" w:cs="Times New Roman"/>
          <w:lang w:val="fr-FR"/>
        </w:rPr>
        <w:t xml:space="preserve"> M, </w:t>
      </w:r>
      <w:proofErr w:type="spellStart"/>
      <w:r w:rsidRPr="00FD723C">
        <w:rPr>
          <w:rFonts w:ascii="Times New Roman" w:hAnsi="Times New Roman" w:cs="Times New Roman"/>
          <w:lang w:val="fr-FR"/>
        </w:rPr>
        <w:t>Guyant</w:t>
      </w:r>
      <w:proofErr w:type="spellEnd"/>
      <w:r w:rsidRPr="00FD723C">
        <w:rPr>
          <w:rFonts w:ascii="Times New Roman" w:hAnsi="Times New Roman" w:cs="Times New Roman"/>
          <w:lang w:val="fr-FR"/>
        </w:rPr>
        <w:t xml:space="preserve">-Maréchal L, Martinaud O, et al. </w:t>
      </w:r>
      <w:r w:rsidRPr="00FD723C">
        <w:rPr>
          <w:rFonts w:ascii="Times New Roman" w:hAnsi="Times New Roman" w:cs="Times New Roman"/>
          <w:lang w:val="en-GB"/>
        </w:rPr>
        <w:t xml:space="preserve">The French series of autosomal dominant early onset Alzheimer’s disease cases: mutation spectrum and cerebrospinal fluid biomarkers. J </w:t>
      </w:r>
      <w:proofErr w:type="spellStart"/>
      <w:r w:rsidRPr="00FD723C">
        <w:rPr>
          <w:rFonts w:ascii="Times New Roman" w:hAnsi="Times New Roman" w:cs="Times New Roman"/>
          <w:lang w:val="en-GB"/>
        </w:rPr>
        <w:t>Alzheimers</w:t>
      </w:r>
      <w:proofErr w:type="spellEnd"/>
      <w:r w:rsidRPr="00FD723C">
        <w:rPr>
          <w:rFonts w:ascii="Times New Roman" w:hAnsi="Times New Roman" w:cs="Times New Roman"/>
          <w:lang w:val="en-GB"/>
        </w:rPr>
        <w:t xml:space="preserve"> Dis. 2012;30(4):847–56. </w:t>
      </w:r>
    </w:p>
    <w:p w14:paraId="5C6F48BB" w14:textId="1DFAB8F1" w:rsidR="001E68BD" w:rsidRPr="00FD723C" w:rsidRDefault="001E68BD" w:rsidP="00FD723C">
      <w:pPr>
        <w:spacing w:line="360" w:lineRule="auto"/>
        <w:jc w:val="both"/>
        <w:rPr>
          <w:rFonts w:ascii="Times New Roman" w:hAnsi="Times New Roman" w:cs="Times New Roman"/>
        </w:rPr>
      </w:pPr>
      <w:r w:rsidRPr="00FD723C">
        <w:rPr>
          <w:rFonts w:ascii="Times New Roman" w:hAnsi="Times New Roman" w:cs="Times New Roman"/>
          <w:lang w:val="en-GB"/>
        </w:rPr>
        <w:t>31.</w:t>
      </w:r>
      <w:r w:rsidRPr="00FD723C">
        <w:rPr>
          <w:rFonts w:ascii="Times New Roman" w:hAnsi="Times New Roman" w:cs="Times New Roman"/>
          <w:lang w:val="en-GB"/>
        </w:rPr>
        <w:tab/>
        <w:t xml:space="preserve">Levy-Lahad E, Wasco W, </w:t>
      </w:r>
      <w:proofErr w:type="spellStart"/>
      <w:r w:rsidRPr="00FD723C">
        <w:rPr>
          <w:rFonts w:ascii="Times New Roman" w:hAnsi="Times New Roman" w:cs="Times New Roman"/>
          <w:lang w:val="en-GB"/>
        </w:rPr>
        <w:t>Poorkaj</w:t>
      </w:r>
      <w:proofErr w:type="spellEnd"/>
      <w:r w:rsidRPr="00FD723C">
        <w:rPr>
          <w:rFonts w:ascii="Times New Roman" w:hAnsi="Times New Roman" w:cs="Times New Roman"/>
          <w:lang w:val="en-GB"/>
        </w:rPr>
        <w:t xml:space="preserve"> P, Romano DM, Oshima J, </w:t>
      </w:r>
      <w:proofErr w:type="spellStart"/>
      <w:r w:rsidRPr="00FD723C">
        <w:rPr>
          <w:rFonts w:ascii="Times New Roman" w:hAnsi="Times New Roman" w:cs="Times New Roman"/>
          <w:lang w:val="en-GB"/>
        </w:rPr>
        <w:t>Pettingell</w:t>
      </w:r>
      <w:proofErr w:type="spellEnd"/>
      <w:r w:rsidRPr="00FD723C">
        <w:rPr>
          <w:rFonts w:ascii="Times New Roman" w:hAnsi="Times New Roman" w:cs="Times New Roman"/>
          <w:lang w:val="en-GB"/>
        </w:rPr>
        <w:t xml:space="preserve"> WH, et al. Candidate gene for the chromosome 1 familial Alzheimer’s disease locus. Science. </w:t>
      </w:r>
      <w:r w:rsidRPr="00FD723C">
        <w:rPr>
          <w:rFonts w:ascii="Times New Roman" w:hAnsi="Times New Roman" w:cs="Times New Roman"/>
        </w:rPr>
        <w:t xml:space="preserve">1995;269(5226):973–7. </w:t>
      </w:r>
    </w:p>
    <w:p w14:paraId="7D6E6B0E" w14:textId="3695BF22" w:rsidR="001E68BD" w:rsidRPr="00FD723C" w:rsidRDefault="001E68BD" w:rsidP="00FD723C">
      <w:pPr>
        <w:spacing w:line="360" w:lineRule="auto"/>
        <w:jc w:val="both"/>
        <w:rPr>
          <w:rFonts w:ascii="Times New Roman" w:hAnsi="Times New Roman" w:cs="Times New Roman"/>
          <w:lang w:val="es-ES"/>
        </w:rPr>
      </w:pPr>
      <w:r w:rsidRPr="00FD723C">
        <w:rPr>
          <w:rFonts w:ascii="Times New Roman" w:hAnsi="Times New Roman" w:cs="Times New Roman"/>
        </w:rPr>
        <w:t>32.</w:t>
      </w:r>
      <w:r w:rsidRPr="00FD723C">
        <w:rPr>
          <w:rFonts w:ascii="Times New Roman" w:hAnsi="Times New Roman" w:cs="Times New Roman"/>
        </w:rPr>
        <w:tab/>
      </w:r>
      <w:proofErr w:type="spellStart"/>
      <w:r w:rsidRPr="00FD723C">
        <w:rPr>
          <w:rFonts w:ascii="Times New Roman" w:hAnsi="Times New Roman" w:cs="Times New Roman"/>
        </w:rPr>
        <w:t>Blauwendraat</w:t>
      </w:r>
      <w:proofErr w:type="spellEnd"/>
      <w:r w:rsidRPr="00FD723C">
        <w:rPr>
          <w:rFonts w:ascii="Times New Roman" w:hAnsi="Times New Roman" w:cs="Times New Roman"/>
        </w:rPr>
        <w:t xml:space="preserve"> C, Wilke C, Jansen IE, Schulte C, Simón-Sánchez J, </w:t>
      </w:r>
      <w:proofErr w:type="spellStart"/>
      <w:r w:rsidRPr="00FD723C">
        <w:rPr>
          <w:rFonts w:ascii="Times New Roman" w:hAnsi="Times New Roman" w:cs="Times New Roman"/>
        </w:rPr>
        <w:t>Metzger</w:t>
      </w:r>
      <w:proofErr w:type="spellEnd"/>
      <w:r w:rsidRPr="00FD723C">
        <w:rPr>
          <w:rFonts w:ascii="Times New Roman" w:hAnsi="Times New Roman" w:cs="Times New Roman"/>
        </w:rPr>
        <w:t xml:space="preserve"> FG, et al. </w:t>
      </w:r>
      <w:r w:rsidRPr="00FD723C">
        <w:rPr>
          <w:rFonts w:ascii="Times New Roman" w:hAnsi="Times New Roman" w:cs="Times New Roman"/>
          <w:lang w:val="en-GB"/>
        </w:rPr>
        <w:t xml:space="preserve">Pilot whole-exome sequencing of a German early-onset Alzheimer’s disease cohort reveals a substantial frequency of PSEN2 variants. </w:t>
      </w:r>
      <w:proofErr w:type="spellStart"/>
      <w:r w:rsidRPr="00FD723C">
        <w:rPr>
          <w:rFonts w:ascii="Times New Roman" w:hAnsi="Times New Roman" w:cs="Times New Roman"/>
          <w:lang w:val="es-ES"/>
        </w:rPr>
        <w:t>Neurobiol</w:t>
      </w:r>
      <w:proofErr w:type="spellEnd"/>
      <w:r w:rsidRPr="00FD723C">
        <w:rPr>
          <w:rFonts w:ascii="Times New Roman" w:hAnsi="Times New Roman" w:cs="Times New Roman"/>
          <w:lang w:val="es-ES"/>
        </w:rPr>
        <w:t xml:space="preserve"> </w:t>
      </w:r>
      <w:proofErr w:type="spellStart"/>
      <w:r w:rsidRPr="00FD723C">
        <w:rPr>
          <w:rFonts w:ascii="Times New Roman" w:hAnsi="Times New Roman" w:cs="Times New Roman"/>
          <w:lang w:val="es-ES"/>
        </w:rPr>
        <w:t>Aging</w:t>
      </w:r>
      <w:proofErr w:type="spellEnd"/>
      <w:r w:rsidRPr="00FD723C">
        <w:rPr>
          <w:rFonts w:ascii="Times New Roman" w:hAnsi="Times New Roman" w:cs="Times New Roman"/>
          <w:lang w:val="es-ES"/>
        </w:rPr>
        <w:t xml:space="preserve">. 2016 Jan;37:208.e11-208.e17. </w:t>
      </w:r>
    </w:p>
    <w:p w14:paraId="03261EC5" w14:textId="29D23D11"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s-ES"/>
        </w:rPr>
        <w:t>33.</w:t>
      </w:r>
      <w:r w:rsidRPr="00FD723C">
        <w:rPr>
          <w:rFonts w:ascii="Times New Roman" w:hAnsi="Times New Roman" w:cs="Times New Roman"/>
          <w:lang w:val="es-ES"/>
        </w:rPr>
        <w:tab/>
      </w:r>
      <w:proofErr w:type="spellStart"/>
      <w:r w:rsidRPr="00FD723C">
        <w:rPr>
          <w:rFonts w:ascii="Times New Roman" w:hAnsi="Times New Roman" w:cs="Times New Roman"/>
          <w:lang w:val="es-ES"/>
        </w:rPr>
        <w:t>Marcon</w:t>
      </w:r>
      <w:proofErr w:type="spellEnd"/>
      <w:r w:rsidRPr="00FD723C">
        <w:rPr>
          <w:rFonts w:ascii="Times New Roman" w:hAnsi="Times New Roman" w:cs="Times New Roman"/>
          <w:lang w:val="es-ES"/>
        </w:rPr>
        <w:t xml:space="preserve"> G, </w:t>
      </w:r>
      <w:proofErr w:type="spellStart"/>
      <w:r w:rsidRPr="00FD723C">
        <w:rPr>
          <w:rFonts w:ascii="Times New Roman" w:hAnsi="Times New Roman" w:cs="Times New Roman"/>
          <w:lang w:val="es-ES"/>
        </w:rPr>
        <w:t>Giaccone</w:t>
      </w:r>
      <w:proofErr w:type="spellEnd"/>
      <w:r w:rsidRPr="00FD723C">
        <w:rPr>
          <w:rFonts w:ascii="Times New Roman" w:hAnsi="Times New Roman" w:cs="Times New Roman"/>
          <w:lang w:val="es-ES"/>
        </w:rPr>
        <w:t xml:space="preserve"> G, </w:t>
      </w:r>
      <w:proofErr w:type="spellStart"/>
      <w:r w:rsidRPr="00FD723C">
        <w:rPr>
          <w:rFonts w:ascii="Times New Roman" w:hAnsi="Times New Roman" w:cs="Times New Roman"/>
          <w:lang w:val="es-ES"/>
        </w:rPr>
        <w:t>Cupidi</w:t>
      </w:r>
      <w:proofErr w:type="spellEnd"/>
      <w:r w:rsidRPr="00FD723C">
        <w:rPr>
          <w:rFonts w:ascii="Times New Roman" w:hAnsi="Times New Roman" w:cs="Times New Roman"/>
          <w:lang w:val="es-ES"/>
        </w:rPr>
        <w:t xml:space="preserve"> C, </w:t>
      </w:r>
      <w:proofErr w:type="spellStart"/>
      <w:r w:rsidRPr="00FD723C">
        <w:rPr>
          <w:rFonts w:ascii="Times New Roman" w:hAnsi="Times New Roman" w:cs="Times New Roman"/>
          <w:lang w:val="es-ES"/>
        </w:rPr>
        <w:t>Balestrieri</w:t>
      </w:r>
      <w:proofErr w:type="spellEnd"/>
      <w:r w:rsidRPr="00FD723C">
        <w:rPr>
          <w:rFonts w:ascii="Times New Roman" w:hAnsi="Times New Roman" w:cs="Times New Roman"/>
          <w:lang w:val="es-ES"/>
        </w:rPr>
        <w:t xml:space="preserve"> M, </w:t>
      </w:r>
      <w:proofErr w:type="spellStart"/>
      <w:r w:rsidRPr="00FD723C">
        <w:rPr>
          <w:rFonts w:ascii="Times New Roman" w:hAnsi="Times New Roman" w:cs="Times New Roman"/>
          <w:lang w:val="es-ES"/>
        </w:rPr>
        <w:t>Beltrami</w:t>
      </w:r>
      <w:proofErr w:type="spellEnd"/>
      <w:r w:rsidRPr="00FD723C">
        <w:rPr>
          <w:rFonts w:ascii="Times New Roman" w:hAnsi="Times New Roman" w:cs="Times New Roman"/>
          <w:lang w:val="es-ES"/>
        </w:rPr>
        <w:t xml:space="preserve"> CA, </w:t>
      </w:r>
      <w:proofErr w:type="spellStart"/>
      <w:r w:rsidRPr="00FD723C">
        <w:rPr>
          <w:rFonts w:ascii="Times New Roman" w:hAnsi="Times New Roman" w:cs="Times New Roman"/>
          <w:lang w:val="es-ES"/>
        </w:rPr>
        <w:t>Finato</w:t>
      </w:r>
      <w:proofErr w:type="spellEnd"/>
      <w:r w:rsidRPr="00FD723C">
        <w:rPr>
          <w:rFonts w:ascii="Times New Roman" w:hAnsi="Times New Roman" w:cs="Times New Roman"/>
          <w:lang w:val="es-ES"/>
        </w:rPr>
        <w:t xml:space="preserve"> N, et al. </w:t>
      </w:r>
      <w:r w:rsidRPr="00FD723C">
        <w:rPr>
          <w:rFonts w:ascii="Times New Roman" w:hAnsi="Times New Roman" w:cs="Times New Roman"/>
          <w:lang w:val="en-GB"/>
        </w:rPr>
        <w:t xml:space="preserve">Neuropathological and clinical phenotype of an Italian Alzheimer family with M239V mutation of presenilin 2 gene. J </w:t>
      </w:r>
      <w:proofErr w:type="spellStart"/>
      <w:r w:rsidRPr="00FD723C">
        <w:rPr>
          <w:rFonts w:ascii="Times New Roman" w:hAnsi="Times New Roman" w:cs="Times New Roman"/>
          <w:lang w:val="en-GB"/>
        </w:rPr>
        <w:t>Neuropathol</w:t>
      </w:r>
      <w:proofErr w:type="spellEnd"/>
      <w:r w:rsidRPr="00FD723C">
        <w:rPr>
          <w:rFonts w:ascii="Times New Roman" w:hAnsi="Times New Roman" w:cs="Times New Roman"/>
          <w:lang w:val="en-GB"/>
        </w:rPr>
        <w:t xml:space="preserve"> Exp Neurol. 2004;63(3):199–209. </w:t>
      </w:r>
    </w:p>
    <w:p w14:paraId="3B706BDF" w14:textId="017D741F"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lastRenderedPageBreak/>
        <w:t xml:space="preserve">34. </w:t>
      </w:r>
      <w:r w:rsidRPr="00FD723C">
        <w:rPr>
          <w:rFonts w:ascii="Times New Roman" w:hAnsi="Times New Roman" w:cs="Times New Roman"/>
          <w:lang w:val="en-GB"/>
        </w:rPr>
        <w:tab/>
        <w:t xml:space="preserve">Li C, Xiao X, Wang J, Shen L, Jiao B. Early - onset familial Alzheimer ’ s disease in a family with mutation of presenilin 2 gene. Zhong Nan Da Xue </w:t>
      </w:r>
      <w:proofErr w:type="spellStart"/>
      <w:r w:rsidRPr="00FD723C">
        <w:rPr>
          <w:rFonts w:ascii="Times New Roman" w:hAnsi="Times New Roman" w:cs="Times New Roman"/>
          <w:lang w:val="en-GB"/>
        </w:rPr>
        <w:t>Xue</w:t>
      </w:r>
      <w:proofErr w:type="spellEnd"/>
      <w:r w:rsidRPr="00FD723C">
        <w:rPr>
          <w:rFonts w:ascii="Times New Roman" w:hAnsi="Times New Roman" w:cs="Times New Roman"/>
          <w:lang w:val="en-GB"/>
        </w:rPr>
        <w:t xml:space="preserve"> Bao Yi Xue Ban. 2021. Feb;46(2):189–94.</w:t>
      </w:r>
    </w:p>
    <w:p w14:paraId="62E71F0E"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35.</w:t>
      </w:r>
      <w:r w:rsidRPr="00FD723C">
        <w:rPr>
          <w:rFonts w:ascii="Times New Roman" w:hAnsi="Times New Roman" w:cs="Times New Roman"/>
          <w:lang w:val="en-GB"/>
        </w:rPr>
        <w:tab/>
        <w:t xml:space="preserve">Jiao B, Liu H, Guo L, Xiao X, Liao X, Zhou Y, et al. The role of genetics in neurodegenerative dementia: a large cohort study in South China. NPJ </w:t>
      </w:r>
      <w:proofErr w:type="spellStart"/>
      <w:r w:rsidRPr="00FD723C">
        <w:rPr>
          <w:rFonts w:ascii="Times New Roman" w:hAnsi="Times New Roman" w:cs="Times New Roman"/>
          <w:lang w:val="en-GB"/>
        </w:rPr>
        <w:t>Genom</w:t>
      </w:r>
      <w:proofErr w:type="spellEnd"/>
      <w:r w:rsidRPr="00FD723C">
        <w:rPr>
          <w:rFonts w:ascii="Times New Roman" w:hAnsi="Times New Roman" w:cs="Times New Roman"/>
          <w:lang w:val="en-GB"/>
        </w:rPr>
        <w:t xml:space="preserve"> Med. 2021 Dec 1;6(1). </w:t>
      </w:r>
    </w:p>
    <w:p w14:paraId="579F3C25"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 xml:space="preserve">36.      </w:t>
      </w:r>
      <w:proofErr w:type="spellStart"/>
      <w:r w:rsidRPr="00FD723C">
        <w:rPr>
          <w:rFonts w:ascii="Times New Roman" w:hAnsi="Times New Roman" w:cs="Times New Roman"/>
          <w:lang w:val="en-GB"/>
        </w:rPr>
        <w:t>Dobricic</w:t>
      </w:r>
      <w:proofErr w:type="spellEnd"/>
      <w:r w:rsidRPr="00FD723C">
        <w:rPr>
          <w:rFonts w:ascii="Times New Roman" w:hAnsi="Times New Roman" w:cs="Times New Roman"/>
          <w:lang w:val="en-GB"/>
        </w:rPr>
        <w:t xml:space="preserve"> V, </w:t>
      </w:r>
      <w:proofErr w:type="spellStart"/>
      <w:r w:rsidRPr="00FD723C">
        <w:rPr>
          <w:rFonts w:ascii="Times New Roman" w:hAnsi="Times New Roman" w:cs="Times New Roman"/>
          <w:lang w:val="en-GB"/>
        </w:rPr>
        <w:t>Stefanova</w:t>
      </w:r>
      <w:proofErr w:type="spellEnd"/>
      <w:r w:rsidRPr="00FD723C">
        <w:rPr>
          <w:rFonts w:ascii="Times New Roman" w:hAnsi="Times New Roman" w:cs="Times New Roman"/>
          <w:lang w:val="en-GB"/>
        </w:rPr>
        <w:t xml:space="preserve"> E, Jankovic M, </w:t>
      </w:r>
      <w:proofErr w:type="spellStart"/>
      <w:r w:rsidRPr="00FD723C">
        <w:rPr>
          <w:rFonts w:ascii="Times New Roman" w:hAnsi="Times New Roman" w:cs="Times New Roman"/>
          <w:lang w:val="en-GB"/>
        </w:rPr>
        <w:t>Gurunlian</w:t>
      </w:r>
      <w:proofErr w:type="spellEnd"/>
      <w:r w:rsidRPr="00FD723C">
        <w:rPr>
          <w:rFonts w:ascii="Times New Roman" w:hAnsi="Times New Roman" w:cs="Times New Roman"/>
          <w:lang w:val="en-GB"/>
        </w:rPr>
        <w:t xml:space="preserve"> N, Novakovic I, Hardy J, et al. Genetic testing in familial and young-onset Alzheimer’s disease: mutation spectrum in a Serbian cohort. </w:t>
      </w:r>
      <w:proofErr w:type="spellStart"/>
      <w:r w:rsidRPr="00FD723C">
        <w:rPr>
          <w:rFonts w:ascii="Times New Roman" w:hAnsi="Times New Roman" w:cs="Times New Roman"/>
          <w:lang w:val="en-GB"/>
        </w:rPr>
        <w:t>Neurobiol</w:t>
      </w:r>
      <w:proofErr w:type="spellEnd"/>
      <w:r w:rsidRPr="00FD723C">
        <w:rPr>
          <w:rFonts w:ascii="Times New Roman" w:hAnsi="Times New Roman" w:cs="Times New Roman"/>
          <w:lang w:val="en-GB"/>
        </w:rPr>
        <w:t xml:space="preserve"> Aging. 2012 Jul 1;33(7):1481.e7-1481.e12.</w:t>
      </w:r>
    </w:p>
    <w:p w14:paraId="12D32C0A"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 xml:space="preserve">37.     </w:t>
      </w:r>
      <w:proofErr w:type="spellStart"/>
      <w:r w:rsidRPr="00FD723C">
        <w:rPr>
          <w:rFonts w:ascii="Times New Roman" w:hAnsi="Times New Roman" w:cs="Times New Roman"/>
          <w:lang w:val="en-GB"/>
        </w:rPr>
        <w:t>Sorbi</w:t>
      </w:r>
      <w:proofErr w:type="spellEnd"/>
      <w:r w:rsidRPr="00FD723C">
        <w:rPr>
          <w:rFonts w:ascii="Times New Roman" w:hAnsi="Times New Roman" w:cs="Times New Roman"/>
          <w:lang w:val="en-GB"/>
        </w:rPr>
        <w:t xml:space="preserve"> S, </w:t>
      </w:r>
      <w:proofErr w:type="spellStart"/>
      <w:r w:rsidRPr="00FD723C">
        <w:rPr>
          <w:rFonts w:ascii="Times New Roman" w:hAnsi="Times New Roman" w:cs="Times New Roman"/>
          <w:lang w:val="en-GB"/>
        </w:rPr>
        <w:t>Tedde</w:t>
      </w:r>
      <w:proofErr w:type="spellEnd"/>
      <w:r w:rsidRPr="00FD723C">
        <w:rPr>
          <w:rFonts w:ascii="Times New Roman" w:hAnsi="Times New Roman" w:cs="Times New Roman"/>
          <w:lang w:val="en-GB"/>
        </w:rPr>
        <w:t xml:space="preserve"> A, </w:t>
      </w:r>
      <w:proofErr w:type="spellStart"/>
      <w:r w:rsidRPr="00FD723C">
        <w:rPr>
          <w:rFonts w:ascii="Times New Roman" w:hAnsi="Times New Roman" w:cs="Times New Roman"/>
          <w:lang w:val="en-GB"/>
        </w:rPr>
        <w:t>Nacmias</w:t>
      </w:r>
      <w:proofErr w:type="spellEnd"/>
      <w:r w:rsidRPr="00FD723C">
        <w:rPr>
          <w:rFonts w:ascii="Times New Roman" w:hAnsi="Times New Roman" w:cs="Times New Roman"/>
          <w:lang w:val="en-GB"/>
        </w:rPr>
        <w:t xml:space="preserve"> B, </w:t>
      </w:r>
      <w:proofErr w:type="spellStart"/>
      <w:r w:rsidRPr="00FD723C">
        <w:rPr>
          <w:rFonts w:ascii="Times New Roman" w:hAnsi="Times New Roman" w:cs="Times New Roman"/>
          <w:lang w:val="en-GB"/>
        </w:rPr>
        <w:t>Ciantelli</w:t>
      </w:r>
      <w:proofErr w:type="spellEnd"/>
      <w:r w:rsidRPr="00FD723C">
        <w:rPr>
          <w:rFonts w:ascii="Times New Roman" w:hAnsi="Times New Roman" w:cs="Times New Roman"/>
          <w:lang w:val="en-GB"/>
        </w:rPr>
        <w:t xml:space="preserve"> M, Caffarra P, </w:t>
      </w:r>
      <w:proofErr w:type="spellStart"/>
      <w:r w:rsidRPr="00FD723C">
        <w:rPr>
          <w:rFonts w:ascii="Times New Roman" w:hAnsi="Times New Roman" w:cs="Times New Roman"/>
          <w:lang w:val="en-GB"/>
        </w:rPr>
        <w:t>Ghidoni</w:t>
      </w:r>
      <w:proofErr w:type="spellEnd"/>
      <w:r w:rsidRPr="00FD723C">
        <w:rPr>
          <w:rFonts w:ascii="Times New Roman" w:hAnsi="Times New Roman" w:cs="Times New Roman"/>
          <w:lang w:val="en-GB"/>
        </w:rPr>
        <w:t xml:space="preserve"> E, Bracco L, </w:t>
      </w:r>
      <w:proofErr w:type="spellStart"/>
      <w:r w:rsidRPr="00FD723C">
        <w:rPr>
          <w:rFonts w:ascii="Times New Roman" w:hAnsi="Times New Roman" w:cs="Times New Roman"/>
          <w:lang w:val="en-GB"/>
        </w:rPr>
        <w:t>Piccini</w:t>
      </w:r>
      <w:proofErr w:type="spellEnd"/>
      <w:r w:rsidRPr="00FD723C">
        <w:rPr>
          <w:rFonts w:ascii="Times New Roman" w:hAnsi="Times New Roman" w:cs="Times New Roman"/>
          <w:lang w:val="en-GB"/>
        </w:rPr>
        <w:t xml:space="preserve"> C. Novel presenilin 1 and presenilin 2 mutations in early-onset Alzheimer's disease families. </w:t>
      </w:r>
      <w:proofErr w:type="spellStart"/>
      <w:r w:rsidRPr="00FD723C">
        <w:rPr>
          <w:rFonts w:ascii="Times New Roman" w:hAnsi="Times New Roman" w:cs="Times New Roman"/>
          <w:lang w:val="en-GB"/>
        </w:rPr>
        <w:t>Neurobiol</w:t>
      </w:r>
      <w:proofErr w:type="spellEnd"/>
      <w:r w:rsidRPr="00FD723C">
        <w:rPr>
          <w:rFonts w:ascii="Times New Roman" w:hAnsi="Times New Roman" w:cs="Times New Roman"/>
          <w:lang w:val="en-GB"/>
        </w:rPr>
        <w:t xml:space="preserve"> Aging. 2002 Jul-Aug;23(1S):312.</w:t>
      </w:r>
    </w:p>
    <w:p w14:paraId="4A4D31E1"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 xml:space="preserve">38.       </w:t>
      </w:r>
      <w:proofErr w:type="spellStart"/>
      <w:r w:rsidRPr="00FD723C">
        <w:rPr>
          <w:rFonts w:ascii="Times New Roman" w:hAnsi="Times New Roman" w:cs="Times New Roman"/>
          <w:lang w:val="en-GB"/>
        </w:rPr>
        <w:t>Llibre</w:t>
      </w:r>
      <w:proofErr w:type="spellEnd"/>
      <w:r w:rsidRPr="00FD723C">
        <w:rPr>
          <w:rFonts w:ascii="Times New Roman" w:hAnsi="Times New Roman" w:cs="Times New Roman"/>
          <w:lang w:val="en-GB"/>
        </w:rPr>
        <w:t xml:space="preserve">-Guerra JJ, Li Y, Allegri RF, Mendez PC, </w:t>
      </w:r>
      <w:proofErr w:type="spellStart"/>
      <w:r w:rsidRPr="00FD723C">
        <w:rPr>
          <w:rFonts w:ascii="Times New Roman" w:hAnsi="Times New Roman" w:cs="Times New Roman"/>
          <w:lang w:val="en-GB"/>
        </w:rPr>
        <w:t>Surace</w:t>
      </w:r>
      <w:proofErr w:type="spellEnd"/>
      <w:r w:rsidRPr="00FD723C">
        <w:rPr>
          <w:rFonts w:ascii="Times New Roman" w:hAnsi="Times New Roman" w:cs="Times New Roman"/>
          <w:lang w:val="en-GB"/>
        </w:rPr>
        <w:t xml:space="preserve"> EI, </w:t>
      </w:r>
      <w:proofErr w:type="spellStart"/>
      <w:r w:rsidRPr="00FD723C">
        <w:rPr>
          <w:rFonts w:ascii="Times New Roman" w:hAnsi="Times New Roman" w:cs="Times New Roman"/>
          <w:lang w:val="en-GB"/>
        </w:rPr>
        <w:t>Llibre</w:t>
      </w:r>
      <w:proofErr w:type="spellEnd"/>
      <w:r w:rsidRPr="00FD723C">
        <w:rPr>
          <w:rFonts w:ascii="Times New Roman" w:hAnsi="Times New Roman" w:cs="Times New Roman"/>
          <w:lang w:val="en-GB"/>
        </w:rPr>
        <w:t xml:space="preserve">-Rodriguez JJ, Sosa AL, </w:t>
      </w:r>
      <w:proofErr w:type="spellStart"/>
      <w:r w:rsidRPr="00FD723C">
        <w:rPr>
          <w:rFonts w:ascii="Times New Roman" w:hAnsi="Times New Roman" w:cs="Times New Roman"/>
          <w:lang w:val="en-GB"/>
        </w:rPr>
        <w:t>Aláez-Verson</w:t>
      </w:r>
      <w:proofErr w:type="spellEnd"/>
      <w:r w:rsidRPr="00FD723C">
        <w:rPr>
          <w:rFonts w:ascii="Times New Roman" w:hAnsi="Times New Roman" w:cs="Times New Roman"/>
          <w:lang w:val="en-GB"/>
        </w:rPr>
        <w:t xml:space="preserve"> C, Longoria EM, Tellez A, Carrillo-Sánchez K, Flores-Lagunes LL, Sánchez V, Takada LT, </w:t>
      </w:r>
      <w:proofErr w:type="spellStart"/>
      <w:r w:rsidRPr="00FD723C">
        <w:rPr>
          <w:rFonts w:ascii="Times New Roman" w:hAnsi="Times New Roman" w:cs="Times New Roman"/>
          <w:lang w:val="en-GB"/>
        </w:rPr>
        <w:t>Nitrini</w:t>
      </w:r>
      <w:proofErr w:type="spellEnd"/>
      <w:r w:rsidRPr="00FD723C">
        <w:rPr>
          <w:rFonts w:ascii="Times New Roman" w:hAnsi="Times New Roman" w:cs="Times New Roman"/>
          <w:lang w:val="en-GB"/>
        </w:rPr>
        <w:t xml:space="preserve"> R, Ferreira-</w:t>
      </w:r>
      <w:proofErr w:type="spellStart"/>
      <w:r w:rsidRPr="00FD723C">
        <w:rPr>
          <w:rFonts w:ascii="Times New Roman" w:hAnsi="Times New Roman" w:cs="Times New Roman"/>
          <w:lang w:val="en-GB"/>
        </w:rPr>
        <w:t>Frota</w:t>
      </w:r>
      <w:proofErr w:type="spellEnd"/>
      <w:r w:rsidRPr="00FD723C">
        <w:rPr>
          <w:rFonts w:ascii="Times New Roman" w:hAnsi="Times New Roman" w:cs="Times New Roman"/>
          <w:lang w:val="en-GB"/>
        </w:rPr>
        <w:t xml:space="preserve"> NA, </w:t>
      </w:r>
      <w:proofErr w:type="spellStart"/>
      <w:r w:rsidRPr="00FD723C">
        <w:rPr>
          <w:rFonts w:ascii="Times New Roman" w:hAnsi="Times New Roman" w:cs="Times New Roman"/>
          <w:lang w:val="en-GB"/>
        </w:rPr>
        <w:t>Benevides</w:t>
      </w:r>
      <w:proofErr w:type="spellEnd"/>
      <w:r w:rsidRPr="00FD723C">
        <w:rPr>
          <w:rFonts w:ascii="Times New Roman" w:hAnsi="Times New Roman" w:cs="Times New Roman"/>
          <w:lang w:val="en-GB"/>
        </w:rPr>
        <w:t xml:space="preserve">-Lima J, Lopera F, Ramírez L, Jiménez-Velázquez I, Schenk C, Acosta D, Behrens MI, Doering M, </w:t>
      </w:r>
      <w:proofErr w:type="spellStart"/>
      <w:r w:rsidRPr="00FD723C">
        <w:rPr>
          <w:rFonts w:ascii="Times New Roman" w:hAnsi="Times New Roman" w:cs="Times New Roman"/>
          <w:lang w:val="en-GB"/>
        </w:rPr>
        <w:t>Ziegemeier</w:t>
      </w:r>
      <w:proofErr w:type="spellEnd"/>
      <w:r w:rsidRPr="00FD723C">
        <w:rPr>
          <w:rFonts w:ascii="Times New Roman" w:hAnsi="Times New Roman" w:cs="Times New Roman"/>
          <w:lang w:val="en-GB"/>
        </w:rPr>
        <w:t xml:space="preserve"> E, Morris JC, McDade E, Bateman RJ. Dominantly inherited Alzheimer's disease in Latin America: Genetic heterogeneity and clinical phenotypes. </w:t>
      </w:r>
      <w:proofErr w:type="spellStart"/>
      <w:r w:rsidRPr="00FD723C">
        <w:rPr>
          <w:rFonts w:ascii="Times New Roman" w:hAnsi="Times New Roman" w:cs="Times New Roman"/>
          <w:lang w:val="en-GB"/>
        </w:rPr>
        <w:t>Alzheimers</w:t>
      </w:r>
      <w:proofErr w:type="spellEnd"/>
      <w:r w:rsidRPr="00FD723C">
        <w:rPr>
          <w:rFonts w:ascii="Times New Roman" w:hAnsi="Times New Roman" w:cs="Times New Roman"/>
          <w:lang w:val="en-GB"/>
        </w:rPr>
        <w:t xml:space="preserve"> Dement. 2021 Apr;17(4):653-664. </w:t>
      </w:r>
    </w:p>
    <w:p w14:paraId="0E7F7210"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 xml:space="preserve">39.       Muchnik C, </w:t>
      </w:r>
      <w:proofErr w:type="spellStart"/>
      <w:r w:rsidRPr="00FD723C">
        <w:rPr>
          <w:rFonts w:ascii="Times New Roman" w:hAnsi="Times New Roman" w:cs="Times New Roman"/>
          <w:lang w:val="en-GB"/>
        </w:rPr>
        <w:t>Olivar</w:t>
      </w:r>
      <w:proofErr w:type="spellEnd"/>
      <w:r w:rsidRPr="00FD723C">
        <w:rPr>
          <w:rFonts w:ascii="Times New Roman" w:hAnsi="Times New Roman" w:cs="Times New Roman"/>
          <w:lang w:val="en-GB"/>
        </w:rPr>
        <w:t xml:space="preserve"> N, Dalmasso MC, </w:t>
      </w:r>
      <w:proofErr w:type="spellStart"/>
      <w:r w:rsidRPr="00FD723C">
        <w:rPr>
          <w:rFonts w:ascii="Times New Roman" w:hAnsi="Times New Roman" w:cs="Times New Roman"/>
          <w:lang w:val="en-GB"/>
        </w:rPr>
        <w:t>Azurmendi</w:t>
      </w:r>
      <w:proofErr w:type="spellEnd"/>
      <w:r w:rsidRPr="00FD723C">
        <w:rPr>
          <w:rFonts w:ascii="Times New Roman" w:hAnsi="Times New Roman" w:cs="Times New Roman"/>
          <w:lang w:val="en-GB"/>
        </w:rPr>
        <w:t xml:space="preserve"> PJ, </w:t>
      </w:r>
      <w:proofErr w:type="spellStart"/>
      <w:r w:rsidRPr="00FD723C">
        <w:rPr>
          <w:rFonts w:ascii="Times New Roman" w:hAnsi="Times New Roman" w:cs="Times New Roman"/>
          <w:lang w:val="en-GB"/>
        </w:rPr>
        <w:t>Liberczuk</w:t>
      </w:r>
      <w:proofErr w:type="spellEnd"/>
      <w:r w:rsidRPr="00FD723C">
        <w:rPr>
          <w:rFonts w:ascii="Times New Roman" w:hAnsi="Times New Roman" w:cs="Times New Roman"/>
          <w:lang w:val="en-GB"/>
        </w:rPr>
        <w:t xml:space="preserve"> C, Morelli L, et al. Identification of PSEN2 mutation p.N141I in Argentine pedigrees with early-onset familial Alzheimer’s disease. </w:t>
      </w:r>
      <w:proofErr w:type="spellStart"/>
      <w:r w:rsidRPr="00FD723C">
        <w:rPr>
          <w:rFonts w:ascii="Times New Roman" w:hAnsi="Times New Roman" w:cs="Times New Roman"/>
          <w:lang w:val="en-GB"/>
        </w:rPr>
        <w:t>Neurobiol</w:t>
      </w:r>
      <w:proofErr w:type="spellEnd"/>
      <w:r w:rsidRPr="00FD723C">
        <w:rPr>
          <w:rFonts w:ascii="Times New Roman" w:hAnsi="Times New Roman" w:cs="Times New Roman"/>
          <w:lang w:val="en-GB"/>
        </w:rPr>
        <w:t xml:space="preserve"> Aging. 2015 Oct1 ;36(10):2674-2677. </w:t>
      </w:r>
    </w:p>
    <w:p w14:paraId="4A4783D0"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 xml:space="preserve">40.      Perrone F, Bjerke M, Hens E, Sieben A, </w:t>
      </w:r>
      <w:proofErr w:type="spellStart"/>
      <w:r w:rsidRPr="00FD723C">
        <w:rPr>
          <w:rFonts w:ascii="Times New Roman" w:hAnsi="Times New Roman" w:cs="Times New Roman"/>
          <w:lang w:val="en-GB"/>
        </w:rPr>
        <w:t>Timmers</w:t>
      </w:r>
      <w:proofErr w:type="spellEnd"/>
      <w:r w:rsidRPr="00FD723C">
        <w:rPr>
          <w:rFonts w:ascii="Times New Roman" w:hAnsi="Times New Roman" w:cs="Times New Roman"/>
          <w:lang w:val="en-GB"/>
        </w:rPr>
        <w:t xml:space="preserve"> M, De </w:t>
      </w:r>
      <w:proofErr w:type="spellStart"/>
      <w:r w:rsidRPr="00FD723C">
        <w:rPr>
          <w:rFonts w:ascii="Times New Roman" w:hAnsi="Times New Roman" w:cs="Times New Roman"/>
          <w:lang w:val="en-GB"/>
        </w:rPr>
        <w:t>Roeck</w:t>
      </w:r>
      <w:proofErr w:type="spellEnd"/>
      <w:r w:rsidRPr="00FD723C">
        <w:rPr>
          <w:rFonts w:ascii="Times New Roman" w:hAnsi="Times New Roman" w:cs="Times New Roman"/>
          <w:lang w:val="en-GB"/>
        </w:rPr>
        <w:t xml:space="preserve"> A, </w:t>
      </w:r>
      <w:proofErr w:type="spellStart"/>
      <w:r w:rsidRPr="00FD723C">
        <w:rPr>
          <w:rFonts w:ascii="Times New Roman" w:hAnsi="Times New Roman" w:cs="Times New Roman"/>
          <w:lang w:val="en-GB"/>
        </w:rPr>
        <w:t>Vandenberghe</w:t>
      </w:r>
      <w:proofErr w:type="spellEnd"/>
      <w:r w:rsidRPr="00FD723C">
        <w:rPr>
          <w:rFonts w:ascii="Times New Roman" w:hAnsi="Times New Roman" w:cs="Times New Roman"/>
          <w:lang w:val="en-GB"/>
        </w:rPr>
        <w:t xml:space="preserve"> R, </w:t>
      </w:r>
      <w:proofErr w:type="spellStart"/>
      <w:r w:rsidRPr="00FD723C">
        <w:rPr>
          <w:rFonts w:ascii="Times New Roman" w:hAnsi="Times New Roman" w:cs="Times New Roman"/>
          <w:lang w:val="en-GB"/>
        </w:rPr>
        <w:t>Sleegers</w:t>
      </w:r>
      <w:proofErr w:type="spellEnd"/>
      <w:r w:rsidRPr="00FD723C">
        <w:rPr>
          <w:rFonts w:ascii="Times New Roman" w:hAnsi="Times New Roman" w:cs="Times New Roman"/>
          <w:lang w:val="en-GB"/>
        </w:rPr>
        <w:t xml:space="preserve"> K, Martin JJ, De </w:t>
      </w:r>
      <w:proofErr w:type="spellStart"/>
      <w:r w:rsidRPr="00FD723C">
        <w:rPr>
          <w:rFonts w:ascii="Times New Roman" w:hAnsi="Times New Roman" w:cs="Times New Roman"/>
          <w:lang w:val="en-GB"/>
        </w:rPr>
        <w:t>Deyn</w:t>
      </w:r>
      <w:proofErr w:type="spellEnd"/>
      <w:r w:rsidRPr="00FD723C">
        <w:rPr>
          <w:rFonts w:ascii="Times New Roman" w:hAnsi="Times New Roman" w:cs="Times New Roman"/>
          <w:lang w:val="en-GB"/>
        </w:rPr>
        <w:t xml:space="preserve"> PP, </w:t>
      </w:r>
      <w:proofErr w:type="spellStart"/>
      <w:r w:rsidRPr="00FD723C">
        <w:rPr>
          <w:rFonts w:ascii="Times New Roman" w:hAnsi="Times New Roman" w:cs="Times New Roman"/>
          <w:lang w:val="en-GB"/>
        </w:rPr>
        <w:t>Engelborghs</w:t>
      </w:r>
      <w:proofErr w:type="spellEnd"/>
      <w:r w:rsidRPr="00FD723C">
        <w:rPr>
          <w:rFonts w:ascii="Times New Roman" w:hAnsi="Times New Roman" w:cs="Times New Roman"/>
          <w:lang w:val="en-GB"/>
        </w:rPr>
        <w:t xml:space="preserve"> S, van der Zee J, Van Broeckhoven C, </w:t>
      </w:r>
      <w:proofErr w:type="spellStart"/>
      <w:r w:rsidRPr="00FD723C">
        <w:rPr>
          <w:rFonts w:ascii="Times New Roman" w:hAnsi="Times New Roman" w:cs="Times New Roman"/>
          <w:lang w:val="en-GB"/>
        </w:rPr>
        <w:t>Cacace</w:t>
      </w:r>
      <w:proofErr w:type="spellEnd"/>
      <w:r w:rsidRPr="00FD723C">
        <w:rPr>
          <w:rFonts w:ascii="Times New Roman" w:hAnsi="Times New Roman" w:cs="Times New Roman"/>
          <w:lang w:val="en-GB"/>
        </w:rPr>
        <w:t xml:space="preserve"> R, BELNEU Consortium. Amyloid-β1-43 cerebrospinal fluid levels and the interpretation of APP, PSEN1 and PSEN2 mutations. </w:t>
      </w:r>
      <w:proofErr w:type="spellStart"/>
      <w:r w:rsidRPr="00FD723C">
        <w:rPr>
          <w:rFonts w:ascii="Times New Roman" w:hAnsi="Times New Roman" w:cs="Times New Roman"/>
          <w:lang w:val="en-GB"/>
        </w:rPr>
        <w:t>Alzheimers</w:t>
      </w:r>
      <w:proofErr w:type="spellEnd"/>
      <w:r w:rsidRPr="00FD723C">
        <w:rPr>
          <w:rFonts w:ascii="Times New Roman" w:hAnsi="Times New Roman" w:cs="Times New Roman"/>
          <w:lang w:val="en-GB"/>
        </w:rPr>
        <w:t xml:space="preserve"> Res </w:t>
      </w:r>
      <w:proofErr w:type="spellStart"/>
      <w:r w:rsidRPr="00FD723C">
        <w:rPr>
          <w:rFonts w:ascii="Times New Roman" w:hAnsi="Times New Roman" w:cs="Times New Roman"/>
          <w:lang w:val="en-GB"/>
        </w:rPr>
        <w:t>Ther</w:t>
      </w:r>
      <w:proofErr w:type="spellEnd"/>
      <w:r w:rsidRPr="00FD723C">
        <w:rPr>
          <w:rFonts w:ascii="Times New Roman" w:hAnsi="Times New Roman" w:cs="Times New Roman"/>
          <w:lang w:val="en-GB"/>
        </w:rPr>
        <w:t>. 2020 Sep 11;12(1):108.</w:t>
      </w:r>
    </w:p>
    <w:p w14:paraId="34989EA7"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 xml:space="preserve">41.      </w:t>
      </w:r>
      <w:proofErr w:type="spellStart"/>
      <w:r w:rsidRPr="00FD723C">
        <w:rPr>
          <w:rFonts w:ascii="Times New Roman" w:hAnsi="Times New Roman" w:cs="Times New Roman"/>
          <w:lang w:val="en-GB"/>
        </w:rPr>
        <w:t>Piscopo</w:t>
      </w:r>
      <w:proofErr w:type="spellEnd"/>
      <w:r w:rsidRPr="00FD723C">
        <w:rPr>
          <w:rFonts w:ascii="Times New Roman" w:hAnsi="Times New Roman" w:cs="Times New Roman"/>
          <w:lang w:val="en-GB"/>
        </w:rPr>
        <w:t xml:space="preserve"> P, </w:t>
      </w:r>
      <w:proofErr w:type="spellStart"/>
      <w:r w:rsidRPr="00FD723C">
        <w:rPr>
          <w:rFonts w:ascii="Times New Roman" w:hAnsi="Times New Roman" w:cs="Times New Roman"/>
          <w:lang w:val="en-GB"/>
        </w:rPr>
        <w:t>Talarico</w:t>
      </w:r>
      <w:proofErr w:type="spellEnd"/>
      <w:r w:rsidRPr="00FD723C">
        <w:rPr>
          <w:rFonts w:ascii="Times New Roman" w:hAnsi="Times New Roman" w:cs="Times New Roman"/>
          <w:lang w:val="en-GB"/>
        </w:rPr>
        <w:t xml:space="preserve"> G, </w:t>
      </w:r>
      <w:proofErr w:type="spellStart"/>
      <w:r w:rsidRPr="00FD723C">
        <w:rPr>
          <w:rFonts w:ascii="Times New Roman" w:hAnsi="Times New Roman" w:cs="Times New Roman"/>
          <w:lang w:val="en-GB"/>
        </w:rPr>
        <w:t>Crestini</w:t>
      </w:r>
      <w:proofErr w:type="spellEnd"/>
      <w:r w:rsidRPr="00FD723C">
        <w:rPr>
          <w:rFonts w:ascii="Times New Roman" w:hAnsi="Times New Roman" w:cs="Times New Roman"/>
          <w:lang w:val="en-GB"/>
        </w:rPr>
        <w:t xml:space="preserve"> A, Gasparini M, Malvezzi-</w:t>
      </w:r>
      <w:proofErr w:type="spellStart"/>
      <w:r w:rsidRPr="00FD723C">
        <w:rPr>
          <w:rFonts w:ascii="Times New Roman" w:hAnsi="Times New Roman" w:cs="Times New Roman"/>
          <w:lang w:val="en-GB"/>
        </w:rPr>
        <w:t>Campeggi</w:t>
      </w:r>
      <w:proofErr w:type="spellEnd"/>
      <w:r w:rsidRPr="00FD723C">
        <w:rPr>
          <w:rFonts w:ascii="Times New Roman" w:hAnsi="Times New Roman" w:cs="Times New Roman"/>
          <w:lang w:val="en-GB"/>
        </w:rPr>
        <w:t xml:space="preserve"> L, </w:t>
      </w:r>
      <w:proofErr w:type="spellStart"/>
      <w:r w:rsidRPr="00FD723C">
        <w:rPr>
          <w:rFonts w:ascii="Times New Roman" w:hAnsi="Times New Roman" w:cs="Times New Roman"/>
          <w:lang w:val="en-GB"/>
        </w:rPr>
        <w:t>Piacentini</w:t>
      </w:r>
      <w:proofErr w:type="spellEnd"/>
      <w:r w:rsidRPr="00FD723C">
        <w:rPr>
          <w:rFonts w:ascii="Times New Roman" w:hAnsi="Times New Roman" w:cs="Times New Roman"/>
          <w:lang w:val="en-GB"/>
        </w:rPr>
        <w:t xml:space="preserve"> E, </w:t>
      </w:r>
      <w:proofErr w:type="spellStart"/>
      <w:r w:rsidRPr="00FD723C">
        <w:rPr>
          <w:rFonts w:ascii="Times New Roman" w:hAnsi="Times New Roman" w:cs="Times New Roman"/>
          <w:lang w:val="en-GB"/>
        </w:rPr>
        <w:t>Lenzi</w:t>
      </w:r>
      <w:proofErr w:type="spellEnd"/>
      <w:r w:rsidRPr="00FD723C">
        <w:rPr>
          <w:rFonts w:ascii="Times New Roman" w:hAnsi="Times New Roman" w:cs="Times New Roman"/>
          <w:lang w:val="en-GB"/>
        </w:rPr>
        <w:t xml:space="preserve"> GL, Bruno G, </w:t>
      </w:r>
      <w:proofErr w:type="spellStart"/>
      <w:r w:rsidRPr="00FD723C">
        <w:rPr>
          <w:rFonts w:ascii="Times New Roman" w:hAnsi="Times New Roman" w:cs="Times New Roman"/>
          <w:lang w:val="en-GB"/>
        </w:rPr>
        <w:t>Confaloni</w:t>
      </w:r>
      <w:proofErr w:type="spellEnd"/>
      <w:r w:rsidRPr="00FD723C">
        <w:rPr>
          <w:rFonts w:ascii="Times New Roman" w:hAnsi="Times New Roman" w:cs="Times New Roman"/>
          <w:lang w:val="en-GB"/>
        </w:rPr>
        <w:t xml:space="preserve"> A. A novel mutation in the predicted TMIII domain of the PSEN2 gene in an Italian pedigree with atypical Alzheimer's disease. J </w:t>
      </w:r>
      <w:proofErr w:type="spellStart"/>
      <w:r w:rsidRPr="00FD723C">
        <w:rPr>
          <w:rFonts w:ascii="Times New Roman" w:hAnsi="Times New Roman" w:cs="Times New Roman"/>
          <w:lang w:val="en-GB"/>
        </w:rPr>
        <w:t>Alzheimers</w:t>
      </w:r>
      <w:proofErr w:type="spellEnd"/>
      <w:r w:rsidRPr="00FD723C">
        <w:rPr>
          <w:rFonts w:ascii="Times New Roman" w:hAnsi="Times New Roman" w:cs="Times New Roman"/>
          <w:lang w:val="en-GB"/>
        </w:rPr>
        <w:t xml:space="preserve"> Dis. 2010;20(1):43-7.</w:t>
      </w:r>
    </w:p>
    <w:p w14:paraId="5E0B2935"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 xml:space="preserve">42.    </w:t>
      </w:r>
      <w:proofErr w:type="spellStart"/>
      <w:r w:rsidRPr="00FD723C">
        <w:rPr>
          <w:rFonts w:ascii="Times New Roman" w:hAnsi="Times New Roman" w:cs="Times New Roman"/>
          <w:lang w:val="en-GB"/>
        </w:rPr>
        <w:t>Sleegers</w:t>
      </w:r>
      <w:proofErr w:type="spellEnd"/>
      <w:r w:rsidRPr="00FD723C">
        <w:rPr>
          <w:rFonts w:ascii="Times New Roman" w:hAnsi="Times New Roman" w:cs="Times New Roman"/>
          <w:lang w:val="en-GB"/>
        </w:rPr>
        <w:t xml:space="preserve"> K, </w:t>
      </w:r>
      <w:proofErr w:type="spellStart"/>
      <w:r w:rsidRPr="00FD723C">
        <w:rPr>
          <w:rFonts w:ascii="Times New Roman" w:hAnsi="Times New Roman" w:cs="Times New Roman"/>
          <w:lang w:val="en-GB"/>
        </w:rPr>
        <w:t>Roks</w:t>
      </w:r>
      <w:proofErr w:type="spellEnd"/>
      <w:r w:rsidRPr="00FD723C">
        <w:rPr>
          <w:rFonts w:ascii="Times New Roman" w:hAnsi="Times New Roman" w:cs="Times New Roman"/>
          <w:lang w:val="en-GB"/>
        </w:rPr>
        <w:t xml:space="preserve"> G, </w:t>
      </w:r>
      <w:proofErr w:type="spellStart"/>
      <w:r w:rsidRPr="00FD723C">
        <w:rPr>
          <w:rFonts w:ascii="Times New Roman" w:hAnsi="Times New Roman" w:cs="Times New Roman"/>
          <w:lang w:val="en-GB"/>
        </w:rPr>
        <w:t>Theuns</w:t>
      </w:r>
      <w:proofErr w:type="spellEnd"/>
      <w:r w:rsidRPr="00FD723C">
        <w:rPr>
          <w:rFonts w:ascii="Times New Roman" w:hAnsi="Times New Roman" w:cs="Times New Roman"/>
          <w:lang w:val="en-GB"/>
        </w:rPr>
        <w:t xml:space="preserve"> J, </w:t>
      </w:r>
      <w:proofErr w:type="spellStart"/>
      <w:r w:rsidRPr="00FD723C">
        <w:rPr>
          <w:rFonts w:ascii="Times New Roman" w:hAnsi="Times New Roman" w:cs="Times New Roman"/>
          <w:lang w:val="en-GB"/>
        </w:rPr>
        <w:t>Aulchenko</w:t>
      </w:r>
      <w:proofErr w:type="spellEnd"/>
      <w:r w:rsidRPr="00FD723C">
        <w:rPr>
          <w:rFonts w:ascii="Times New Roman" w:hAnsi="Times New Roman" w:cs="Times New Roman"/>
          <w:lang w:val="en-GB"/>
        </w:rPr>
        <w:t xml:space="preserve"> YS, </w:t>
      </w:r>
      <w:proofErr w:type="spellStart"/>
      <w:r w:rsidRPr="00FD723C">
        <w:rPr>
          <w:rFonts w:ascii="Times New Roman" w:hAnsi="Times New Roman" w:cs="Times New Roman"/>
          <w:lang w:val="en-GB"/>
        </w:rPr>
        <w:t>Rademakers</w:t>
      </w:r>
      <w:proofErr w:type="spellEnd"/>
      <w:r w:rsidRPr="00FD723C">
        <w:rPr>
          <w:rFonts w:ascii="Times New Roman" w:hAnsi="Times New Roman" w:cs="Times New Roman"/>
          <w:lang w:val="en-GB"/>
        </w:rPr>
        <w:t xml:space="preserve"> R, </w:t>
      </w:r>
      <w:proofErr w:type="spellStart"/>
      <w:r w:rsidRPr="00FD723C">
        <w:rPr>
          <w:rFonts w:ascii="Times New Roman" w:hAnsi="Times New Roman" w:cs="Times New Roman"/>
          <w:lang w:val="en-GB"/>
        </w:rPr>
        <w:t>Cruts</w:t>
      </w:r>
      <w:proofErr w:type="spellEnd"/>
      <w:r w:rsidRPr="00FD723C">
        <w:rPr>
          <w:rFonts w:ascii="Times New Roman" w:hAnsi="Times New Roman" w:cs="Times New Roman"/>
          <w:lang w:val="en-GB"/>
        </w:rPr>
        <w:t xml:space="preserve"> M, van Gool WA, Van Broeckhoven C, </w:t>
      </w:r>
      <w:proofErr w:type="spellStart"/>
      <w:r w:rsidRPr="00FD723C">
        <w:rPr>
          <w:rFonts w:ascii="Times New Roman" w:hAnsi="Times New Roman" w:cs="Times New Roman"/>
          <w:lang w:val="en-GB"/>
        </w:rPr>
        <w:t>Heutink</w:t>
      </w:r>
      <w:proofErr w:type="spellEnd"/>
      <w:r w:rsidRPr="00FD723C">
        <w:rPr>
          <w:rFonts w:ascii="Times New Roman" w:hAnsi="Times New Roman" w:cs="Times New Roman"/>
          <w:lang w:val="en-GB"/>
        </w:rPr>
        <w:t xml:space="preserve"> P, Oostra BA, van </w:t>
      </w:r>
      <w:proofErr w:type="spellStart"/>
      <w:r w:rsidRPr="00FD723C">
        <w:rPr>
          <w:rFonts w:ascii="Times New Roman" w:hAnsi="Times New Roman" w:cs="Times New Roman"/>
          <w:lang w:val="en-GB"/>
        </w:rPr>
        <w:t>Swieten</w:t>
      </w:r>
      <w:proofErr w:type="spellEnd"/>
      <w:r w:rsidRPr="00FD723C">
        <w:rPr>
          <w:rFonts w:ascii="Times New Roman" w:hAnsi="Times New Roman" w:cs="Times New Roman"/>
          <w:lang w:val="en-GB"/>
        </w:rPr>
        <w:t xml:space="preserve"> JC, van </w:t>
      </w:r>
      <w:proofErr w:type="spellStart"/>
      <w:r w:rsidRPr="00FD723C">
        <w:rPr>
          <w:rFonts w:ascii="Times New Roman" w:hAnsi="Times New Roman" w:cs="Times New Roman"/>
          <w:lang w:val="en-GB"/>
        </w:rPr>
        <w:t>Duijn</w:t>
      </w:r>
      <w:proofErr w:type="spellEnd"/>
      <w:r w:rsidRPr="00FD723C">
        <w:rPr>
          <w:rFonts w:ascii="Times New Roman" w:hAnsi="Times New Roman" w:cs="Times New Roman"/>
          <w:lang w:val="en-GB"/>
        </w:rPr>
        <w:t xml:space="preserve"> CM. Familial clustering and genetic risk for dementia in a genetically isolated Dutch population. Brain. 2004 Jul;127(Pt 7):1641-9. </w:t>
      </w:r>
    </w:p>
    <w:p w14:paraId="6D38CD76"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 xml:space="preserve">43.     Coppola C, </w:t>
      </w:r>
      <w:proofErr w:type="spellStart"/>
      <w:r w:rsidRPr="00FD723C">
        <w:rPr>
          <w:rFonts w:ascii="Times New Roman" w:hAnsi="Times New Roman" w:cs="Times New Roman"/>
          <w:lang w:val="en-GB"/>
        </w:rPr>
        <w:t>Saracino</w:t>
      </w:r>
      <w:proofErr w:type="spellEnd"/>
      <w:r w:rsidRPr="00FD723C">
        <w:rPr>
          <w:rFonts w:ascii="Times New Roman" w:hAnsi="Times New Roman" w:cs="Times New Roman"/>
          <w:lang w:val="en-GB"/>
        </w:rPr>
        <w:t xml:space="preserve"> D, Oliva M, Cipriano L, </w:t>
      </w:r>
      <w:proofErr w:type="spellStart"/>
      <w:r w:rsidRPr="00FD723C">
        <w:rPr>
          <w:rFonts w:ascii="Times New Roman" w:hAnsi="Times New Roman" w:cs="Times New Roman"/>
          <w:lang w:val="en-GB"/>
        </w:rPr>
        <w:t>Puoti</w:t>
      </w:r>
      <w:proofErr w:type="spellEnd"/>
      <w:r w:rsidRPr="00FD723C">
        <w:rPr>
          <w:rFonts w:ascii="Times New Roman" w:hAnsi="Times New Roman" w:cs="Times New Roman"/>
          <w:lang w:val="en-GB"/>
        </w:rPr>
        <w:t xml:space="preserve"> G, </w:t>
      </w:r>
      <w:proofErr w:type="spellStart"/>
      <w:r w:rsidRPr="00FD723C">
        <w:rPr>
          <w:rFonts w:ascii="Times New Roman" w:hAnsi="Times New Roman" w:cs="Times New Roman"/>
          <w:lang w:val="en-GB"/>
        </w:rPr>
        <w:t>Pappatà</w:t>
      </w:r>
      <w:proofErr w:type="spellEnd"/>
      <w:r w:rsidRPr="00FD723C">
        <w:rPr>
          <w:rFonts w:ascii="Times New Roman" w:hAnsi="Times New Roman" w:cs="Times New Roman"/>
          <w:lang w:val="en-GB"/>
        </w:rPr>
        <w:t xml:space="preserve"> S, Di </w:t>
      </w:r>
      <w:proofErr w:type="spellStart"/>
      <w:r w:rsidRPr="00FD723C">
        <w:rPr>
          <w:rFonts w:ascii="Times New Roman" w:hAnsi="Times New Roman" w:cs="Times New Roman"/>
          <w:lang w:val="en-GB"/>
        </w:rPr>
        <w:t>Fede</w:t>
      </w:r>
      <w:proofErr w:type="spellEnd"/>
      <w:r w:rsidRPr="00FD723C">
        <w:rPr>
          <w:rFonts w:ascii="Times New Roman" w:hAnsi="Times New Roman" w:cs="Times New Roman"/>
          <w:lang w:val="en-GB"/>
        </w:rPr>
        <w:t xml:space="preserve"> G, Catania M, Ricci M, </w:t>
      </w:r>
      <w:proofErr w:type="spellStart"/>
      <w:r w:rsidRPr="00FD723C">
        <w:rPr>
          <w:rFonts w:ascii="Times New Roman" w:hAnsi="Times New Roman" w:cs="Times New Roman"/>
          <w:lang w:val="en-GB"/>
        </w:rPr>
        <w:t>Cimini</w:t>
      </w:r>
      <w:proofErr w:type="spellEnd"/>
      <w:r w:rsidRPr="00FD723C">
        <w:rPr>
          <w:rFonts w:ascii="Times New Roman" w:hAnsi="Times New Roman" w:cs="Times New Roman"/>
          <w:lang w:val="en-GB"/>
        </w:rPr>
        <w:t xml:space="preserve"> S, </w:t>
      </w:r>
      <w:proofErr w:type="spellStart"/>
      <w:r w:rsidRPr="00FD723C">
        <w:rPr>
          <w:rFonts w:ascii="Times New Roman" w:hAnsi="Times New Roman" w:cs="Times New Roman"/>
          <w:lang w:val="en-GB"/>
        </w:rPr>
        <w:t>Giaccone</w:t>
      </w:r>
      <w:proofErr w:type="spellEnd"/>
      <w:r w:rsidRPr="00FD723C">
        <w:rPr>
          <w:rFonts w:ascii="Times New Roman" w:hAnsi="Times New Roman" w:cs="Times New Roman"/>
          <w:lang w:val="en-GB"/>
        </w:rPr>
        <w:t xml:space="preserve"> G, </w:t>
      </w:r>
      <w:proofErr w:type="spellStart"/>
      <w:r w:rsidRPr="00FD723C">
        <w:rPr>
          <w:rFonts w:ascii="Times New Roman" w:hAnsi="Times New Roman" w:cs="Times New Roman"/>
          <w:lang w:val="en-GB"/>
        </w:rPr>
        <w:t>Bonavita</w:t>
      </w:r>
      <w:proofErr w:type="spellEnd"/>
      <w:r w:rsidRPr="00FD723C">
        <w:rPr>
          <w:rFonts w:ascii="Times New Roman" w:hAnsi="Times New Roman" w:cs="Times New Roman"/>
          <w:lang w:val="en-GB"/>
        </w:rPr>
        <w:t xml:space="preserve"> S, Rossi G. Singular cases of Alzheimer's disease disclose new and old genetic "acquaintances". </w:t>
      </w:r>
      <w:proofErr w:type="spellStart"/>
      <w:r w:rsidRPr="00FD723C">
        <w:rPr>
          <w:rFonts w:ascii="Times New Roman" w:hAnsi="Times New Roman" w:cs="Times New Roman"/>
          <w:lang w:val="en-GB"/>
        </w:rPr>
        <w:t>Neurol</w:t>
      </w:r>
      <w:proofErr w:type="spellEnd"/>
      <w:r w:rsidRPr="00FD723C">
        <w:rPr>
          <w:rFonts w:ascii="Times New Roman" w:hAnsi="Times New Roman" w:cs="Times New Roman"/>
          <w:lang w:val="en-GB"/>
        </w:rPr>
        <w:t xml:space="preserve"> Sci. 2020 Oct 2.</w:t>
      </w:r>
    </w:p>
    <w:p w14:paraId="372F27B2"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lastRenderedPageBreak/>
        <w:t xml:space="preserve">44.      </w:t>
      </w:r>
      <w:proofErr w:type="spellStart"/>
      <w:r w:rsidRPr="00FD723C">
        <w:rPr>
          <w:rFonts w:ascii="Times New Roman" w:hAnsi="Times New Roman" w:cs="Times New Roman"/>
          <w:lang w:val="en-GB"/>
        </w:rPr>
        <w:t>Youn</w:t>
      </w:r>
      <w:proofErr w:type="spellEnd"/>
      <w:r w:rsidRPr="00FD723C">
        <w:rPr>
          <w:rFonts w:ascii="Times New Roman" w:hAnsi="Times New Roman" w:cs="Times New Roman"/>
          <w:lang w:val="en-GB"/>
        </w:rPr>
        <w:t xml:space="preserve"> YC, </w:t>
      </w:r>
      <w:proofErr w:type="spellStart"/>
      <w:r w:rsidRPr="00FD723C">
        <w:rPr>
          <w:rFonts w:ascii="Times New Roman" w:hAnsi="Times New Roman" w:cs="Times New Roman"/>
          <w:lang w:val="en-GB"/>
        </w:rPr>
        <w:t>Bagyinszky</w:t>
      </w:r>
      <w:proofErr w:type="spellEnd"/>
      <w:r w:rsidRPr="00FD723C">
        <w:rPr>
          <w:rFonts w:ascii="Times New Roman" w:hAnsi="Times New Roman" w:cs="Times New Roman"/>
          <w:lang w:val="en-GB"/>
        </w:rPr>
        <w:t xml:space="preserve"> E, Kim H, Choi BO, An SS, Kim S. Probable novel PSEN2 Val214Leu mutation in Alzheimer's disease supported by structural prediction. BMC Neurol. 2014 May 15;14:105.</w:t>
      </w:r>
    </w:p>
    <w:p w14:paraId="2712AD02"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 xml:space="preserve">45.       An SS, Park SA, </w:t>
      </w:r>
      <w:proofErr w:type="spellStart"/>
      <w:r w:rsidRPr="00FD723C">
        <w:rPr>
          <w:rFonts w:ascii="Times New Roman" w:hAnsi="Times New Roman" w:cs="Times New Roman"/>
          <w:lang w:val="en-GB"/>
        </w:rPr>
        <w:t>Bagyinszky</w:t>
      </w:r>
      <w:proofErr w:type="spellEnd"/>
      <w:r w:rsidRPr="00FD723C">
        <w:rPr>
          <w:rFonts w:ascii="Times New Roman" w:hAnsi="Times New Roman" w:cs="Times New Roman"/>
          <w:lang w:val="en-GB"/>
        </w:rPr>
        <w:t xml:space="preserve"> E, Bae SO, Kim YJ, </w:t>
      </w:r>
      <w:proofErr w:type="spellStart"/>
      <w:r w:rsidRPr="00FD723C">
        <w:rPr>
          <w:rFonts w:ascii="Times New Roman" w:hAnsi="Times New Roman" w:cs="Times New Roman"/>
          <w:lang w:val="en-GB"/>
        </w:rPr>
        <w:t>Im</w:t>
      </w:r>
      <w:proofErr w:type="spellEnd"/>
      <w:r w:rsidRPr="00FD723C">
        <w:rPr>
          <w:rFonts w:ascii="Times New Roman" w:hAnsi="Times New Roman" w:cs="Times New Roman"/>
          <w:lang w:val="en-GB"/>
        </w:rPr>
        <w:t xml:space="preserve"> JY, Park KW, Park KH, Kim EJ, Jeong JH, Kim JH, Han HJ, Choi SH, Kim S. A genetic screen of the mutations in the Korean patients with early-onset Alzheimer's disease. Clin </w:t>
      </w:r>
      <w:proofErr w:type="spellStart"/>
      <w:r w:rsidRPr="00FD723C">
        <w:rPr>
          <w:rFonts w:ascii="Times New Roman" w:hAnsi="Times New Roman" w:cs="Times New Roman"/>
          <w:lang w:val="en-GB"/>
        </w:rPr>
        <w:t>Interv</w:t>
      </w:r>
      <w:proofErr w:type="spellEnd"/>
      <w:r w:rsidRPr="00FD723C">
        <w:rPr>
          <w:rFonts w:ascii="Times New Roman" w:hAnsi="Times New Roman" w:cs="Times New Roman"/>
          <w:lang w:val="en-GB"/>
        </w:rPr>
        <w:t xml:space="preserve"> Aging. 2016;11:1817-1822. </w:t>
      </w:r>
    </w:p>
    <w:p w14:paraId="0A4BE4A7" w14:textId="1283FB4C" w:rsidR="009F328A"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 xml:space="preserve">46.       Yagi R, Miyamoto R, </w:t>
      </w:r>
      <w:proofErr w:type="spellStart"/>
      <w:r w:rsidRPr="00FD723C">
        <w:rPr>
          <w:rFonts w:ascii="Times New Roman" w:hAnsi="Times New Roman" w:cs="Times New Roman"/>
          <w:lang w:val="en-GB"/>
        </w:rPr>
        <w:t>Morino</w:t>
      </w:r>
      <w:proofErr w:type="spellEnd"/>
      <w:r w:rsidRPr="00FD723C">
        <w:rPr>
          <w:rFonts w:ascii="Times New Roman" w:hAnsi="Times New Roman" w:cs="Times New Roman"/>
          <w:lang w:val="en-GB"/>
        </w:rPr>
        <w:t xml:space="preserve"> H, Izumi Y, </w:t>
      </w:r>
      <w:proofErr w:type="spellStart"/>
      <w:r w:rsidRPr="00FD723C">
        <w:rPr>
          <w:rFonts w:ascii="Times New Roman" w:hAnsi="Times New Roman" w:cs="Times New Roman"/>
          <w:lang w:val="en-GB"/>
        </w:rPr>
        <w:t>Kuramochi</w:t>
      </w:r>
      <w:proofErr w:type="spellEnd"/>
      <w:r w:rsidRPr="00FD723C">
        <w:rPr>
          <w:rFonts w:ascii="Times New Roman" w:hAnsi="Times New Roman" w:cs="Times New Roman"/>
          <w:lang w:val="en-GB"/>
        </w:rPr>
        <w:t xml:space="preserve"> M, </w:t>
      </w:r>
      <w:proofErr w:type="spellStart"/>
      <w:r w:rsidRPr="00FD723C">
        <w:rPr>
          <w:rFonts w:ascii="Times New Roman" w:hAnsi="Times New Roman" w:cs="Times New Roman"/>
          <w:lang w:val="en-GB"/>
        </w:rPr>
        <w:t>Kurashige</w:t>
      </w:r>
      <w:proofErr w:type="spellEnd"/>
      <w:r w:rsidRPr="00FD723C">
        <w:rPr>
          <w:rFonts w:ascii="Times New Roman" w:hAnsi="Times New Roman" w:cs="Times New Roman"/>
          <w:lang w:val="en-GB"/>
        </w:rPr>
        <w:t xml:space="preserve"> T, Maruyama H, Mizuno N, </w:t>
      </w:r>
      <w:proofErr w:type="spellStart"/>
      <w:r w:rsidRPr="00FD723C">
        <w:rPr>
          <w:rFonts w:ascii="Times New Roman" w:hAnsi="Times New Roman" w:cs="Times New Roman"/>
          <w:lang w:val="en-GB"/>
        </w:rPr>
        <w:t>Kurihara</w:t>
      </w:r>
      <w:proofErr w:type="spellEnd"/>
      <w:r w:rsidRPr="00FD723C">
        <w:rPr>
          <w:rFonts w:ascii="Times New Roman" w:hAnsi="Times New Roman" w:cs="Times New Roman"/>
          <w:lang w:val="en-GB"/>
        </w:rPr>
        <w:t xml:space="preserve"> H, Kawakami H. Detecting gene mutations in Japanese Alzheimer's patients by semiconductor sequencing. </w:t>
      </w:r>
      <w:proofErr w:type="spellStart"/>
      <w:r w:rsidRPr="00FD723C">
        <w:rPr>
          <w:rFonts w:ascii="Times New Roman" w:hAnsi="Times New Roman" w:cs="Times New Roman"/>
          <w:lang w:val="en-GB"/>
        </w:rPr>
        <w:t>Neurobiol</w:t>
      </w:r>
      <w:proofErr w:type="spellEnd"/>
      <w:r w:rsidRPr="00FD723C">
        <w:rPr>
          <w:rFonts w:ascii="Times New Roman" w:hAnsi="Times New Roman" w:cs="Times New Roman"/>
          <w:lang w:val="en-GB"/>
        </w:rPr>
        <w:t xml:space="preserve"> Aging. 2014 Jul;35(7):1780.e1-5.</w:t>
      </w:r>
    </w:p>
    <w:p w14:paraId="5A43F722" w14:textId="1599B582" w:rsidR="009F328A" w:rsidRPr="00FD723C" w:rsidRDefault="009F328A" w:rsidP="00FD723C">
      <w:pPr>
        <w:spacing w:line="360" w:lineRule="auto"/>
        <w:jc w:val="both"/>
        <w:rPr>
          <w:rFonts w:ascii="Times New Roman" w:hAnsi="Times New Roman" w:cs="Times New Roman"/>
          <w:b/>
          <w:bCs/>
          <w:lang w:val="en-GB"/>
        </w:rPr>
      </w:pPr>
    </w:p>
    <w:p w14:paraId="3FDD55D8" w14:textId="7E193C27" w:rsidR="005D4440" w:rsidRPr="00FD723C" w:rsidRDefault="001E68BD" w:rsidP="00FD723C">
      <w:pPr>
        <w:spacing w:line="360" w:lineRule="auto"/>
        <w:jc w:val="both"/>
        <w:rPr>
          <w:rFonts w:ascii="Times New Roman" w:hAnsi="Times New Roman" w:cs="Times New Roman"/>
          <w:b/>
          <w:bCs/>
          <w:lang w:val="en-GB"/>
        </w:rPr>
      </w:pPr>
      <w:r w:rsidRPr="00FD723C">
        <w:rPr>
          <w:rFonts w:ascii="Times New Roman" w:hAnsi="Times New Roman" w:cs="Times New Roman"/>
          <w:b/>
          <w:bCs/>
          <w:lang w:val="en-GB"/>
        </w:rPr>
        <w:t>References</w:t>
      </w:r>
      <w:r w:rsidR="005D4440" w:rsidRPr="00FD723C">
        <w:rPr>
          <w:rFonts w:ascii="Times New Roman" w:hAnsi="Times New Roman" w:cs="Times New Roman"/>
          <w:b/>
          <w:bCs/>
          <w:lang w:val="en-GB"/>
        </w:rPr>
        <w:t xml:space="preserve"> </w:t>
      </w:r>
      <w:r w:rsidRPr="00FD723C">
        <w:rPr>
          <w:rFonts w:ascii="Times New Roman" w:hAnsi="Times New Roman" w:cs="Times New Roman"/>
          <w:b/>
          <w:bCs/>
          <w:lang w:val="en-GB"/>
        </w:rPr>
        <w:t>T</w:t>
      </w:r>
      <w:r w:rsidR="005D4440" w:rsidRPr="00FD723C">
        <w:rPr>
          <w:rFonts w:ascii="Times New Roman" w:hAnsi="Times New Roman" w:cs="Times New Roman"/>
          <w:b/>
          <w:bCs/>
          <w:lang w:val="en-GB"/>
        </w:rPr>
        <w:t xml:space="preserve">able </w:t>
      </w:r>
      <w:r w:rsidRPr="00FD723C">
        <w:rPr>
          <w:rFonts w:ascii="Times New Roman" w:hAnsi="Times New Roman" w:cs="Times New Roman"/>
          <w:b/>
          <w:bCs/>
          <w:lang w:val="en-GB"/>
        </w:rPr>
        <w:t>S</w:t>
      </w:r>
      <w:r w:rsidR="005D4440" w:rsidRPr="00FD723C">
        <w:rPr>
          <w:rFonts w:ascii="Times New Roman" w:hAnsi="Times New Roman" w:cs="Times New Roman"/>
          <w:b/>
          <w:bCs/>
          <w:lang w:val="en-GB"/>
        </w:rPr>
        <w:t>2 (APP)</w:t>
      </w:r>
    </w:p>
    <w:p w14:paraId="034F6CA2" w14:textId="77777777" w:rsidR="001E68BD" w:rsidRPr="00FD723C" w:rsidRDefault="001E68BD" w:rsidP="00FD723C">
      <w:pPr>
        <w:spacing w:line="360" w:lineRule="auto"/>
        <w:jc w:val="both"/>
        <w:rPr>
          <w:rFonts w:ascii="Times New Roman" w:hAnsi="Times New Roman" w:cs="Times New Roman"/>
        </w:rPr>
      </w:pPr>
      <w:r w:rsidRPr="00FD723C">
        <w:rPr>
          <w:rFonts w:ascii="Times New Roman" w:hAnsi="Times New Roman" w:cs="Times New Roman"/>
          <w:lang w:val="en-GB"/>
        </w:rPr>
        <w:t>1.</w:t>
      </w:r>
      <w:r w:rsidRPr="00FD723C">
        <w:rPr>
          <w:rFonts w:ascii="Times New Roman" w:hAnsi="Times New Roman" w:cs="Times New Roman"/>
          <w:lang w:val="en-GB"/>
        </w:rPr>
        <w:tab/>
      </w:r>
      <w:proofErr w:type="spellStart"/>
      <w:r w:rsidRPr="00FD723C">
        <w:rPr>
          <w:rFonts w:ascii="Times New Roman" w:hAnsi="Times New Roman" w:cs="Times New Roman"/>
          <w:lang w:val="en-GB"/>
        </w:rPr>
        <w:t>Obici</w:t>
      </w:r>
      <w:proofErr w:type="spellEnd"/>
      <w:r w:rsidRPr="00FD723C">
        <w:rPr>
          <w:rFonts w:ascii="Times New Roman" w:hAnsi="Times New Roman" w:cs="Times New Roman"/>
          <w:lang w:val="en-GB"/>
        </w:rPr>
        <w:t xml:space="preserve"> L, </w:t>
      </w:r>
      <w:proofErr w:type="spellStart"/>
      <w:r w:rsidRPr="00FD723C">
        <w:rPr>
          <w:rFonts w:ascii="Times New Roman" w:hAnsi="Times New Roman" w:cs="Times New Roman"/>
          <w:lang w:val="en-GB"/>
        </w:rPr>
        <w:t>Demarchi</w:t>
      </w:r>
      <w:proofErr w:type="spellEnd"/>
      <w:r w:rsidRPr="00FD723C">
        <w:rPr>
          <w:rFonts w:ascii="Times New Roman" w:hAnsi="Times New Roman" w:cs="Times New Roman"/>
          <w:lang w:val="en-GB"/>
        </w:rPr>
        <w:t xml:space="preserve"> A, De Rosa G, Bellotti V, Marciano S, </w:t>
      </w:r>
      <w:proofErr w:type="spellStart"/>
      <w:r w:rsidRPr="00FD723C">
        <w:rPr>
          <w:rFonts w:ascii="Times New Roman" w:hAnsi="Times New Roman" w:cs="Times New Roman"/>
          <w:lang w:val="en-GB"/>
        </w:rPr>
        <w:t>Donadei</w:t>
      </w:r>
      <w:proofErr w:type="spellEnd"/>
      <w:r w:rsidRPr="00FD723C">
        <w:rPr>
          <w:rFonts w:ascii="Times New Roman" w:hAnsi="Times New Roman" w:cs="Times New Roman"/>
          <w:lang w:val="en-GB"/>
        </w:rPr>
        <w:t xml:space="preserve"> S, et al. A novel </w:t>
      </w:r>
      <w:proofErr w:type="spellStart"/>
      <w:r w:rsidRPr="00FD723C">
        <w:rPr>
          <w:rFonts w:ascii="Times New Roman" w:hAnsi="Times New Roman" w:cs="Times New Roman"/>
          <w:lang w:val="en-GB"/>
        </w:rPr>
        <w:t>AbetaPP</w:t>
      </w:r>
      <w:proofErr w:type="spellEnd"/>
      <w:r w:rsidRPr="00FD723C">
        <w:rPr>
          <w:rFonts w:ascii="Times New Roman" w:hAnsi="Times New Roman" w:cs="Times New Roman"/>
          <w:lang w:val="en-GB"/>
        </w:rPr>
        <w:t xml:space="preserve"> mutation exclusively associated with cerebral amyloid angiopathy. </w:t>
      </w:r>
      <w:r w:rsidRPr="00FD723C">
        <w:rPr>
          <w:rFonts w:ascii="Times New Roman" w:hAnsi="Times New Roman" w:cs="Times New Roman"/>
        </w:rPr>
        <w:t xml:space="preserve">Ann </w:t>
      </w:r>
      <w:proofErr w:type="spellStart"/>
      <w:r w:rsidRPr="00FD723C">
        <w:rPr>
          <w:rFonts w:ascii="Times New Roman" w:hAnsi="Times New Roman" w:cs="Times New Roman"/>
        </w:rPr>
        <w:t>Neurol</w:t>
      </w:r>
      <w:proofErr w:type="spellEnd"/>
      <w:r w:rsidRPr="00FD723C">
        <w:rPr>
          <w:rFonts w:ascii="Times New Roman" w:hAnsi="Times New Roman" w:cs="Times New Roman"/>
        </w:rPr>
        <w:t xml:space="preserve">. 2005 Oct;58(4):639–44. </w:t>
      </w:r>
    </w:p>
    <w:p w14:paraId="19072326"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rPr>
        <w:t>2.</w:t>
      </w:r>
      <w:r w:rsidRPr="00FD723C">
        <w:rPr>
          <w:rFonts w:ascii="Times New Roman" w:hAnsi="Times New Roman" w:cs="Times New Roman"/>
        </w:rPr>
        <w:tab/>
      </w:r>
      <w:proofErr w:type="spellStart"/>
      <w:r w:rsidRPr="00FD723C">
        <w:rPr>
          <w:rFonts w:ascii="Times New Roman" w:hAnsi="Times New Roman" w:cs="Times New Roman"/>
        </w:rPr>
        <w:t>Kozberg</w:t>
      </w:r>
      <w:proofErr w:type="spellEnd"/>
      <w:r w:rsidRPr="00FD723C">
        <w:rPr>
          <w:rFonts w:ascii="Times New Roman" w:hAnsi="Times New Roman" w:cs="Times New Roman"/>
        </w:rPr>
        <w:t xml:space="preserve"> MG, Van Veluw SJ, </w:t>
      </w:r>
      <w:proofErr w:type="spellStart"/>
      <w:r w:rsidRPr="00FD723C">
        <w:rPr>
          <w:rFonts w:ascii="Times New Roman" w:hAnsi="Times New Roman" w:cs="Times New Roman"/>
        </w:rPr>
        <w:t>Frosch</w:t>
      </w:r>
      <w:proofErr w:type="spellEnd"/>
      <w:r w:rsidRPr="00FD723C">
        <w:rPr>
          <w:rFonts w:ascii="Times New Roman" w:hAnsi="Times New Roman" w:cs="Times New Roman"/>
        </w:rPr>
        <w:t xml:space="preserve"> MP, Greenberg SM. </w:t>
      </w:r>
      <w:r w:rsidRPr="00FD723C">
        <w:rPr>
          <w:rFonts w:ascii="Times New Roman" w:hAnsi="Times New Roman" w:cs="Times New Roman"/>
          <w:lang w:val="en-GB"/>
        </w:rPr>
        <w:t xml:space="preserve">Hereditary cerebral amyloid angiopathy, Piedmont-type mutation. </w:t>
      </w:r>
      <w:proofErr w:type="spellStart"/>
      <w:r w:rsidRPr="00FD723C">
        <w:rPr>
          <w:rFonts w:ascii="Times New Roman" w:hAnsi="Times New Roman" w:cs="Times New Roman"/>
          <w:lang w:val="en-GB"/>
        </w:rPr>
        <w:t>Neurol</w:t>
      </w:r>
      <w:proofErr w:type="spellEnd"/>
      <w:r w:rsidRPr="00FD723C">
        <w:rPr>
          <w:rFonts w:ascii="Times New Roman" w:hAnsi="Times New Roman" w:cs="Times New Roman"/>
          <w:lang w:val="en-GB"/>
        </w:rPr>
        <w:t xml:space="preserve"> Genet. 2020;6(2). Available from: </w:t>
      </w:r>
    </w:p>
    <w:p w14:paraId="41DC274C" w14:textId="77777777" w:rsidR="001E68BD" w:rsidRPr="00FD723C" w:rsidRDefault="001E68BD" w:rsidP="00FD723C">
      <w:pPr>
        <w:spacing w:line="360" w:lineRule="auto"/>
        <w:jc w:val="both"/>
        <w:rPr>
          <w:rFonts w:ascii="Times New Roman" w:hAnsi="Times New Roman" w:cs="Times New Roman"/>
          <w:lang w:val="fr-FR"/>
        </w:rPr>
      </w:pPr>
      <w:r w:rsidRPr="00FD723C">
        <w:rPr>
          <w:rFonts w:ascii="Times New Roman" w:hAnsi="Times New Roman" w:cs="Times New Roman"/>
          <w:lang w:val="en-GB"/>
        </w:rPr>
        <w:t>3.</w:t>
      </w:r>
      <w:r w:rsidRPr="00FD723C">
        <w:rPr>
          <w:rFonts w:ascii="Times New Roman" w:hAnsi="Times New Roman" w:cs="Times New Roman"/>
          <w:lang w:val="en-GB"/>
        </w:rPr>
        <w:tab/>
        <w:t xml:space="preserve">Schulte EC, </w:t>
      </w:r>
      <w:proofErr w:type="spellStart"/>
      <w:r w:rsidRPr="00FD723C">
        <w:rPr>
          <w:rFonts w:ascii="Times New Roman" w:hAnsi="Times New Roman" w:cs="Times New Roman"/>
          <w:lang w:val="en-GB"/>
        </w:rPr>
        <w:t>Fukumori</w:t>
      </w:r>
      <w:proofErr w:type="spellEnd"/>
      <w:r w:rsidRPr="00FD723C">
        <w:rPr>
          <w:rFonts w:ascii="Times New Roman" w:hAnsi="Times New Roman" w:cs="Times New Roman"/>
          <w:lang w:val="en-GB"/>
        </w:rPr>
        <w:t xml:space="preserve"> A, </w:t>
      </w:r>
      <w:proofErr w:type="spellStart"/>
      <w:r w:rsidRPr="00FD723C">
        <w:rPr>
          <w:rFonts w:ascii="Times New Roman" w:hAnsi="Times New Roman" w:cs="Times New Roman"/>
          <w:lang w:val="en-GB"/>
        </w:rPr>
        <w:t>Mollenhauer</w:t>
      </w:r>
      <w:proofErr w:type="spellEnd"/>
      <w:r w:rsidRPr="00FD723C">
        <w:rPr>
          <w:rFonts w:ascii="Times New Roman" w:hAnsi="Times New Roman" w:cs="Times New Roman"/>
          <w:lang w:val="en-GB"/>
        </w:rPr>
        <w:t xml:space="preserve"> B, </w:t>
      </w:r>
      <w:proofErr w:type="spellStart"/>
      <w:r w:rsidRPr="00FD723C">
        <w:rPr>
          <w:rFonts w:ascii="Times New Roman" w:hAnsi="Times New Roman" w:cs="Times New Roman"/>
          <w:lang w:val="en-GB"/>
        </w:rPr>
        <w:t>Hor</w:t>
      </w:r>
      <w:proofErr w:type="spellEnd"/>
      <w:r w:rsidRPr="00FD723C">
        <w:rPr>
          <w:rFonts w:ascii="Times New Roman" w:hAnsi="Times New Roman" w:cs="Times New Roman"/>
          <w:lang w:val="en-GB"/>
        </w:rPr>
        <w:t xml:space="preserve"> H, </w:t>
      </w:r>
      <w:proofErr w:type="spellStart"/>
      <w:r w:rsidRPr="00FD723C">
        <w:rPr>
          <w:rFonts w:ascii="Times New Roman" w:hAnsi="Times New Roman" w:cs="Times New Roman"/>
          <w:lang w:val="en-GB"/>
        </w:rPr>
        <w:t>Arzberger</w:t>
      </w:r>
      <w:proofErr w:type="spellEnd"/>
      <w:r w:rsidRPr="00FD723C">
        <w:rPr>
          <w:rFonts w:ascii="Times New Roman" w:hAnsi="Times New Roman" w:cs="Times New Roman"/>
          <w:lang w:val="en-GB"/>
        </w:rPr>
        <w:t xml:space="preserve"> T, </w:t>
      </w:r>
      <w:proofErr w:type="spellStart"/>
      <w:r w:rsidRPr="00FD723C">
        <w:rPr>
          <w:rFonts w:ascii="Times New Roman" w:hAnsi="Times New Roman" w:cs="Times New Roman"/>
          <w:lang w:val="en-GB"/>
        </w:rPr>
        <w:t>Perneczky</w:t>
      </w:r>
      <w:proofErr w:type="spellEnd"/>
      <w:r w:rsidRPr="00FD723C">
        <w:rPr>
          <w:rFonts w:ascii="Times New Roman" w:hAnsi="Times New Roman" w:cs="Times New Roman"/>
          <w:lang w:val="en-GB"/>
        </w:rPr>
        <w:t xml:space="preserve"> R, et al. Rare variants in β-Amyloid precursor protein (APP) and Parkinson’s disease. </w:t>
      </w:r>
      <w:proofErr w:type="spellStart"/>
      <w:r w:rsidRPr="00FD723C">
        <w:rPr>
          <w:rFonts w:ascii="Times New Roman" w:hAnsi="Times New Roman" w:cs="Times New Roman"/>
          <w:lang w:val="fr-FR"/>
        </w:rPr>
        <w:t>Eur</w:t>
      </w:r>
      <w:proofErr w:type="spellEnd"/>
      <w:r w:rsidRPr="00FD723C">
        <w:rPr>
          <w:rFonts w:ascii="Times New Roman" w:hAnsi="Times New Roman" w:cs="Times New Roman"/>
          <w:lang w:val="fr-FR"/>
        </w:rPr>
        <w:t xml:space="preserve"> J Hum Genet. 2015. Oct;23(10):1328–33. </w:t>
      </w:r>
    </w:p>
    <w:p w14:paraId="35DC6BD2" w14:textId="77777777" w:rsidR="001E68BD" w:rsidRPr="00FD723C" w:rsidRDefault="001E68BD" w:rsidP="00FD723C">
      <w:pPr>
        <w:spacing w:line="360" w:lineRule="auto"/>
        <w:jc w:val="both"/>
        <w:rPr>
          <w:rFonts w:ascii="Times New Roman" w:hAnsi="Times New Roman" w:cs="Times New Roman"/>
          <w:lang w:val="fr-FR"/>
        </w:rPr>
      </w:pPr>
      <w:r w:rsidRPr="00FD723C">
        <w:rPr>
          <w:rFonts w:ascii="Times New Roman" w:hAnsi="Times New Roman" w:cs="Times New Roman"/>
          <w:lang w:val="fr-FR"/>
        </w:rPr>
        <w:t>4.</w:t>
      </w:r>
      <w:r w:rsidRPr="00FD723C">
        <w:rPr>
          <w:rFonts w:ascii="Times New Roman" w:hAnsi="Times New Roman" w:cs="Times New Roman"/>
          <w:lang w:val="fr-FR"/>
        </w:rPr>
        <w:tab/>
        <w:t>Carter DA, Desmarais E, Bellis M, Campion D, Clerget-</w:t>
      </w:r>
      <w:proofErr w:type="spellStart"/>
      <w:r w:rsidRPr="00FD723C">
        <w:rPr>
          <w:rFonts w:ascii="Times New Roman" w:hAnsi="Times New Roman" w:cs="Times New Roman"/>
          <w:lang w:val="fr-FR"/>
        </w:rPr>
        <w:t>Darpoux</w:t>
      </w:r>
      <w:proofErr w:type="spellEnd"/>
      <w:r w:rsidRPr="00FD723C">
        <w:rPr>
          <w:rFonts w:ascii="Times New Roman" w:hAnsi="Times New Roman" w:cs="Times New Roman"/>
          <w:lang w:val="fr-FR"/>
        </w:rPr>
        <w:t xml:space="preserve"> F, Brice A, et al. More </w:t>
      </w:r>
      <w:proofErr w:type="spellStart"/>
      <w:r w:rsidRPr="00FD723C">
        <w:rPr>
          <w:rFonts w:ascii="Times New Roman" w:hAnsi="Times New Roman" w:cs="Times New Roman"/>
          <w:lang w:val="fr-FR"/>
        </w:rPr>
        <w:t>missense</w:t>
      </w:r>
      <w:proofErr w:type="spellEnd"/>
      <w:r w:rsidRPr="00FD723C">
        <w:rPr>
          <w:rFonts w:ascii="Times New Roman" w:hAnsi="Times New Roman" w:cs="Times New Roman"/>
          <w:lang w:val="fr-FR"/>
        </w:rPr>
        <w:t xml:space="preserve"> in </w:t>
      </w:r>
      <w:proofErr w:type="spellStart"/>
      <w:r w:rsidRPr="00FD723C">
        <w:rPr>
          <w:rFonts w:ascii="Times New Roman" w:hAnsi="Times New Roman" w:cs="Times New Roman"/>
          <w:lang w:val="fr-FR"/>
        </w:rPr>
        <w:t>amyloid</w:t>
      </w:r>
      <w:proofErr w:type="spellEnd"/>
      <w:r w:rsidRPr="00FD723C">
        <w:rPr>
          <w:rFonts w:ascii="Times New Roman" w:hAnsi="Times New Roman" w:cs="Times New Roman"/>
          <w:lang w:val="fr-FR"/>
        </w:rPr>
        <w:t xml:space="preserve"> </w:t>
      </w:r>
      <w:proofErr w:type="spellStart"/>
      <w:r w:rsidRPr="00FD723C">
        <w:rPr>
          <w:rFonts w:ascii="Times New Roman" w:hAnsi="Times New Roman" w:cs="Times New Roman"/>
          <w:lang w:val="fr-FR"/>
        </w:rPr>
        <w:t>gene</w:t>
      </w:r>
      <w:proofErr w:type="spellEnd"/>
      <w:r w:rsidRPr="00FD723C">
        <w:rPr>
          <w:rFonts w:ascii="Times New Roman" w:hAnsi="Times New Roman" w:cs="Times New Roman"/>
          <w:lang w:val="fr-FR"/>
        </w:rPr>
        <w:t xml:space="preserve">. Nat Genet [Internet]. 1992.;2(4):255–6. </w:t>
      </w:r>
    </w:p>
    <w:p w14:paraId="64212FA1"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fr-FR"/>
        </w:rPr>
        <w:t>5.</w:t>
      </w:r>
      <w:r w:rsidRPr="00FD723C">
        <w:rPr>
          <w:rFonts w:ascii="Times New Roman" w:hAnsi="Times New Roman" w:cs="Times New Roman"/>
          <w:lang w:val="fr-FR"/>
        </w:rPr>
        <w:tab/>
        <w:t xml:space="preserve">Rossi G, </w:t>
      </w:r>
      <w:proofErr w:type="spellStart"/>
      <w:r w:rsidRPr="00FD723C">
        <w:rPr>
          <w:rFonts w:ascii="Times New Roman" w:hAnsi="Times New Roman" w:cs="Times New Roman"/>
          <w:lang w:val="fr-FR"/>
        </w:rPr>
        <w:t>Giaccone</w:t>
      </w:r>
      <w:proofErr w:type="spellEnd"/>
      <w:r w:rsidRPr="00FD723C">
        <w:rPr>
          <w:rFonts w:ascii="Times New Roman" w:hAnsi="Times New Roman" w:cs="Times New Roman"/>
          <w:lang w:val="fr-FR"/>
        </w:rPr>
        <w:t xml:space="preserve"> G, </w:t>
      </w:r>
      <w:proofErr w:type="spellStart"/>
      <w:r w:rsidRPr="00FD723C">
        <w:rPr>
          <w:rFonts w:ascii="Times New Roman" w:hAnsi="Times New Roman" w:cs="Times New Roman"/>
          <w:lang w:val="fr-FR"/>
        </w:rPr>
        <w:t>Maletta</w:t>
      </w:r>
      <w:proofErr w:type="spellEnd"/>
      <w:r w:rsidRPr="00FD723C">
        <w:rPr>
          <w:rFonts w:ascii="Times New Roman" w:hAnsi="Times New Roman" w:cs="Times New Roman"/>
          <w:lang w:val="fr-FR"/>
        </w:rPr>
        <w:t xml:space="preserve"> R, </w:t>
      </w:r>
      <w:proofErr w:type="spellStart"/>
      <w:r w:rsidRPr="00FD723C">
        <w:rPr>
          <w:rFonts w:ascii="Times New Roman" w:hAnsi="Times New Roman" w:cs="Times New Roman"/>
          <w:lang w:val="fr-FR"/>
        </w:rPr>
        <w:t>Morbin</w:t>
      </w:r>
      <w:proofErr w:type="spellEnd"/>
      <w:r w:rsidRPr="00FD723C">
        <w:rPr>
          <w:rFonts w:ascii="Times New Roman" w:hAnsi="Times New Roman" w:cs="Times New Roman"/>
          <w:lang w:val="fr-FR"/>
        </w:rPr>
        <w:t xml:space="preserve"> M, </w:t>
      </w:r>
      <w:proofErr w:type="spellStart"/>
      <w:r w:rsidRPr="00FD723C">
        <w:rPr>
          <w:rFonts w:ascii="Times New Roman" w:hAnsi="Times New Roman" w:cs="Times New Roman"/>
          <w:lang w:val="fr-FR"/>
        </w:rPr>
        <w:t>Capobianco</w:t>
      </w:r>
      <w:proofErr w:type="spellEnd"/>
      <w:r w:rsidRPr="00FD723C">
        <w:rPr>
          <w:rFonts w:ascii="Times New Roman" w:hAnsi="Times New Roman" w:cs="Times New Roman"/>
          <w:lang w:val="fr-FR"/>
        </w:rPr>
        <w:t xml:space="preserve"> R, </w:t>
      </w:r>
      <w:proofErr w:type="spellStart"/>
      <w:r w:rsidRPr="00FD723C">
        <w:rPr>
          <w:rFonts w:ascii="Times New Roman" w:hAnsi="Times New Roman" w:cs="Times New Roman"/>
          <w:lang w:val="fr-FR"/>
        </w:rPr>
        <w:t>Mangieri</w:t>
      </w:r>
      <w:proofErr w:type="spellEnd"/>
      <w:r w:rsidRPr="00FD723C">
        <w:rPr>
          <w:rFonts w:ascii="Times New Roman" w:hAnsi="Times New Roman" w:cs="Times New Roman"/>
          <w:lang w:val="fr-FR"/>
        </w:rPr>
        <w:t xml:space="preserve"> M, et al. </w:t>
      </w:r>
      <w:r w:rsidRPr="00FD723C">
        <w:rPr>
          <w:rFonts w:ascii="Times New Roman" w:hAnsi="Times New Roman" w:cs="Times New Roman"/>
          <w:lang w:val="en-GB"/>
        </w:rPr>
        <w:t xml:space="preserve">A family with Alzheimer disease and strokes associated with A713T mutation of the APP gene. Neurology. 2004 Sep;63(5):910–2. </w:t>
      </w:r>
    </w:p>
    <w:p w14:paraId="682D133F"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6.</w:t>
      </w:r>
      <w:r w:rsidRPr="00FD723C">
        <w:rPr>
          <w:rFonts w:ascii="Times New Roman" w:hAnsi="Times New Roman" w:cs="Times New Roman"/>
          <w:lang w:val="en-GB"/>
        </w:rPr>
        <w:tab/>
        <w:t xml:space="preserve">Armstrong J, Boada M, Rey MJ, Vidal N, Ferrer I. Familial Alzheimer disease associated with A713T mutation in APP. </w:t>
      </w:r>
      <w:proofErr w:type="spellStart"/>
      <w:r w:rsidRPr="00FD723C">
        <w:rPr>
          <w:rFonts w:ascii="Times New Roman" w:hAnsi="Times New Roman" w:cs="Times New Roman"/>
          <w:lang w:val="en-GB"/>
        </w:rPr>
        <w:t>Neurosci</w:t>
      </w:r>
      <w:proofErr w:type="spellEnd"/>
      <w:r w:rsidRPr="00FD723C">
        <w:rPr>
          <w:rFonts w:ascii="Times New Roman" w:hAnsi="Times New Roman" w:cs="Times New Roman"/>
          <w:lang w:val="en-GB"/>
        </w:rPr>
        <w:t xml:space="preserve"> Lett. 2004 Nov;370(2–3):241–3. </w:t>
      </w:r>
    </w:p>
    <w:p w14:paraId="244836F9"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7.</w:t>
      </w:r>
      <w:r w:rsidRPr="00FD723C">
        <w:rPr>
          <w:rFonts w:ascii="Times New Roman" w:hAnsi="Times New Roman" w:cs="Times New Roman"/>
          <w:lang w:val="en-GB"/>
        </w:rPr>
        <w:tab/>
      </w:r>
      <w:proofErr w:type="spellStart"/>
      <w:r w:rsidRPr="00FD723C">
        <w:rPr>
          <w:rFonts w:ascii="Times New Roman" w:hAnsi="Times New Roman" w:cs="Times New Roman"/>
          <w:lang w:val="en-GB"/>
        </w:rPr>
        <w:t>Conidi</w:t>
      </w:r>
      <w:proofErr w:type="spellEnd"/>
      <w:r w:rsidRPr="00FD723C">
        <w:rPr>
          <w:rFonts w:ascii="Times New Roman" w:hAnsi="Times New Roman" w:cs="Times New Roman"/>
          <w:lang w:val="en-GB"/>
        </w:rPr>
        <w:t xml:space="preserve"> ME, </w:t>
      </w:r>
      <w:proofErr w:type="spellStart"/>
      <w:r w:rsidRPr="00FD723C">
        <w:rPr>
          <w:rFonts w:ascii="Times New Roman" w:hAnsi="Times New Roman" w:cs="Times New Roman"/>
          <w:lang w:val="en-GB"/>
        </w:rPr>
        <w:t>Bernardi</w:t>
      </w:r>
      <w:proofErr w:type="spellEnd"/>
      <w:r w:rsidRPr="00FD723C">
        <w:rPr>
          <w:rFonts w:ascii="Times New Roman" w:hAnsi="Times New Roman" w:cs="Times New Roman"/>
          <w:lang w:val="en-GB"/>
        </w:rPr>
        <w:t xml:space="preserve"> L, Puccio G, Smirne N, </w:t>
      </w:r>
      <w:proofErr w:type="spellStart"/>
      <w:r w:rsidRPr="00FD723C">
        <w:rPr>
          <w:rFonts w:ascii="Times New Roman" w:hAnsi="Times New Roman" w:cs="Times New Roman"/>
          <w:lang w:val="en-GB"/>
        </w:rPr>
        <w:t>Muraca</w:t>
      </w:r>
      <w:proofErr w:type="spellEnd"/>
      <w:r w:rsidRPr="00FD723C">
        <w:rPr>
          <w:rFonts w:ascii="Times New Roman" w:hAnsi="Times New Roman" w:cs="Times New Roman"/>
          <w:lang w:val="en-GB"/>
        </w:rPr>
        <w:t xml:space="preserve"> MG, Curcio SAM, et al. Homozygous carriers of APP A713T mutation in an autosomal dominant Alzheimer disease family. Neurology. 2015 Jun;84(22):2266–73. </w:t>
      </w:r>
    </w:p>
    <w:p w14:paraId="0171B532" w14:textId="77777777" w:rsidR="001E68BD" w:rsidRPr="00FD723C" w:rsidRDefault="001E68BD" w:rsidP="00FD723C">
      <w:pPr>
        <w:spacing w:line="360" w:lineRule="auto"/>
        <w:jc w:val="both"/>
        <w:rPr>
          <w:rFonts w:ascii="Times New Roman" w:hAnsi="Times New Roman" w:cs="Times New Roman"/>
          <w:lang w:val="es-ES"/>
        </w:rPr>
      </w:pPr>
      <w:r w:rsidRPr="00FD723C">
        <w:rPr>
          <w:rFonts w:ascii="Times New Roman" w:hAnsi="Times New Roman" w:cs="Times New Roman"/>
          <w:lang w:val="en-GB"/>
        </w:rPr>
        <w:t>8.</w:t>
      </w:r>
      <w:r w:rsidRPr="00FD723C">
        <w:rPr>
          <w:rFonts w:ascii="Times New Roman" w:hAnsi="Times New Roman" w:cs="Times New Roman"/>
          <w:lang w:val="en-GB"/>
        </w:rPr>
        <w:tab/>
        <w:t xml:space="preserve">Barber IS, García-Cárdenas JM, </w:t>
      </w:r>
      <w:proofErr w:type="spellStart"/>
      <w:r w:rsidRPr="00FD723C">
        <w:rPr>
          <w:rFonts w:ascii="Times New Roman" w:hAnsi="Times New Roman" w:cs="Times New Roman"/>
          <w:lang w:val="en-GB"/>
        </w:rPr>
        <w:t>Sakdapanichkul</w:t>
      </w:r>
      <w:proofErr w:type="spellEnd"/>
      <w:r w:rsidRPr="00FD723C">
        <w:rPr>
          <w:rFonts w:ascii="Times New Roman" w:hAnsi="Times New Roman" w:cs="Times New Roman"/>
          <w:lang w:val="en-GB"/>
        </w:rPr>
        <w:t xml:space="preserve"> C, Deacon C, Zapata </w:t>
      </w:r>
      <w:proofErr w:type="spellStart"/>
      <w:r w:rsidRPr="00FD723C">
        <w:rPr>
          <w:rFonts w:ascii="Times New Roman" w:hAnsi="Times New Roman" w:cs="Times New Roman"/>
          <w:lang w:val="en-GB"/>
        </w:rPr>
        <w:t>Erazo</w:t>
      </w:r>
      <w:proofErr w:type="spellEnd"/>
      <w:r w:rsidRPr="00FD723C">
        <w:rPr>
          <w:rFonts w:ascii="Times New Roman" w:hAnsi="Times New Roman" w:cs="Times New Roman"/>
          <w:lang w:val="en-GB"/>
        </w:rPr>
        <w:t xml:space="preserve"> G, </w:t>
      </w:r>
      <w:proofErr w:type="spellStart"/>
      <w:r w:rsidRPr="00FD723C">
        <w:rPr>
          <w:rFonts w:ascii="Times New Roman" w:hAnsi="Times New Roman" w:cs="Times New Roman"/>
          <w:lang w:val="en-GB"/>
        </w:rPr>
        <w:t>Guerreiro</w:t>
      </w:r>
      <w:proofErr w:type="spellEnd"/>
      <w:r w:rsidRPr="00FD723C">
        <w:rPr>
          <w:rFonts w:ascii="Times New Roman" w:hAnsi="Times New Roman" w:cs="Times New Roman"/>
          <w:lang w:val="en-GB"/>
        </w:rPr>
        <w:t xml:space="preserve"> R, et al. Screening exons 16 and 17 of the amyloid precursor protein gene in sporadic early-onset Alzheimer’s disease. </w:t>
      </w:r>
      <w:proofErr w:type="spellStart"/>
      <w:r w:rsidRPr="00FD723C">
        <w:rPr>
          <w:rFonts w:ascii="Times New Roman" w:hAnsi="Times New Roman" w:cs="Times New Roman"/>
          <w:lang w:val="es-ES"/>
        </w:rPr>
        <w:t>Neurobiol</w:t>
      </w:r>
      <w:proofErr w:type="spellEnd"/>
      <w:r w:rsidRPr="00FD723C">
        <w:rPr>
          <w:rFonts w:ascii="Times New Roman" w:hAnsi="Times New Roman" w:cs="Times New Roman"/>
          <w:lang w:val="es-ES"/>
        </w:rPr>
        <w:t xml:space="preserve"> </w:t>
      </w:r>
      <w:proofErr w:type="spellStart"/>
      <w:r w:rsidRPr="00FD723C">
        <w:rPr>
          <w:rFonts w:ascii="Times New Roman" w:hAnsi="Times New Roman" w:cs="Times New Roman"/>
          <w:lang w:val="es-ES"/>
        </w:rPr>
        <w:t>Aging</w:t>
      </w:r>
      <w:proofErr w:type="spellEnd"/>
      <w:r w:rsidRPr="00FD723C">
        <w:rPr>
          <w:rFonts w:ascii="Times New Roman" w:hAnsi="Times New Roman" w:cs="Times New Roman"/>
          <w:lang w:val="es-ES"/>
        </w:rPr>
        <w:t xml:space="preserve">. 2016 Mar 1;39:220.e1-220.e7. </w:t>
      </w:r>
    </w:p>
    <w:p w14:paraId="0240DE43"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s-ES"/>
        </w:rPr>
        <w:lastRenderedPageBreak/>
        <w:t>9.</w:t>
      </w:r>
      <w:r w:rsidRPr="00FD723C">
        <w:rPr>
          <w:rFonts w:ascii="Times New Roman" w:hAnsi="Times New Roman" w:cs="Times New Roman"/>
          <w:lang w:val="es-ES"/>
        </w:rPr>
        <w:tab/>
        <w:t xml:space="preserve">Lombardi G, Berti V, </w:t>
      </w:r>
      <w:proofErr w:type="spellStart"/>
      <w:r w:rsidRPr="00FD723C">
        <w:rPr>
          <w:rFonts w:ascii="Times New Roman" w:hAnsi="Times New Roman" w:cs="Times New Roman"/>
          <w:lang w:val="es-ES"/>
        </w:rPr>
        <w:t>Tedde</w:t>
      </w:r>
      <w:proofErr w:type="spellEnd"/>
      <w:r w:rsidRPr="00FD723C">
        <w:rPr>
          <w:rFonts w:ascii="Times New Roman" w:hAnsi="Times New Roman" w:cs="Times New Roman"/>
          <w:lang w:val="es-ES"/>
        </w:rPr>
        <w:t xml:space="preserve"> A, </w:t>
      </w:r>
      <w:proofErr w:type="spellStart"/>
      <w:r w:rsidRPr="00FD723C">
        <w:rPr>
          <w:rFonts w:ascii="Times New Roman" w:hAnsi="Times New Roman" w:cs="Times New Roman"/>
          <w:lang w:val="es-ES"/>
        </w:rPr>
        <w:t>Bagnoli</w:t>
      </w:r>
      <w:proofErr w:type="spellEnd"/>
      <w:r w:rsidRPr="00FD723C">
        <w:rPr>
          <w:rFonts w:ascii="Times New Roman" w:hAnsi="Times New Roman" w:cs="Times New Roman"/>
          <w:lang w:val="es-ES"/>
        </w:rPr>
        <w:t xml:space="preserve"> S, </w:t>
      </w:r>
      <w:proofErr w:type="spellStart"/>
      <w:r w:rsidRPr="00FD723C">
        <w:rPr>
          <w:rFonts w:ascii="Times New Roman" w:hAnsi="Times New Roman" w:cs="Times New Roman"/>
          <w:lang w:val="es-ES"/>
        </w:rPr>
        <w:t>Piaceri</w:t>
      </w:r>
      <w:proofErr w:type="spellEnd"/>
      <w:r w:rsidRPr="00FD723C">
        <w:rPr>
          <w:rFonts w:ascii="Times New Roman" w:hAnsi="Times New Roman" w:cs="Times New Roman"/>
          <w:lang w:val="es-ES"/>
        </w:rPr>
        <w:t xml:space="preserve"> I, Polito C, et al. </w:t>
      </w:r>
      <w:r w:rsidRPr="00FD723C">
        <w:rPr>
          <w:rFonts w:ascii="Times New Roman" w:hAnsi="Times New Roman" w:cs="Times New Roman"/>
          <w:lang w:val="en-GB"/>
        </w:rPr>
        <w:t xml:space="preserve">Low </w:t>
      </w:r>
      <w:proofErr w:type="spellStart"/>
      <w:r w:rsidRPr="00FD723C">
        <w:rPr>
          <w:rFonts w:ascii="Times New Roman" w:hAnsi="Times New Roman" w:cs="Times New Roman"/>
          <w:lang w:val="en-GB"/>
        </w:rPr>
        <w:t>Florbetapir</w:t>
      </w:r>
      <w:proofErr w:type="spellEnd"/>
      <w:r w:rsidRPr="00FD723C">
        <w:rPr>
          <w:rFonts w:ascii="Times New Roman" w:hAnsi="Times New Roman" w:cs="Times New Roman"/>
          <w:lang w:val="en-GB"/>
        </w:rPr>
        <w:t xml:space="preserve"> PET Uptake and Normal Aβ1-42 Cerebrospinal Fluid in an APP Ala713Thr Mutation Carrier. J </w:t>
      </w:r>
      <w:proofErr w:type="spellStart"/>
      <w:r w:rsidRPr="00FD723C">
        <w:rPr>
          <w:rFonts w:ascii="Times New Roman" w:hAnsi="Times New Roman" w:cs="Times New Roman"/>
          <w:lang w:val="en-GB"/>
        </w:rPr>
        <w:t>Alzheimers</w:t>
      </w:r>
      <w:proofErr w:type="spellEnd"/>
      <w:r w:rsidRPr="00FD723C">
        <w:rPr>
          <w:rFonts w:ascii="Times New Roman" w:hAnsi="Times New Roman" w:cs="Times New Roman"/>
          <w:lang w:val="en-GB"/>
        </w:rPr>
        <w:t xml:space="preserve"> Dis. 2017;57(3):697–703. </w:t>
      </w:r>
    </w:p>
    <w:p w14:paraId="0D9B726E"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10.</w:t>
      </w:r>
      <w:r w:rsidRPr="00FD723C">
        <w:rPr>
          <w:rFonts w:ascii="Times New Roman" w:hAnsi="Times New Roman" w:cs="Times New Roman"/>
          <w:lang w:val="en-GB"/>
        </w:rPr>
        <w:tab/>
        <w:t xml:space="preserve">Jones CT, Morris S, Yates CM, </w:t>
      </w:r>
      <w:proofErr w:type="spellStart"/>
      <w:r w:rsidRPr="00FD723C">
        <w:rPr>
          <w:rFonts w:ascii="Times New Roman" w:hAnsi="Times New Roman" w:cs="Times New Roman"/>
          <w:lang w:val="en-GB"/>
        </w:rPr>
        <w:t>Moffoot</w:t>
      </w:r>
      <w:proofErr w:type="spellEnd"/>
      <w:r w:rsidRPr="00FD723C">
        <w:rPr>
          <w:rFonts w:ascii="Times New Roman" w:hAnsi="Times New Roman" w:cs="Times New Roman"/>
          <w:lang w:val="en-GB"/>
        </w:rPr>
        <w:t xml:space="preserve"> A, Sharpe C, Brock DJH, et al. Mutation in codon 713 of the beta amyloid precursor protein gene presenting with schizophrenia. Nat Genet. 1992;1(4):306–9. </w:t>
      </w:r>
    </w:p>
    <w:p w14:paraId="1F81ACE1"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11.</w:t>
      </w:r>
      <w:r w:rsidRPr="00FD723C">
        <w:rPr>
          <w:rFonts w:ascii="Times New Roman" w:hAnsi="Times New Roman" w:cs="Times New Roman"/>
          <w:lang w:val="en-GB"/>
        </w:rPr>
        <w:tab/>
      </w:r>
      <w:proofErr w:type="spellStart"/>
      <w:r w:rsidRPr="00FD723C">
        <w:rPr>
          <w:rFonts w:ascii="Times New Roman" w:hAnsi="Times New Roman" w:cs="Times New Roman"/>
          <w:lang w:val="en-GB"/>
        </w:rPr>
        <w:t>Zekanowski</w:t>
      </w:r>
      <w:proofErr w:type="spellEnd"/>
      <w:r w:rsidRPr="00FD723C">
        <w:rPr>
          <w:rFonts w:ascii="Times New Roman" w:hAnsi="Times New Roman" w:cs="Times New Roman"/>
          <w:lang w:val="en-GB"/>
        </w:rPr>
        <w:t xml:space="preserve"> C, </w:t>
      </w:r>
      <w:proofErr w:type="spellStart"/>
      <w:r w:rsidRPr="00FD723C">
        <w:rPr>
          <w:rFonts w:ascii="Times New Roman" w:hAnsi="Times New Roman" w:cs="Times New Roman"/>
          <w:lang w:val="en-GB"/>
        </w:rPr>
        <w:t>Styczyńska</w:t>
      </w:r>
      <w:proofErr w:type="spellEnd"/>
      <w:r w:rsidRPr="00FD723C">
        <w:rPr>
          <w:rFonts w:ascii="Times New Roman" w:hAnsi="Times New Roman" w:cs="Times New Roman"/>
          <w:lang w:val="en-GB"/>
        </w:rPr>
        <w:t xml:space="preserve"> M, </w:t>
      </w:r>
      <w:proofErr w:type="spellStart"/>
      <w:r w:rsidRPr="00FD723C">
        <w:rPr>
          <w:rFonts w:ascii="Times New Roman" w:hAnsi="Times New Roman" w:cs="Times New Roman"/>
          <w:lang w:val="en-GB"/>
        </w:rPr>
        <w:t>Pepłońska</w:t>
      </w:r>
      <w:proofErr w:type="spellEnd"/>
      <w:r w:rsidRPr="00FD723C">
        <w:rPr>
          <w:rFonts w:ascii="Times New Roman" w:hAnsi="Times New Roman" w:cs="Times New Roman"/>
          <w:lang w:val="en-GB"/>
        </w:rPr>
        <w:t xml:space="preserve"> B, </w:t>
      </w:r>
      <w:proofErr w:type="spellStart"/>
      <w:r w:rsidRPr="00FD723C">
        <w:rPr>
          <w:rFonts w:ascii="Times New Roman" w:hAnsi="Times New Roman" w:cs="Times New Roman"/>
          <w:lang w:val="en-GB"/>
        </w:rPr>
        <w:t>Gabryelewicz</w:t>
      </w:r>
      <w:proofErr w:type="spellEnd"/>
      <w:r w:rsidRPr="00FD723C">
        <w:rPr>
          <w:rFonts w:ascii="Times New Roman" w:hAnsi="Times New Roman" w:cs="Times New Roman"/>
          <w:lang w:val="en-GB"/>
        </w:rPr>
        <w:t xml:space="preserve"> T, </w:t>
      </w:r>
      <w:proofErr w:type="spellStart"/>
      <w:r w:rsidRPr="00FD723C">
        <w:rPr>
          <w:rFonts w:ascii="Times New Roman" w:hAnsi="Times New Roman" w:cs="Times New Roman"/>
          <w:lang w:val="en-GB"/>
        </w:rPr>
        <w:t>Religa</w:t>
      </w:r>
      <w:proofErr w:type="spellEnd"/>
      <w:r w:rsidRPr="00FD723C">
        <w:rPr>
          <w:rFonts w:ascii="Times New Roman" w:hAnsi="Times New Roman" w:cs="Times New Roman"/>
          <w:lang w:val="en-GB"/>
        </w:rPr>
        <w:t xml:space="preserve"> D, </w:t>
      </w:r>
      <w:proofErr w:type="spellStart"/>
      <w:r w:rsidRPr="00FD723C">
        <w:rPr>
          <w:rFonts w:ascii="Times New Roman" w:hAnsi="Times New Roman" w:cs="Times New Roman"/>
          <w:lang w:val="en-GB"/>
        </w:rPr>
        <w:t>Ilkowski</w:t>
      </w:r>
      <w:proofErr w:type="spellEnd"/>
      <w:r w:rsidRPr="00FD723C">
        <w:rPr>
          <w:rFonts w:ascii="Times New Roman" w:hAnsi="Times New Roman" w:cs="Times New Roman"/>
          <w:lang w:val="en-GB"/>
        </w:rPr>
        <w:t xml:space="preserve"> J, et al. Mutations in presenilin 1, presenilin 2 and amyloid precursor protein genes in patients with early-onset Alzheimer’s disease in Poland. Exp Neurol. 2003;184(2):991–6. </w:t>
      </w:r>
    </w:p>
    <w:p w14:paraId="4CD206CC"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12.</w:t>
      </w:r>
      <w:r w:rsidRPr="00FD723C">
        <w:rPr>
          <w:rFonts w:ascii="Times New Roman" w:hAnsi="Times New Roman" w:cs="Times New Roman"/>
          <w:lang w:val="en-GB"/>
        </w:rPr>
        <w:tab/>
        <w:t xml:space="preserve">Lindquist SG, Nielsen JE, </w:t>
      </w:r>
      <w:proofErr w:type="spellStart"/>
      <w:r w:rsidRPr="00FD723C">
        <w:rPr>
          <w:rFonts w:ascii="Times New Roman" w:hAnsi="Times New Roman" w:cs="Times New Roman"/>
          <w:lang w:val="en-GB"/>
        </w:rPr>
        <w:t>Stokholm</w:t>
      </w:r>
      <w:proofErr w:type="spellEnd"/>
      <w:r w:rsidRPr="00FD723C">
        <w:rPr>
          <w:rFonts w:ascii="Times New Roman" w:hAnsi="Times New Roman" w:cs="Times New Roman"/>
          <w:lang w:val="en-GB"/>
        </w:rPr>
        <w:t xml:space="preserve"> J, Schwartz M, </w:t>
      </w:r>
      <w:proofErr w:type="spellStart"/>
      <w:r w:rsidRPr="00FD723C">
        <w:rPr>
          <w:rFonts w:ascii="Times New Roman" w:hAnsi="Times New Roman" w:cs="Times New Roman"/>
          <w:lang w:val="en-GB"/>
        </w:rPr>
        <w:t>Batbayli</w:t>
      </w:r>
      <w:proofErr w:type="spellEnd"/>
      <w:r w:rsidRPr="00FD723C">
        <w:rPr>
          <w:rFonts w:ascii="Times New Roman" w:hAnsi="Times New Roman" w:cs="Times New Roman"/>
          <w:lang w:val="en-GB"/>
        </w:rPr>
        <w:t xml:space="preserve"> M, </w:t>
      </w:r>
      <w:proofErr w:type="spellStart"/>
      <w:r w:rsidRPr="00FD723C">
        <w:rPr>
          <w:rFonts w:ascii="Times New Roman" w:hAnsi="Times New Roman" w:cs="Times New Roman"/>
          <w:lang w:val="en-GB"/>
        </w:rPr>
        <w:t>Ballegaard</w:t>
      </w:r>
      <w:proofErr w:type="spellEnd"/>
      <w:r w:rsidRPr="00FD723C">
        <w:rPr>
          <w:rFonts w:ascii="Times New Roman" w:hAnsi="Times New Roman" w:cs="Times New Roman"/>
          <w:lang w:val="en-GB"/>
        </w:rPr>
        <w:t xml:space="preserve"> M, et al. Atypical early-onset Alzheimer’s disease caused by the Iranian APP mutation. J </w:t>
      </w:r>
      <w:proofErr w:type="spellStart"/>
      <w:r w:rsidRPr="00FD723C">
        <w:rPr>
          <w:rFonts w:ascii="Times New Roman" w:hAnsi="Times New Roman" w:cs="Times New Roman"/>
          <w:lang w:val="en-GB"/>
        </w:rPr>
        <w:t>Neurol</w:t>
      </w:r>
      <w:proofErr w:type="spellEnd"/>
      <w:r w:rsidRPr="00FD723C">
        <w:rPr>
          <w:rFonts w:ascii="Times New Roman" w:hAnsi="Times New Roman" w:cs="Times New Roman"/>
          <w:lang w:val="en-GB"/>
        </w:rPr>
        <w:t xml:space="preserve"> Sci. 2008 May;268(1–2):124–30. </w:t>
      </w:r>
    </w:p>
    <w:p w14:paraId="305B9425" w14:textId="77777777" w:rsidR="001E68BD" w:rsidRPr="00FD723C" w:rsidRDefault="001E68BD" w:rsidP="00FD723C">
      <w:pPr>
        <w:spacing w:line="360" w:lineRule="auto"/>
        <w:jc w:val="both"/>
        <w:rPr>
          <w:rFonts w:ascii="Times New Roman" w:hAnsi="Times New Roman" w:cs="Times New Roman"/>
        </w:rPr>
      </w:pPr>
      <w:r w:rsidRPr="00FD723C">
        <w:rPr>
          <w:rFonts w:ascii="Times New Roman" w:hAnsi="Times New Roman" w:cs="Times New Roman"/>
          <w:lang w:val="en-GB"/>
        </w:rPr>
        <w:t>13.</w:t>
      </w:r>
      <w:r w:rsidRPr="00FD723C">
        <w:rPr>
          <w:rFonts w:ascii="Times New Roman" w:hAnsi="Times New Roman" w:cs="Times New Roman"/>
          <w:lang w:val="en-GB"/>
        </w:rPr>
        <w:tab/>
      </w:r>
      <w:proofErr w:type="spellStart"/>
      <w:r w:rsidRPr="00FD723C">
        <w:rPr>
          <w:rFonts w:ascii="Times New Roman" w:hAnsi="Times New Roman" w:cs="Times New Roman"/>
          <w:lang w:val="en-GB"/>
        </w:rPr>
        <w:t>Pasalar</w:t>
      </w:r>
      <w:proofErr w:type="spellEnd"/>
      <w:r w:rsidRPr="00FD723C">
        <w:rPr>
          <w:rFonts w:ascii="Times New Roman" w:hAnsi="Times New Roman" w:cs="Times New Roman"/>
          <w:lang w:val="en-GB"/>
        </w:rPr>
        <w:t xml:space="preserve"> P, </w:t>
      </w:r>
      <w:proofErr w:type="spellStart"/>
      <w:r w:rsidRPr="00FD723C">
        <w:rPr>
          <w:rFonts w:ascii="Times New Roman" w:hAnsi="Times New Roman" w:cs="Times New Roman"/>
          <w:lang w:val="en-GB"/>
        </w:rPr>
        <w:t>Najmabadi</w:t>
      </w:r>
      <w:proofErr w:type="spellEnd"/>
      <w:r w:rsidRPr="00FD723C">
        <w:rPr>
          <w:rFonts w:ascii="Times New Roman" w:hAnsi="Times New Roman" w:cs="Times New Roman"/>
          <w:lang w:val="en-GB"/>
        </w:rPr>
        <w:t xml:space="preserve"> H, </w:t>
      </w:r>
      <w:proofErr w:type="spellStart"/>
      <w:r w:rsidRPr="00FD723C">
        <w:rPr>
          <w:rFonts w:ascii="Times New Roman" w:hAnsi="Times New Roman" w:cs="Times New Roman"/>
          <w:lang w:val="en-GB"/>
        </w:rPr>
        <w:t>Noorian</w:t>
      </w:r>
      <w:proofErr w:type="spellEnd"/>
      <w:r w:rsidRPr="00FD723C">
        <w:rPr>
          <w:rFonts w:ascii="Times New Roman" w:hAnsi="Times New Roman" w:cs="Times New Roman"/>
          <w:lang w:val="en-GB"/>
        </w:rPr>
        <w:t xml:space="preserve"> AR, </w:t>
      </w:r>
      <w:proofErr w:type="spellStart"/>
      <w:r w:rsidRPr="00FD723C">
        <w:rPr>
          <w:rFonts w:ascii="Times New Roman" w:hAnsi="Times New Roman" w:cs="Times New Roman"/>
          <w:lang w:val="en-GB"/>
        </w:rPr>
        <w:t>Moghimi</w:t>
      </w:r>
      <w:proofErr w:type="spellEnd"/>
      <w:r w:rsidRPr="00FD723C">
        <w:rPr>
          <w:rFonts w:ascii="Times New Roman" w:hAnsi="Times New Roman" w:cs="Times New Roman"/>
          <w:lang w:val="en-GB"/>
        </w:rPr>
        <w:t xml:space="preserve"> B, </w:t>
      </w:r>
      <w:proofErr w:type="spellStart"/>
      <w:r w:rsidRPr="00FD723C">
        <w:rPr>
          <w:rFonts w:ascii="Times New Roman" w:hAnsi="Times New Roman" w:cs="Times New Roman"/>
          <w:lang w:val="en-GB"/>
        </w:rPr>
        <w:t>Jannati</w:t>
      </w:r>
      <w:proofErr w:type="spellEnd"/>
      <w:r w:rsidRPr="00FD723C">
        <w:rPr>
          <w:rFonts w:ascii="Times New Roman" w:hAnsi="Times New Roman" w:cs="Times New Roman"/>
          <w:lang w:val="en-GB"/>
        </w:rPr>
        <w:t xml:space="preserve"> A, </w:t>
      </w:r>
      <w:proofErr w:type="spellStart"/>
      <w:r w:rsidRPr="00FD723C">
        <w:rPr>
          <w:rFonts w:ascii="Times New Roman" w:hAnsi="Times New Roman" w:cs="Times New Roman"/>
          <w:lang w:val="en-GB"/>
        </w:rPr>
        <w:t>Soltanzadeh</w:t>
      </w:r>
      <w:proofErr w:type="spellEnd"/>
      <w:r w:rsidRPr="00FD723C">
        <w:rPr>
          <w:rFonts w:ascii="Times New Roman" w:hAnsi="Times New Roman" w:cs="Times New Roman"/>
          <w:lang w:val="en-GB"/>
        </w:rPr>
        <w:t xml:space="preserve"> A, et al. An Iranian family with Alzheimer’s disease caused by a novel APP mutation (Thr714Ala). </w:t>
      </w:r>
      <w:proofErr w:type="spellStart"/>
      <w:r w:rsidRPr="00FD723C">
        <w:rPr>
          <w:rFonts w:ascii="Times New Roman" w:hAnsi="Times New Roman" w:cs="Times New Roman"/>
        </w:rPr>
        <w:t>Neurology</w:t>
      </w:r>
      <w:proofErr w:type="spellEnd"/>
      <w:r w:rsidRPr="00FD723C">
        <w:rPr>
          <w:rFonts w:ascii="Times New Roman" w:hAnsi="Times New Roman" w:cs="Times New Roman"/>
        </w:rPr>
        <w:t xml:space="preserve">. 2002 May; 58(10):1574–5. </w:t>
      </w:r>
    </w:p>
    <w:p w14:paraId="444F0AEF"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rPr>
        <w:t>14.</w:t>
      </w:r>
      <w:r w:rsidRPr="00FD723C">
        <w:rPr>
          <w:rFonts w:ascii="Times New Roman" w:hAnsi="Times New Roman" w:cs="Times New Roman"/>
        </w:rPr>
        <w:tab/>
      </w:r>
      <w:proofErr w:type="spellStart"/>
      <w:r w:rsidRPr="00FD723C">
        <w:rPr>
          <w:rFonts w:ascii="Times New Roman" w:hAnsi="Times New Roman" w:cs="Times New Roman"/>
        </w:rPr>
        <w:t>Kumar-Singh</w:t>
      </w:r>
      <w:proofErr w:type="spellEnd"/>
      <w:r w:rsidRPr="00FD723C">
        <w:rPr>
          <w:rFonts w:ascii="Times New Roman" w:hAnsi="Times New Roman" w:cs="Times New Roman"/>
        </w:rPr>
        <w:t xml:space="preserve"> S, De </w:t>
      </w:r>
      <w:proofErr w:type="spellStart"/>
      <w:r w:rsidRPr="00FD723C">
        <w:rPr>
          <w:rFonts w:ascii="Times New Roman" w:hAnsi="Times New Roman" w:cs="Times New Roman"/>
        </w:rPr>
        <w:t>Jonghe</w:t>
      </w:r>
      <w:proofErr w:type="spellEnd"/>
      <w:r w:rsidRPr="00FD723C">
        <w:rPr>
          <w:rFonts w:ascii="Times New Roman" w:hAnsi="Times New Roman" w:cs="Times New Roman"/>
        </w:rPr>
        <w:t xml:space="preserve"> C, </w:t>
      </w:r>
      <w:proofErr w:type="spellStart"/>
      <w:r w:rsidRPr="00FD723C">
        <w:rPr>
          <w:rFonts w:ascii="Times New Roman" w:hAnsi="Times New Roman" w:cs="Times New Roman"/>
        </w:rPr>
        <w:t>Cruts</w:t>
      </w:r>
      <w:proofErr w:type="spellEnd"/>
      <w:r w:rsidRPr="00FD723C">
        <w:rPr>
          <w:rFonts w:ascii="Times New Roman" w:hAnsi="Times New Roman" w:cs="Times New Roman"/>
        </w:rPr>
        <w:t xml:space="preserve"> M, </w:t>
      </w:r>
      <w:proofErr w:type="spellStart"/>
      <w:r w:rsidRPr="00FD723C">
        <w:rPr>
          <w:rFonts w:ascii="Times New Roman" w:hAnsi="Times New Roman" w:cs="Times New Roman"/>
        </w:rPr>
        <w:t>Kleinert</w:t>
      </w:r>
      <w:proofErr w:type="spellEnd"/>
      <w:r w:rsidRPr="00FD723C">
        <w:rPr>
          <w:rFonts w:ascii="Times New Roman" w:hAnsi="Times New Roman" w:cs="Times New Roman"/>
        </w:rPr>
        <w:t xml:space="preserve"> R, Wang R, </w:t>
      </w:r>
      <w:proofErr w:type="spellStart"/>
      <w:r w:rsidRPr="00FD723C">
        <w:rPr>
          <w:rFonts w:ascii="Times New Roman" w:hAnsi="Times New Roman" w:cs="Times New Roman"/>
        </w:rPr>
        <w:t>Mercken</w:t>
      </w:r>
      <w:proofErr w:type="spellEnd"/>
      <w:r w:rsidRPr="00FD723C">
        <w:rPr>
          <w:rFonts w:ascii="Times New Roman" w:hAnsi="Times New Roman" w:cs="Times New Roman"/>
        </w:rPr>
        <w:t xml:space="preserve"> M, et al. </w:t>
      </w:r>
      <w:r w:rsidRPr="00FD723C">
        <w:rPr>
          <w:rFonts w:ascii="Times New Roman" w:hAnsi="Times New Roman" w:cs="Times New Roman"/>
          <w:lang w:val="en-GB"/>
        </w:rPr>
        <w:t xml:space="preserve">Nonfibrillar diffuse amyloid deposition due to a gamma(42)-secretase site mutation points to an essential role for N-truncated A beta(42) in Alzheimer’s disease. Hum Mol Genet. 2000 Nov;9(18):2589–98. </w:t>
      </w:r>
    </w:p>
    <w:p w14:paraId="27635535"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15.</w:t>
      </w:r>
      <w:r w:rsidRPr="00FD723C">
        <w:rPr>
          <w:rFonts w:ascii="Times New Roman" w:hAnsi="Times New Roman" w:cs="Times New Roman"/>
          <w:lang w:val="en-GB"/>
        </w:rPr>
        <w:tab/>
        <w:t xml:space="preserve">Edwards-Lee T, Ringman JM, Chung J, Werner J, Morgan A, St. George </w:t>
      </w:r>
      <w:proofErr w:type="spellStart"/>
      <w:r w:rsidRPr="00FD723C">
        <w:rPr>
          <w:rFonts w:ascii="Times New Roman" w:hAnsi="Times New Roman" w:cs="Times New Roman"/>
          <w:lang w:val="en-GB"/>
        </w:rPr>
        <w:t>Hyslop</w:t>
      </w:r>
      <w:proofErr w:type="spellEnd"/>
      <w:r w:rsidRPr="00FD723C">
        <w:rPr>
          <w:rFonts w:ascii="Times New Roman" w:hAnsi="Times New Roman" w:cs="Times New Roman"/>
          <w:lang w:val="en-GB"/>
        </w:rPr>
        <w:t xml:space="preserve"> P, et al. An African American family with early-onset Alzheimer disease and an APP (T714I) mutation. Neurology. 2005 Jan;64(2):377–9. </w:t>
      </w:r>
    </w:p>
    <w:p w14:paraId="28C898B0" w14:textId="77777777" w:rsidR="001E68BD" w:rsidRPr="00FD723C" w:rsidRDefault="001E68BD" w:rsidP="00FD723C">
      <w:pPr>
        <w:spacing w:line="360" w:lineRule="auto"/>
        <w:jc w:val="both"/>
        <w:rPr>
          <w:rFonts w:ascii="Times New Roman" w:hAnsi="Times New Roman" w:cs="Times New Roman"/>
          <w:lang w:val="fr-FR"/>
        </w:rPr>
      </w:pPr>
      <w:r w:rsidRPr="00FD723C">
        <w:rPr>
          <w:rFonts w:ascii="Times New Roman" w:hAnsi="Times New Roman" w:cs="Times New Roman"/>
          <w:lang w:val="en-GB"/>
        </w:rPr>
        <w:t>16.</w:t>
      </w:r>
      <w:r w:rsidRPr="00FD723C">
        <w:rPr>
          <w:rFonts w:ascii="Times New Roman" w:hAnsi="Times New Roman" w:cs="Times New Roman"/>
          <w:lang w:val="en-GB"/>
        </w:rPr>
        <w:tab/>
      </w:r>
      <w:proofErr w:type="spellStart"/>
      <w:r w:rsidRPr="00FD723C">
        <w:rPr>
          <w:rFonts w:ascii="Times New Roman" w:hAnsi="Times New Roman" w:cs="Times New Roman"/>
          <w:lang w:val="en-GB"/>
        </w:rPr>
        <w:t>Cruts</w:t>
      </w:r>
      <w:proofErr w:type="spellEnd"/>
      <w:r w:rsidRPr="00FD723C">
        <w:rPr>
          <w:rFonts w:ascii="Times New Roman" w:hAnsi="Times New Roman" w:cs="Times New Roman"/>
          <w:lang w:val="en-GB"/>
        </w:rPr>
        <w:t xml:space="preserve"> M, </w:t>
      </w:r>
      <w:proofErr w:type="spellStart"/>
      <w:r w:rsidRPr="00FD723C">
        <w:rPr>
          <w:rFonts w:ascii="Times New Roman" w:hAnsi="Times New Roman" w:cs="Times New Roman"/>
          <w:lang w:val="en-GB"/>
        </w:rPr>
        <w:t>Dermaut</w:t>
      </w:r>
      <w:proofErr w:type="spellEnd"/>
      <w:r w:rsidRPr="00FD723C">
        <w:rPr>
          <w:rFonts w:ascii="Times New Roman" w:hAnsi="Times New Roman" w:cs="Times New Roman"/>
          <w:lang w:val="en-GB"/>
        </w:rPr>
        <w:t xml:space="preserve"> B, </w:t>
      </w:r>
      <w:proofErr w:type="spellStart"/>
      <w:r w:rsidRPr="00FD723C">
        <w:rPr>
          <w:rFonts w:ascii="Times New Roman" w:hAnsi="Times New Roman" w:cs="Times New Roman"/>
          <w:lang w:val="en-GB"/>
        </w:rPr>
        <w:t>Rademakers</w:t>
      </w:r>
      <w:proofErr w:type="spellEnd"/>
      <w:r w:rsidRPr="00FD723C">
        <w:rPr>
          <w:rFonts w:ascii="Times New Roman" w:hAnsi="Times New Roman" w:cs="Times New Roman"/>
          <w:lang w:val="en-GB"/>
        </w:rPr>
        <w:t xml:space="preserve"> R, Van Den </w:t>
      </w:r>
      <w:proofErr w:type="spellStart"/>
      <w:r w:rsidRPr="00FD723C">
        <w:rPr>
          <w:rFonts w:ascii="Times New Roman" w:hAnsi="Times New Roman" w:cs="Times New Roman"/>
          <w:lang w:val="en-GB"/>
        </w:rPr>
        <w:t>Broeck</w:t>
      </w:r>
      <w:proofErr w:type="spellEnd"/>
      <w:r w:rsidRPr="00FD723C">
        <w:rPr>
          <w:rFonts w:ascii="Times New Roman" w:hAnsi="Times New Roman" w:cs="Times New Roman"/>
          <w:lang w:val="en-GB"/>
        </w:rPr>
        <w:t xml:space="preserve"> M, </w:t>
      </w:r>
      <w:proofErr w:type="spellStart"/>
      <w:r w:rsidRPr="00FD723C">
        <w:rPr>
          <w:rFonts w:ascii="Times New Roman" w:hAnsi="Times New Roman" w:cs="Times New Roman"/>
          <w:lang w:val="en-GB"/>
        </w:rPr>
        <w:t>Stögbauer</w:t>
      </w:r>
      <w:proofErr w:type="spellEnd"/>
      <w:r w:rsidRPr="00FD723C">
        <w:rPr>
          <w:rFonts w:ascii="Times New Roman" w:hAnsi="Times New Roman" w:cs="Times New Roman"/>
          <w:lang w:val="en-GB"/>
        </w:rPr>
        <w:t xml:space="preserve"> F, Van Broeckhoven C. Novel APP mutation V715A associated with presenile Alzheimer’s disease in a German family. </w:t>
      </w:r>
      <w:r w:rsidRPr="00FD723C">
        <w:rPr>
          <w:rFonts w:ascii="Times New Roman" w:hAnsi="Times New Roman" w:cs="Times New Roman"/>
          <w:lang w:val="fr-FR"/>
        </w:rPr>
        <w:t xml:space="preserve">J </w:t>
      </w:r>
      <w:proofErr w:type="spellStart"/>
      <w:r w:rsidRPr="00FD723C">
        <w:rPr>
          <w:rFonts w:ascii="Times New Roman" w:hAnsi="Times New Roman" w:cs="Times New Roman"/>
          <w:lang w:val="fr-FR"/>
        </w:rPr>
        <w:t>Neurol</w:t>
      </w:r>
      <w:proofErr w:type="spellEnd"/>
      <w:r w:rsidRPr="00FD723C">
        <w:rPr>
          <w:rFonts w:ascii="Times New Roman" w:hAnsi="Times New Roman" w:cs="Times New Roman"/>
          <w:lang w:val="fr-FR"/>
        </w:rPr>
        <w:t xml:space="preserve">. 2003 Nov;250(11):1374–5. </w:t>
      </w:r>
    </w:p>
    <w:p w14:paraId="329667E3" w14:textId="77777777" w:rsidR="001E68BD" w:rsidRPr="00FD723C" w:rsidRDefault="001E68BD" w:rsidP="00FD723C">
      <w:pPr>
        <w:spacing w:line="360" w:lineRule="auto"/>
        <w:jc w:val="both"/>
        <w:rPr>
          <w:rFonts w:ascii="Times New Roman" w:hAnsi="Times New Roman" w:cs="Times New Roman"/>
          <w:lang w:val="fr-FR"/>
        </w:rPr>
      </w:pPr>
      <w:r w:rsidRPr="00FD723C">
        <w:rPr>
          <w:rFonts w:ascii="Times New Roman" w:hAnsi="Times New Roman" w:cs="Times New Roman"/>
          <w:lang w:val="fr-FR"/>
        </w:rPr>
        <w:t>17.</w:t>
      </w:r>
      <w:r w:rsidRPr="00FD723C">
        <w:rPr>
          <w:rFonts w:ascii="Times New Roman" w:hAnsi="Times New Roman" w:cs="Times New Roman"/>
          <w:lang w:val="fr-FR"/>
        </w:rPr>
        <w:tab/>
        <w:t xml:space="preserve">Wallon D, Rousseau S, </w:t>
      </w:r>
      <w:proofErr w:type="spellStart"/>
      <w:r w:rsidRPr="00FD723C">
        <w:rPr>
          <w:rFonts w:ascii="Times New Roman" w:hAnsi="Times New Roman" w:cs="Times New Roman"/>
          <w:lang w:val="fr-FR"/>
        </w:rPr>
        <w:t>Rovelet-Lecrux</w:t>
      </w:r>
      <w:proofErr w:type="spellEnd"/>
      <w:r w:rsidRPr="00FD723C">
        <w:rPr>
          <w:rFonts w:ascii="Times New Roman" w:hAnsi="Times New Roman" w:cs="Times New Roman"/>
          <w:lang w:val="fr-FR"/>
        </w:rPr>
        <w:t xml:space="preserve"> A, Quillard-</w:t>
      </w:r>
      <w:proofErr w:type="spellStart"/>
      <w:r w:rsidRPr="00FD723C">
        <w:rPr>
          <w:rFonts w:ascii="Times New Roman" w:hAnsi="Times New Roman" w:cs="Times New Roman"/>
          <w:lang w:val="fr-FR"/>
        </w:rPr>
        <w:t>Muraine</w:t>
      </w:r>
      <w:proofErr w:type="spellEnd"/>
      <w:r w:rsidRPr="00FD723C">
        <w:rPr>
          <w:rFonts w:ascii="Times New Roman" w:hAnsi="Times New Roman" w:cs="Times New Roman"/>
          <w:lang w:val="fr-FR"/>
        </w:rPr>
        <w:t xml:space="preserve"> M, </w:t>
      </w:r>
      <w:proofErr w:type="spellStart"/>
      <w:r w:rsidRPr="00FD723C">
        <w:rPr>
          <w:rFonts w:ascii="Times New Roman" w:hAnsi="Times New Roman" w:cs="Times New Roman"/>
          <w:lang w:val="fr-FR"/>
        </w:rPr>
        <w:t>Guyant</w:t>
      </w:r>
      <w:proofErr w:type="spellEnd"/>
      <w:r w:rsidRPr="00FD723C">
        <w:rPr>
          <w:rFonts w:ascii="Times New Roman" w:hAnsi="Times New Roman" w:cs="Times New Roman"/>
          <w:lang w:val="fr-FR"/>
        </w:rPr>
        <w:t xml:space="preserve">-Maréchal L, Martinaud O, et al. </w:t>
      </w:r>
      <w:r w:rsidRPr="00FD723C">
        <w:rPr>
          <w:rFonts w:ascii="Times New Roman" w:hAnsi="Times New Roman" w:cs="Times New Roman"/>
          <w:lang w:val="en-GB"/>
        </w:rPr>
        <w:t xml:space="preserve">The French series of autosomal dominant early onset Alzheimer’s disease cases: mutation spectrum and cerebrospinal fluid biomarkers. </w:t>
      </w:r>
      <w:r w:rsidRPr="00FD723C">
        <w:rPr>
          <w:rFonts w:ascii="Times New Roman" w:hAnsi="Times New Roman" w:cs="Times New Roman"/>
          <w:lang w:val="fr-FR"/>
        </w:rPr>
        <w:t xml:space="preserve">J </w:t>
      </w:r>
      <w:proofErr w:type="spellStart"/>
      <w:r w:rsidRPr="00FD723C">
        <w:rPr>
          <w:rFonts w:ascii="Times New Roman" w:hAnsi="Times New Roman" w:cs="Times New Roman"/>
          <w:lang w:val="fr-FR"/>
        </w:rPr>
        <w:t>Alzheimers</w:t>
      </w:r>
      <w:proofErr w:type="spellEnd"/>
      <w:r w:rsidRPr="00FD723C">
        <w:rPr>
          <w:rFonts w:ascii="Times New Roman" w:hAnsi="Times New Roman" w:cs="Times New Roman"/>
          <w:lang w:val="fr-FR"/>
        </w:rPr>
        <w:t xml:space="preserve"> Dis. 2012;30(4):847–56. </w:t>
      </w:r>
    </w:p>
    <w:p w14:paraId="4F1C4209"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fr-FR"/>
        </w:rPr>
        <w:t>18.</w:t>
      </w:r>
      <w:r w:rsidRPr="00FD723C">
        <w:rPr>
          <w:rFonts w:ascii="Times New Roman" w:hAnsi="Times New Roman" w:cs="Times New Roman"/>
          <w:lang w:val="fr-FR"/>
        </w:rPr>
        <w:tab/>
      </w:r>
      <w:proofErr w:type="spellStart"/>
      <w:r w:rsidRPr="00FD723C">
        <w:rPr>
          <w:rFonts w:ascii="Times New Roman" w:hAnsi="Times New Roman" w:cs="Times New Roman"/>
          <w:lang w:val="fr-FR"/>
        </w:rPr>
        <w:t>Ancolio</w:t>
      </w:r>
      <w:proofErr w:type="spellEnd"/>
      <w:r w:rsidRPr="00FD723C">
        <w:rPr>
          <w:rFonts w:ascii="Times New Roman" w:hAnsi="Times New Roman" w:cs="Times New Roman"/>
          <w:lang w:val="fr-FR"/>
        </w:rPr>
        <w:t xml:space="preserve"> K, </w:t>
      </w:r>
      <w:proofErr w:type="spellStart"/>
      <w:r w:rsidRPr="00FD723C">
        <w:rPr>
          <w:rFonts w:ascii="Times New Roman" w:hAnsi="Times New Roman" w:cs="Times New Roman"/>
          <w:lang w:val="fr-FR"/>
        </w:rPr>
        <w:t>Dumanchin</w:t>
      </w:r>
      <w:proofErr w:type="spellEnd"/>
      <w:r w:rsidRPr="00FD723C">
        <w:rPr>
          <w:rFonts w:ascii="Times New Roman" w:hAnsi="Times New Roman" w:cs="Times New Roman"/>
          <w:lang w:val="fr-FR"/>
        </w:rPr>
        <w:t xml:space="preserve"> C, </w:t>
      </w:r>
      <w:proofErr w:type="spellStart"/>
      <w:r w:rsidRPr="00FD723C">
        <w:rPr>
          <w:rFonts w:ascii="Times New Roman" w:hAnsi="Times New Roman" w:cs="Times New Roman"/>
          <w:lang w:val="fr-FR"/>
        </w:rPr>
        <w:t>Barelli</w:t>
      </w:r>
      <w:proofErr w:type="spellEnd"/>
      <w:r w:rsidRPr="00FD723C">
        <w:rPr>
          <w:rFonts w:ascii="Times New Roman" w:hAnsi="Times New Roman" w:cs="Times New Roman"/>
          <w:lang w:val="fr-FR"/>
        </w:rPr>
        <w:t xml:space="preserve"> H, </w:t>
      </w:r>
      <w:proofErr w:type="spellStart"/>
      <w:r w:rsidRPr="00FD723C">
        <w:rPr>
          <w:rFonts w:ascii="Times New Roman" w:hAnsi="Times New Roman" w:cs="Times New Roman"/>
          <w:lang w:val="fr-FR"/>
        </w:rPr>
        <w:t>Warter</w:t>
      </w:r>
      <w:proofErr w:type="spellEnd"/>
      <w:r w:rsidRPr="00FD723C">
        <w:rPr>
          <w:rFonts w:ascii="Times New Roman" w:hAnsi="Times New Roman" w:cs="Times New Roman"/>
          <w:lang w:val="fr-FR"/>
        </w:rPr>
        <w:t xml:space="preserve"> JM, Brice A, Campion D, et al. </w:t>
      </w:r>
      <w:r w:rsidRPr="00FD723C">
        <w:rPr>
          <w:rFonts w:ascii="Times New Roman" w:hAnsi="Times New Roman" w:cs="Times New Roman"/>
          <w:lang w:val="en-GB"/>
        </w:rPr>
        <w:t>Unusual phenotypic alteration of beta amyloid precursor protein (</w:t>
      </w:r>
      <w:proofErr w:type="spellStart"/>
      <w:r w:rsidRPr="00FD723C">
        <w:rPr>
          <w:rFonts w:ascii="Times New Roman" w:hAnsi="Times New Roman" w:cs="Times New Roman"/>
          <w:lang w:val="en-GB"/>
        </w:rPr>
        <w:t>betaAPP</w:t>
      </w:r>
      <w:proofErr w:type="spellEnd"/>
      <w:r w:rsidRPr="00FD723C">
        <w:rPr>
          <w:rFonts w:ascii="Times New Roman" w:hAnsi="Times New Roman" w:cs="Times New Roman"/>
          <w:lang w:val="en-GB"/>
        </w:rPr>
        <w:t xml:space="preserve">) maturation by a new Val-715 --&gt; Met betaAPP-770 mutation responsible for probable early-onset Alzheimer’s disease. Proc Natl </w:t>
      </w:r>
      <w:proofErr w:type="spellStart"/>
      <w:r w:rsidRPr="00FD723C">
        <w:rPr>
          <w:rFonts w:ascii="Times New Roman" w:hAnsi="Times New Roman" w:cs="Times New Roman"/>
          <w:lang w:val="en-GB"/>
        </w:rPr>
        <w:t>Acad</w:t>
      </w:r>
      <w:proofErr w:type="spellEnd"/>
      <w:r w:rsidRPr="00FD723C">
        <w:rPr>
          <w:rFonts w:ascii="Times New Roman" w:hAnsi="Times New Roman" w:cs="Times New Roman"/>
          <w:lang w:val="en-GB"/>
        </w:rPr>
        <w:t xml:space="preserve"> Sci U S A. 1999. Mar;96(7):4119–24. </w:t>
      </w:r>
    </w:p>
    <w:p w14:paraId="0A1E338E"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19.</w:t>
      </w:r>
      <w:r w:rsidRPr="00FD723C">
        <w:rPr>
          <w:rFonts w:ascii="Times New Roman" w:hAnsi="Times New Roman" w:cs="Times New Roman"/>
          <w:lang w:val="en-GB"/>
        </w:rPr>
        <w:tab/>
        <w:t xml:space="preserve">Park HK, </w:t>
      </w:r>
      <w:proofErr w:type="spellStart"/>
      <w:r w:rsidRPr="00FD723C">
        <w:rPr>
          <w:rFonts w:ascii="Times New Roman" w:hAnsi="Times New Roman" w:cs="Times New Roman"/>
          <w:lang w:val="en-GB"/>
        </w:rPr>
        <w:t>Duk</w:t>
      </w:r>
      <w:proofErr w:type="spellEnd"/>
      <w:r w:rsidRPr="00FD723C">
        <w:rPr>
          <w:rFonts w:ascii="Times New Roman" w:hAnsi="Times New Roman" w:cs="Times New Roman"/>
          <w:lang w:val="en-GB"/>
        </w:rPr>
        <w:t xml:space="preserve"> LN, Lee JH, Kim JW, Ki CS. Identification of PSEN1 and APP gene mutations in Korean patients with early-onset Alzheimer’s disease. J Korean Med Sci [Internet]. 2008. Apr;23(2):213–7. </w:t>
      </w:r>
    </w:p>
    <w:p w14:paraId="43AC91B9"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lastRenderedPageBreak/>
        <w:t>20.</w:t>
      </w:r>
      <w:r w:rsidRPr="00FD723C">
        <w:rPr>
          <w:rFonts w:ascii="Times New Roman" w:hAnsi="Times New Roman" w:cs="Times New Roman"/>
          <w:lang w:val="en-GB"/>
        </w:rPr>
        <w:tab/>
      </w:r>
      <w:proofErr w:type="spellStart"/>
      <w:r w:rsidRPr="00FD723C">
        <w:rPr>
          <w:rFonts w:ascii="Times New Roman" w:hAnsi="Times New Roman" w:cs="Times New Roman"/>
          <w:lang w:val="en-GB"/>
        </w:rPr>
        <w:t>Guerreiro</w:t>
      </w:r>
      <w:proofErr w:type="spellEnd"/>
      <w:r w:rsidRPr="00FD723C">
        <w:rPr>
          <w:rFonts w:ascii="Times New Roman" w:hAnsi="Times New Roman" w:cs="Times New Roman"/>
          <w:lang w:val="en-GB"/>
        </w:rPr>
        <w:t xml:space="preserve"> RJ, </w:t>
      </w:r>
      <w:proofErr w:type="spellStart"/>
      <w:r w:rsidRPr="00FD723C">
        <w:rPr>
          <w:rFonts w:ascii="Times New Roman" w:hAnsi="Times New Roman" w:cs="Times New Roman"/>
          <w:lang w:val="en-GB"/>
        </w:rPr>
        <w:t>Baquero</w:t>
      </w:r>
      <w:proofErr w:type="spellEnd"/>
      <w:r w:rsidRPr="00FD723C">
        <w:rPr>
          <w:rFonts w:ascii="Times New Roman" w:hAnsi="Times New Roman" w:cs="Times New Roman"/>
          <w:lang w:val="en-GB"/>
        </w:rPr>
        <w:t xml:space="preserve"> M, Blesa R, Boada M, Brás JM, </w:t>
      </w:r>
      <w:proofErr w:type="spellStart"/>
      <w:r w:rsidRPr="00FD723C">
        <w:rPr>
          <w:rFonts w:ascii="Times New Roman" w:hAnsi="Times New Roman" w:cs="Times New Roman"/>
          <w:lang w:val="en-GB"/>
        </w:rPr>
        <w:t>Bullido</w:t>
      </w:r>
      <w:proofErr w:type="spellEnd"/>
      <w:r w:rsidRPr="00FD723C">
        <w:rPr>
          <w:rFonts w:ascii="Times New Roman" w:hAnsi="Times New Roman" w:cs="Times New Roman"/>
          <w:lang w:val="en-GB"/>
        </w:rPr>
        <w:t xml:space="preserve"> MJ, et al. Genetic screening of Alzheimer’s disease genes in Iberian and African samples yields novel mutations in presenilins and APP. </w:t>
      </w:r>
      <w:proofErr w:type="spellStart"/>
      <w:r w:rsidRPr="00FD723C">
        <w:rPr>
          <w:rFonts w:ascii="Times New Roman" w:hAnsi="Times New Roman" w:cs="Times New Roman"/>
          <w:lang w:val="en-GB"/>
        </w:rPr>
        <w:t>Neurobiol</w:t>
      </w:r>
      <w:proofErr w:type="spellEnd"/>
      <w:r w:rsidRPr="00FD723C">
        <w:rPr>
          <w:rFonts w:ascii="Times New Roman" w:hAnsi="Times New Roman" w:cs="Times New Roman"/>
          <w:lang w:val="en-GB"/>
        </w:rPr>
        <w:t xml:space="preserve"> Aging. 2010 May;31(5):725–31. </w:t>
      </w:r>
    </w:p>
    <w:p w14:paraId="4E5F3674" w14:textId="77777777" w:rsidR="001E68BD" w:rsidRPr="00FD723C" w:rsidRDefault="001E68BD" w:rsidP="00FD723C">
      <w:pPr>
        <w:spacing w:line="360" w:lineRule="auto"/>
        <w:jc w:val="both"/>
        <w:rPr>
          <w:rFonts w:ascii="Times New Roman" w:hAnsi="Times New Roman" w:cs="Times New Roman"/>
        </w:rPr>
      </w:pPr>
      <w:r w:rsidRPr="00FD723C">
        <w:rPr>
          <w:rFonts w:ascii="Times New Roman" w:hAnsi="Times New Roman" w:cs="Times New Roman"/>
          <w:lang w:val="en-GB"/>
        </w:rPr>
        <w:t>21.</w:t>
      </w:r>
      <w:r w:rsidRPr="00FD723C">
        <w:rPr>
          <w:rFonts w:ascii="Times New Roman" w:hAnsi="Times New Roman" w:cs="Times New Roman"/>
          <w:lang w:val="en-GB"/>
        </w:rPr>
        <w:tab/>
      </w:r>
      <w:proofErr w:type="spellStart"/>
      <w:r w:rsidRPr="00FD723C">
        <w:rPr>
          <w:rFonts w:ascii="Times New Roman" w:hAnsi="Times New Roman" w:cs="Times New Roman"/>
          <w:lang w:val="en-GB"/>
        </w:rPr>
        <w:t>Sieczkowski</w:t>
      </w:r>
      <w:proofErr w:type="spellEnd"/>
      <w:r w:rsidRPr="00FD723C">
        <w:rPr>
          <w:rFonts w:ascii="Times New Roman" w:hAnsi="Times New Roman" w:cs="Times New Roman"/>
          <w:lang w:val="en-GB"/>
        </w:rPr>
        <w:t xml:space="preserve"> E, Milenkovic I, </w:t>
      </w:r>
      <w:proofErr w:type="spellStart"/>
      <w:r w:rsidRPr="00FD723C">
        <w:rPr>
          <w:rFonts w:ascii="Times New Roman" w:hAnsi="Times New Roman" w:cs="Times New Roman"/>
          <w:lang w:val="en-GB"/>
        </w:rPr>
        <w:t>Venkataramani</w:t>
      </w:r>
      <w:proofErr w:type="spellEnd"/>
      <w:r w:rsidRPr="00FD723C">
        <w:rPr>
          <w:rFonts w:ascii="Times New Roman" w:hAnsi="Times New Roman" w:cs="Times New Roman"/>
          <w:lang w:val="en-GB"/>
        </w:rPr>
        <w:t xml:space="preserve"> V, </w:t>
      </w:r>
      <w:proofErr w:type="spellStart"/>
      <w:r w:rsidRPr="00FD723C">
        <w:rPr>
          <w:rFonts w:ascii="Times New Roman" w:hAnsi="Times New Roman" w:cs="Times New Roman"/>
          <w:lang w:val="en-GB"/>
        </w:rPr>
        <w:t>Giera</w:t>
      </w:r>
      <w:proofErr w:type="spellEnd"/>
      <w:r w:rsidRPr="00FD723C">
        <w:rPr>
          <w:rFonts w:ascii="Times New Roman" w:hAnsi="Times New Roman" w:cs="Times New Roman"/>
          <w:lang w:val="en-GB"/>
        </w:rPr>
        <w:t xml:space="preserve"> R, </w:t>
      </w:r>
      <w:proofErr w:type="spellStart"/>
      <w:r w:rsidRPr="00FD723C">
        <w:rPr>
          <w:rFonts w:ascii="Times New Roman" w:hAnsi="Times New Roman" w:cs="Times New Roman"/>
          <w:lang w:val="en-GB"/>
        </w:rPr>
        <w:t>Ströbel</w:t>
      </w:r>
      <w:proofErr w:type="spellEnd"/>
      <w:r w:rsidRPr="00FD723C">
        <w:rPr>
          <w:rFonts w:ascii="Times New Roman" w:hAnsi="Times New Roman" w:cs="Times New Roman"/>
          <w:lang w:val="en-GB"/>
        </w:rPr>
        <w:t xml:space="preserve"> T, </w:t>
      </w:r>
      <w:proofErr w:type="spellStart"/>
      <w:r w:rsidRPr="00FD723C">
        <w:rPr>
          <w:rFonts w:ascii="Times New Roman" w:hAnsi="Times New Roman" w:cs="Times New Roman"/>
          <w:lang w:val="en-GB"/>
        </w:rPr>
        <w:t>Höftberger</w:t>
      </w:r>
      <w:proofErr w:type="spellEnd"/>
      <w:r w:rsidRPr="00FD723C">
        <w:rPr>
          <w:rFonts w:ascii="Times New Roman" w:hAnsi="Times New Roman" w:cs="Times New Roman"/>
          <w:lang w:val="en-GB"/>
        </w:rPr>
        <w:t xml:space="preserve"> R, et al. I716F AβPP mutation associates with the deposition of oligomeric pyroglutamate amyloid-β and α-</w:t>
      </w:r>
      <w:proofErr w:type="spellStart"/>
      <w:r w:rsidRPr="00FD723C">
        <w:rPr>
          <w:rFonts w:ascii="Times New Roman" w:hAnsi="Times New Roman" w:cs="Times New Roman"/>
          <w:lang w:val="en-GB"/>
        </w:rPr>
        <w:t>synucleinopathy</w:t>
      </w:r>
      <w:proofErr w:type="spellEnd"/>
      <w:r w:rsidRPr="00FD723C">
        <w:rPr>
          <w:rFonts w:ascii="Times New Roman" w:hAnsi="Times New Roman" w:cs="Times New Roman"/>
          <w:lang w:val="en-GB"/>
        </w:rPr>
        <w:t xml:space="preserve"> with Lewy bodies. </w:t>
      </w:r>
      <w:r w:rsidRPr="00FD723C">
        <w:rPr>
          <w:rFonts w:ascii="Times New Roman" w:hAnsi="Times New Roman" w:cs="Times New Roman"/>
        </w:rPr>
        <w:t xml:space="preserve">J </w:t>
      </w:r>
      <w:proofErr w:type="spellStart"/>
      <w:r w:rsidRPr="00FD723C">
        <w:rPr>
          <w:rFonts w:ascii="Times New Roman" w:hAnsi="Times New Roman" w:cs="Times New Roman"/>
        </w:rPr>
        <w:t>Alzheimers</w:t>
      </w:r>
      <w:proofErr w:type="spellEnd"/>
      <w:r w:rsidRPr="00FD723C">
        <w:rPr>
          <w:rFonts w:ascii="Times New Roman" w:hAnsi="Times New Roman" w:cs="Times New Roman"/>
        </w:rPr>
        <w:t xml:space="preserve"> Dis. 2015;44(1):103–14. </w:t>
      </w:r>
    </w:p>
    <w:p w14:paraId="35B8EE96"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rPr>
        <w:t>22.</w:t>
      </w:r>
      <w:r w:rsidRPr="00FD723C">
        <w:rPr>
          <w:rFonts w:ascii="Times New Roman" w:hAnsi="Times New Roman" w:cs="Times New Roman"/>
        </w:rPr>
        <w:tab/>
      </w:r>
      <w:proofErr w:type="spellStart"/>
      <w:r w:rsidRPr="00FD723C">
        <w:rPr>
          <w:rFonts w:ascii="Times New Roman" w:hAnsi="Times New Roman" w:cs="Times New Roman"/>
        </w:rPr>
        <w:t>Blauwendraat</w:t>
      </w:r>
      <w:proofErr w:type="spellEnd"/>
      <w:r w:rsidRPr="00FD723C">
        <w:rPr>
          <w:rFonts w:ascii="Times New Roman" w:hAnsi="Times New Roman" w:cs="Times New Roman"/>
        </w:rPr>
        <w:t xml:space="preserve"> C, Wilke C, Jansen IE, Schulte C, Simón-Sánchez J, </w:t>
      </w:r>
      <w:proofErr w:type="spellStart"/>
      <w:r w:rsidRPr="00FD723C">
        <w:rPr>
          <w:rFonts w:ascii="Times New Roman" w:hAnsi="Times New Roman" w:cs="Times New Roman"/>
        </w:rPr>
        <w:t>Metzger</w:t>
      </w:r>
      <w:proofErr w:type="spellEnd"/>
      <w:r w:rsidRPr="00FD723C">
        <w:rPr>
          <w:rFonts w:ascii="Times New Roman" w:hAnsi="Times New Roman" w:cs="Times New Roman"/>
        </w:rPr>
        <w:t xml:space="preserve"> FG, et al. </w:t>
      </w:r>
      <w:r w:rsidRPr="00FD723C">
        <w:rPr>
          <w:rFonts w:ascii="Times New Roman" w:hAnsi="Times New Roman" w:cs="Times New Roman"/>
          <w:lang w:val="en-GB"/>
        </w:rPr>
        <w:t xml:space="preserve">Pilot whole-exome sequencing of a German early-onset Alzheimer’s disease cohort reveals a substantial frequency of PSEN2 variants. </w:t>
      </w:r>
      <w:proofErr w:type="spellStart"/>
      <w:r w:rsidRPr="00FD723C">
        <w:rPr>
          <w:rFonts w:ascii="Times New Roman" w:hAnsi="Times New Roman" w:cs="Times New Roman"/>
          <w:lang w:val="en-GB"/>
        </w:rPr>
        <w:t>Neurobiol</w:t>
      </w:r>
      <w:proofErr w:type="spellEnd"/>
      <w:r w:rsidRPr="00FD723C">
        <w:rPr>
          <w:rFonts w:ascii="Times New Roman" w:hAnsi="Times New Roman" w:cs="Times New Roman"/>
          <w:lang w:val="en-GB"/>
        </w:rPr>
        <w:t xml:space="preserve"> Aging [Internet]. 2016.Jan;37:208.e11-208.e17. </w:t>
      </w:r>
    </w:p>
    <w:p w14:paraId="12A5C04B"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23.</w:t>
      </w:r>
      <w:r w:rsidRPr="00FD723C">
        <w:rPr>
          <w:rFonts w:ascii="Times New Roman" w:hAnsi="Times New Roman" w:cs="Times New Roman"/>
          <w:lang w:val="en-GB"/>
        </w:rPr>
        <w:tab/>
        <w:t xml:space="preserve">Eckman CB, Mehta ND, Crook R, Perez-tur J, </w:t>
      </w:r>
      <w:proofErr w:type="spellStart"/>
      <w:r w:rsidRPr="00FD723C">
        <w:rPr>
          <w:rFonts w:ascii="Times New Roman" w:hAnsi="Times New Roman" w:cs="Times New Roman"/>
          <w:lang w:val="en-GB"/>
        </w:rPr>
        <w:t>Prihar</w:t>
      </w:r>
      <w:proofErr w:type="spellEnd"/>
      <w:r w:rsidRPr="00FD723C">
        <w:rPr>
          <w:rFonts w:ascii="Times New Roman" w:hAnsi="Times New Roman" w:cs="Times New Roman"/>
          <w:lang w:val="en-GB"/>
        </w:rPr>
        <w:t xml:space="preserve"> G, Pfeiffer E, et al. A new pathogenic mutation in the APP gene (I716V) increases the relative proportion of A beta 42(43). Hum Mol Genet. 1997 Nov;6(12):2087–9. </w:t>
      </w:r>
    </w:p>
    <w:p w14:paraId="7BCEC1E1"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24.</w:t>
      </w:r>
      <w:r w:rsidRPr="00FD723C">
        <w:rPr>
          <w:rFonts w:ascii="Times New Roman" w:hAnsi="Times New Roman" w:cs="Times New Roman"/>
          <w:lang w:val="en-GB"/>
        </w:rPr>
        <w:tab/>
      </w:r>
      <w:proofErr w:type="spellStart"/>
      <w:r w:rsidRPr="00FD723C">
        <w:rPr>
          <w:rFonts w:ascii="Times New Roman" w:hAnsi="Times New Roman" w:cs="Times New Roman"/>
          <w:lang w:val="en-GB"/>
        </w:rPr>
        <w:t>Finckh</w:t>
      </w:r>
      <w:proofErr w:type="spellEnd"/>
      <w:r w:rsidRPr="00FD723C">
        <w:rPr>
          <w:rFonts w:ascii="Times New Roman" w:hAnsi="Times New Roman" w:cs="Times New Roman"/>
          <w:lang w:val="en-GB"/>
        </w:rPr>
        <w:t xml:space="preserve"> U, </w:t>
      </w:r>
      <w:proofErr w:type="spellStart"/>
      <w:r w:rsidRPr="00FD723C">
        <w:rPr>
          <w:rFonts w:ascii="Times New Roman" w:hAnsi="Times New Roman" w:cs="Times New Roman"/>
          <w:lang w:val="en-GB"/>
        </w:rPr>
        <w:t>Kuschel</w:t>
      </w:r>
      <w:proofErr w:type="spellEnd"/>
      <w:r w:rsidRPr="00FD723C">
        <w:rPr>
          <w:rFonts w:ascii="Times New Roman" w:hAnsi="Times New Roman" w:cs="Times New Roman"/>
          <w:lang w:val="en-GB"/>
        </w:rPr>
        <w:t xml:space="preserve"> C, </w:t>
      </w:r>
      <w:proofErr w:type="spellStart"/>
      <w:r w:rsidRPr="00FD723C">
        <w:rPr>
          <w:rFonts w:ascii="Times New Roman" w:hAnsi="Times New Roman" w:cs="Times New Roman"/>
          <w:lang w:val="en-GB"/>
        </w:rPr>
        <w:t>Anagnostouli</w:t>
      </w:r>
      <w:proofErr w:type="spellEnd"/>
      <w:r w:rsidRPr="00FD723C">
        <w:rPr>
          <w:rFonts w:ascii="Times New Roman" w:hAnsi="Times New Roman" w:cs="Times New Roman"/>
          <w:lang w:val="en-GB"/>
        </w:rPr>
        <w:t xml:space="preserve"> M, </w:t>
      </w:r>
      <w:proofErr w:type="spellStart"/>
      <w:r w:rsidRPr="00FD723C">
        <w:rPr>
          <w:rFonts w:ascii="Times New Roman" w:hAnsi="Times New Roman" w:cs="Times New Roman"/>
          <w:lang w:val="en-GB"/>
        </w:rPr>
        <w:t>Patsouris</w:t>
      </w:r>
      <w:proofErr w:type="spellEnd"/>
      <w:r w:rsidRPr="00FD723C">
        <w:rPr>
          <w:rFonts w:ascii="Times New Roman" w:hAnsi="Times New Roman" w:cs="Times New Roman"/>
          <w:lang w:val="en-GB"/>
        </w:rPr>
        <w:t xml:space="preserve"> E, </w:t>
      </w:r>
      <w:proofErr w:type="spellStart"/>
      <w:r w:rsidRPr="00FD723C">
        <w:rPr>
          <w:rFonts w:ascii="Times New Roman" w:hAnsi="Times New Roman" w:cs="Times New Roman"/>
          <w:lang w:val="en-GB"/>
        </w:rPr>
        <w:t>Pantes</w:t>
      </w:r>
      <w:proofErr w:type="spellEnd"/>
      <w:r w:rsidRPr="00FD723C">
        <w:rPr>
          <w:rFonts w:ascii="Times New Roman" w:hAnsi="Times New Roman" w:cs="Times New Roman"/>
          <w:lang w:val="en-GB"/>
        </w:rPr>
        <w:t xml:space="preserve"> G V., </w:t>
      </w:r>
      <w:proofErr w:type="spellStart"/>
      <w:r w:rsidRPr="00FD723C">
        <w:rPr>
          <w:rFonts w:ascii="Times New Roman" w:hAnsi="Times New Roman" w:cs="Times New Roman"/>
          <w:lang w:val="en-GB"/>
        </w:rPr>
        <w:t>Gatzonis</w:t>
      </w:r>
      <w:proofErr w:type="spellEnd"/>
      <w:r w:rsidRPr="00FD723C">
        <w:rPr>
          <w:rFonts w:ascii="Times New Roman" w:hAnsi="Times New Roman" w:cs="Times New Roman"/>
          <w:lang w:val="en-GB"/>
        </w:rPr>
        <w:t xml:space="preserve"> S, et al. Novel mutations and repeated findings of mutations in familial Alzheimer disease. Neurogenetics. 2005 May;6(2):85–9. </w:t>
      </w:r>
    </w:p>
    <w:p w14:paraId="45F0BD43"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25.</w:t>
      </w:r>
      <w:r w:rsidRPr="00FD723C">
        <w:rPr>
          <w:rFonts w:ascii="Times New Roman" w:hAnsi="Times New Roman" w:cs="Times New Roman"/>
          <w:lang w:val="en-GB"/>
        </w:rPr>
        <w:tab/>
        <w:t xml:space="preserve">Murrell J, Farlow M, </w:t>
      </w:r>
      <w:proofErr w:type="spellStart"/>
      <w:r w:rsidRPr="00FD723C">
        <w:rPr>
          <w:rFonts w:ascii="Times New Roman" w:hAnsi="Times New Roman" w:cs="Times New Roman"/>
          <w:lang w:val="en-GB"/>
        </w:rPr>
        <w:t>Ghetti</w:t>
      </w:r>
      <w:proofErr w:type="spellEnd"/>
      <w:r w:rsidRPr="00FD723C">
        <w:rPr>
          <w:rFonts w:ascii="Times New Roman" w:hAnsi="Times New Roman" w:cs="Times New Roman"/>
          <w:lang w:val="en-GB"/>
        </w:rPr>
        <w:t xml:space="preserve"> B, Benson MD. A mutation in the amyloid precursor protein associated with hereditary Alzheimer’s disease. Science. 1991;254(5028):97–9. </w:t>
      </w:r>
    </w:p>
    <w:p w14:paraId="3F999C2A"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26.</w:t>
      </w:r>
      <w:r w:rsidRPr="00FD723C">
        <w:rPr>
          <w:rFonts w:ascii="Times New Roman" w:hAnsi="Times New Roman" w:cs="Times New Roman"/>
          <w:lang w:val="en-GB"/>
        </w:rPr>
        <w:tab/>
      </w:r>
      <w:proofErr w:type="spellStart"/>
      <w:r w:rsidRPr="00FD723C">
        <w:rPr>
          <w:rFonts w:ascii="Times New Roman" w:hAnsi="Times New Roman" w:cs="Times New Roman"/>
          <w:lang w:val="en-GB"/>
        </w:rPr>
        <w:t>Zádori</w:t>
      </w:r>
      <w:proofErr w:type="spellEnd"/>
      <w:r w:rsidRPr="00FD723C">
        <w:rPr>
          <w:rFonts w:ascii="Times New Roman" w:hAnsi="Times New Roman" w:cs="Times New Roman"/>
          <w:lang w:val="en-GB"/>
        </w:rPr>
        <w:t xml:space="preserve"> D, </w:t>
      </w:r>
      <w:proofErr w:type="spellStart"/>
      <w:r w:rsidRPr="00FD723C">
        <w:rPr>
          <w:rFonts w:ascii="Times New Roman" w:hAnsi="Times New Roman" w:cs="Times New Roman"/>
          <w:lang w:val="en-GB"/>
        </w:rPr>
        <w:t>Füvesi</w:t>
      </w:r>
      <w:proofErr w:type="spellEnd"/>
      <w:r w:rsidRPr="00FD723C">
        <w:rPr>
          <w:rFonts w:ascii="Times New Roman" w:hAnsi="Times New Roman" w:cs="Times New Roman"/>
          <w:lang w:val="en-GB"/>
        </w:rPr>
        <w:t xml:space="preserve"> J, </w:t>
      </w:r>
      <w:proofErr w:type="spellStart"/>
      <w:r w:rsidRPr="00FD723C">
        <w:rPr>
          <w:rFonts w:ascii="Times New Roman" w:hAnsi="Times New Roman" w:cs="Times New Roman"/>
          <w:lang w:val="en-GB"/>
        </w:rPr>
        <w:t>Timár</w:t>
      </w:r>
      <w:proofErr w:type="spellEnd"/>
      <w:r w:rsidRPr="00FD723C">
        <w:rPr>
          <w:rFonts w:ascii="Times New Roman" w:hAnsi="Times New Roman" w:cs="Times New Roman"/>
          <w:lang w:val="en-GB"/>
        </w:rPr>
        <w:t xml:space="preserve"> E, </w:t>
      </w:r>
      <w:proofErr w:type="spellStart"/>
      <w:r w:rsidRPr="00FD723C">
        <w:rPr>
          <w:rFonts w:ascii="Times New Roman" w:hAnsi="Times New Roman" w:cs="Times New Roman"/>
          <w:lang w:val="en-GB"/>
        </w:rPr>
        <w:t>Horváth</w:t>
      </w:r>
      <w:proofErr w:type="spellEnd"/>
      <w:r w:rsidRPr="00FD723C">
        <w:rPr>
          <w:rFonts w:ascii="Times New Roman" w:hAnsi="Times New Roman" w:cs="Times New Roman"/>
          <w:lang w:val="en-GB"/>
        </w:rPr>
        <w:t xml:space="preserve"> E, </w:t>
      </w:r>
      <w:proofErr w:type="spellStart"/>
      <w:r w:rsidRPr="00FD723C">
        <w:rPr>
          <w:rFonts w:ascii="Times New Roman" w:hAnsi="Times New Roman" w:cs="Times New Roman"/>
          <w:lang w:val="en-GB"/>
        </w:rPr>
        <w:t>Bencsik</w:t>
      </w:r>
      <w:proofErr w:type="spellEnd"/>
      <w:r w:rsidRPr="00FD723C">
        <w:rPr>
          <w:rFonts w:ascii="Times New Roman" w:hAnsi="Times New Roman" w:cs="Times New Roman"/>
          <w:lang w:val="en-GB"/>
        </w:rPr>
        <w:t xml:space="preserve"> R, </w:t>
      </w:r>
      <w:proofErr w:type="spellStart"/>
      <w:r w:rsidRPr="00FD723C">
        <w:rPr>
          <w:rFonts w:ascii="Times New Roman" w:hAnsi="Times New Roman" w:cs="Times New Roman"/>
          <w:lang w:val="en-GB"/>
        </w:rPr>
        <w:t>Szépfalusi</w:t>
      </w:r>
      <w:proofErr w:type="spellEnd"/>
      <w:r w:rsidRPr="00FD723C">
        <w:rPr>
          <w:rFonts w:ascii="Times New Roman" w:hAnsi="Times New Roman" w:cs="Times New Roman"/>
          <w:lang w:val="en-GB"/>
        </w:rPr>
        <w:t xml:space="preserve"> N, et al. The Report of p.Val717Phe Mutation in the APP Gene in a Hungarian Family With Alzheimer Disease: A Phenomenological Study. Alzheimer Dis Assoc </w:t>
      </w:r>
      <w:proofErr w:type="spellStart"/>
      <w:r w:rsidRPr="00FD723C">
        <w:rPr>
          <w:rFonts w:ascii="Times New Roman" w:hAnsi="Times New Roman" w:cs="Times New Roman"/>
          <w:lang w:val="en-GB"/>
        </w:rPr>
        <w:t>Disord</w:t>
      </w:r>
      <w:proofErr w:type="spellEnd"/>
      <w:r w:rsidRPr="00FD723C">
        <w:rPr>
          <w:rFonts w:ascii="Times New Roman" w:hAnsi="Times New Roman" w:cs="Times New Roman"/>
          <w:lang w:val="en-GB"/>
        </w:rPr>
        <w:t xml:space="preserve"> [Internet]. 2017;31(4):343–5. </w:t>
      </w:r>
    </w:p>
    <w:p w14:paraId="0308D586"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27.</w:t>
      </w:r>
      <w:r w:rsidRPr="00FD723C">
        <w:rPr>
          <w:rFonts w:ascii="Times New Roman" w:hAnsi="Times New Roman" w:cs="Times New Roman"/>
          <w:lang w:val="en-GB"/>
        </w:rPr>
        <w:tab/>
        <w:t xml:space="preserve">Abe M, </w:t>
      </w:r>
      <w:proofErr w:type="spellStart"/>
      <w:r w:rsidRPr="00FD723C">
        <w:rPr>
          <w:rFonts w:ascii="Times New Roman" w:hAnsi="Times New Roman" w:cs="Times New Roman"/>
          <w:lang w:val="en-GB"/>
        </w:rPr>
        <w:t>Sonobe</w:t>
      </w:r>
      <w:proofErr w:type="spellEnd"/>
      <w:r w:rsidRPr="00FD723C">
        <w:rPr>
          <w:rFonts w:ascii="Times New Roman" w:hAnsi="Times New Roman" w:cs="Times New Roman"/>
          <w:lang w:val="en-GB"/>
        </w:rPr>
        <w:t xml:space="preserve"> N, Fukuhara R, Mori Y, Ochi S, Matsumoto T, et al. Phenotypical difference of Amyloid Precursor Protein (APP) V717L mutation in Japanese family. BMC Neurol. 2012 Jun 15;12(1):1–5. </w:t>
      </w:r>
    </w:p>
    <w:p w14:paraId="04F41621" w14:textId="77777777" w:rsidR="001E68BD" w:rsidRPr="00FD723C" w:rsidRDefault="001E68BD" w:rsidP="00FD723C">
      <w:pPr>
        <w:spacing w:line="360" w:lineRule="auto"/>
        <w:jc w:val="both"/>
        <w:rPr>
          <w:rFonts w:ascii="Times New Roman" w:hAnsi="Times New Roman" w:cs="Times New Roman"/>
        </w:rPr>
      </w:pPr>
      <w:r w:rsidRPr="00FD723C">
        <w:rPr>
          <w:rFonts w:ascii="Times New Roman" w:hAnsi="Times New Roman" w:cs="Times New Roman"/>
          <w:lang w:val="en-GB"/>
        </w:rPr>
        <w:t>28.</w:t>
      </w:r>
      <w:r w:rsidRPr="00FD723C">
        <w:rPr>
          <w:rFonts w:ascii="Times New Roman" w:hAnsi="Times New Roman" w:cs="Times New Roman"/>
          <w:lang w:val="en-GB"/>
        </w:rPr>
        <w:tab/>
        <w:t xml:space="preserve">Chartier-Harlin MC, Crawford F, </w:t>
      </w:r>
      <w:proofErr w:type="spellStart"/>
      <w:r w:rsidRPr="00FD723C">
        <w:rPr>
          <w:rFonts w:ascii="Times New Roman" w:hAnsi="Times New Roman" w:cs="Times New Roman"/>
          <w:lang w:val="en-GB"/>
        </w:rPr>
        <w:t>Houlden</w:t>
      </w:r>
      <w:proofErr w:type="spellEnd"/>
      <w:r w:rsidRPr="00FD723C">
        <w:rPr>
          <w:rFonts w:ascii="Times New Roman" w:hAnsi="Times New Roman" w:cs="Times New Roman"/>
          <w:lang w:val="en-GB"/>
        </w:rPr>
        <w:t xml:space="preserve"> H, Warren A, Hughes D, </w:t>
      </w:r>
      <w:proofErr w:type="spellStart"/>
      <w:r w:rsidRPr="00FD723C">
        <w:rPr>
          <w:rFonts w:ascii="Times New Roman" w:hAnsi="Times New Roman" w:cs="Times New Roman"/>
          <w:lang w:val="en-GB"/>
        </w:rPr>
        <w:t>Fidani</w:t>
      </w:r>
      <w:proofErr w:type="spellEnd"/>
      <w:r w:rsidRPr="00FD723C">
        <w:rPr>
          <w:rFonts w:ascii="Times New Roman" w:hAnsi="Times New Roman" w:cs="Times New Roman"/>
          <w:lang w:val="en-GB"/>
        </w:rPr>
        <w:t xml:space="preserve"> L, et al. Early-onset Alzheimer’s disease caused by mutations at codon 717 of the beta-amyloid precursor protein gene. </w:t>
      </w:r>
      <w:r w:rsidRPr="00FD723C">
        <w:rPr>
          <w:rFonts w:ascii="Times New Roman" w:hAnsi="Times New Roman" w:cs="Times New Roman"/>
        </w:rPr>
        <w:t xml:space="preserve">Nature. 1991;353(6347):844–6. </w:t>
      </w:r>
    </w:p>
    <w:p w14:paraId="2301960E"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rPr>
        <w:t>29.</w:t>
      </w:r>
      <w:r w:rsidRPr="00FD723C">
        <w:rPr>
          <w:rFonts w:ascii="Times New Roman" w:hAnsi="Times New Roman" w:cs="Times New Roman"/>
        </w:rPr>
        <w:tab/>
      </w:r>
      <w:proofErr w:type="spellStart"/>
      <w:r w:rsidRPr="00FD723C">
        <w:rPr>
          <w:rFonts w:ascii="Times New Roman" w:hAnsi="Times New Roman" w:cs="Times New Roman"/>
        </w:rPr>
        <w:t>Küçükali</w:t>
      </w:r>
      <w:proofErr w:type="spellEnd"/>
      <w:r w:rsidRPr="00FD723C">
        <w:rPr>
          <w:rFonts w:ascii="Times New Roman" w:hAnsi="Times New Roman" w:cs="Times New Roman"/>
        </w:rPr>
        <w:t xml:space="preserve"> F, </w:t>
      </w:r>
      <w:proofErr w:type="spellStart"/>
      <w:r w:rsidRPr="00FD723C">
        <w:rPr>
          <w:rFonts w:ascii="Times New Roman" w:hAnsi="Times New Roman" w:cs="Times New Roman"/>
        </w:rPr>
        <w:t>Neumann</w:t>
      </w:r>
      <w:proofErr w:type="spellEnd"/>
      <w:r w:rsidRPr="00FD723C">
        <w:rPr>
          <w:rFonts w:ascii="Times New Roman" w:hAnsi="Times New Roman" w:cs="Times New Roman"/>
        </w:rPr>
        <w:t xml:space="preserve"> A, Van Dongen J, De </w:t>
      </w:r>
      <w:proofErr w:type="spellStart"/>
      <w:r w:rsidRPr="00FD723C">
        <w:rPr>
          <w:rFonts w:ascii="Times New Roman" w:hAnsi="Times New Roman" w:cs="Times New Roman"/>
        </w:rPr>
        <w:t>Pooter</w:t>
      </w:r>
      <w:proofErr w:type="spellEnd"/>
      <w:r w:rsidRPr="00FD723C">
        <w:rPr>
          <w:rFonts w:ascii="Times New Roman" w:hAnsi="Times New Roman" w:cs="Times New Roman"/>
        </w:rPr>
        <w:t xml:space="preserve"> T, Joris G, De Rijk P, et al. </w:t>
      </w:r>
      <w:r w:rsidRPr="00FD723C">
        <w:rPr>
          <w:rFonts w:ascii="Times New Roman" w:hAnsi="Times New Roman" w:cs="Times New Roman"/>
          <w:lang w:val="en-GB"/>
        </w:rPr>
        <w:t xml:space="preserve">Whole-exome rare-variant analysis of Alzheimer’s disease and related biomarker traits. </w:t>
      </w:r>
      <w:proofErr w:type="spellStart"/>
      <w:r w:rsidRPr="00FD723C">
        <w:rPr>
          <w:rFonts w:ascii="Times New Roman" w:hAnsi="Times New Roman" w:cs="Times New Roman"/>
          <w:lang w:val="en-GB"/>
        </w:rPr>
        <w:t>Alzheimers</w:t>
      </w:r>
      <w:proofErr w:type="spellEnd"/>
      <w:r w:rsidRPr="00FD723C">
        <w:rPr>
          <w:rFonts w:ascii="Times New Roman" w:hAnsi="Times New Roman" w:cs="Times New Roman"/>
          <w:lang w:val="en-GB"/>
        </w:rPr>
        <w:t xml:space="preserve"> Dement. 2023 Jun;19(6):2317–31.</w:t>
      </w:r>
    </w:p>
    <w:p w14:paraId="0EE66C0C"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30.</w:t>
      </w:r>
      <w:r w:rsidRPr="00FD723C">
        <w:rPr>
          <w:rFonts w:ascii="Times New Roman" w:hAnsi="Times New Roman" w:cs="Times New Roman"/>
          <w:lang w:val="en-GB"/>
        </w:rPr>
        <w:tab/>
        <w:t xml:space="preserve">Mullan M, Tsuji S, Miki T, Katsuya T, </w:t>
      </w:r>
      <w:proofErr w:type="spellStart"/>
      <w:r w:rsidRPr="00FD723C">
        <w:rPr>
          <w:rFonts w:ascii="Times New Roman" w:hAnsi="Times New Roman" w:cs="Times New Roman"/>
          <w:lang w:val="en-GB"/>
        </w:rPr>
        <w:t>Naruse</w:t>
      </w:r>
      <w:proofErr w:type="spellEnd"/>
      <w:r w:rsidRPr="00FD723C">
        <w:rPr>
          <w:rFonts w:ascii="Times New Roman" w:hAnsi="Times New Roman" w:cs="Times New Roman"/>
          <w:lang w:val="en-GB"/>
        </w:rPr>
        <w:t xml:space="preserve"> S, Kaneko K, et al. Clinical comparison of Alzheimer’s disease in pedigrees with the codon 717 </w:t>
      </w:r>
      <w:proofErr w:type="spellStart"/>
      <w:r w:rsidRPr="00FD723C">
        <w:rPr>
          <w:rFonts w:ascii="Times New Roman" w:hAnsi="Times New Roman" w:cs="Times New Roman"/>
          <w:lang w:val="en-GB"/>
        </w:rPr>
        <w:t>Val→Ile</w:t>
      </w:r>
      <w:proofErr w:type="spellEnd"/>
      <w:r w:rsidRPr="00FD723C">
        <w:rPr>
          <w:rFonts w:ascii="Times New Roman" w:hAnsi="Times New Roman" w:cs="Times New Roman"/>
          <w:lang w:val="en-GB"/>
        </w:rPr>
        <w:t xml:space="preserve"> mutation in the amyloid precursor protein gene. </w:t>
      </w:r>
      <w:proofErr w:type="spellStart"/>
      <w:r w:rsidRPr="00FD723C">
        <w:rPr>
          <w:rFonts w:ascii="Times New Roman" w:hAnsi="Times New Roman" w:cs="Times New Roman"/>
          <w:lang w:val="en-GB"/>
        </w:rPr>
        <w:t>Neurobiol</w:t>
      </w:r>
      <w:proofErr w:type="spellEnd"/>
      <w:r w:rsidRPr="00FD723C">
        <w:rPr>
          <w:rFonts w:ascii="Times New Roman" w:hAnsi="Times New Roman" w:cs="Times New Roman"/>
          <w:lang w:val="en-GB"/>
        </w:rPr>
        <w:t xml:space="preserve"> Aging. 1993 Sep 1;14(5):407–19. </w:t>
      </w:r>
    </w:p>
    <w:p w14:paraId="38CBD234"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lastRenderedPageBreak/>
        <w:t>31.</w:t>
      </w:r>
      <w:r w:rsidRPr="00FD723C">
        <w:rPr>
          <w:rFonts w:ascii="Times New Roman" w:hAnsi="Times New Roman" w:cs="Times New Roman"/>
          <w:lang w:val="en-GB"/>
        </w:rPr>
        <w:tab/>
        <w:t xml:space="preserve">Zhang G, Xie Y, Wang W, Feng X, Jia J. Clinical characterization of an APP mutation (V717I) in five Han Chinese families with early-onset Alzheimer’s disease. J </w:t>
      </w:r>
      <w:proofErr w:type="spellStart"/>
      <w:r w:rsidRPr="00FD723C">
        <w:rPr>
          <w:rFonts w:ascii="Times New Roman" w:hAnsi="Times New Roman" w:cs="Times New Roman"/>
          <w:lang w:val="en-GB"/>
        </w:rPr>
        <w:t>Neurol</w:t>
      </w:r>
      <w:proofErr w:type="spellEnd"/>
      <w:r w:rsidRPr="00FD723C">
        <w:rPr>
          <w:rFonts w:ascii="Times New Roman" w:hAnsi="Times New Roman" w:cs="Times New Roman"/>
          <w:lang w:val="en-GB"/>
        </w:rPr>
        <w:t xml:space="preserve"> Sci. 2017 Jan 15;372:379–86. </w:t>
      </w:r>
    </w:p>
    <w:p w14:paraId="7E4BDBCF"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32.</w:t>
      </w:r>
      <w:r w:rsidRPr="00FD723C">
        <w:rPr>
          <w:rFonts w:ascii="Times New Roman" w:hAnsi="Times New Roman" w:cs="Times New Roman"/>
          <w:lang w:val="en-GB"/>
        </w:rPr>
        <w:tab/>
        <w:t xml:space="preserve">Murrell JR, Hake AM, Quaid KA, Farlow MR, </w:t>
      </w:r>
      <w:proofErr w:type="spellStart"/>
      <w:r w:rsidRPr="00FD723C">
        <w:rPr>
          <w:rFonts w:ascii="Times New Roman" w:hAnsi="Times New Roman" w:cs="Times New Roman"/>
          <w:lang w:val="en-GB"/>
        </w:rPr>
        <w:t>Ghetti</w:t>
      </w:r>
      <w:proofErr w:type="spellEnd"/>
      <w:r w:rsidRPr="00FD723C">
        <w:rPr>
          <w:rFonts w:ascii="Times New Roman" w:hAnsi="Times New Roman" w:cs="Times New Roman"/>
          <w:lang w:val="en-GB"/>
        </w:rPr>
        <w:t xml:space="preserve"> B. Early-Onset Alzheimer Disease Caused by a New Mutation (V717L) in the Amyloid Precursor Protein Gene. Arch Neurol. 2000 Jun 1;57(6):885–7. </w:t>
      </w:r>
    </w:p>
    <w:p w14:paraId="3F3C7E4C"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33.</w:t>
      </w:r>
      <w:r w:rsidRPr="00FD723C">
        <w:rPr>
          <w:rFonts w:ascii="Times New Roman" w:hAnsi="Times New Roman" w:cs="Times New Roman"/>
          <w:lang w:val="en-GB"/>
        </w:rPr>
        <w:tab/>
        <w:t xml:space="preserve">Godbolt AK, Beck JA, </w:t>
      </w:r>
      <w:proofErr w:type="spellStart"/>
      <w:r w:rsidRPr="00FD723C">
        <w:rPr>
          <w:rFonts w:ascii="Times New Roman" w:hAnsi="Times New Roman" w:cs="Times New Roman"/>
          <w:lang w:val="en-GB"/>
        </w:rPr>
        <w:t>Collinge</w:t>
      </w:r>
      <w:proofErr w:type="spellEnd"/>
      <w:r w:rsidRPr="00FD723C">
        <w:rPr>
          <w:rFonts w:ascii="Times New Roman" w:hAnsi="Times New Roman" w:cs="Times New Roman"/>
          <w:lang w:val="en-GB"/>
        </w:rPr>
        <w:t xml:space="preserve"> JC, </w:t>
      </w:r>
      <w:proofErr w:type="spellStart"/>
      <w:r w:rsidRPr="00FD723C">
        <w:rPr>
          <w:rFonts w:ascii="Times New Roman" w:hAnsi="Times New Roman" w:cs="Times New Roman"/>
          <w:lang w:val="en-GB"/>
        </w:rPr>
        <w:t>Cipolotti</w:t>
      </w:r>
      <w:proofErr w:type="spellEnd"/>
      <w:r w:rsidRPr="00FD723C">
        <w:rPr>
          <w:rFonts w:ascii="Times New Roman" w:hAnsi="Times New Roman" w:cs="Times New Roman"/>
          <w:lang w:val="en-GB"/>
        </w:rPr>
        <w:t xml:space="preserve"> L, Fox NC, </w:t>
      </w:r>
      <w:proofErr w:type="spellStart"/>
      <w:r w:rsidRPr="00FD723C">
        <w:rPr>
          <w:rFonts w:ascii="Times New Roman" w:hAnsi="Times New Roman" w:cs="Times New Roman"/>
          <w:lang w:val="en-GB"/>
        </w:rPr>
        <w:t>Rossor</w:t>
      </w:r>
      <w:proofErr w:type="spellEnd"/>
      <w:r w:rsidRPr="00FD723C">
        <w:rPr>
          <w:rFonts w:ascii="Times New Roman" w:hAnsi="Times New Roman" w:cs="Times New Roman"/>
          <w:lang w:val="en-GB"/>
        </w:rPr>
        <w:t xml:space="preserve"> MN. A second family with familial AD and the V717L APP mutation has a later age at onset. Neurology. 2006 Feb;66(4):611–2. </w:t>
      </w:r>
    </w:p>
    <w:p w14:paraId="0EC60B3F"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34.</w:t>
      </w:r>
      <w:r w:rsidRPr="00FD723C">
        <w:rPr>
          <w:rFonts w:ascii="Times New Roman" w:hAnsi="Times New Roman" w:cs="Times New Roman"/>
          <w:lang w:val="en-GB"/>
        </w:rPr>
        <w:tab/>
        <w:t xml:space="preserve">Sassi C, </w:t>
      </w:r>
      <w:proofErr w:type="spellStart"/>
      <w:r w:rsidRPr="00FD723C">
        <w:rPr>
          <w:rFonts w:ascii="Times New Roman" w:hAnsi="Times New Roman" w:cs="Times New Roman"/>
          <w:lang w:val="en-GB"/>
        </w:rPr>
        <w:t>Guerreiro</w:t>
      </w:r>
      <w:proofErr w:type="spellEnd"/>
      <w:r w:rsidRPr="00FD723C">
        <w:rPr>
          <w:rFonts w:ascii="Times New Roman" w:hAnsi="Times New Roman" w:cs="Times New Roman"/>
          <w:lang w:val="en-GB"/>
        </w:rPr>
        <w:t xml:space="preserve"> R, Gibbs R, Ding J, Lupton MK, </w:t>
      </w:r>
      <w:proofErr w:type="spellStart"/>
      <w:r w:rsidRPr="00FD723C">
        <w:rPr>
          <w:rFonts w:ascii="Times New Roman" w:hAnsi="Times New Roman" w:cs="Times New Roman"/>
          <w:lang w:val="en-GB"/>
        </w:rPr>
        <w:t>Troakes</w:t>
      </w:r>
      <w:proofErr w:type="spellEnd"/>
      <w:r w:rsidRPr="00FD723C">
        <w:rPr>
          <w:rFonts w:ascii="Times New Roman" w:hAnsi="Times New Roman" w:cs="Times New Roman"/>
          <w:lang w:val="en-GB"/>
        </w:rPr>
        <w:t xml:space="preserve"> C, et al. Exome sequencing identifies 2 novel presenilin 1 mutations (p.L166V and p.S230R) in British early-onset Alzheimer’s disease. </w:t>
      </w:r>
      <w:proofErr w:type="spellStart"/>
      <w:r w:rsidRPr="00FD723C">
        <w:rPr>
          <w:rFonts w:ascii="Times New Roman" w:hAnsi="Times New Roman" w:cs="Times New Roman"/>
          <w:lang w:val="en-GB"/>
        </w:rPr>
        <w:t>Neurobiol</w:t>
      </w:r>
      <w:proofErr w:type="spellEnd"/>
      <w:r w:rsidRPr="00FD723C">
        <w:rPr>
          <w:rFonts w:ascii="Times New Roman" w:hAnsi="Times New Roman" w:cs="Times New Roman"/>
          <w:lang w:val="en-GB"/>
        </w:rPr>
        <w:t xml:space="preserve"> Aging. 2014 Oct 1;35(10):2422.e13-2422.e16. </w:t>
      </w:r>
    </w:p>
    <w:p w14:paraId="5EAA16FF"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35.</w:t>
      </w:r>
      <w:r w:rsidRPr="00FD723C">
        <w:rPr>
          <w:rFonts w:ascii="Times New Roman" w:hAnsi="Times New Roman" w:cs="Times New Roman"/>
          <w:lang w:val="en-GB"/>
        </w:rPr>
        <w:tab/>
      </w:r>
      <w:proofErr w:type="spellStart"/>
      <w:r w:rsidRPr="00FD723C">
        <w:rPr>
          <w:rFonts w:ascii="Times New Roman" w:hAnsi="Times New Roman" w:cs="Times New Roman"/>
          <w:lang w:val="en-GB"/>
        </w:rPr>
        <w:t>Hooli</w:t>
      </w:r>
      <w:proofErr w:type="spellEnd"/>
      <w:r w:rsidRPr="00FD723C">
        <w:rPr>
          <w:rFonts w:ascii="Times New Roman" w:hAnsi="Times New Roman" w:cs="Times New Roman"/>
          <w:lang w:val="en-GB"/>
        </w:rPr>
        <w:t xml:space="preserve"> B V., Mohapatra G, </w:t>
      </w:r>
      <w:proofErr w:type="spellStart"/>
      <w:r w:rsidRPr="00FD723C">
        <w:rPr>
          <w:rFonts w:ascii="Times New Roman" w:hAnsi="Times New Roman" w:cs="Times New Roman"/>
          <w:lang w:val="en-GB"/>
        </w:rPr>
        <w:t>Mattheisen</w:t>
      </w:r>
      <w:proofErr w:type="spellEnd"/>
      <w:r w:rsidRPr="00FD723C">
        <w:rPr>
          <w:rFonts w:ascii="Times New Roman" w:hAnsi="Times New Roman" w:cs="Times New Roman"/>
          <w:lang w:val="en-GB"/>
        </w:rPr>
        <w:t xml:space="preserve"> M, Parrado AR, </w:t>
      </w:r>
      <w:proofErr w:type="spellStart"/>
      <w:r w:rsidRPr="00FD723C">
        <w:rPr>
          <w:rFonts w:ascii="Times New Roman" w:hAnsi="Times New Roman" w:cs="Times New Roman"/>
          <w:lang w:val="en-GB"/>
        </w:rPr>
        <w:t>Roehr</w:t>
      </w:r>
      <w:proofErr w:type="spellEnd"/>
      <w:r w:rsidRPr="00FD723C">
        <w:rPr>
          <w:rFonts w:ascii="Times New Roman" w:hAnsi="Times New Roman" w:cs="Times New Roman"/>
          <w:lang w:val="en-GB"/>
        </w:rPr>
        <w:t xml:space="preserve"> JT, Shen Y, et al. Role of common and rare APP DNA sequence variants in Alzheimer disease. Neurology. 2012 Apr 17;78(16):1250–7. </w:t>
      </w:r>
    </w:p>
    <w:p w14:paraId="3E412DCC"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36.</w:t>
      </w:r>
      <w:r w:rsidRPr="00FD723C">
        <w:rPr>
          <w:rFonts w:ascii="Times New Roman" w:hAnsi="Times New Roman" w:cs="Times New Roman"/>
          <w:lang w:val="en-GB"/>
        </w:rPr>
        <w:tab/>
      </w:r>
      <w:proofErr w:type="spellStart"/>
      <w:r w:rsidRPr="00FD723C">
        <w:rPr>
          <w:rFonts w:ascii="Times New Roman" w:hAnsi="Times New Roman" w:cs="Times New Roman"/>
          <w:lang w:val="en-GB"/>
        </w:rPr>
        <w:t>Ghetti</w:t>
      </w:r>
      <w:proofErr w:type="spellEnd"/>
      <w:r w:rsidRPr="00FD723C">
        <w:rPr>
          <w:rFonts w:ascii="Times New Roman" w:hAnsi="Times New Roman" w:cs="Times New Roman"/>
          <w:lang w:val="en-GB"/>
        </w:rPr>
        <w:t xml:space="preserve"> B, Hake AM, Murrell JR, Epperson F, Farlow MR, Vidal R, et al. P3‐221: Familial Alzheimer’s disease associated with the V717L amyloid precursor protein gene mutation: Neuropathological characterization. Alzheimer’s &amp; Dementia. 2008 Jul;4(4S_Part_18). </w:t>
      </w:r>
    </w:p>
    <w:p w14:paraId="6586B9EF"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37.</w:t>
      </w:r>
      <w:r w:rsidRPr="00FD723C">
        <w:rPr>
          <w:rFonts w:ascii="Times New Roman" w:hAnsi="Times New Roman" w:cs="Times New Roman"/>
          <w:lang w:val="en-GB"/>
        </w:rPr>
        <w:tab/>
      </w:r>
      <w:proofErr w:type="spellStart"/>
      <w:r w:rsidRPr="00FD723C">
        <w:rPr>
          <w:rFonts w:ascii="Times New Roman" w:hAnsi="Times New Roman" w:cs="Times New Roman"/>
          <w:lang w:val="en-GB"/>
        </w:rPr>
        <w:t>Scahill</w:t>
      </w:r>
      <w:proofErr w:type="spellEnd"/>
      <w:r w:rsidRPr="00FD723C">
        <w:rPr>
          <w:rFonts w:ascii="Times New Roman" w:hAnsi="Times New Roman" w:cs="Times New Roman"/>
          <w:lang w:val="en-GB"/>
        </w:rPr>
        <w:t xml:space="preserve"> RI, Ridgway GR, Bartlett JW, Barnes J, Ryan NS, Mead S, et al. Genetic Influences on Atrophy Patterns in Familial Alzheimer’s Disease: A Comparison of APP and PSEN1 Mutations. Journal of Alzheimer’s Disease. 2013 Jan 1;35(1):199–212. </w:t>
      </w:r>
    </w:p>
    <w:p w14:paraId="7C97E2F5"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38.</w:t>
      </w:r>
      <w:r w:rsidRPr="00FD723C">
        <w:rPr>
          <w:rFonts w:ascii="Times New Roman" w:hAnsi="Times New Roman" w:cs="Times New Roman"/>
          <w:lang w:val="en-GB"/>
        </w:rPr>
        <w:tab/>
      </w:r>
      <w:proofErr w:type="spellStart"/>
      <w:r w:rsidRPr="00FD723C">
        <w:rPr>
          <w:rFonts w:ascii="Times New Roman" w:hAnsi="Times New Roman" w:cs="Times New Roman"/>
          <w:lang w:val="en-GB"/>
        </w:rPr>
        <w:t>Ghidoni</w:t>
      </w:r>
      <w:proofErr w:type="spellEnd"/>
      <w:r w:rsidRPr="00FD723C">
        <w:rPr>
          <w:rFonts w:ascii="Times New Roman" w:hAnsi="Times New Roman" w:cs="Times New Roman"/>
          <w:lang w:val="en-GB"/>
        </w:rPr>
        <w:t xml:space="preserve"> R, Albertini V, </w:t>
      </w:r>
      <w:proofErr w:type="spellStart"/>
      <w:r w:rsidRPr="00FD723C">
        <w:rPr>
          <w:rFonts w:ascii="Times New Roman" w:hAnsi="Times New Roman" w:cs="Times New Roman"/>
          <w:lang w:val="en-GB"/>
        </w:rPr>
        <w:t>Squitti</w:t>
      </w:r>
      <w:proofErr w:type="spellEnd"/>
      <w:r w:rsidRPr="00FD723C">
        <w:rPr>
          <w:rFonts w:ascii="Times New Roman" w:hAnsi="Times New Roman" w:cs="Times New Roman"/>
          <w:lang w:val="en-GB"/>
        </w:rPr>
        <w:t xml:space="preserve"> R, </w:t>
      </w:r>
      <w:proofErr w:type="spellStart"/>
      <w:r w:rsidRPr="00FD723C">
        <w:rPr>
          <w:rFonts w:ascii="Times New Roman" w:hAnsi="Times New Roman" w:cs="Times New Roman"/>
          <w:lang w:val="en-GB"/>
        </w:rPr>
        <w:t>Paterlini</w:t>
      </w:r>
      <w:proofErr w:type="spellEnd"/>
      <w:r w:rsidRPr="00FD723C">
        <w:rPr>
          <w:rFonts w:ascii="Times New Roman" w:hAnsi="Times New Roman" w:cs="Times New Roman"/>
          <w:lang w:val="en-GB"/>
        </w:rPr>
        <w:t xml:space="preserve"> A, Bruno A, Bernardini S, et al. Novel T719P AβPP Mutation Unbalances the Relative Proportion of Amyloid-β Peptides. Journal of Alzheimer’s Disease. 2009 Jan 1;18(2):295–303. </w:t>
      </w:r>
    </w:p>
    <w:p w14:paraId="69EAC8BD"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39.</w:t>
      </w:r>
      <w:r w:rsidRPr="00FD723C">
        <w:rPr>
          <w:rFonts w:ascii="Times New Roman" w:hAnsi="Times New Roman" w:cs="Times New Roman"/>
          <w:lang w:val="en-GB"/>
        </w:rPr>
        <w:tab/>
        <w:t xml:space="preserve">Wang Q, Jia J, Qin W, Wu L, Li D, Wang Q, et al. A Novel AβPP M722K Mutation Affects Amyloid-β Secretion and Tau Phosphorylation and May Cause Early-Onset Familial Alzheimer’s Disease in Chinese Individuals. Journal of Alzheimer’s Disease. 2015 Jan 1;47(1):157–65. </w:t>
      </w:r>
    </w:p>
    <w:p w14:paraId="6F23DEB0"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40.</w:t>
      </w:r>
      <w:r w:rsidRPr="00FD723C">
        <w:rPr>
          <w:rFonts w:ascii="Times New Roman" w:hAnsi="Times New Roman" w:cs="Times New Roman"/>
          <w:lang w:val="en-GB"/>
        </w:rPr>
        <w:tab/>
        <w:t xml:space="preserve">Hsu S, Gordon BA, Hornbeck R, Norton JB, </w:t>
      </w:r>
      <w:proofErr w:type="spellStart"/>
      <w:r w:rsidRPr="00FD723C">
        <w:rPr>
          <w:rFonts w:ascii="Times New Roman" w:hAnsi="Times New Roman" w:cs="Times New Roman"/>
          <w:lang w:val="en-GB"/>
        </w:rPr>
        <w:t>Levitch</w:t>
      </w:r>
      <w:proofErr w:type="spellEnd"/>
      <w:r w:rsidRPr="00FD723C">
        <w:rPr>
          <w:rFonts w:ascii="Times New Roman" w:hAnsi="Times New Roman" w:cs="Times New Roman"/>
          <w:lang w:val="en-GB"/>
        </w:rPr>
        <w:t xml:space="preserve"> D, Louden A, et al. Discovery and validation of autosomal dominant Alzheimer’s disease mutations. </w:t>
      </w:r>
      <w:proofErr w:type="spellStart"/>
      <w:r w:rsidRPr="00FD723C">
        <w:rPr>
          <w:rFonts w:ascii="Times New Roman" w:hAnsi="Times New Roman" w:cs="Times New Roman"/>
          <w:lang w:val="en-GB"/>
        </w:rPr>
        <w:t>Alzheimers</w:t>
      </w:r>
      <w:proofErr w:type="spellEnd"/>
      <w:r w:rsidRPr="00FD723C">
        <w:rPr>
          <w:rFonts w:ascii="Times New Roman" w:hAnsi="Times New Roman" w:cs="Times New Roman"/>
          <w:lang w:val="en-GB"/>
        </w:rPr>
        <w:t xml:space="preserve"> Res </w:t>
      </w:r>
      <w:proofErr w:type="spellStart"/>
      <w:r w:rsidRPr="00FD723C">
        <w:rPr>
          <w:rFonts w:ascii="Times New Roman" w:hAnsi="Times New Roman" w:cs="Times New Roman"/>
          <w:lang w:val="en-GB"/>
        </w:rPr>
        <w:t>Ther</w:t>
      </w:r>
      <w:proofErr w:type="spellEnd"/>
      <w:r w:rsidRPr="00FD723C">
        <w:rPr>
          <w:rFonts w:ascii="Times New Roman" w:hAnsi="Times New Roman" w:cs="Times New Roman"/>
          <w:lang w:val="en-GB"/>
        </w:rPr>
        <w:t>. 2018 Jul 18 [cited 2024 Aug 14];10(1).</w:t>
      </w:r>
    </w:p>
    <w:p w14:paraId="4E22F295"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41.</w:t>
      </w:r>
      <w:r w:rsidRPr="00FD723C">
        <w:rPr>
          <w:rFonts w:ascii="Times New Roman" w:hAnsi="Times New Roman" w:cs="Times New Roman"/>
          <w:lang w:val="en-GB"/>
        </w:rPr>
        <w:tab/>
      </w:r>
      <w:proofErr w:type="spellStart"/>
      <w:r w:rsidRPr="00FD723C">
        <w:rPr>
          <w:rFonts w:ascii="Times New Roman" w:hAnsi="Times New Roman" w:cs="Times New Roman"/>
          <w:lang w:val="en-GB"/>
        </w:rPr>
        <w:t>Dobricic</w:t>
      </w:r>
      <w:proofErr w:type="spellEnd"/>
      <w:r w:rsidRPr="00FD723C">
        <w:rPr>
          <w:rFonts w:ascii="Times New Roman" w:hAnsi="Times New Roman" w:cs="Times New Roman"/>
          <w:lang w:val="en-GB"/>
        </w:rPr>
        <w:t xml:space="preserve"> V, </w:t>
      </w:r>
      <w:proofErr w:type="spellStart"/>
      <w:r w:rsidRPr="00FD723C">
        <w:rPr>
          <w:rFonts w:ascii="Times New Roman" w:hAnsi="Times New Roman" w:cs="Times New Roman"/>
          <w:lang w:val="en-GB"/>
        </w:rPr>
        <w:t>Stefanova</w:t>
      </w:r>
      <w:proofErr w:type="spellEnd"/>
      <w:r w:rsidRPr="00FD723C">
        <w:rPr>
          <w:rFonts w:ascii="Times New Roman" w:hAnsi="Times New Roman" w:cs="Times New Roman"/>
          <w:lang w:val="en-GB"/>
        </w:rPr>
        <w:t xml:space="preserve"> E, Jankovic M, </w:t>
      </w:r>
      <w:proofErr w:type="spellStart"/>
      <w:r w:rsidRPr="00FD723C">
        <w:rPr>
          <w:rFonts w:ascii="Times New Roman" w:hAnsi="Times New Roman" w:cs="Times New Roman"/>
          <w:lang w:val="en-GB"/>
        </w:rPr>
        <w:t>Gurunlian</w:t>
      </w:r>
      <w:proofErr w:type="spellEnd"/>
      <w:r w:rsidRPr="00FD723C">
        <w:rPr>
          <w:rFonts w:ascii="Times New Roman" w:hAnsi="Times New Roman" w:cs="Times New Roman"/>
          <w:lang w:val="en-GB"/>
        </w:rPr>
        <w:t xml:space="preserve"> N, Novakovic I, Hardy J, et al. Genetic testing in familial and young-onset Alzheimer’s disease: mutation spectrum in a Serbian cohort. </w:t>
      </w:r>
      <w:proofErr w:type="spellStart"/>
      <w:r w:rsidRPr="00FD723C">
        <w:rPr>
          <w:rFonts w:ascii="Times New Roman" w:hAnsi="Times New Roman" w:cs="Times New Roman"/>
          <w:lang w:val="en-GB"/>
        </w:rPr>
        <w:t>Neurobiol</w:t>
      </w:r>
      <w:proofErr w:type="spellEnd"/>
      <w:r w:rsidRPr="00FD723C">
        <w:rPr>
          <w:rFonts w:ascii="Times New Roman" w:hAnsi="Times New Roman" w:cs="Times New Roman"/>
          <w:lang w:val="en-GB"/>
        </w:rPr>
        <w:t xml:space="preserve"> Aging. 2012 Jul 1;33(7):1481.e7-1481.e12. </w:t>
      </w:r>
    </w:p>
    <w:p w14:paraId="2DC126A8"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lastRenderedPageBreak/>
        <w:t>42.</w:t>
      </w:r>
      <w:r w:rsidRPr="00FD723C">
        <w:rPr>
          <w:rFonts w:ascii="Times New Roman" w:hAnsi="Times New Roman" w:cs="Times New Roman"/>
          <w:lang w:val="en-GB"/>
        </w:rPr>
        <w:tab/>
        <w:t xml:space="preserve">John B. J. Kwok, </w:t>
      </w:r>
      <w:proofErr w:type="spellStart"/>
      <w:r w:rsidRPr="00FD723C">
        <w:rPr>
          <w:rFonts w:ascii="Times New Roman" w:hAnsi="Times New Roman" w:cs="Times New Roman"/>
          <w:lang w:val="en-GB"/>
        </w:rPr>
        <w:t>Qiao</w:t>
      </w:r>
      <w:proofErr w:type="spellEnd"/>
      <w:r w:rsidRPr="00FD723C">
        <w:rPr>
          <w:rFonts w:ascii="Times New Roman" w:hAnsi="Times New Roman" w:cs="Times New Roman"/>
          <w:lang w:val="en-GB"/>
        </w:rPr>
        <w:t xml:space="preserve">-Xin Li, Marianne </w:t>
      </w:r>
      <w:proofErr w:type="spellStart"/>
      <w:r w:rsidRPr="00FD723C">
        <w:rPr>
          <w:rFonts w:ascii="Times New Roman" w:hAnsi="Times New Roman" w:cs="Times New Roman"/>
          <w:lang w:val="en-GB"/>
        </w:rPr>
        <w:t>Hallupp</w:t>
      </w:r>
      <w:proofErr w:type="spellEnd"/>
      <w:r w:rsidRPr="00FD723C">
        <w:rPr>
          <w:rFonts w:ascii="Times New Roman" w:hAnsi="Times New Roman" w:cs="Times New Roman"/>
          <w:lang w:val="en-GB"/>
        </w:rPr>
        <w:t xml:space="preserve">, Scott Whyte, David Ames, Konrad </w:t>
      </w:r>
      <w:proofErr w:type="spellStart"/>
      <w:r w:rsidRPr="00FD723C">
        <w:rPr>
          <w:rFonts w:ascii="Times New Roman" w:hAnsi="Times New Roman" w:cs="Times New Roman"/>
          <w:lang w:val="en-GB"/>
        </w:rPr>
        <w:t>Beyreuther</w:t>
      </w:r>
      <w:proofErr w:type="spellEnd"/>
      <w:r w:rsidRPr="00FD723C">
        <w:rPr>
          <w:rFonts w:ascii="Times New Roman" w:hAnsi="Times New Roman" w:cs="Times New Roman"/>
          <w:lang w:val="en-GB"/>
        </w:rPr>
        <w:t xml:space="preserve">, et al. Annals of Neurology . 2000. p. 2–8 Novel Leu723Pro amyloid precursor protein mutation increases amyloid beta42(43) peptide levels and induces apoptosis - PubMed. </w:t>
      </w:r>
    </w:p>
    <w:p w14:paraId="65F4BD6A"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rPr>
        <w:t>43.</w:t>
      </w:r>
      <w:r w:rsidRPr="00FD723C">
        <w:rPr>
          <w:rFonts w:ascii="Times New Roman" w:hAnsi="Times New Roman" w:cs="Times New Roman"/>
        </w:rPr>
        <w:tab/>
        <w:t xml:space="preserve">Theuns J, </w:t>
      </w:r>
      <w:proofErr w:type="spellStart"/>
      <w:r w:rsidRPr="00FD723C">
        <w:rPr>
          <w:rFonts w:ascii="Times New Roman" w:hAnsi="Times New Roman" w:cs="Times New Roman"/>
        </w:rPr>
        <w:t>Marjaux</w:t>
      </w:r>
      <w:proofErr w:type="spellEnd"/>
      <w:r w:rsidRPr="00FD723C">
        <w:rPr>
          <w:rFonts w:ascii="Times New Roman" w:hAnsi="Times New Roman" w:cs="Times New Roman"/>
        </w:rPr>
        <w:t xml:space="preserve"> E, </w:t>
      </w:r>
      <w:proofErr w:type="spellStart"/>
      <w:r w:rsidRPr="00FD723C">
        <w:rPr>
          <w:rFonts w:ascii="Times New Roman" w:hAnsi="Times New Roman" w:cs="Times New Roman"/>
        </w:rPr>
        <w:t>Vandenbulcke</w:t>
      </w:r>
      <w:proofErr w:type="spellEnd"/>
      <w:r w:rsidRPr="00FD723C">
        <w:rPr>
          <w:rFonts w:ascii="Times New Roman" w:hAnsi="Times New Roman" w:cs="Times New Roman"/>
        </w:rPr>
        <w:t xml:space="preserve"> M, Van </w:t>
      </w:r>
      <w:proofErr w:type="spellStart"/>
      <w:r w:rsidRPr="00FD723C">
        <w:rPr>
          <w:rFonts w:ascii="Times New Roman" w:hAnsi="Times New Roman" w:cs="Times New Roman"/>
        </w:rPr>
        <w:t>Laere</w:t>
      </w:r>
      <w:proofErr w:type="spellEnd"/>
      <w:r w:rsidRPr="00FD723C">
        <w:rPr>
          <w:rFonts w:ascii="Times New Roman" w:hAnsi="Times New Roman" w:cs="Times New Roman"/>
        </w:rPr>
        <w:t xml:space="preserve"> K, </w:t>
      </w:r>
      <w:proofErr w:type="spellStart"/>
      <w:r w:rsidRPr="00FD723C">
        <w:rPr>
          <w:rFonts w:ascii="Times New Roman" w:hAnsi="Times New Roman" w:cs="Times New Roman"/>
        </w:rPr>
        <w:t>Kumar-Singh</w:t>
      </w:r>
      <w:proofErr w:type="spellEnd"/>
      <w:r w:rsidRPr="00FD723C">
        <w:rPr>
          <w:rFonts w:ascii="Times New Roman" w:hAnsi="Times New Roman" w:cs="Times New Roman"/>
        </w:rPr>
        <w:t xml:space="preserve"> S, Bormans G, et al. </w:t>
      </w:r>
      <w:r w:rsidRPr="00FD723C">
        <w:rPr>
          <w:rFonts w:ascii="Times New Roman" w:hAnsi="Times New Roman" w:cs="Times New Roman"/>
          <w:lang w:val="en-GB"/>
        </w:rPr>
        <w:t xml:space="preserve">Alzheimer dementia caused by a novel mutation located in the APP C-terminal </w:t>
      </w:r>
      <w:proofErr w:type="spellStart"/>
      <w:r w:rsidRPr="00FD723C">
        <w:rPr>
          <w:rFonts w:ascii="Times New Roman" w:hAnsi="Times New Roman" w:cs="Times New Roman"/>
          <w:lang w:val="en-GB"/>
        </w:rPr>
        <w:t>intracytosolic</w:t>
      </w:r>
      <w:proofErr w:type="spellEnd"/>
      <w:r w:rsidRPr="00FD723C">
        <w:rPr>
          <w:rFonts w:ascii="Times New Roman" w:hAnsi="Times New Roman" w:cs="Times New Roman"/>
          <w:lang w:val="en-GB"/>
        </w:rPr>
        <w:t xml:space="preserve"> fragment. Hum </w:t>
      </w:r>
      <w:proofErr w:type="spellStart"/>
      <w:r w:rsidRPr="00FD723C">
        <w:rPr>
          <w:rFonts w:ascii="Times New Roman" w:hAnsi="Times New Roman" w:cs="Times New Roman"/>
          <w:lang w:val="en-GB"/>
        </w:rPr>
        <w:t>Mutat</w:t>
      </w:r>
      <w:proofErr w:type="spellEnd"/>
      <w:r w:rsidRPr="00FD723C">
        <w:rPr>
          <w:rFonts w:ascii="Times New Roman" w:hAnsi="Times New Roman" w:cs="Times New Roman"/>
          <w:lang w:val="en-GB"/>
        </w:rPr>
        <w:t xml:space="preserve">. 2006 Sep 1;27(9):888–96. </w:t>
      </w:r>
    </w:p>
    <w:p w14:paraId="79138929"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 xml:space="preserve">44.      </w:t>
      </w:r>
      <w:proofErr w:type="spellStart"/>
      <w:r w:rsidRPr="00FD723C">
        <w:rPr>
          <w:rFonts w:ascii="Times New Roman" w:hAnsi="Times New Roman" w:cs="Times New Roman"/>
          <w:lang w:val="en-GB"/>
        </w:rPr>
        <w:t>Terreni</w:t>
      </w:r>
      <w:proofErr w:type="spellEnd"/>
      <w:r w:rsidRPr="00FD723C">
        <w:rPr>
          <w:rFonts w:ascii="Times New Roman" w:hAnsi="Times New Roman" w:cs="Times New Roman"/>
          <w:lang w:val="en-GB"/>
        </w:rPr>
        <w:t xml:space="preserve"> L, </w:t>
      </w:r>
      <w:proofErr w:type="spellStart"/>
      <w:r w:rsidRPr="00FD723C">
        <w:rPr>
          <w:rFonts w:ascii="Times New Roman" w:hAnsi="Times New Roman" w:cs="Times New Roman"/>
          <w:lang w:val="en-GB"/>
        </w:rPr>
        <w:t>Fogliarino</w:t>
      </w:r>
      <w:proofErr w:type="spellEnd"/>
      <w:r w:rsidRPr="00FD723C">
        <w:rPr>
          <w:rFonts w:ascii="Times New Roman" w:hAnsi="Times New Roman" w:cs="Times New Roman"/>
          <w:lang w:val="en-GB"/>
        </w:rPr>
        <w:t xml:space="preserve"> S, </w:t>
      </w:r>
      <w:proofErr w:type="spellStart"/>
      <w:r w:rsidRPr="00FD723C">
        <w:rPr>
          <w:rFonts w:ascii="Times New Roman" w:hAnsi="Times New Roman" w:cs="Times New Roman"/>
          <w:lang w:val="en-GB"/>
        </w:rPr>
        <w:t>Franceschi</w:t>
      </w:r>
      <w:proofErr w:type="spellEnd"/>
      <w:r w:rsidRPr="00FD723C">
        <w:rPr>
          <w:rFonts w:ascii="Times New Roman" w:hAnsi="Times New Roman" w:cs="Times New Roman"/>
          <w:lang w:val="en-GB"/>
        </w:rPr>
        <w:t xml:space="preserve"> M, </w:t>
      </w:r>
      <w:proofErr w:type="spellStart"/>
      <w:r w:rsidRPr="00FD723C">
        <w:rPr>
          <w:rFonts w:ascii="Times New Roman" w:hAnsi="Times New Roman" w:cs="Times New Roman"/>
          <w:lang w:val="en-GB"/>
        </w:rPr>
        <w:t>Forloni</w:t>
      </w:r>
      <w:proofErr w:type="spellEnd"/>
      <w:r w:rsidRPr="00FD723C">
        <w:rPr>
          <w:rFonts w:ascii="Times New Roman" w:hAnsi="Times New Roman" w:cs="Times New Roman"/>
          <w:lang w:val="en-GB"/>
        </w:rPr>
        <w:t xml:space="preserve"> G. Novel pathogenic mutation in an Italian patient with familial Alzheimer's disease detected in APP gene. </w:t>
      </w:r>
      <w:proofErr w:type="spellStart"/>
      <w:r w:rsidRPr="00FD723C">
        <w:rPr>
          <w:rFonts w:ascii="Times New Roman" w:hAnsi="Times New Roman" w:cs="Times New Roman"/>
          <w:lang w:val="en-GB"/>
        </w:rPr>
        <w:t>Neurobiol</w:t>
      </w:r>
      <w:proofErr w:type="spellEnd"/>
      <w:r w:rsidRPr="00FD723C">
        <w:rPr>
          <w:rFonts w:ascii="Times New Roman" w:hAnsi="Times New Roman" w:cs="Times New Roman"/>
          <w:lang w:val="en-GB"/>
        </w:rPr>
        <w:t xml:space="preserve"> Aging. 2002 Jul-Aug;23(1S):319.</w:t>
      </w:r>
    </w:p>
    <w:p w14:paraId="7D81DB2F" w14:textId="77777777" w:rsidR="001E68BD" w:rsidRPr="00FD723C" w:rsidRDefault="001E68BD" w:rsidP="00FD723C">
      <w:pPr>
        <w:spacing w:line="360" w:lineRule="auto"/>
        <w:jc w:val="both"/>
        <w:rPr>
          <w:rFonts w:ascii="Times New Roman" w:hAnsi="Times New Roman" w:cs="Times New Roman"/>
          <w:lang w:val="en-GB"/>
        </w:rPr>
      </w:pPr>
      <w:r w:rsidRPr="00FD723C">
        <w:rPr>
          <w:rFonts w:ascii="Times New Roman" w:hAnsi="Times New Roman" w:cs="Times New Roman"/>
          <w:lang w:val="en-GB"/>
        </w:rPr>
        <w:t xml:space="preserve">45.      Wang Q, Jia J, Qin W, Wu L, Li D, Wang Q, Li H. A Novel AβPP M722K Mutation Affects Amyloid-β Secretion and Tau Phosphorylation and May Cause Early-Onset Familial Alzheimer's Disease in Chinese Individuals. J </w:t>
      </w:r>
      <w:proofErr w:type="spellStart"/>
      <w:r w:rsidRPr="00FD723C">
        <w:rPr>
          <w:rFonts w:ascii="Times New Roman" w:hAnsi="Times New Roman" w:cs="Times New Roman"/>
          <w:lang w:val="en-GB"/>
        </w:rPr>
        <w:t>Alzheimers</w:t>
      </w:r>
      <w:proofErr w:type="spellEnd"/>
      <w:r w:rsidRPr="00FD723C">
        <w:rPr>
          <w:rFonts w:ascii="Times New Roman" w:hAnsi="Times New Roman" w:cs="Times New Roman"/>
          <w:lang w:val="en-GB"/>
        </w:rPr>
        <w:t xml:space="preserve"> Dis. 2015;47(1):157-65.</w:t>
      </w:r>
    </w:p>
    <w:p w14:paraId="2DEC6DEB" w14:textId="2E389BCD" w:rsidR="008F76F8" w:rsidRDefault="008F76F8" w:rsidP="00FF423E">
      <w:pPr>
        <w:spacing w:line="360" w:lineRule="auto"/>
        <w:jc w:val="both"/>
        <w:rPr>
          <w:rFonts w:ascii="Times New Roman" w:hAnsi="Times New Roman" w:cs="Times New Roman"/>
          <w:b/>
          <w:bCs/>
          <w:lang w:val="en-GB"/>
        </w:rPr>
      </w:pPr>
      <w:r w:rsidRPr="00FF423E">
        <w:rPr>
          <w:rFonts w:ascii="Times New Roman" w:hAnsi="Times New Roman" w:cs="Times New Roman"/>
          <w:b/>
          <w:bCs/>
          <w:lang w:val="en-GB"/>
        </w:rPr>
        <w:t>References Table S3 (PSEN1)</w:t>
      </w:r>
    </w:p>
    <w:p w14:paraId="2A2B1B9C" w14:textId="77777777" w:rsidR="00524F81" w:rsidRPr="00524F81" w:rsidRDefault="00524F81" w:rsidP="00524F81">
      <w:pPr>
        <w:spacing w:line="360" w:lineRule="auto"/>
        <w:jc w:val="both"/>
        <w:rPr>
          <w:rFonts w:ascii="Times New Roman" w:hAnsi="Times New Roman" w:cs="Times New Roman"/>
          <w:lang w:val="en-GB"/>
        </w:rPr>
      </w:pPr>
      <w:r w:rsidRPr="00524F81">
        <w:rPr>
          <w:rFonts w:ascii="Times New Roman" w:hAnsi="Times New Roman" w:cs="Times New Roman"/>
          <w:lang w:val="en-GB"/>
        </w:rPr>
        <w:t>1.</w:t>
      </w:r>
      <w:r w:rsidRPr="00524F81">
        <w:rPr>
          <w:rFonts w:ascii="Times New Roman" w:hAnsi="Times New Roman" w:cs="Times New Roman"/>
          <w:lang w:val="en-GB"/>
        </w:rPr>
        <w:tab/>
        <w:t xml:space="preserve">Petit D, Fernández SG, Zoltowska KM, </w:t>
      </w:r>
      <w:proofErr w:type="spellStart"/>
      <w:r w:rsidRPr="00524F81">
        <w:rPr>
          <w:rFonts w:ascii="Times New Roman" w:hAnsi="Times New Roman" w:cs="Times New Roman"/>
          <w:lang w:val="en-GB"/>
        </w:rPr>
        <w:t>Enzlein</w:t>
      </w:r>
      <w:proofErr w:type="spellEnd"/>
      <w:r w:rsidRPr="00524F81">
        <w:rPr>
          <w:rFonts w:ascii="Times New Roman" w:hAnsi="Times New Roman" w:cs="Times New Roman"/>
          <w:lang w:val="en-GB"/>
        </w:rPr>
        <w:t xml:space="preserve"> T, Ryan NS, O’Connor A, et al. Aβ profiles generated by Alzheimer’s disease causing PSEN1 variants determine the pathogenicity of the mutation and predict age at disease onset. Molecular Psychiatry 2022 27:6. 2022 Apr 1;27(6):2821–32.</w:t>
      </w:r>
    </w:p>
    <w:p w14:paraId="52CF0098" w14:textId="77777777" w:rsidR="00524F81" w:rsidRPr="00524F81" w:rsidRDefault="00524F81" w:rsidP="00524F81">
      <w:pPr>
        <w:spacing w:line="360" w:lineRule="auto"/>
        <w:jc w:val="both"/>
        <w:rPr>
          <w:rFonts w:ascii="Times New Roman" w:hAnsi="Times New Roman" w:cs="Times New Roman"/>
          <w:lang w:val="en-GB"/>
        </w:rPr>
      </w:pPr>
      <w:r w:rsidRPr="00524F81">
        <w:rPr>
          <w:rFonts w:ascii="Times New Roman" w:hAnsi="Times New Roman" w:cs="Times New Roman"/>
          <w:lang w:val="en-GB"/>
        </w:rPr>
        <w:t>2.</w:t>
      </w:r>
      <w:r w:rsidRPr="00524F81">
        <w:rPr>
          <w:rFonts w:ascii="Times New Roman" w:hAnsi="Times New Roman" w:cs="Times New Roman"/>
          <w:lang w:val="en-GB"/>
        </w:rPr>
        <w:tab/>
        <w:t xml:space="preserve">Ringman JM, </w:t>
      </w:r>
      <w:proofErr w:type="spellStart"/>
      <w:r w:rsidRPr="00524F81">
        <w:rPr>
          <w:rFonts w:ascii="Times New Roman" w:hAnsi="Times New Roman" w:cs="Times New Roman"/>
          <w:lang w:val="en-GB"/>
        </w:rPr>
        <w:t>Dorrani</w:t>
      </w:r>
      <w:proofErr w:type="spellEnd"/>
      <w:r w:rsidRPr="00524F81">
        <w:rPr>
          <w:rFonts w:ascii="Times New Roman" w:hAnsi="Times New Roman" w:cs="Times New Roman"/>
          <w:lang w:val="en-GB"/>
        </w:rPr>
        <w:t xml:space="preserve"> N, Fernández SG, Signer R, Martinez-Agosto J, Lee H, et al. Characterization of spastic paraplegia in a family with a novel PSEN1 mutation. Brain </w:t>
      </w:r>
      <w:proofErr w:type="spellStart"/>
      <w:r w:rsidRPr="00524F81">
        <w:rPr>
          <w:rFonts w:ascii="Times New Roman" w:hAnsi="Times New Roman" w:cs="Times New Roman"/>
          <w:lang w:val="en-GB"/>
        </w:rPr>
        <w:t>Commun</w:t>
      </w:r>
      <w:proofErr w:type="spellEnd"/>
      <w:r w:rsidRPr="00524F81">
        <w:rPr>
          <w:rFonts w:ascii="Times New Roman" w:hAnsi="Times New Roman" w:cs="Times New Roman"/>
          <w:lang w:val="en-GB"/>
        </w:rPr>
        <w:t xml:space="preserve">. 2023 Mar 2;5(2). </w:t>
      </w:r>
    </w:p>
    <w:p w14:paraId="6A56A7A6" w14:textId="77777777" w:rsidR="00524F81" w:rsidRPr="00524F81" w:rsidRDefault="00524F81" w:rsidP="00524F81">
      <w:pPr>
        <w:spacing w:line="360" w:lineRule="auto"/>
        <w:jc w:val="both"/>
        <w:rPr>
          <w:rFonts w:ascii="Times New Roman" w:hAnsi="Times New Roman" w:cs="Times New Roman"/>
          <w:lang w:val="en-GB"/>
        </w:rPr>
      </w:pPr>
      <w:r w:rsidRPr="00524F81">
        <w:rPr>
          <w:rFonts w:ascii="Times New Roman" w:hAnsi="Times New Roman" w:cs="Times New Roman"/>
          <w:lang w:val="en-GB"/>
        </w:rPr>
        <w:t>3.</w:t>
      </w:r>
      <w:r w:rsidRPr="00524F81">
        <w:rPr>
          <w:rFonts w:ascii="Times New Roman" w:hAnsi="Times New Roman" w:cs="Times New Roman"/>
          <w:lang w:val="en-GB"/>
        </w:rPr>
        <w:tab/>
        <w:t xml:space="preserve">Robbie L, Fernández SG, Montoya L, </w:t>
      </w:r>
      <w:proofErr w:type="spellStart"/>
      <w:r w:rsidRPr="00524F81">
        <w:rPr>
          <w:rFonts w:ascii="Times New Roman" w:hAnsi="Times New Roman" w:cs="Times New Roman"/>
          <w:lang w:val="en-GB"/>
        </w:rPr>
        <w:t>Sagare</w:t>
      </w:r>
      <w:proofErr w:type="spellEnd"/>
      <w:r w:rsidRPr="00524F81">
        <w:rPr>
          <w:rFonts w:ascii="Times New Roman" w:hAnsi="Times New Roman" w:cs="Times New Roman"/>
          <w:lang w:val="en-GB"/>
        </w:rPr>
        <w:t xml:space="preserve"> A, Barrera L, Sheikh-</w:t>
      </w:r>
      <w:proofErr w:type="spellStart"/>
      <w:r w:rsidRPr="00524F81">
        <w:rPr>
          <w:rFonts w:ascii="Times New Roman" w:hAnsi="Times New Roman" w:cs="Times New Roman"/>
          <w:lang w:val="en-GB"/>
        </w:rPr>
        <w:t>Bahaei</w:t>
      </w:r>
      <w:proofErr w:type="spellEnd"/>
      <w:r w:rsidRPr="00524F81">
        <w:rPr>
          <w:rFonts w:ascii="Times New Roman" w:hAnsi="Times New Roman" w:cs="Times New Roman"/>
          <w:lang w:val="en-GB"/>
        </w:rPr>
        <w:t xml:space="preserve"> N, et al. Age of onset predicted by Aβ profiling in a novel PSEN1 (I180F) mutation. </w:t>
      </w:r>
      <w:proofErr w:type="spellStart"/>
      <w:r w:rsidRPr="00524F81">
        <w:rPr>
          <w:rFonts w:ascii="Times New Roman" w:hAnsi="Times New Roman" w:cs="Times New Roman"/>
          <w:lang w:val="en-GB"/>
        </w:rPr>
        <w:t>Neurosci</w:t>
      </w:r>
      <w:proofErr w:type="spellEnd"/>
      <w:r w:rsidRPr="00524F81">
        <w:rPr>
          <w:rFonts w:ascii="Times New Roman" w:hAnsi="Times New Roman" w:cs="Times New Roman"/>
          <w:lang w:val="en-GB"/>
        </w:rPr>
        <w:t xml:space="preserve"> Lett. 2024 Jan 18;820. </w:t>
      </w:r>
    </w:p>
    <w:p w14:paraId="196A82BE" w14:textId="77777777" w:rsidR="00524F81" w:rsidRPr="00524F81" w:rsidRDefault="00524F81" w:rsidP="00524F81">
      <w:pPr>
        <w:spacing w:line="360" w:lineRule="auto"/>
        <w:jc w:val="both"/>
        <w:rPr>
          <w:rFonts w:ascii="Times New Roman" w:hAnsi="Times New Roman" w:cs="Times New Roman"/>
          <w:lang w:val="en-GB"/>
        </w:rPr>
      </w:pPr>
      <w:r w:rsidRPr="00524F81">
        <w:rPr>
          <w:rFonts w:ascii="Times New Roman" w:hAnsi="Times New Roman" w:cs="Times New Roman"/>
          <w:lang w:val="en-GB"/>
        </w:rPr>
        <w:t>4.</w:t>
      </w:r>
      <w:r w:rsidRPr="00524F81">
        <w:rPr>
          <w:rFonts w:ascii="Times New Roman" w:hAnsi="Times New Roman" w:cs="Times New Roman"/>
          <w:lang w:val="en-GB"/>
        </w:rPr>
        <w:tab/>
      </w:r>
      <w:proofErr w:type="spellStart"/>
      <w:r w:rsidRPr="00524F81">
        <w:rPr>
          <w:rFonts w:ascii="Times New Roman" w:hAnsi="Times New Roman" w:cs="Times New Roman"/>
          <w:lang w:val="en-GB"/>
        </w:rPr>
        <w:t>Dermaut</w:t>
      </w:r>
      <w:proofErr w:type="spellEnd"/>
      <w:r w:rsidRPr="00524F81">
        <w:rPr>
          <w:rFonts w:ascii="Times New Roman" w:hAnsi="Times New Roman" w:cs="Times New Roman"/>
          <w:lang w:val="en-GB"/>
        </w:rPr>
        <w:t xml:space="preserve"> B, Kumar-Singh S, </w:t>
      </w:r>
      <w:proofErr w:type="spellStart"/>
      <w:r w:rsidRPr="00524F81">
        <w:rPr>
          <w:rFonts w:ascii="Times New Roman" w:hAnsi="Times New Roman" w:cs="Times New Roman"/>
          <w:lang w:val="en-GB"/>
        </w:rPr>
        <w:t>Engelborghs</w:t>
      </w:r>
      <w:proofErr w:type="spellEnd"/>
      <w:r w:rsidRPr="00524F81">
        <w:rPr>
          <w:rFonts w:ascii="Times New Roman" w:hAnsi="Times New Roman" w:cs="Times New Roman"/>
          <w:lang w:val="en-GB"/>
        </w:rPr>
        <w:t xml:space="preserve"> S, </w:t>
      </w:r>
      <w:proofErr w:type="spellStart"/>
      <w:r w:rsidRPr="00524F81">
        <w:rPr>
          <w:rFonts w:ascii="Times New Roman" w:hAnsi="Times New Roman" w:cs="Times New Roman"/>
          <w:lang w:val="en-GB"/>
        </w:rPr>
        <w:t>Theuns</w:t>
      </w:r>
      <w:proofErr w:type="spellEnd"/>
      <w:r w:rsidRPr="00524F81">
        <w:rPr>
          <w:rFonts w:ascii="Times New Roman" w:hAnsi="Times New Roman" w:cs="Times New Roman"/>
          <w:lang w:val="en-GB"/>
        </w:rPr>
        <w:t xml:space="preserve"> J, </w:t>
      </w:r>
      <w:proofErr w:type="spellStart"/>
      <w:r w:rsidRPr="00524F81">
        <w:rPr>
          <w:rFonts w:ascii="Times New Roman" w:hAnsi="Times New Roman" w:cs="Times New Roman"/>
          <w:lang w:val="en-GB"/>
        </w:rPr>
        <w:t>Rademakers</w:t>
      </w:r>
      <w:proofErr w:type="spellEnd"/>
      <w:r w:rsidRPr="00524F81">
        <w:rPr>
          <w:rFonts w:ascii="Times New Roman" w:hAnsi="Times New Roman" w:cs="Times New Roman"/>
          <w:lang w:val="en-GB"/>
        </w:rPr>
        <w:t xml:space="preserve"> R, </w:t>
      </w:r>
      <w:proofErr w:type="spellStart"/>
      <w:r w:rsidRPr="00524F81">
        <w:rPr>
          <w:rFonts w:ascii="Times New Roman" w:hAnsi="Times New Roman" w:cs="Times New Roman"/>
          <w:lang w:val="en-GB"/>
        </w:rPr>
        <w:t>Saerens</w:t>
      </w:r>
      <w:proofErr w:type="spellEnd"/>
      <w:r w:rsidRPr="00524F81">
        <w:rPr>
          <w:rFonts w:ascii="Times New Roman" w:hAnsi="Times New Roman" w:cs="Times New Roman"/>
          <w:lang w:val="en-GB"/>
        </w:rPr>
        <w:t xml:space="preserve"> J, et al. A novel presenilin 1 mutation associated with Pick’s disease but not beta-amyloid plaques. Ann Neurol. 2004 May;55(5):617–26. </w:t>
      </w:r>
    </w:p>
    <w:p w14:paraId="26267B08" w14:textId="77777777" w:rsidR="00524F81" w:rsidRPr="00524F81" w:rsidRDefault="00524F81" w:rsidP="00524F81">
      <w:pPr>
        <w:spacing w:line="360" w:lineRule="auto"/>
        <w:jc w:val="both"/>
        <w:rPr>
          <w:rFonts w:ascii="Times New Roman" w:hAnsi="Times New Roman" w:cs="Times New Roman"/>
          <w:lang w:val="en-GB"/>
        </w:rPr>
      </w:pPr>
      <w:r w:rsidRPr="00524F81">
        <w:rPr>
          <w:rFonts w:ascii="Times New Roman" w:hAnsi="Times New Roman" w:cs="Times New Roman"/>
          <w:lang w:val="en-GB"/>
        </w:rPr>
        <w:t>5.</w:t>
      </w:r>
      <w:r w:rsidRPr="00524F81">
        <w:rPr>
          <w:rFonts w:ascii="Times New Roman" w:hAnsi="Times New Roman" w:cs="Times New Roman"/>
          <w:lang w:val="en-GB"/>
        </w:rPr>
        <w:tab/>
      </w:r>
      <w:proofErr w:type="spellStart"/>
      <w:r w:rsidRPr="00524F81">
        <w:rPr>
          <w:rFonts w:ascii="Times New Roman" w:hAnsi="Times New Roman" w:cs="Times New Roman"/>
          <w:lang w:val="en-GB"/>
        </w:rPr>
        <w:t>Eryilmaz</w:t>
      </w:r>
      <w:proofErr w:type="spellEnd"/>
      <w:r w:rsidRPr="00524F81">
        <w:rPr>
          <w:rFonts w:ascii="Times New Roman" w:hAnsi="Times New Roman" w:cs="Times New Roman"/>
          <w:lang w:val="en-GB"/>
        </w:rPr>
        <w:t xml:space="preserve"> IE, Bakar M, </w:t>
      </w:r>
      <w:proofErr w:type="spellStart"/>
      <w:r w:rsidRPr="00524F81">
        <w:rPr>
          <w:rFonts w:ascii="Times New Roman" w:hAnsi="Times New Roman" w:cs="Times New Roman"/>
          <w:lang w:val="en-GB"/>
        </w:rPr>
        <w:t>Egeli</w:t>
      </w:r>
      <w:proofErr w:type="spellEnd"/>
      <w:r w:rsidRPr="00524F81">
        <w:rPr>
          <w:rFonts w:ascii="Times New Roman" w:hAnsi="Times New Roman" w:cs="Times New Roman"/>
          <w:lang w:val="en-GB"/>
        </w:rPr>
        <w:t xml:space="preserve"> U, </w:t>
      </w:r>
      <w:proofErr w:type="spellStart"/>
      <w:r w:rsidRPr="00524F81">
        <w:rPr>
          <w:rFonts w:ascii="Times New Roman" w:hAnsi="Times New Roman" w:cs="Times New Roman"/>
          <w:lang w:val="en-GB"/>
        </w:rPr>
        <w:t>Cecener</w:t>
      </w:r>
      <w:proofErr w:type="spellEnd"/>
      <w:r w:rsidRPr="00524F81">
        <w:rPr>
          <w:rFonts w:ascii="Times New Roman" w:hAnsi="Times New Roman" w:cs="Times New Roman"/>
          <w:lang w:val="en-GB"/>
        </w:rPr>
        <w:t xml:space="preserve"> G, </w:t>
      </w:r>
      <w:proofErr w:type="spellStart"/>
      <w:r w:rsidRPr="00524F81">
        <w:rPr>
          <w:rFonts w:ascii="Times New Roman" w:hAnsi="Times New Roman" w:cs="Times New Roman"/>
          <w:lang w:val="en-GB"/>
        </w:rPr>
        <w:t>Yurdacan</w:t>
      </w:r>
      <w:proofErr w:type="spellEnd"/>
      <w:r w:rsidRPr="00524F81">
        <w:rPr>
          <w:rFonts w:ascii="Times New Roman" w:hAnsi="Times New Roman" w:cs="Times New Roman"/>
          <w:lang w:val="en-GB"/>
        </w:rPr>
        <w:t xml:space="preserve"> B, Colak DK, et al. Evaluation of the Clinical Features Accompanied by the Gene Mutations: The 2 Novel PSEN1 Variants in a Turkish Early-onset Alzheimer Disease Cohort. Alzheimer Dis Assoc </w:t>
      </w:r>
      <w:proofErr w:type="spellStart"/>
      <w:r w:rsidRPr="00524F81">
        <w:rPr>
          <w:rFonts w:ascii="Times New Roman" w:hAnsi="Times New Roman" w:cs="Times New Roman"/>
          <w:lang w:val="en-GB"/>
        </w:rPr>
        <w:t>Disord</w:t>
      </w:r>
      <w:proofErr w:type="spellEnd"/>
      <w:r w:rsidRPr="00524F81">
        <w:rPr>
          <w:rFonts w:ascii="Times New Roman" w:hAnsi="Times New Roman" w:cs="Times New Roman"/>
          <w:lang w:val="en-GB"/>
        </w:rPr>
        <w:t xml:space="preserve">. 2021 Jul 1;35(3):214–22. </w:t>
      </w:r>
    </w:p>
    <w:p w14:paraId="2D4AAABD" w14:textId="77777777" w:rsidR="00524F81" w:rsidRPr="00524F81" w:rsidRDefault="00524F81" w:rsidP="00524F81">
      <w:pPr>
        <w:spacing w:line="360" w:lineRule="auto"/>
        <w:jc w:val="both"/>
        <w:rPr>
          <w:rFonts w:ascii="Times New Roman" w:hAnsi="Times New Roman" w:cs="Times New Roman"/>
          <w:lang w:val="en-GB"/>
        </w:rPr>
      </w:pPr>
      <w:r w:rsidRPr="00524F81">
        <w:rPr>
          <w:rFonts w:ascii="Times New Roman" w:hAnsi="Times New Roman" w:cs="Times New Roman"/>
          <w:lang w:val="en-GB"/>
        </w:rPr>
        <w:t>6.</w:t>
      </w:r>
      <w:r w:rsidRPr="00524F81">
        <w:rPr>
          <w:rFonts w:ascii="Times New Roman" w:hAnsi="Times New Roman" w:cs="Times New Roman"/>
          <w:lang w:val="en-GB"/>
        </w:rPr>
        <w:tab/>
      </w:r>
      <w:proofErr w:type="spellStart"/>
      <w:r w:rsidRPr="00524F81">
        <w:rPr>
          <w:rFonts w:ascii="Times New Roman" w:hAnsi="Times New Roman" w:cs="Times New Roman"/>
          <w:lang w:val="en-GB"/>
        </w:rPr>
        <w:t>Koriath</w:t>
      </w:r>
      <w:proofErr w:type="spellEnd"/>
      <w:r w:rsidRPr="00524F81">
        <w:rPr>
          <w:rFonts w:ascii="Times New Roman" w:hAnsi="Times New Roman" w:cs="Times New Roman"/>
          <w:lang w:val="en-GB"/>
        </w:rPr>
        <w:t xml:space="preserve"> C, Kenny J, Adamson G, </w:t>
      </w:r>
      <w:proofErr w:type="spellStart"/>
      <w:r w:rsidRPr="00524F81">
        <w:rPr>
          <w:rFonts w:ascii="Times New Roman" w:hAnsi="Times New Roman" w:cs="Times New Roman"/>
          <w:lang w:val="en-GB"/>
        </w:rPr>
        <w:t>Druyeh</w:t>
      </w:r>
      <w:proofErr w:type="spellEnd"/>
      <w:r w:rsidRPr="00524F81">
        <w:rPr>
          <w:rFonts w:ascii="Times New Roman" w:hAnsi="Times New Roman" w:cs="Times New Roman"/>
          <w:lang w:val="en-GB"/>
        </w:rPr>
        <w:t xml:space="preserve"> R, Taylor W, Beck J, et al. Predictors for a dementia gene mutation based on gene-panel next-generation sequencing of a large dementia referral series. Mol Psychiatry. 2020 Dec 1;25(12):3399–412. </w:t>
      </w:r>
    </w:p>
    <w:p w14:paraId="2484DD6B" w14:textId="77777777" w:rsidR="00524F81" w:rsidRPr="00524F81" w:rsidRDefault="00524F81" w:rsidP="00524F81">
      <w:pPr>
        <w:spacing w:line="360" w:lineRule="auto"/>
        <w:jc w:val="both"/>
        <w:rPr>
          <w:rFonts w:ascii="Times New Roman" w:hAnsi="Times New Roman" w:cs="Times New Roman"/>
          <w:lang w:val="en-GB"/>
        </w:rPr>
      </w:pPr>
      <w:r w:rsidRPr="00524F81">
        <w:rPr>
          <w:rFonts w:ascii="Times New Roman" w:hAnsi="Times New Roman" w:cs="Times New Roman"/>
          <w:lang w:val="en-GB"/>
        </w:rPr>
        <w:t>7.</w:t>
      </w:r>
      <w:r w:rsidRPr="00524F81">
        <w:rPr>
          <w:rFonts w:ascii="Times New Roman" w:hAnsi="Times New Roman" w:cs="Times New Roman"/>
          <w:lang w:val="en-GB"/>
        </w:rPr>
        <w:tab/>
        <w:t xml:space="preserve">Matsubara-Tsutsui M, Yasuda M, Yamagata H, Nomura T, Taguchi K, </w:t>
      </w:r>
      <w:proofErr w:type="spellStart"/>
      <w:r w:rsidRPr="00524F81">
        <w:rPr>
          <w:rFonts w:ascii="Times New Roman" w:hAnsi="Times New Roman" w:cs="Times New Roman"/>
          <w:lang w:val="en-GB"/>
        </w:rPr>
        <w:t>Kohara</w:t>
      </w:r>
      <w:proofErr w:type="spellEnd"/>
      <w:r w:rsidRPr="00524F81">
        <w:rPr>
          <w:rFonts w:ascii="Times New Roman" w:hAnsi="Times New Roman" w:cs="Times New Roman"/>
          <w:lang w:val="en-GB"/>
        </w:rPr>
        <w:t xml:space="preserve"> K, et al. Molecular evidence of presenilin 1 mutation in familial early onset dementia. Am J Med Genet. 2002 Apr 8;114(3):292–8. </w:t>
      </w:r>
    </w:p>
    <w:p w14:paraId="182F13A9" w14:textId="77777777" w:rsidR="00524F81" w:rsidRPr="00524F81" w:rsidRDefault="00524F81" w:rsidP="00524F81">
      <w:pPr>
        <w:spacing w:line="360" w:lineRule="auto"/>
        <w:jc w:val="both"/>
        <w:rPr>
          <w:rFonts w:ascii="Times New Roman" w:hAnsi="Times New Roman" w:cs="Times New Roman"/>
          <w:lang w:val="en-GB"/>
        </w:rPr>
      </w:pPr>
      <w:r w:rsidRPr="00524F81">
        <w:rPr>
          <w:rFonts w:ascii="Times New Roman" w:hAnsi="Times New Roman" w:cs="Times New Roman"/>
          <w:lang w:val="en-GB"/>
        </w:rPr>
        <w:lastRenderedPageBreak/>
        <w:t>8.</w:t>
      </w:r>
      <w:r w:rsidRPr="00524F81">
        <w:rPr>
          <w:rFonts w:ascii="Times New Roman" w:hAnsi="Times New Roman" w:cs="Times New Roman"/>
          <w:lang w:val="en-GB"/>
        </w:rPr>
        <w:tab/>
        <w:t xml:space="preserve">Kim YE, Cho H, Kim HJ, Na DL, Seo SW, Ki CS. PSEN1 variants in Korean patients with clinically suspicious early-onset familial Alzheimer’s disease. Sci Rep. 2020 Dec 1;10(1). </w:t>
      </w:r>
    </w:p>
    <w:p w14:paraId="6112004D" w14:textId="77777777" w:rsidR="00524F81" w:rsidRPr="00524F81" w:rsidRDefault="00524F81" w:rsidP="00524F81">
      <w:pPr>
        <w:spacing w:line="360" w:lineRule="auto"/>
        <w:jc w:val="both"/>
        <w:rPr>
          <w:rFonts w:ascii="Times New Roman" w:hAnsi="Times New Roman" w:cs="Times New Roman"/>
          <w:lang w:val="en-GB"/>
        </w:rPr>
      </w:pPr>
      <w:r w:rsidRPr="00524F81">
        <w:rPr>
          <w:rFonts w:ascii="Times New Roman" w:hAnsi="Times New Roman" w:cs="Times New Roman"/>
          <w:lang w:val="en-GB"/>
        </w:rPr>
        <w:t>9.</w:t>
      </w:r>
      <w:r w:rsidRPr="00524F81">
        <w:rPr>
          <w:rFonts w:ascii="Times New Roman" w:hAnsi="Times New Roman" w:cs="Times New Roman"/>
          <w:lang w:val="en-GB"/>
        </w:rPr>
        <w:tab/>
      </w:r>
      <w:proofErr w:type="spellStart"/>
      <w:r w:rsidRPr="00524F81">
        <w:rPr>
          <w:rFonts w:ascii="Times New Roman" w:hAnsi="Times New Roman" w:cs="Times New Roman"/>
          <w:lang w:val="en-GB"/>
        </w:rPr>
        <w:t>Chelban</w:t>
      </w:r>
      <w:proofErr w:type="spellEnd"/>
      <w:r w:rsidRPr="00524F81">
        <w:rPr>
          <w:rFonts w:ascii="Times New Roman" w:hAnsi="Times New Roman" w:cs="Times New Roman"/>
          <w:lang w:val="en-GB"/>
        </w:rPr>
        <w:t xml:space="preserve"> V, </w:t>
      </w:r>
      <w:proofErr w:type="spellStart"/>
      <w:r w:rsidRPr="00524F81">
        <w:rPr>
          <w:rFonts w:ascii="Times New Roman" w:hAnsi="Times New Roman" w:cs="Times New Roman"/>
          <w:lang w:val="en-GB"/>
        </w:rPr>
        <w:t>Breza</w:t>
      </w:r>
      <w:proofErr w:type="spellEnd"/>
      <w:r w:rsidRPr="00524F81">
        <w:rPr>
          <w:rFonts w:ascii="Times New Roman" w:hAnsi="Times New Roman" w:cs="Times New Roman"/>
          <w:lang w:val="en-GB"/>
        </w:rPr>
        <w:t xml:space="preserve"> M, </w:t>
      </w:r>
      <w:proofErr w:type="spellStart"/>
      <w:r w:rsidRPr="00524F81">
        <w:rPr>
          <w:rFonts w:ascii="Times New Roman" w:hAnsi="Times New Roman" w:cs="Times New Roman"/>
          <w:lang w:val="en-GB"/>
        </w:rPr>
        <w:t>Szaruga</w:t>
      </w:r>
      <w:proofErr w:type="spellEnd"/>
      <w:r w:rsidRPr="00524F81">
        <w:rPr>
          <w:rFonts w:ascii="Times New Roman" w:hAnsi="Times New Roman" w:cs="Times New Roman"/>
          <w:lang w:val="en-GB"/>
        </w:rPr>
        <w:t xml:space="preserve"> M, </w:t>
      </w:r>
      <w:proofErr w:type="spellStart"/>
      <w:r w:rsidRPr="00524F81">
        <w:rPr>
          <w:rFonts w:ascii="Times New Roman" w:hAnsi="Times New Roman" w:cs="Times New Roman"/>
          <w:lang w:val="en-GB"/>
        </w:rPr>
        <w:t>Vandrovcova</w:t>
      </w:r>
      <w:proofErr w:type="spellEnd"/>
      <w:r w:rsidRPr="00524F81">
        <w:rPr>
          <w:rFonts w:ascii="Times New Roman" w:hAnsi="Times New Roman" w:cs="Times New Roman"/>
          <w:lang w:val="en-GB"/>
        </w:rPr>
        <w:t xml:space="preserve"> J, Murphy D, Lee CJ, et al. Spastic paraplegia preceding PSEN1-related familial Alzheimer’s disease. </w:t>
      </w:r>
      <w:proofErr w:type="spellStart"/>
      <w:r w:rsidRPr="00524F81">
        <w:rPr>
          <w:rFonts w:ascii="Times New Roman" w:hAnsi="Times New Roman" w:cs="Times New Roman"/>
          <w:lang w:val="en-GB"/>
        </w:rPr>
        <w:t>Alzheimers</w:t>
      </w:r>
      <w:proofErr w:type="spellEnd"/>
      <w:r w:rsidRPr="00524F81">
        <w:rPr>
          <w:rFonts w:ascii="Times New Roman" w:hAnsi="Times New Roman" w:cs="Times New Roman"/>
          <w:lang w:val="en-GB"/>
        </w:rPr>
        <w:t xml:space="preserve"> Dement (</w:t>
      </w:r>
      <w:proofErr w:type="spellStart"/>
      <w:r w:rsidRPr="00524F81">
        <w:rPr>
          <w:rFonts w:ascii="Times New Roman" w:hAnsi="Times New Roman" w:cs="Times New Roman"/>
          <w:lang w:val="en-GB"/>
        </w:rPr>
        <w:t>Amst</w:t>
      </w:r>
      <w:proofErr w:type="spellEnd"/>
      <w:r w:rsidRPr="00524F81">
        <w:rPr>
          <w:rFonts w:ascii="Times New Roman" w:hAnsi="Times New Roman" w:cs="Times New Roman"/>
          <w:lang w:val="en-GB"/>
        </w:rPr>
        <w:t xml:space="preserve">). 2021;13(1). </w:t>
      </w:r>
    </w:p>
    <w:p w14:paraId="0AA275DF" w14:textId="77777777" w:rsidR="00524F81" w:rsidRPr="00524F81" w:rsidRDefault="00524F81" w:rsidP="00524F81">
      <w:pPr>
        <w:spacing w:line="360" w:lineRule="auto"/>
        <w:jc w:val="both"/>
        <w:rPr>
          <w:rFonts w:ascii="Times New Roman" w:hAnsi="Times New Roman" w:cs="Times New Roman"/>
          <w:lang w:val="en-GB"/>
        </w:rPr>
      </w:pPr>
      <w:r w:rsidRPr="00524F81">
        <w:rPr>
          <w:rFonts w:ascii="Times New Roman" w:hAnsi="Times New Roman" w:cs="Times New Roman"/>
          <w:lang w:val="en-GB"/>
        </w:rPr>
        <w:t>10.</w:t>
      </w:r>
      <w:r w:rsidRPr="00524F81">
        <w:rPr>
          <w:rFonts w:ascii="Times New Roman" w:hAnsi="Times New Roman" w:cs="Times New Roman"/>
          <w:lang w:val="en-GB"/>
        </w:rPr>
        <w:tab/>
      </w:r>
      <w:proofErr w:type="spellStart"/>
      <w:r w:rsidRPr="00524F81">
        <w:rPr>
          <w:rFonts w:ascii="Times New Roman" w:hAnsi="Times New Roman" w:cs="Times New Roman"/>
          <w:lang w:val="en-GB"/>
        </w:rPr>
        <w:t>Dumanchin</w:t>
      </w:r>
      <w:proofErr w:type="spellEnd"/>
      <w:r w:rsidRPr="00524F81">
        <w:rPr>
          <w:rFonts w:ascii="Times New Roman" w:hAnsi="Times New Roman" w:cs="Times New Roman"/>
          <w:lang w:val="en-GB"/>
        </w:rPr>
        <w:t xml:space="preserve"> C, </w:t>
      </w:r>
      <w:proofErr w:type="spellStart"/>
      <w:r w:rsidRPr="00524F81">
        <w:rPr>
          <w:rFonts w:ascii="Times New Roman" w:hAnsi="Times New Roman" w:cs="Times New Roman"/>
          <w:lang w:val="en-GB"/>
        </w:rPr>
        <w:t>Tournier</w:t>
      </w:r>
      <w:proofErr w:type="spellEnd"/>
      <w:r w:rsidRPr="00524F81">
        <w:rPr>
          <w:rFonts w:ascii="Times New Roman" w:hAnsi="Times New Roman" w:cs="Times New Roman"/>
          <w:lang w:val="en-GB"/>
        </w:rPr>
        <w:t xml:space="preserve"> I, Martin C, </w:t>
      </w:r>
      <w:proofErr w:type="spellStart"/>
      <w:r w:rsidRPr="00524F81">
        <w:rPr>
          <w:rFonts w:ascii="Times New Roman" w:hAnsi="Times New Roman" w:cs="Times New Roman"/>
          <w:lang w:val="en-GB"/>
        </w:rPr>
        <w:t>Didic</w:t>
      </w:r>
      <w:proofErr w:type="spellEnd"/>
      <w:r w:rsidRPr="00524F81">
        <w:rPr>
          <w:rFonts w:ascii="Times New Roman" w:hAnsi="Times New Roman" w:cs="Times New Roman"/>
          <w:lang w:val="en-GB"/>
        </w:rPr>
        <w:t xml:space="preserve"> M, </w:t>
      </w:r>
      <w:proofErr w:type="spellStart"/>
      <w:r w:rsidRPr="00524F81">
        <w:rPr>
          <w:rFonts w:ascii="Times New Roman" w:hAnsi="Times New Roman" w:cs="Times New Roman"/>
          <w:lang w:val="en-GB"/>
        </w:rPr>
        <w:t>Belliard</w:t>
      </w:r>
      <w:proofErr w:type="spellEnd"/>
      <w:r w:rsidRPr="00524F81">
        <w:rPr>
          <w:rFonts w:ascii="Times New Roman" w:hAnsi="Times New Roman" w:cs="Times New Roman"/>
          <w:lang w:val="en-GB"/>
        </w:rPr>
        <w:t xml:space="preserve"> S, </w:t>
      </w:r>
      <w:proofErr w:type="spellStart"/>
      <w:r w:rsidRPr="00524F81">
        <w:rPr>
          <w:rFonts w:ascii="Times New Roman" w:hAnsi="Times New Roman" w:cs="Times New Roman"/>
          <w:lang w:val="en-GB"/>
        </w:rPr>
        <w:t>Carlander</w:t>
      </w:r>
      <w:proofErr w:type="spellEnd"/>
      <w:r w:rsidRPr="00524F81">
        <w:rPr>
          <w:rFonts w:ascii="Times New Roman" w:hAnsi="Times New Roman" w:cs="Times New Roman"/>
          <w:lang w:val="en-GB"/>
        </w:rPr>
        <w:t xml:space="preserve"> B, et al. Biological effects of four PSEN1 gene mutations causing Alzheimer disease with spastic paraparesis and cotton wool plaques. Hum </w:t>
      </w:r>
      <w:proofErr w:type="spellStart"/>
      <w:r w:rsidRPr="00524F81">
        <w:rPr>
          <w:rFonts w:ascii="Times New Roman" w:hAnsi="Times New Roman" w:cs="Times New Roman"/>
          <w:lang w:val="en-GB"/>
        </w:rPr>
        <w:t>Mutat</w:t>
      </w:r>
      <w:proofErr w:type="spellEnd"/>
      <w:r w:rsidRPr="00524F81">
        <w:rPr>
          <w:rFonts w:ascii="Times New Roman" w:hAnsi="Times New Roman" w:cs="Times New Roman"/>
          <w:lang w:val="en-GB"/>
        </w:rPr>
        <w:t xml:space="preserve">. 2006;27(10):1063. </w:t>
      </w:r>
    </w:p>
    <w:p w14:paraId="1590B512" w14:textId="77777777" w:rsidR="00524F81" w:rsidRPr="00C147BE" w:rsidRDefault="00524F81" w:rsidP="00524F81">
      <w:pPr>
        <w:spacing w:line="360" w:lineRule="auto"/>
        <w:jc w:val="both"/>
        <w:rPr>
          <w:rFonts w:ascii="Times New Roman" w:hAnsi="Times New Roman" w:cs="Times New Roman"/>
          <w:lang w:val="fr-FR"/>
        </w:rPr>
      </w:pPr>
      <w:r w:rsidRPr="00524F81">
        <w:rPr>
          <w:rFonts w:ascii="Times New Roman" w:hAnsi="Times New Roman" w:cs="Times New Roman"/>
          <w:lang w:val="en-GB"/>
        </w:rPr>
        <w:t>11.</w:t>
      </w:r>
      <w:r w:rsidRPr="00524F81">
        <w:rPr>
          <w:rFonts w:ascii="Times New Roman" w:hAnsi="Times New Roman" w:cs="Times New Roman"/>
          <w:lang w:val="en-GB"/>
        </w:rPr>
        <w:tab/>
        <w:t xml:space="preserve">Hattori S, Sakuma K, </w:t>
      </w:r>
      <w:proofErr w:type="spellStart"/>
      <w:r w:rsidRPr="00524F81">
        <w:rPr>
          <w:rFonts w:ascii="Times New Roman" w:hAnsi="Times New Roman" w:cs="Times New Roman"/>
          <w:lang w:val="en-GB"/>
        </w:rPr>
        <w:t>Wakutani</w:t>
      </w:r>
      <w:proofErr w:type="spellEnd"/>
      <w:r w:rsidRPr="00524F81">
        <w:rPr>
          <w:rFonts w:ascii="Times New Roman" w:hAnsi="Times New Roman" w:cs="Times New Roman"/>
          <w:lang w:val="en-GB"/>
        </w:rPr>
        <w:t xml:space="preserve"> Y, Wada K, Shimoda M, </w:t>
      </w:r>
      <w:proofErr w:type="spellStart"/>
      <w:r w:rsidRPr="00524F81">
        <w:rPr>
          <w:rFonts w:ascii="Times New Roman" w:hAnsi="Times New Roman" w:cs="Times New Roman"/>
          <w:lang w:val="en-GB"/>
        </w:rPr>
        <w:t>Urakami</w:t>
      </w:r>
      <w:proofErr w:type="spellEnd"/>
      <w:r w:rsidRPr="00524F81">
        <w:rPr>
          <w:rFonts w:ascii="Times New Roman" w:hAnsi="Times New Roman" w:cs="Times New Roman"/>
          <w:lang w:val="en-GB"/>
        </w:rPr>
        <w:t xml:space="preserve"> K, et al. A novel presenilin 1 mutation (Y154N) in a patient with early onset Alzheimer’s disease with spastic paraparesis. </w:t>
      </w:r>
      <w:proofErr w:type="spellStart"/>
      <w:r w:rsidRPr="00C147BE">
        <w:rPr>
          <w:rFonts w:ascii="Times New Roman" w:hAnsi="Times New Roman" w:cs="Times New Roman"/>
          <w:lang w:val="fr-FR"/>
        </w:rPr>
        <w:t>Neurosci</w:t>
      </w:r>
      <w:proofErr w:type="spellEnd"/>
      <w:r w:rsidRPr="00C147BE">
        <w:rPr>
          <w:rFonts w:ascii="Times New Roman" w:hAnsi="Times New Roman" w:cs="Times New Roman"/>
          <w:lang w:val="fr-FR"/>
        </w:rPr>
        <w:t xml:space="preserve"> </w:t>
      </w:r>
      <w:proofErr w:type="spellStart"/>
      <w:r w:rsidRPr="00C147BE">
        <w:rPr>
          <w:rFonts w:ascii="Times New Roman" w:hAnsi="Times New Roman" w:cs="Times New Roman"/>
          <w:lang w:val="fr-FR"/>
        </w:rPr>
        <w:t>Lett</w:t>
      </w:r>
      <w:proofErr w:type="spellEnd"/>
      <w:r w:rsidRPr="00C147BE">
        <w:rPr>
          <w:rFonts w:ascii="Times New Roman" w:hAnsi="Times New Roman" w:cs="Times New Roman"/>
          <w:lang w:val="fr-FR"/>
        </w:rPr>
        <w:t xml:space="preserve">. 2004 Sep 30;368(3):319–22. </w:t>
      </w:r>
    </w:p>
    <w:p w14:paraId="6B7F2AD5" w14:textId="77777777" w:rsidR="00524F81" w:rsidRPr="00524F81" w:rsidRDefault="00524F81" w:rsidP="00524F81">
      <w:pPr>
        <w:spacing w:line="360" w:lineRule="auto"/>
        <w:jc w:val="both"/>
        <w:rPr>
          <w:rFonts w:ascii="Times New Roman" w:hAnsi="Times New Roman" w:cs="Times New Roman"/>
          <w:lang w:val="en-GB"/>
        </w:rPr>
      </w:pPr>
      <w:r w:rsidRPr="00C147BE">
        <w:rPr>
          <w:rFonts w:ascii="Times New Roman" w:hAnsi="Times New Roman" w:cs="Times New Roman"/>
          <w:lang w:val="fr-FR"/>
        </w:rPr>
        <w:t>12.</w:t>
      </w:r>
      <w:r w:rsidRPr="00C147BE">
        <w:rPr>
          <w:rFonts w:ascii="Times New Roman" w:hAnsi="Times New Roman" w:cs="Times New Roman"/>
          <w:lang w:val="fr-FR"/>
        </w:rPr>
        <w:tab/>
      </w:r>
      <w:proofErr w:type="spellStart"/>
      <w:r w:rsidRPr="00C147BE">
        <w:rPr>
          <w:rFonts w:ascii="Times New Roman" w:hAnsi="Times New Roman" w:cs="Times New Roman"/>
          <w:lang w:val="fr-FR"/>
        </w:rPr>
        <w:t>Raux</w:t>
      </w:r>
      <w:proofErr w:type="spellEnd"/>
      <w:r w:rsidRPr="00C147BE">
        <w:rPr>
          <w:rFonts w:ascii="Times New Roman" w:hAnsi="Times New Roman" w:cs="Times New Roman"/>
          <w:lang w:val="fr-FR"/>
        </w:rPr>
        <w:t xml:space="preserve"> G, Gantier R, Thomas-</w:t>
      </w:r>
      <w:proofErr w:type="spellStart"/>
      <w:r w:rsidRPr="00C147BE">
        <w:rPr>
          <w:rFonts w:ascii="Times New Roman" w:hAnsi="Times New Roman" w:cs="Times New Roman"/>
          <w:lang w:val="fr-FR"/>
        </w:rPr>
        <w:t>Anterion</w:t>
      </w:r>
      <w:proofErr w:type="spellEnd"/>
      <w:r w:rsidRPr="00C147BE">
        <w:rPr>
          <w:rFonts w:ascii="Times New Roman" w:hAnsi="Times New Roman" w:cs="Times New Roman"/>
          <w:lang w:val="fr-FR"/>
        </w:rPr>
        <w:t xml:space="preserve"> C, </w:t>
      </w:r>
      <w:proofErr w:type="spellStart"/>
      <w:r w:rsidRPr="00C147BE">
        <w:rPr>
          <w:rFonts w:ascii="Times New Roman" w:hAnsi="Times New Roman" w:cs="Times New Roman"/>
          <w:lang w:val="fr-FR"/>
        </w:rPr>
        <w:t>Boulliat</w:t>
      </w:r>
      <w:proofErr w:type="spellEnd"/>
      <w:r w:rsidRPr="00C147BE">
        <w:rPr>
          <w:rFonts w:ascii="Times New Roman" w:hAnsi="Times New Roman" w:cs="Times New Roman"/>
          <w:lang w:val="fr-FR"/>
        </w:rPr>
        <w:t xml:space="preserve"> J, </w:t>
      </w:r>
      <w:proofErr w:type="spellStart"/>
      <w:r w:rsidRPr="00C147BE">
        <w:rPr>
          <w:rFonts w:ascii="Times New Roman" w:hAnsi="Times New Roman" w:cs="Times New Roman"/>
          <w:lang w:val="fr-FR"/>
        </w:rPr>
        <w:t>Verpillat</w:t>
      </w:r>
      <w:proofErr w:type="spellEnd"/>
      <w:r w:rsidRPr="00C147BE">
        <w:rPr>
          <w:rFonts w:ascii="Times New Roman" w:hAnsi="Times New Roman" w:cs="Times New Roman"/>
          <w:lang w:val="fr-FR"/>
        </w:rPr>
        <w:t xml:space="preserve"> P, </w:t>
      </w:r>
      <w:proofErr w:type="spellStart"/>
      <w:r w:rsidRPr="00C147BE">
        <w:rPr>
          <w:rFonts w:ascii="Times New Roman" w:hAnsi="Times New Roman" w:cs="Times New Roman"/>
          <w:lang w:val="fr-FR"/>
        </w:rPr>
        <w:t>Hannequin</w:t>
      </w:r>
      <w:proofErr w:type="spellEnd"/>
      <w:r w:rsidRPr="00C147BE">
        <w:rPr>
          <w:rFonts w:ascii="Times New Roman" w:hAnsi="Times New Roman" w:cs="Times New Roman"/>
          <w:lang w:val="fr-FR"/>
        </w:rPr>
        <w:t xml:space="preserve"> D, et al. </w:t>
      </w:r>
      <w:r w:rsidRPr="00524F81">
        <w:rPr>
          <w:rFonts w:ascii="Times New Roman" w:hAnsi="Times New Roman" w:cs="Times New Roman"/>
          <w:lang w:val="en-GB"/>
        </w:rPr>
        <w:t xml:space="preserve">Dementia with prominent frontotemporal features associated with L113P presenilin 1 mutation. Neurology. 2000 Nov 28;55(10):1577–8. </w:t>
      </w:r>
    </w:p>
    <w:p w14:paraId="089B2F88" w14:textId="77777777" w:rsidR="00524F81" w:rsidRPr="00524F81" w:rsidRDefault="00524F81" w:rsidP="00524F81">
      <w:pPr>
        <w:spacing w:line="360" w:lineRule="auto"/>
        <w:jc w:val="both"/>
        <w:rPr>
          <w:rFonts w:ascii="Times New Roman" w:hAnsi="Times New Roman" w:cs="Times New Roman"/>
          <w:lang w:val="en-GB"/>
        </w:rPr>
      </w:pPr>
      <w:r w:rsidRPr="00524F81">
        <w:rPr>
          <w:rFonts w:ascii="Times New Roman" w:hAnsi="Times New Roman" w:cs="Times New Roman"/>
          <w:lang w:val="en-GB"/>
        </w:rPr>
        <w:t>13.</w:t>
      </w:r>
      <w:r w:rsidRPr="00524F81">
        <w:rPr>
          <w:rFonts w:ascii="Times New Roman" w:hAnsi="Times New Roman" w:cs="Times New Roman"/>
          <w:lang w:val="en-GB"/>
        </w:rPr>
        <w:tab/>
        <w:t xml:space="preserve">Heilig EA, Xia W, Shen J, Kelleher RJ. A presenilin-1 mutation identified in familial Alzheimer disease with cotton wool plaques causes a nearly complete loss of gamma-secretase activity. J </w:t>
      </w:r>
      <w:proofErr w:type="spellStart"/>
      <w:r w:rsidRPr="00524F81">
        <w:rPr>
          <w:rFonts w:ascii="Times New Roman" w:hAnsi="Times New Roman" w:cs="Times New Roman"/>
          <w:lang w:val="en-GB"/>
        </w:rPr>
        <w:t>Biol</w:t>
      </w:r>
      <w:proofErr w:type="spellEnd"/>
      <w:r w:rsidRPr="00524F81">
        <w:rPr>
          <w:rFonts w:ascii="Times New Roman" w:hAnsi="Times New Roman" w:cs="Times New Roman"/>
          <w:lang w:val="en-GB"/>
        </w:rPr>
        <w:t xml:space="preserve"> Chem. 2010 Jul 16;285(29):22350–9. </w:t>
      </w:r>
    </w:p>
    <w:p w14:paraId="447B3B83" w14:textId="77777777" w:rsidR="00524F81" w:rsidRPr="00C147BE" w:rsidRDefault="00524F81" w:rsidP="00524F81">
      <w:pPr>
        <w:spacing w:line="360" w:lineRule="auto"/>
        <w:jc w:val="both"/>
        <w:rPr>
          <w:rFonts w:ascii="Times New Roman" w:hAnsi="Times New Roman" w:cs="Times New Roman"/>
          <w:lang w:val="fr-FR"/>
        </w:rPr>
      </w:pPr>
      <w:r w:rsidRPr="00524F81">
        <w:rPr>
          <w:rFonts w:ascii="Times New Roman" w:hAnsi="Times New Roman" w:cs="Times New Roman"/>
          <w:lang w:val="en-GB"/>
        </w:rPr>
        <w:t>14.</w:t>
      </w:r>
      <w:r w:rsidRPr="00524F81">
        <w:rPr>
          <w:rFonts w:ascii="Times New Roman" w:hAnsi="Times New Roman" w:cs="Times New Roman"/>
          <w:lang w:val="en-GB"/>
        </w:rPr>
        <w:tab/>
      </w:r>
      <w:proofErr w:type="spellStart"/>
      <w:r w:rsidRPr="00524F81">
        <w:rPr>
          <w:rFonts w:ascii="Times New Roman" w:hAnsi="Times New Roman" w:cs="Times New Roman"/>
          <w:lang w:val="en-GB"/>
        </w:rPr>
        <w:t>Koriath</w:t>
      </w:r>
      <w:proofErr w:type="spellEnd"/>
      <w:r w:rsidRPr="00524F81">
        <w:rPr>
          <w:rFonts w:ascii="Times New Roman" w:hAnsi="Times New Roman" w:cs="Times New Roman"/>
          <w:lang w:val="en-GB"/>
        </w:rPr>
        <w:t xml:space="preserve"> C, Kenny J, Adamson G, </w:t>
      </w:r>
      <w:proofErr w:type="spellStart"/>
      <w:r w:rsidRPr="00524F81">
        <w:rPr>
          <w:rFonts w:ascii="Times New Roman" w:hAnsi="Times New Roman" w:cs="Times New Roman"/>
          <w:lang w:val="en-GB"/>
        </w:rPr>
        <w:t>Druyeh</w:t>
      </w:r>
      <w:proofErr w:type="spellEnd"/>
      <w:r w:rsidRPr="00524F81">
        <w:rPr>
          <w:rFonts w:ascii="Times New Roman" w:hAnsi="Times New Roman" w:cs="Times New Roman"/>
          <w:lang w:val="en-GB"/>
        </w:rPr>
        <w:t xml:space="preserve"> R, Taylor W, Beck J, et al. Predictors for a dementia gene mutation based on gene-panel next-generation sequencing of a large dementia referral series. </w:t>
      </w:r>
      <w:r w:rsidRPr="00C147BE">
        <w:rPr>
          <w:rFonts w:ascii="Times New Roman" w:hAnsi="Times New Roman" w:cs="Times New Roman"/>
          <w:lang w:val="fr-FR"/>
        </w:rPr>
        <w:t xml:space="preserve">Mol </w:t>
      </w:r>
      <w:proofErr w:type="spellStart"/>
      <w:r w:rsidRPr="00C147BE">
        <w:rPr>
          <w:rFonts w:ascii="Times New Roman" w:hAnsi="Times New Roman" w:cs="Times New Roman"/>
          <w:lang w:val="fr-FR"/>
        </w:rPr>
        <w:t>Psychiatry</w:t>
      </w:r>
      <w:proofErr w:type="spellEnd"/>
      <w:r w:rsidRPr="00C147BE">
        <w:rPr>
          <w:rFonts w:ascii="Times New Roman" w:hAnsi="Times New Roman" w:cs="Times New Roman"/>
          <w:lang w:val="fr-FR"/>
        </w:rPr>
        <w:t xml:space="preserve">. 2020 </w:t>
      </w:r>
      <w:proofErr w:type="spellStart"/>
      <w:r w:rsidRPr="00C147BE">
        <w:rPr>
          <w:rFonts w:ascii="Times New Roman" w:hAnsi="Times New Roman" w:cs="Times New Roman"/>
          <w:lang w:val="fr-FR"/>
        </w:rPr>
        <w:t>Dec</w:t>
      </w:r>
      <w:proofErr w:type="spellEnd"/>
      <w:r w:rsidRPr="00C147BE">
        <w:rPr>
          <w:rFonts w:ascii="Times New Roman" w:hAnsi="Times New Roman" w:cs="Times New Roman"/>
          <w:lang w:val="fr-FR"/>
        </w:rPr>
        <w:t xml:space="preserve"> 1;25(12):3399–412. </w:t>
      </w:r>
    </w:p>
    <w:p w14:paraId="46A6F8E4" w14:textId="77777777" w:rsidR="00524F81" w:rsidRPr="00524F81" w:rsidRDefault="00524F81" w:rsidP="00524F81">
      <w:pPr>
        <w:spacing w:line="360" w:lineRule="auto"/>
        <w:jc w:val="both"/>
        <w:rPr>
          <w:rFonts w:ascii="Times New Roman" w:hAnsi="Times New Roman" w:cs="Times New Roman"/>
          <w:lang w:val="en-GB"/>
        </w:rPr>
      </w:pPr>
      <w:r w:rsidRPr="00C147BE">
        <w:rPr>
          <w:rFonts w:ascii="Times New Roman" w:hAnsi="Times New Roman" w:cs="Times New Roman"/>
          <w:lang w:val="fr-FR"/>
        </w:rPr>
        <w:t>15.</w:t>
      </w:r>
      <w:r w:rsidRPr="00C147BE">
        <w:rPr>
          <w:rFonts w:ascii="Times New Roman" w:hAnsi="Times New Roman" w:cs="Times New Roman"/>
          <w:lang w:val="fr-FR"/>
        </w:rPr>
        <w:tab/>
        <w:t xml:space="preserve">Campion D, Flaman JM, Brice A, </w:t>
      </w:r>
      <w:proofErr w:type="spellStart"/>
      <w:r w:rsidRPr="00C147BE">
        <w:rPr>
          <w:rFonts w:ascii="Times New Roman" w:hAnsi="Times New Roman" w:cs="Times New Roman"/>
          <w:lang w:val="fr-FR"/>
        </w:rPr>
        <w:t>Hannequin</w:t>
      </w:r>
      <w:proofErr w:type="spellEnd"/>
      <w:r w:rsidRPr="00C147BE">
        <w:rPr>
          <w:rFonts w:ascii="Times New Roman" w:hAnsi="Times New Roman" w:cs="Times New Roman"/>
          <w:lang w:val="fr-FR"/>
        </w:rPr>
        <w:t xml:space="preserve"> D, Dubois B, Martin C, et al. </w:t>
      </w:r>
      <w:r w:rsidRPr="00524F81">
        <w:rPr>
          <w:rFonts w:ascii="Times New Roman" w:hAnsi="Times New Roman" w:cs="Times New Roman"/>
          <w:lang w:val="en-GB"/>
        </w:rPr>
        <w:t xml:space="preserve">Mutations of the presenilin I gene in families with early-onset Alzheimer’s disease. Hum Mol Genet. 1995 Dec;4(12):2373–7. </w:t>
      </w:r>
    </w:p>
    <w:p w14:paraId="0EA716AD" w14:textId="77777777" w:rsidR="00524F81" w:rsidRPr="00C147BE" w:rsidRDefault="00524F81" w:rsidP="00524F81">
      <w:pPr>
        <w:spacing w:line="360" w:lineRule="auto"/>
        <w:jc w:val="both"/>
        <w:rPr>
          <w:rFonts w:ascii="Times New Roman" w:hAnsi="Times New Roman" w:cs="Times New Roman"/>
        </w:rPr>
      </w:pPr>
      <w:r w:rsidRPr="00524F81">
        <w:rPr>
          <w:rFonts w:ascii="Times New Roman" w:hAnsi="Times New Roman" w:cs="Times New Roman"/>
          <w:lang w:val="en-GB"/>
        </w:rPr>
        <w:t>16.</w:t>
      </w:r>
      <w:r w:rsidRPr="00524F81">
        <w:rPr>
          <w:rFonts w:ascii="Times New Roman" w:hAnsi="Times New Roman" w:cs="Times New Roman"/>
          <w:lang w:val="en-GB"/>
        </w:rPr>
        <w:tab/>
        <w:t xml:space="preserve">Sherrington R, </w:t>
      </w:r>
      <w:proofErr w:type="spellStart"/>
      <w:r w:rsidRPr="00524F81">
        <w:rPr>
          <w:rFonts w:ascii="Times New Roman" w:hAnsi="Times New Roman" w:cs="Times New Roman"/>
          <w:lang w:val="en-GB"/>
        </w:rPr>
        <w:t>Rogaev</w:t>
      </w:r>
      <w:proofErr w:type="spellEnd"/>
      <w:r w:rsidRPr="00524F81">
        <w:rPr>
          <w:rFonts w:ascii="Times New Roman" w:hAnsi="Times New Roman" w:cs="Times New Roman"/>
          <w:lang w:val="en-GB"/>
        </w:rPr>
        <w:t xml:space="preserve"> EI, Liang Y, </w:t>
      </w:r>
      <w:proofErr w:type="spellStart"/>
      <w:r w:rsidRPr="00524F81">
        <w:rPr>
          <w:rFonts w:ascii="Times New Roman" w:hAnsi="Times New Roman" w:cs="Times New Roman"/>
          <w:lang w:val="en-GB"/>
        </w:rPr>
        <w:t>Rogaeva</w:t>
      </w:r>
      <w:proofErr w:type="spellEnd"/>
      <w:r w:rsidRPr="00524F81">
        <w:rPr>
          <w:rFonts w:ascii="Times New Roman" w:hAnsi="Times New Roman" w:cs="Times New Roman"/>
          <w:lang w:val="en-GB"/>
        </w:rPr>
        <w:t xml:space="preserve"> EA, Levesque G, Ikeda M, et al. Cloning of a gene bearing missense mutations in early-onset familial Alzheimer’s disease. </w:t>
      </w:r>
      <w:r w:rsidRPr="00C147BE">
        <w:rPr>
          <w:rFonts w:ascii="Times New Roman" w:hAnsi="Times New Roman" w:cs="Times New Roman"/>
        </w:rPr>
        <w:t xml:space="preserve">Nature. 1995;375(6534):754–60. </w:t>
      </w:r>
    </w:p>
    <w:p w14:paraId="3B1DA824" w14:textId="77777777" w:rsidR="00524F81" w:rsidRPr="00524F81" w:rsidRDefault="00524F81" w:rsidP="00524F81">
      <w:pPr>
        <w:spacing w:line="360" w:lineRule="auto"/>
        <w:jc w:val="both"/>
        <w:rPr>
          <w:rFonts w:ascii="Times New Roman" w:hAnsi="Times New Roman" w:cs="Times New Roman"/>
          <w:lang w:val="en-GB"/>
        </w:rPr>
      </w:pPr>
      <w:r w:rsidRPr="00C147BE">
        <w:rPr>
          <w:rFonts w:ascii="Times New Roman" w:hAnsi="Times New Roman" w:cs="Times New Roman"/>
        </w:rPr>
        <w:t>17.</w:t>
      </w:r>
      <w:r w:rsidRPr="00C147BE">
        <w:rPr>
          <w:rFonts w:ascii="Times New Roman" w:hAnsi="Times New Roman" w:cs="Times New Roman"/>
        </w:rPr>
        <w:tab/>
      </w:r>
      <w:proofErr w:type="spellStart"/>
      <w:r w:rsidRPr="00C147BE">
        <w:rPr>
          <w:rFonts w:ascii="Times New Roman" w:hAnsi="Times New Roman" w:cs="Times New Roman"/>
        </w:rPr>
        <w:t>Godbolt</w:t>
      </w:r>
      <w:proofErr w:type="spellEnd"/>
      <w:r w:rsidRPr="00C147BE">
        <w:rPr>
          <w:rFonts w:ascii="Times New Roman" w:hAnsi="Times New Roman" w:cs="Times New Roman"/>
        </w:rPr>
        <w:t xml:space="preserve"> AK, Beck JA, </w:t>
      </w:r>
      <w:proofErr w:type="spellStart"/>
      <w:r w:rsidRPr="00C147BE">
        <w:rPr>
          <w:rFonts w:ascii="Times New Roman" w:hAnsi="Times New Roman" w:cs="Times New Roman"/>
        </w:rPr>
        <w:t>Collinge</w:t>
      </w:r>
      <w:proofErr w:type="spellEnd"/>
      <w:r w:rsidRPr="00C147BE">
        <w:rPr>
          <w:rFonts w:ascii="Times New Roman" w:hAnsi="Times New Roman" w:cs="Times New Roman"/>
        </w:rPr>
        <w:t xml:space="preserve"> J, </w:t>
      </w:r>
      <w:proofErr w:type="spellStart"/>
      <w:r w:rsidRPr="00C147BE">
        <w:rPr>
          <w:rFonts w:ascii="Times New Roman" w:hAnsi="Times New Roman" w:cs="Times New Roman"/>
        </w:rPr>
        <w:t>Garrard</w:t>
      </w:r>
      <w:proofErr w:type="spellEnd"/>
      <w:r w:rsidRPr="00C147BE">
        <w:rPr>
          <w:rFonts w:ascii="Times New Roman" w:hAnsi="Times New Roman" w:cs="Times New Roman"/>
        </w:rPr>
        <w:t xml:space="preserve"> P, Warren JD, Fox NC, et al. </w:t>
      </w:r>
      <w:r w:rsidRPr="00524F81">
        <w:rPr>
          <w:rFonts w:ascii="Times New Roman" w:hAnsi="Times New Roman" w:cs="Times New Roman"/>
          <w:lang w:val="en-GB"/>
        </w:rPr>
        <w:t xml:space="preserve">A presenilin 1 R278I mutation presenting with language impairment. Neurology. 2004 Nov 9;63(9):1702–4. </w:t>
      </w:r>
    </w:p>
    <w:p w14:paraId="7BC836E1" w14:textId="77777777" w:rsidR="00524F81" w:rsidRPr="00C147BE" w:rsidRDefault="00524F81" w:rsidP="00524F81">
      <w:pPr>
        <w:spacing w:line="360" w:lineRule="auto"/>
        <w:jc w:val="both"/>
        <w:rPr>
          <w:rFonts w:ascii="Times New Roman" w:hAnsi="Times New Roman" w:cs="Times New Roman"/>
          <w:lang w:val="es-ES"/>
        </w:rPr>
      </w:pPr>
      <w:r w:rsidRPr="00C147BE">
        <w:rPr>
          <w:rFonts w:ascii="Times New Roman" w:hAnsi="Times New Roman" w:cs="Times New Roman"/>
          <w:lang w:val="fr-FR"/>
        </w:rPr>
        <w:t>18.</w:t>
      </w:r>
      <w:r w:rsidRPr="00C147BE">
        <w:rPr>
          <w:rFonts w:ascii="Times New Roman" w:hAnsi="Times New Roman" w:cs="Times New Roman"/>
          <w:lang w:val="fr-FR"/>
        </w:rPr>
        <w:tab/>
        <w:t xml:space="preserve">Islam S, Sun Y, Gao Y, Nakamura T, Noorani AA, Li T, et al. </w:t>
      </w:r>
      <w:r w:rsidRPr="00524F81">
        <w:rPr>
          <w:rFonts w:ascii="Times New Roman" w:hAnsi="Times New Roman" w:cs="Times New Roman"/>
          <w:lang w:val="en-GB"/>
        </w:rPr>
        <w:t xml:space="preserve">Presenilin Is Essential for ApoE Secretion, a Novel Role of Presenilin Involved in Alzheimer’s Disease Pathogenesis. </w:t>
      </w:r>
      <w:r w:rsidRPr="00C147BE">
        <w:rPr>
          <w:rFonts w:ascii="Times New Roman" w:hAnsi="Times New Roman" w:cs="Times New Roman"/>
          <w:lang w:val="es-ES"/>
        </w:rPr>
        <w:t xml:space="preserve">J </w:t>
      </w:r>
      <w:proofErr w:type="spellStart"/>
      <w:r w:rsidRPr="00C147BE">
        <w:rPr>
          <w:rFonts w:ascii="Times New Roman" w:hAnsi="Times New Roman" w:cs="Times New Roman"/>
          <w:lang w:val="es-ES"/>
        </w:rPr>
        <w:t>Neurosci</w:t>
      </w:r>
      <w:proofErr w:type="spellEnd"/>
      <w:r w:rsidRPr="00C147BE">
        <w:rPr>
          <w:rFonts w:ascii="Times New Roman" w:hAnsi="Times New Roman" w:cs="Times New Roman"/>
          <w:lang w:val="es-ES"/>
        </w:rPr>
        <w:t xml:space="preserve">. 2022 Feb 23;42(8):1574–86. </w:t>
      </w:r>
    </w:p>
    <w:p w14:paraId="4AEE52B8" w14:textId="77777777" w:rsidR="00524F81" w:rsidRPr="00524F81" w:rsidRDefault="00524F81" w:rsidP="00524F81">
      <w:pPr>
        <w:spacing w:line="360" w:lineRule="auto"/>
        <w:jc w:val="both"/>
        <w:rPr>
          <w:rFonts w:ascii="Times New Roman" w:hAnsi="Times New Roman" w:cs="Times New Roman"/>
          <w:lang w:val="en-GB"/>
        </w:rPr>
      </w:pPr>
      <w:r w:rsidRPr="00C147BE">
        <w:rPr>
          <w:rFonts w:ascii="Times New Roman" w:hAnsi="Times New Roman" w:cs="Times New Roman"/>
          <w:lang w:val="es-ES"/>
        </w:rPr>
        <w:lastRenderedPageBreak/>
        <w:t>19.</w:t>
      </w:r>
      <w:r w:rsidRPr="00C147BE">
        <w:rPr>
          <w:rFonts w:ascii="Times New Roman" w:hAnsi="Times New Roman" w:cs="Times New Roman"/>
          <w:lang w:val="es-ES"/>
        </w:rPr>
        <w:tab/>
        <w:t xml:space="preserve">Vázquez-Costa JF, </w:t>
      </w:r>
      <w:proofErr w:type="spellStart"/>
      <w:r w:rsidRPr="00C147BE">
        <w:rPr>
          <w:rFonts w:ascii="Times New Roman" w:hAnsi="Times New Roman" w:cs="Times New Roman"/>
          <w:lang w:val="es-ES"/>
        </w:rPr>
        <w:t>Payá</w:t>
      </w:r>
      <w:proofErr w:type="spellEnd"/>
      <w:r w:rsidRPr="00C147BE">
        <w:rPr>
          <w:rFonts w:ascii="Times New Roman" w:hAnsi="Times New Roman" w:cs="Times New Roman"/>
          <w:lang w:val="es-ES"/>
        </w:rPr>
        <w:t xml:space="preserve">-Montes M, Martínez-Molina M, </w:t>
      </w:r>
      <w:proofErr w:type="spellStart"/>
      <w:r w:rsidRPr="00C147BE">
        <w:rPr>
          <w:rFonts w:ascii="Times New Roman" w:hAnsi="Times New Roman" w:cs="Times New Roman"/>
          <w:lang w:val="es-ES"/>
        </w:rPr>
        <w:t>Jaijo</w:t>
      </w:r>
      <w:proofErr w:type="spellEnd"/>
      <w:r w:rsidRPr="00C147BE">
        <w:rPr>
          <w:rFonts w:ascii="Times New Roman" w:hAnsi="Times New Roman" w:cs="Times New Roman"/>
          <w:lang w:val="es-ES"/>
        </w:rPr>
        <w:t xml:space="preserve"> T, </w:t>
      </w:r>
      <w:proofErr w:type="spellStart"/>
      <w:r w:rsidRPr="00C147BE">
        <w:rPr>
          <w:rFonts w:ascii="Times New Roman" w:hAnsi="Times New Roman" w:cs="Times New Roman"/>
          <w:lang w:val="es-ES"/>
        </w:rPr>
        <w:t>Szymanski</w:t>
      </w:r>
      <w:proofErr w:type="spellEnd"/>
      <w:r w:rsidRPr="00C147BE">
        <w:rPr>
          <w:rFonts w:ascii="Times New Roman" w:hAnsi="Times New Roman" w:cs="Times New Roman"/>
          <w:lang w:val="es-ES"/>
        </w:rPr>
        <w:t xml:space="preserve"> J, Mazón M, et al. </w:t>
      </w:r>
      <w:r w:rsidRPr="00524F81">
        <w:rPr>
          <w:rFonts w:ascii="Times New Roman" w:hAnsi="Times New Roman" w:cs="Times New Roman"/>
          <w:lang w:val="en-GB"/>
        </w:rPr>
        <w:t xml:space="preserve">Presenilin-1 Mutations Are a Cause of Primary Lateral Sclerosis-Like Syndrome. Front Mol </w:t>
      </w:r>
      <w:proofErr w:type="spellStart"/>
      <w:r w:rsidRPr="00524F81">
        <w:rPr>
          <w:rFonts w:ascii="Times New Roman" w:hAnsi="Times New Roman" w:cs="Times New Roman"/>
          <w:lang w:val="en-GB"/>
        </w:rPr>
        <w:t>Neurosci</w:t>
      </w:r>
      <w:proofErr w:type="spellEnd"/>
      <w:r w:rsidRPr="00524F81">
        <w:rPr>
          <w:rFonts w:ascii="Times New Roman" w:hAnsi="Times New Roman" w:cs="Times New Roman"/>
          <w:lang w:val="en-GB"/>
        </w:rPr>
        <w:t xml:space="preserve">. 2021 Aug 30;14. </w:t>
      </w:r>
    </w:p>
    <w:p w14:paraId="33E835C9" w14:textId="77777777" w:rsidR="00524F81" w:rsidRPr="00524F81" w:rsidRDefault="00524F81" w:rsidP="00524F81">
      <w:pPr>
        <w:spacing w:line="360" w:lineRule="auto"/>
        <w:jc w:val="both"/>
        <w:rPr>
          <w:rFonts w:ascii="Times New Roman" w:hAnsi="Times New Roman" w:cs="Times New Roman"/>
          <w:lang w:val="en-GB"/>
        </w:rPr>
      </w:pPr>
      <w:r w:rsidRPr="00524F81">
        <w:rPr>
          <w:rFonts w:ascii="Times New Roman" w:hAnsi="Times New Roman" w:cs="Times New Roman"/>
          <w:lang w:val="en-GB"/>
        </w:rPr>
        <w:t>20.</w:t>
      </w:r>
      <w:r w:rsidRPr="00524F81">
        <w:rPr>
          <w:rFonts w:ascii="Times New Roman" w:hAnsi="Times New Roman" w:cs="Times New Roman"/>
          <w:lang w:val="en-GB"/>
        </w:rPr>
        <w:tab/>
        <w:t xml:space="preserve">Liu CY, Ohki Y, Tomita T, </w:t>
      </w:r>
      <w:proofErr w:type="spellStart"/>
      <w:r w:rsidRPr="00524F81">
        <w:rPr>
          <w:rFonts w:ascii="Times New Roman" w:hAnsi="Times New Roman" w:cs="Times New Roman"/>
          <w:lang w:val="en-GB"/>
        </w:rPr>
        <w:t>Osawa</w:t>
      </w:r>
      <w:proofErr w:type="spellEnd"/>
      <w:r w:rsidRPr="00524F81">
        <w:rPr>
          <w:rFonts w:ascii="Times New Roman" w:hAnsi="Times New Roman" w:cs="Times New Roman"/>
          <w:lang w:val="en-GB"/>
        </w:rPr>
        <w:t xml:space="preserve"> S, Reed BR, </w:t>
      </w:r>
      <w:proofErr w:type="spellStart"/>
      <w:r w:rsidRPr="00524F81">
        <w:rPr>
          <w:rFonts w:ascii="Times New Roman" w:hAnsi="Times New Roman" w:cs="Times New Roman"/>
          <w:lang w:val="en-GB"/>
        </w:rPr>
        <w:t>Jagust</w:t>
      </w:r>
      <w:proofErr w:type="spellEnd"/>
      <w:r w:rsidRPr="00524F81">
        <w:rPr>
          <w:rFonts w:ascii="Times New Roman" w:hAnsi="Times New Roman" w:cs="Times New Roman"/>
          <w:lang w:val="en-GB"/>
        </w:rPr>
        <w:t xml:space="preserve"> W, et al. Two Novel Mutations in the First Transmembrane Domain of Presenilin1 Cause Young-Onset Alzheimer’s Disease. J </w:t>
      </w:r>
      <w:proofErr w:type="spellStart"/>
      <w:r w:rsidRPr="00524F81">
        <w:rPr>
          <w:rFonts w:ascii="Times New Roman" w:hAnsi="Times New Roman" w:cs="Times New Roman"/>
          <w:lang w:val="en-GB"/>
        </w:rPr>
        <w:t>Alzheimers</w:t>
      </w:r>
      <w:proofErr w:type="spellEnd"/>
      <w:r w:rsidRPr="00524F81">
        <w:rPr>
          <w:rFonts w:ascii="Times New Roman" w:hAnsi="Times New Roman" w:cs="Times New Roman"/>
          <w:lang w:val="en-GB"/>
        </w:rPr>
        <w:t xml:space="preserve"> Dis. 2017;58(4):1035–41. </w:t>
      </w:r>
    </w:p>
    <w:p w14:paraId="6E642ACC" w14:textId="77777777" w:rsidR="00524F81" w:rsidRPr="00524F81" w:rsidRDefault="00524F81" w:rsidP="00524F81">
      <w:pPr>
        <w:spacing w:line="360" w:lineRule="auto"/>
        <w:jc w:val="both"/>
        <w:rPr>
          <w:rFonts w:ascii="Times New Roman" w:hAnsi="Times New Roman" w:cs="Times New Roman"/>
          <w:lang w:val="en-GB"/>
        </w:rPr>
      </w:pPr>
      <w:r w:rsidRPr="00524F81">
        <w:rPr>
          <w:rFonts w:ascii="Times New Roman" w:hAnsi="Times New Roman" w:cs="Times New Roman"/>
          <w:lang w:val="en-GB"/>
        </w:rPr>
        <w:t>21.</w:t>
      </w:r>
      <w:r w:rsidRPr="00524F81">
        <w:rPr>
          <w:rFonts w:ascii="Times New Roman" w:hAnsi="Times New Roman" w:cs="Times New Roman"/>
          <w:lang w:val="en-GB"/>
        </w:rPr>
        <w:tab/>
      </w:r>
      <w:proofErr w:type="spellStart"/>
      <w:r w:rsidRPr="00524F81">
        <w:rPr>
          <w:rFonts w:ascii="Times New Roman" w:hAnsi="Times New Roman" w:cs="Times New Roman"/>
          <w:lang w:val="en-GB"/>
        </w:rPr>
        <w:t>Goudsmit</w:t>
      </w:r>
      <w:proofErr w:type="spellEnd"/>
      <w:r w:rsidRPr="00524F81">
        <w:rPr>
          <w:rFonts w:ascii="Times New Roman" w:hAnsi="Times New Roman" w:cs="Times New Roman"/>
          <w:lang w:val="en-GB"/>
        </w:rPr>
        <w:t xml:space="preserve"> J, White BJ, </w:t>
      </w:r>
      <w:proofErr w:type="spellStart"/>
      <w:r w:rsidRPr="00524F81">
        <w:rPr>
          <w:rFonts w:ascii="Times New Roman" w:hAnsi="Times New Roman" w:cs="Times New Roman"/>
          <w:lang w:val="en-GB"/>
        </w:rPr>
        <w:t>Weitkamp</w:t>
      </w:r>
      <w:proofErr w:type="spellEnd"/>
      <w:r w:rsidRPr="00524F81">
        <w:rPr>
          <w:rFonts w:ascii="Times New Roman" w:hAnsi="Times New Roman" w:cs="Times New Roman"/>
          <w:lang w:val="en-GB"/>
        </w:rPr>
        <w:t xml:space="preserve"> LR, Keats BJB, Morrow CH, Gajdusek DC. Familial Alzheimer’s disease in two kindreds of the same geographic and ethnic origin. A clinical and genetic study. J </w:t>
      </w:r>
      <w:proofErr w:type="spellStart"/>
      <w:r w:rsidRPr="00524F81">
        <w:rPr>
          <w:rFonts w:ascii="Times New Roman" w:hAnsi="Times New Roman" w:cs="Times New Roman"/>
          <w:lang w:val="en-GB"/>
        </w:rPr>
        <w:t>Neurol</w:t>
      </w:r>
      <w:proofErr w:type="spellEnd"/>
      <w:r w:rsidRPr="00524F81">
        <w:rPr>
          <w:rFonts w:ascii="Times New Roman" w:hAnsi="Times New Roman" w:cs="Times New Roman"/>
          <w:lang w:val="en-GB"/>
        </w:rPr>
        <w:t xml:space="preserve"> Sci. 1981;49(1):79–89. </w:t>
      </w:r>
    </w:p>
    <w:bookmarkEnd w:id="4"/>
    <w:p w14:paraId="0A686016" w14:textId="13CAB897" w:rsidR="00524F81" w:rsidRPr="00FF423E" w:rsidRDefault="00524F81" w:rsidP="00524F81">
      <w:pPr>
        <w:spacing w:line="360" w:lineRule="auto"/>
        <w:jc w:val="both"/>
        <w:rPr>
          <w:rFonts w:ascii="Times New Roman" w:hAnsi="Times New Roman" w:cs="Times New Roman"/>
          <w:b/>
          <w:bCs/>
          <w:lang w:val="en-GB"/>
        </w:rPr>
      </w:pPr>
      <w:r w:rsidRPr="00524F81">
        <w:rPr>
          <w:rFonts w:ascii="Times New Roman" w:hAnsi="Times New Roman" w:cs="Times New Roman"/>
          <w:b/>
          <w:bCs/>
          <w:lang w:val="en-GB"/>
        </w:rPr>
        <w:t xml:space="preserve"> </w:t>
      </w:r>
    </w:p>
    <w:sectPr w:rsidR="00524F81" w:rsidRPr="00FF423E" w:rsidSect="009D41E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C7858" w14:textId="77777777" w:rsidR="00764C40" w:rsidRDefault="00764C40" w:rsidP="00CF5FCA">
      <w:pPr>
        <w:spacing w:after="0" w:line="240" w:lineRule="auto"/>
      </w:pPr>
      <w:r>
        <w:separator/>
      </w:r>
    </w:p>
  </w:endnote>
  <w:endnote w:type="continuationSeparator" w:id="0">
    <w:p w14:paraId="748F7508" w14:textId="77777777" w:rsidR="00764C40" w:rsidRDefault="00764C40" w:rsidP="00CF5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5517F" w14:textId="77777777" w:rsidR="00764C40" w:rsidRDefault="00764C40" w:rsidP="00CF5FCA">
      <w:pPr>
        <w:spacing w:after="0" w:line="240" w:lineRule="auto"/>
      </w:pPr>
      <w:r>
        <w:separator/>
      </w:r>
    </w:p>
  </w:footnote>
  <w:footnote w:type="continuationSeparator" w:id="0">
    <w:p w14:paraId="48C79926" w14:textId="77777777" w:rsidR="00764C40" w:rsidRDefault="00764C40" w:rsidP="00CF5F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F7248"/>
    <w:multiLevelType w:val="hybridMultilevel"/>
    <w:tmpl w:val="078A80DC"/>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C815AFA"/>
    <w:multiLevelType w:val="hybridMultilevel"/>
    <w:tmpl w:val="78A4CC4E"/>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D582D8E"/>
    <w:multiLevelType w:val="hybridMultilevel"/>
    <w:tmpl w:val="BD32DC5A"/>
    <w:lvl w:ilvl="0" w:tplc="08130015">
      <w:start w:val="1"/>
      <w:numFmt w:val="upp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F9C53EA"/>
    <w:multiLevelType w:val="hybridMultilevel"/>
    <w:tmpl w:val="68284104"/>
    <w:lvl w:ilvl="0" w:tplc="59DEFB7C">
      <w:start w:val="1"/>
      <w:numFmt w:val="decimal"/>
      <w:lvlText w:val="%1."/>
      <w:lvlJc w:val="left"/>
      <w:pPr>
        <w:ind w:left="-3" w:hanging="564"/>
      </w:pPr>
      <w:rPr>
        <w:rFonts w:hint="default"/>
      </w:rPr>
    </w:lvl>
    <w:lvl w:ilvl="1" w:tplc="08130019" w:tentative="1">
      <w:start w:val="1"/>
      <w:numFmt w:val="lowerLetter"/>
      <w:lvlText w:val="%2."/>
      <w:lvlJc w:val="left"/>
      <w:pPr>
        <w:ind w:left="513" w:hanging="360"/>
      </w:pPr>
    </w:lvl>
    <w:lvl w:ilvl="2" w:tplc="0813001B" w:tentative="1">
      <w:start w:val="1"/>
      <w:numFmt w:val="lowerRoman"/>
      <w:lvlText w:val="%3."/>
      <w:lvlJc w:val="right"/>
      <w:pPr>
        <w:ind w:left="1233" w:hanging="180"/>
      </w:pPr>
    </w:lvl>
    <w:lvl w:ilvl="3" w:tplc="0813000F" w:tentative="1">
      <w:start w:val="1"/>
      <w:numFmt w:val="decimal"/>
      <w:lvlText w:val="%4."/>
      <w:lvlJc w:val="left"/>
      <w:pPr>
        <w:ind w:left="1953" w:hanging="360"/>
      </w:pPr>
    </w:lvl>
    <w:lvl w:ilvl="4" w:tplc="08130019" w:tentative="1">
      <w:start w:val="1"/>
      <w:numFmt w:val="lowerLetter"/>
      <w:lvlText w:val="%5."/>
      <w:lvlJc w:val="left"/>
      <w:pPr>
        <w:ind w:left="2673" w:hanging="360"/>
      </w:pPr>
    </w:lvl>
    <w:lvl w:ilvl="5" w:tplc="0813001B" w:tentative="1">
      <w:start w:val="1"/>
      <w:numFmt w:val="lowerRoman"/>
      <w:lvlText w:val="%6."/>
      <w:lvlJc w:val="right"/>
      <w:pPr>
        <w:ind w:left="3393" w:hanging="180"/>
      </w:pPr>
    </w:lvl>
    <w:lvl w:ilvl="6" w:tplc="0813000F" w:tentative="1">
      <w:start w:val="1"/>
      <w:numFmt w:val="decimal"/>
      <w:lvlText w:val="%7."/>
      <w:lvlJc w:val="left"/>
      <w:pPr>
        <w:ind w:left="4113" w:hanging="360"/>
      </w:pPr>
    </w:lvl>
    <w:lvl w:ilvl="7" w:tplc="08130019" w:tentative="1">
      <w:start w:val="1"/>
      <w:numFmt w:val="lowerLetter"/>
      <w:lvlText w:val="%8."/>
      <w:lvlJc w:val="left"/>
      <w:pPr>
        <w:ind w:left="4833" w:hanging="360"/>
      </w:pPr>
    </w:lvl>
    <w:lvl w:ilvl="8" w:tplc="0813001B" w:tentative="1">
      <w:start w:val="1"/>
      <w:numFmt w:val="lowerRoman"/>
      <w:lvlText w:val="%9."/>
      <w:lvlJc w:val="right"/>
      <w:pPr>
        <w:ind w:left="5553" w:hanging="180"/>
      </w:pPr>
    </w:lvl>
  </w:abstractNum>
  <w:abstractNum w:abstractNumId="4" w15:restartNumberingAfterBreak="0">
    <w:nsid w:val="34A012EF"/>
    <w:multiLevelType w:val="hybridMultilevel"/>
    <w:tmpl w:val="4EC8CDFA"/>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A1F099B"/>
    <w:multiLevelType w:val="hybridMultilevel"/>
    <w:tmpl w:val="930CB4DA"/>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12B585E"/>
    <w:multiLevelType w:val="hybridMultilevel"/>
    <w:tmpl w:val="9048BD66"/>
    <w:lvl w:ilvl="0" w:tplc="72582E60">
      <w:start w:val="1"/>
      <w:numFmt w:val="upperLetter"/>
      <w:lvlText w:val="%1."/>
      <w:lvlJc w:val="left"/>
      <w:pPr>
        <w:ind w:left="360" w:hanging="360"/>
      </w:pPr>
      <w:rPr>
        <w:rFonts w:ascii="Times New Roman" w:eastAsiaTheme="minorHAnsi" w:hAnsi="Times New Roman" w:cs="Times New Roman"/>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7" w15:restartNumberingAfterBreak="0">
    <w:nsid w:val="520558D0"/>
    <w:multiLevelType w:val="hybridMultilevel"/>
    <w:tmpl w:val="925AF282"/>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66D13ABA"/>
    <w:multiLevelType w:val="hybridMultilevel"/>
    <w:tmpl w:val="099890D0"/>
    <w:lvl w:ilvl="0" w:tplc="DDB6457C">
      <w:start w:val="1"/>
      <w:numFmt w:val="upperLetter"/>
      <w:lvlText w:val="%1."/>
      <w:lvlJc w:val="left"/>
      <w:pPr>
        <w:ind w:left="720" w:hanging="360"/>
      </w:pPr>
      <w:rPr>
        <w:rFonts w:ascii="Times New Roman" w:eastAsiaTheme="minorHAnsi" w:hAnsi="Times New Roman" w:cs="Times New Roman"/>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7823208F"/>
    <w:multiLevelType w:val="hybridMultilevel"/>
    <w:tmpl w:val="264A6892"/>
    <w:lvl w:ilvl="0" w:tplc="1BEEB7F0">
      <w:start w:val="1"/>
      <w:numFmt w:val="upperLetter"/>
      <w:lvlText w:val="%1."/>
      <w:lvlJc w:val="left"/>
      <w:pPr>
        <w:ind w:left="1068" w:hanging="708"/>
      </w:pPr>
      <w:rPr>
        <w:rFonts w:ascii="Times New Roman" w:eastAsiaTheme="minorHAnsi" w:hAnsi="Times New Roman" w:cs="Times New Roman" w:hint="default"/>
        <w:sz w:val="2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7BAB202F"/>
    <w:multiLevelType w:val="hybridMultilevel"/>
    <w:tmpl w:val="4D9CF142"/>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369257575">
    <w:abstractNumId w:val="5"/>
  </w:num>
  <w:num w:numId="2" w16cid:durableId="1909535364">
    <w:abstractNumId w:val="10"/>
  </w:num>
  <w:num w:numId="3" w16cid:durableId="1396199043">
    <w:abstractNumId w:val="6"/>
  </w:num>
  <w:num w:numId="4" w16cid:durableId="944925525">
    <w:abstractNumId w:val="8"/>
  </w:num>
  <w:num w:numId="5" w16cid:durableId="1554194890">
    <w:abstractNumId w:val="2"/>
  </w:num>
  <w:num w:numId="6" w16cid:durableId="1950618816">
    <w:abstractNumId w:val="7"/>
  </w:num>
  <w:num w:numId="7" w16cid:durableId="1197087432">
    <w:abstractNumId w:val="3"/>
  </w:num>
  <w:num w:numId="8" w16cid:durableId="1792169419">
    <w:abstractNumId w:val="4"/>
  </w:num>
  <w:num w:numId="9" w16cid:durableId="1000737173">
    <w:abstractNumId w:val="1"/>
  </w:num>
  <w:num w:numId="10" w16cid:durableId="672731423">
    <w:abstractNumId w:val="0"/>
  </w:num>
  <w:num w:numId="11" w16cid:durableId="5347356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02"/>
    <w:rsid w:val="00001232"/>
    <w:rsid w:val="00002223"/>
    <w:rsid w:val="00004855"/>
    <w:rsid w:val="00006149"/>
    <w:rsid w:val="00006EF9"/>
    <w:rsid w:val="000258C8"/>
    <w:rsid w:val="00031233"/>
    <w:rsid w:val="0006306B"/>
    <w:rsid w:val="000737D6"/>
    <w:rsid w:val="00095528"/>
    <w:rsid w:val="001210A1"/>
    <w:rsid w:val="00136680"/>
    <w:rsid w:val="00153FA2"/>
    <w:rsid w:val="001663C5"/>
    <w:rsid w:val="0019535C"/>
    <w:rsid w:val="001A0B58"/>
    <w:rsid w:val="001B1A59"/>
    <w:rsid w:val="001C7C84"/>
    <w:rsid w:val="001D19C5"/>
    <w:rsid w:val="001E2FF2"/>
    <w:rsid w:val="001E3125"/>
    <w:rsid w:val="001E68BD"/>
    <w:rsid w:val="001F4229"/>
    <w:rsid w:val="00241153"/>
    <w:rsid w:val="002865FE"/>
    <w:rsid w:val="002A6121"/>
    <w:rsid w:val="002A6F38"/>
    <w:rsid w:val="002B2762"/>
    <w:rsid w:val="002B7A5F"/>
    <w:rsid w:val="00313B02"/>
    <w:rsid w:val="0033002F"/>
    <w:rsid w:val="003402EF"/>
    <w:rsid w:val="003555D7"/>
    <w:rsid w:val="003618D3"/>
    <w:rsid w:val="00377161"/>
    <w:rsid w:val="003D064F"/>
    <w:rsid w:val="003D4762"/>
    <w:rsid w:val="004000A9"/>
    <w:rsid w:val="00412798"/>
    <w:rsid w:val="00431134"/>
    <w:rsid w:val="00434418"/>
    <w:rsid w:val="0044426E"/>
    <w:rsid w:val="0047483B"/>
    <w:rsid w:val="00477B7A"/>
    <w:rsid w:val="00487FEC"/>
    <w:rsid w:val="004A1CCE"/>
    <w:rsid w:val="004C2D75"/>
    <w:rsid w:val="004C599F"/>
    <w:rsid w:val="004F0E7A"/>
    <w:rsid w:val="004F22A3"/>
    <w:rsid w:val="004F6656"/>
    <w:rsid w:val="00524F81"/>
    <w:rsid w:val="00580F29"/>
    <w:rsid w:val="005901AC"/>
    <w:rsid w:val="00590DC1"/>
    <w:rsid w:val="0059149D"/>
    <w:rsid w:val="005A6498"/>
    <w:rsid w:val="005B62E5"/>
    <w:rsid w:val="005D4440"/>
    <w:rsid w:val="00600844"/>
    <w:rsid w:val="00600F73"/>
    <w:rsid w:val="00606234"/>
    <w:rsid w:val="006100DD"/>
    <w:rsid w:val="00626E9B"/>
    <w:rsid w:val="0063146B"/>
    <w:rsid w:val="00633C0C"/>
    <w:rsid w:val="0064769F"/>
    <w:rsid w:val="00674B61"/>
    <w:rsid w:val="006B3006"/>
    <w:rsid w:val="006C13FF"/>
    <w:rsid w:val="006C37F0"/>
    <w:rsid w:val="006D0C55"/>
    <w:rsid w:val="00700428"/>
    <w:rsid w:val="007148C4"/>
    <w:rsid w:val="00722B75"/>
    <w:rsid w:val="0074025A"/>
    <w:rsid w:val="00747A66"/>
    <w:rsid w:val="00764C40"/>
    <w:rsid w:val="007B016C"/>
    <w:rsid w:val="007C6E44"/>
    <w:rsid w:val="007D7402"/>
    <w:rsid w:val="007F2583"/>
    <w:rsid w:val="007F5C6F"/>
    <w:rsid w:val="007F5FB2"/>
    <w:rsid w:val="008223E0"/>
    <w:rsid w:val="00836967"/>
    <w:rsid w:val="00856ADF"/>
    <w:rsid w:val="008609E5"/>
    <w:rsid w:val="00872774"/>
    <w:rsid w:val="008A5DBF"/>
    <w:rsid w:val="008D7E3C"/>
    <w:rsid w:val="008F76F8"/>
    <w:rsid w:val="0091308E"/>
    <w:rsid w:val="0091316B"/>
    <w:rsid w:val="00923455"/>
    <w:rsid w:val="00923477"/>
    <w:rsid w:val="009426A3"/>
    <w:rsid w:val="00945876"/>
    <w:rsid w:val="00962F90"/>
    <w:rsid w:val="0097792A"/>
    <w:rsid w:val="00984545"/>
    <w:rsid w:val="009848C0"/>
    <w:rsid w:val="00994117"/>
    <w:rsid w:val="009B5690"/>
    <w:rsid w:val="009C5B08"/>
    <w:rsid w:val="009D2C98"/>
    <w:rsid w:val="009D41E6"/>
    <w:rsid w:val="009E4082"/>
    <w:rsid w:val="009F328A"/>
    <w:rsid w:val="009F4F0C"/>
    <w:rsid w:val="00A048E0"/>
    <w:rsid w:val="00A66FB0"/>
    <w:rsid w:val="00A81239"/>
    <w:rsid w:val="00A815E1"/>
    <w:rsid w:val="00A9336A"/>
    <w:rsid w:val="00A97EB2"/>
    <w:rsid w:val="00AA54C2"/>
    <w:rsid w:val="00AD3AA0"/>
    <w:rsid w:val="00AE4042"/>
    <w:rsid w:val="00AF52F1"/>
    <w:rsid w:val="00B435BB"/>
    <w:rsid w:val="00B47939"/>
    <w:rsid w:val="00B51981"/>
    <w:rsid w:val="00B56A4A"/>
    <w:rsid w:val="00B5788A"/>
    <w:rsid w:val="00B72B2D"/>
    <w:rsid w:val="00B779C3"/>
    <w:rsid w:val="00B94212"/>
    <w:rsid w:val="00BB60FF"/>
    <w:rsid w:val="00BC3710"/>
    <w:rsid w:val="00BD0B45"/>
    <w:rsid w:val="00C147BE"/>
    <w:rsid w:val="00C66126"/>
    <w:rsid w:val="00C678BC"/>
    <w:rsid w:val="00C95EED"/>
    <w:rsid w:val="00CC032C"/>
    <w:rsid w:val="00CC1E89"/>
    <w:rsid w:val="00CC583C"/>
    <w:rsid w:val="00CD5ED9"/>
    <w:rsid w:val="00CD75ED"/>
    <w:rsid w:val="00CF5FCA"/>
    <w:rsid w:val="00D02715"/>
    <w:rsid w:val="00D26931"/>
    <w:rsid w:val="00D26E91"/>
    <w:rsid w:val="00D372EA"/>
    <w:rsid w:val="00D42732"/>
    <w:rsid w:val="00D44DB6"/>
    <w:rsid w:val="00D67040"/>
    <w:rsid w:val="00D75734"/>
    <w:rsid w:val="00D8461E"/>
    <w:rsid w:val="00D9431D"/>
    <w:rsid w:val="00DA4268"/>
    <w:rsid w:val="00DC7307"/>
    <w:rsid w:val="00DE224C"/>
    <w:rsid w:val="00DF401B"/>
    <w:rsid w:val="00DF5B98"/>
    <w:rsid w:val="00E33F83"/>
    <w:rsid w:val="00E43928"/>
    <w:rsid w:val="00E60118"/>
    <w:rsid w:val="00EC59B8"/>
    <w:rsid w:val="00F250EB"/>
    <w:rsid w:val="00F27A69"/>
    <w:rsid w:val="00F4252A"/>
    <w:rsid w:val="00F52BCF"/>
    <w:rsid w:val="00F635DF"/>
    <w:rsid w:val="00F654A0"/>
    <w:rsid w:val="00F66221"/>
    <w:rsid w:val="00F95C08"/>
    <w:rsid w:val="00FC5EDC"/>
    <w:rsid w:val="00FD723C"/>
    <w:rsid w:val="00FF423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63C0D8"/>
  <w15:chartTrackingRefBased/>
  <w15:docId w15:val="{F5E2D342-E357-419F-8AE9-770C50E25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40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7D7402"/>
    <w:pPr>
      <w:spacing w:after="0" w:line="240" w:lineRule="auto"/>
    </w:pPr>
  </w:style>
  <w:style w:type="character" w:styleId="Refdecomentario">
    <w:name w:val="annotation reference"/>
    <w:basedOn w:val="Fuentedeprrafopredeter"/>
    <w:uiPriority w:val="99"/>
    <w:semiHidden/>
    <w:unhideWhenUsed/>
    <w:rsid w:val="007D7402"/>
    <w:rPr>
      <w:sz w:val="16"/>
      <w:szCs w:val="16"/>
    </w:rPr>
  </w:style>
  <w:style w:type="paragraph" w:styleId="Textocomentario">
    <w:name w:val="annotation text"/>
    <w:basedOn w:val="Normal"/>
    <w:link w:val="TextocomentarioCar"/>
    <w:uiPriority w:val="99"/>
    <w:unhideWhenUsed/>
    <w:rsid w:val="007D7402"/>
    <w:pPr>
      <w:spacing w:line="240" w:lineRule="auto"/>
    </w:pPr>
    <w:rPr>
      <w:sz w:val="20"/>
      <w:szCs w:val="20"/>
    </w:rPr>
  </w:style>
  <w:style w:type="character" w:customStyle="1" w:styleId="TextocomentarioCar">
    <w:name w:val="Texto comentario Car"/>
    <w:basedOn w:val="Fuentedeprrafopredeter"/>
    <w:link w:val="Textocomentario"/>
    <w:uiPriority w:val="99"/>
    <w:rsid w:val="007D7402"/>
    <w:rPr>
      <w:sz w:val="20"/>
      <w:szCs w:val="20"/>
    </w:rPr>
  </w:style>
  <w:style w:type="paragraph" w:styleId="Prrafodelista">
    <w:name w:val="List Paragraph"/>
    <w:basedOn w:val="Normal"/>
    <w:uiPriority w:val="34"/>
    <w:qFormat/>
    <w:rsid w:val="007D7402"/>
    <w:pPr>
      <w:ind w:left="720"/>
      <w:contextualSpacing/>
    </w:pPr>
  </w:style>
  <w:style w:type="character" w:styleId="Textodelmarcadordeposicin">
    <w:name w:val="Placeholder Text"/>
    <w:basedOn w:val="Fuentedeprrafopredeter"/>
    <w:uiPriority w:val="99"/>
    <w:semiHidden/>
    <w:rsid w:val="00B5788A"/>
    <w:rPr>
      <w:color w:val="808080"/>
    </w:rPr>
  </w:style>
  <w:style w:type="paragraph" w:styleId="Encabezado">
    <w:name w:val="header"/>
    <w:basedOn w:val="Normal"/>
    <w:link w:val="EncabezadoCar"/>
    <w:uiPriority w:val="99"/>
    <w:unhideWhenUsed/>
    <w:rsid w:val="00CF5FCA"/>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CF5FCA"/>
  </w:style>
  <w:style w:type="paragraph" w:styleId="Piedepgina">
    <w:name w:val="footer"/>
    <w:basedOn w:val="Normal"/>
    <w:link w:val="PiedepginaCar"/>
    <w:uiPriority w:val="99"/>
    <w:unhideWhenUsed/>
    <w:rsid w:val="00CF5FCA"/>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CF5FCA"/>
  </w:style>
  <w:style w:type="paragraph" w:styleId="Asuntodelcomentario">
    <w:name w:val="annotation subject"/>
    <w:basedOn w:val="Textocomentario"/>
    <w:next w:val="Textocomentario"/>
    <w:link w:val="AsuntodelcomentarioCar"/>
    <w:uiPriority w:val="99"/>
    <w:semiHidden/>
    <w:unhideWhenUsed/>
    <w:rsid w:val="00F635DF"/>
    <w:rPr>
      <w:b/>
      <w:bCs/>
    </w:rPr>
  </w:style>
  <w:style w:type="character" w:customStyle="1" w:styleId="AsuntodelcomentarioCar">
    <w:name w:val="Asunto del comentario Car"/>
    <w:basedOn w:val="TextocomentarioCar"/>
    <w:link w:val="Asuntodelcomentario"/>
    <w:uiPriority w:val="99"/>
    <w:semiHidden/>
    <w:rsid w:val="00F635DF"/>
    <w:rPr>
      <w:b/>
      <w:bCs/>
      <w:sz w:val="20"/>
      <w:szCs w:val="20"/>
    </w:rPr>
  </w:style>
  <w:style w:type="character" w:styleId="Hipervnculo">
    <w:name w:val="Hyperlink"/>
    <w:basedOn w:val="Fuentedeprrafopredeter"/>
    <w:uiPriority w:val="99"/>
    <w:semiHidden/>
    <w:unhideWhenUsed/>
    <w:rsid w:val="001E3125"/>
    <w:rPr>
      <w:color w:val="0563C1"/>
      <w:u w:val="single"/>
    </w:rPr>
  </w:style>
  <w:style w:type="character" w:styleId="Hipervnculovisitado">
    <w:name w:val="FollowedHyperlink"/>
    <w:basedOn w:val="Fuentedeprrafopredeter"/>
    <w:uiPriority w:val="99"/>
    <w:semiHidden/>
    <w:unhideWhenUsed/>
    <w:rsid w:val="001E3125"/>
    <w:rPr>
      <w:color w:val="954F72"/>
      <w:u w:val="single"/>
    </w:rPr>
  </w:style>
  <w:style w:type="paragraph" w:customStyle="1" w:styleId="msonormal0">
    <w:name w:val="msonormal"/>
    <w:basedOn w:val="Normal"/>
    <w:rsid w:val="001E3125"/>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paragraph" w:customStyle="1" w:styleId="xl65">
    <w:name w:val="xl65"/>
    <w:basedOn w:val="Normal"/>
    <w:rsid w:val="001E3125"/>
    <w:pPr>
      <w:spacing w:before="100" w:beforeAutospacing="1" w:after="100" w:afterAutospacing="1" w:line="240" w:lineRule="auto"/>
      <w:jc w:val="center"/>
    </w:pPr>
    <w:rPr>
      <w:rFonts w:ascii="Times New Roman" w:eastAsia="Times New Roman" w:hAnsi="Times New Roman" w:cs="Times New Roman"/>
      <w:kern w:val="0"/>
      <w:sz w:val="24"/>
      <w:szCs w:val="24"/>
      <w:lang w:eastAsia="nl-BE"/>
      <w14:ligatures w14:val="none"/>
    </w:rPr>
  </w:style>
  <w:style w:type="paragraph" w:customStyle="1" w:styleId="xl66">
    <w:name w:val="xl66"/>
    <w:basedOn w:val="Normal"/>
    <w:rsid w:val="001E3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nl-BE"/>
      <w14:ligatures w14:val="none"/>
    </w:rPr>
  </w:style>
  <w:style w:type="paragraph" w:customStyle="1" w:styleId="xl67">
    <w:name w:val="xl67"/>
    <w:basedOn w:val="Normal"/>
    <w:rsid w:val="001E3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nl-BE"/>
      <w14:ligatures w14:val="none"/>
    </w:rPr>
  </w:style>
  <w:style w:type="paragraph" w:customStyle="1" w:styleId="xl68">
    <w:name w:val="xl68"/>
    <w:basedOn w:val="Normal"/>
    <w:rsid w:val="001E3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nl-BE"/>
      <w14:ligatures w14:val="none"/>
    </w:rPr>
  </w:style>
  <w:style w:type="paragraph" w:customStyle="1" w:styleId="xl69">
    <w:name w:val="xl69"/>
    <w:basedOn w:val="Normal"/>
    <w:rsid w:val="001E3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paragraph" w:customStyle="1" w:styleId="xl70">
    <w:name w:val="xl70"/>
    <w:basedOn w:val="Normal"/>
    <w:rsid w:val="001E3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71">
    <w:name w:val="xl71"/>
    <w:basedOn w:val="Normal"/>
    <w:rsid w:val="001E3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paragraph" w:customStyle="1" w:styleId="xl72">
    <w:name w:val="xl72"/>
    <w:basedOn w:val="Normal"/>
    <w:rsid w:val="001E3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nl-BE"/>
      <w14:ligatures w14:val="none"/>
    </w:rPr>
  </w:style>
  <w:style w:type="paragraph" w:customStyle="1" w:styleId="xl73">
    <w:name w:val="xl73"/>
    <w:basedOn w:val="Normal"/>
    <w:rsid w:val="001E3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nl-BE"/>
      <w14:ligatures w14:val="none"/>
    </w:rPr>
  </w:style>
  <w:style w:type="paragraph" w:customStyle="1" w:styleId="xl74">
    <w:name w:val="xl74"/>
    <w:basedOn w:val="Normal"/>
    <w:rsid w:val="001E312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paragraph" w:customStyle="1" w:styleId="xl75">
    <w:name w:val="xl75"/>
    <w:basedOn w:val="Normal"/>
    <w:rsid w:val="001E312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paragraph" w:customStyle="1" w:styleId="xl76">
    <w:name w:val="xl76"/>
    <w:basedOn w:val="Normal"/>
    <w:rsid w:val="001E312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paragraph" w:customStyle="1" w:styleId="xl77">
    <w:name w:val="xl77"/>
    <w:basedOn w:val="Normal"/>
    <w:rsid w:val="001E312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nl-BE"/>
      <w14:ligatures w14:val="none"/>
    </w:rPr>
  </w:style>
  <w:style w:type="paragraph" w:customStyle="1" w:styleId="xl78">
    <w:name w:val="xl78"/>
    <w:basedOn w:val="Normal"/>
    <w:rsid w:val="001E3125"/>
    <w:pPr>
      <w:pBdr>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79">
    <w:name w:val="xl79"/>
    <w:basedOn w:val="Normal"/>
    <w:rsid w:val="001E312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80">
    <w:name w:val="xl80"/>
    <w:basedOn w:val="Normal"/>
    <w:rsid w:val="001E312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nl-BE"/>
      <w14:ligatures w14:val="none"/>
    </w:rPr>
  </w:style>
  <w:style w:type="paragraph" w:customStyle="1" w:styleId="xl81">
    <w:name w:val="xl81"/>
    <w:basedOn w:val="Normal"/>
    <w:rsid w:val="001E3125"/>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nl-BE"/>
      <w14:ligatures w14:val="none"/>
    </w:rPr>
  </w:style>
  <w:style w:type="paragraph" w:customStyle="1" w:styleId="xl82">
    <w:name w:val="xl82"/>
    <w:basedOn w:val="Normal"/>
    <w:rsid w:val="001E312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paragraph" w:customStyle="1" w:styleId="xl83">
    <w:name w:val="xl83"/>
    <w:basedOn w:val="Normal"/>
    <w:rsid w:val="001E3125"/>
    <w:pPr>
      <w:pBdr>
        <w:left w:val="single" w:sz="4" w:space="0" w:color="auto"/>
        <w:right w:val="single" w:sz="4" w:space="0" w:color="auto"/>
      </w:pBdr>
      <w:shd w:val="clear" w:color="000000" w:fill="F4B084"/>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84">
    <w:name w:val="xl84"/>
    <w:basedOn w:val="Normal"/>
    <w:rsid w:val="001E3125"/>
    <w:pPr>
      <w:pBdr>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85">
    <w:name w:val="xl85"/>
    <w:basedOn w:val="Normal"/>
    <w:rsid w:val="001E3125"/>
    <w:pPr>
      <w:pBdr>
        <w:left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86">
    <w:name w:val="xl86"/>
    <w:basedOn w:val="Normal"/>
    <w:rsid w:val="001E3125"/>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nl-BE"/>
      <w14:ligatures w14:val="none"/>
    </w:rPr>
  </w:style>
  <w:style w:type="paragraph" w:customStyle="1" w:styleId="xl87">
    <w:name w:val="xl87"/>
    <w:basedOn w:val="Normal"/>
    <w:rsid w:val="001E3125"/>
    <w:pPr>
      <w:pBdr>
        <w:left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88">
    <w:name w:val="xl88"/>
    <w:basedOn w:val="Normal"/>
    <w:rsid w:val="001E3125"/>
    <w:pPr>
      <w:pBdr>
        <w:left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89">
    <w:name w:val="xl89"/>
    <w:basedOn w:val="Normal"/>
    <w:rsid w:val="001E3125"/>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90">
    <w:name w:val="xl90"/>
    <w:basedOn w:val="Normal"/>
    <w:rsid w:val="001E3125"/>
    <w:pPr>
      <w:pBdr>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91">
    <w:name w:val="xl91"/>
    <w:basedOn w:val="Normal"/>
    <w:rsid w:val="001E3125"/>
    <w:pPr>
      <w:pBdr>
        <w:left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92">
    <w:name w:val="xl92"/>
    <w:basedOn w:val="Normal"/>
    <w:rsid w:val="001E3125"/>
    <w:pPr>
      <w:pBdr>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93">
    <w:name w:val="xl93"/>
    <w:basedOn w:val="Normal"/>
    <w:rsid w:val="001E3125"/>
    <w:pPr>
      <w:pBdr>
        <w:left w:val="single" w:sz="4" w:space="0" w:color="auto"/>
        <w:right w:val="single" w:sz="4" w:space="0" w:color="auto"/>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94">
    <w:name w:val="xl94"/>
    <w:basedOn w:val="Normal"/>
    <w:rsid w:val="001E3125"/>
    <w:pPr>
      <w:pBdr>
        <w:left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95">
    <w:name w:val="xl95"/>
    <w:basedOn w:val="Normal"/>
    <w:rsid w:val="001E3125"/>
    <w:pPr>
      <w:pBdr>
        <w:left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96">
    <w:name w:val="xl96"/>
    <w:basedOn w:val="Normal"/>
    <w:rsid w:val="001E3125"/>
    <w:pPr>
      <w:pBdr>
        <w:left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97">
    <w:name w:val="xl97"/>
    <w:basedOn w:val="Normal"/>
    <w:rsid w:val="001E3125"/>
    <w:pPr>
      <w:pBdr>
        <w:left w:val="single" w:sz="4" w:space="0" w:color="auto"/>
        <w:right w:val="single" w:sz="4" w:space="0" w:color="auto"/>
      </w:pBdr>
      <w:shd w:val="clear" w:color="000000" w:fill="4472C4"/>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98">
    <w:name w:val="xl98"/>
    <w:basedOn w:val="Normal"/>
    <w:rsid w:val="001E3125"/>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nl-BE"/>
      <w14:ligatures w14:val="none"/>
    </w:rPr>
  </w:style>
  <w:style w:type="paragraph" w:customStyle="1" w:styleId="xl99">
    <w:name w:val="xl99"/>
    <w:basedOn w:val="Normal"/>
    <w:rsid w:val="001E312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00">
    <w:name w:val="xl100"/>
    <w:basedOn w:val="Normal"/>
    <w:rsid w:val="001E3125"/>
    <w:pPr>
      <w:pBdr>
        <w:left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01">
    <w:name w:val="xl101"/>
    <w:basedOn w:val="Normal"/>
    <w:rsid w:val="001E3125"/>
    <w:pPr>
      <w:pBdr>
        <w:left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02">
    <w:name w:val="xl102"/>
    <w:basedOn w:val="Normal"/>
    <w:rsid w:val="001E3125"/>
    <w:pPr>
      <w:pBdr>
        <w:left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03">
    <w:name w:val="xl103"/>
    <w:basedOn w:val="Normal"/>
    <w:rsid w:val="001E3125"/>
    <w:pPr>
      <w:pBdr>
        <w:left w:val="single" w:sz="4" w:space="0" w:color="auto"/>
        <w:right w:val="single" w:sz="4" w:space="0" w:color="auto"/>
      </w:pBdr>
      <w:shd w:val="clear" w:color="000000" w:fill="FFD966"/>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04">
    <w:name w:val="xl104"/>
    <w:basedOn w:val="Normal"/>
    <w:rsid w:val="001E3125"/>
    <w:pPr>
      <w:pBdr>
        <w:left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05">
    <w:name w:val="xl105"/>
    <w:basedOn w:val="Normal"/>
    <w:rsid w:val="001E3125"/>
    <w:pPr>
      <w:pBdr>
        <w:left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06">
    <w:name w:val="xl106"/>
    <w:basedOn w:val="Normal"/>
    <w:rsid w:val="001E3125"/>
    <w:pPr>
      <w:pBdr>
        <w:left w:val="single" w:sz="4" w:space="0" w:color="auto"/>
        <w:right w:val="single" w:sz="4" w:space="0" w:color="auto"/>
      </w:pBdr>
      <w:shd w:val="clear" w:color="000000" w:fill="ED7D31"/>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07">
    <w:name w:val="xl107"/>
    <w:basedOn w:val="Normal"/>
    <w:rsid w:val="001E3125"/>
    <w:pPr>
      <w:pBdr>
        <w:left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08">
    <w:name w:val="xl108"/>
    <w:basedOn w:val="Normal"/>
    <w:rsid w:val="001E3125"/>
    <w:pPr>
      <w:pBdr>
        <w:left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09">
    <w:name w:val="xl109"/>
    <w:basedOn w:val="Normal"/>
    <w:rsid w:val="001E3125"/>
    <w:pPr>
      <w:pBdr>
        <w:left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10">
    <w:name w:val="xl110"/>
    <w:basedOn w:val="Normal"/>
    <w:rsid w:val="001E3125"/>
    <w:pPr>
      <w:pBdr>
        <w:left w:val="single" w:sz="4" w:space="0" w:color="auto"/>
        <w:right w:val="single" w:sz="4" w:space="0" w:color="auto"/>
      </w:pBdr>
      <w:shd w:val="clear" w:color="000000" w:fill="44546A"/>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11">
    <w:name w:val="xl111"/>
    <w:basedOn w:val="Normal"/>
    <w:rsid w:val="001E3125"/>
    <w:pPr>
      <w:pBdr>
        <w:left w:val="single" w:sz="4" w:space="0" w:color="auto"/>
        <w:right w:val="single" w:sz="4" w:space="0" w:color="auto"/>
      </w:pBdr>
      <w:shd w:val="clear" w:color="000000" w:fill="833C0C"/>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12">
    <w:name w:val="xl112"/>
    <w:basedOn w:val="Normal"/>
    <w:rsid w:val="001E312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nl-BE"/>
      <w14:ligatures w14:val="none"/>
    </w:rPr>
  </w:style>
  <w:style w:type="paragraph" w:customStyle="1" w:styleId="xl113">
    <w:name w:val="xl113"/>
    <w:basedOn w:val="Normal"/>
    <w:rsid w:val="001E3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nl-BE"/>
      <w14:ligatures w14:val="none"/>
    </w:rPr>
  </w:style>
  <w:style w:type="paragraph" w:customStyle="1" w:styleId="xl114">
    <w:name w:val="xl114"/>
    <w:basedOn w:val="Normal"/>
    <w:rsid w:val="001E3125"/>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15">
    <w:name w:val="xl115"/>
    <w:basedOn w:val="Normal"/>
    <w:rsid w:val="001E3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16">
    <w:name w:val="xl116"/>
    <w:basedOn w:val="Normal"/>
    <w:rsid w:val="001E3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nl-BE"/>
      <w14:ligatures w14:val="none"/>
    </w:rPr>
  </w:style>
  <w:style w:type="paragraph" w:customStyle="1" w:styleId="xl117">
    <w:name w:val="xl117"/>
    <w:basedOn w:val="Normal"/>
    <w:rsid w:val="001E312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nl-BE"/>
      <w14:ligatures w14:val="none"/>
    </w:rPr>
  </w:style>
  <w:style w:type="paragraph" w:customStyle="1" w:styleId="xl118">
    <w:name w:val="xl118"/>
    <w:basedOn w:val="Normal"/>
    <w:rsid w:val="001E31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nl-BE"/>
      <w14:ligatures w14:val="none"/>
    </w:rPr>
  </w:style>
  <w:style w:type="paragraph" w:customStyle="1" w:styleId="xl119">
    <w:name w:val="xl119"/>
    <w:basedOn w:val="Normal"/>
    <w:rsid w:val="001E3125"/>
    <w:pPr>
      <w:pBdr>
        <w:top w:val="single" w:sz="4" w:space="0" w:color="auto"/>
        <w:left w:val="single" w:sz="4" w:space="0" w:color="auto"/>
        <w:right w:val="single" w:sz="4" w:space="0" w:color="auto"/>
      </w:pBdr>
      <w:shd w:val="clear" w:color="000000" w:fill="C65911"/>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20">
    <w:name w:val="xl120"/>
    <w:basedOn w:val="Normal"/>
    <w:rsid w:val="001E31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21">
    <w:name w:val="xl121"/>
    <w:basedOn w:val="Normal"/>
    <w:rsid w:val="001E312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paragraph" w:customStyle="1" w:styleId="xl122">
    <w:name w:val="xl122"/>
    <w:basedOn w:val="Normal"/>
    <w:rsid w:val="001E3125"/>
    <w:pPr>
      <w:pBdr>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23">
    <w:name w:val="xl123"/>
    <w:basedOn w:val="Normal"/>
    <w:rsid w:val="001E312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paragraph" w:customStyle="1" w:styleId="xl124">
    <w:name w:val="xl124"/>
    <w:basedOn w:val="Normal"/>
    <w:rsid w:val="001E3125"/>
    <w:pPr>
      <w:pBdr>
        <w:top w:val="single" w:sz="4" w:space="0" w:color="auto"/>
        <w:left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25">
    <w:name w:val="xl125"/>
    <w:basedOn w:val="Normal"/>
    <w:rsid w:val="001E312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nl-BE"/>
      <w14:ligatures w14:val="none"/>
    </w:rPr>
  </w:style>
  <w:style w:type="paragraph" w:customStyle="1" w:styleId="xl126">
    <w:name w:val="xl126"/>
    <w:basedOn w:val="Normal"/>
    <w:rsid w:val="001E312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nl-BE"/>
      <w14:ligatures w14:val="none"/>
    </w:rPr>
  </w:style>
  <w:style w:type="paragraph" w:customStyle="1" w:styleId="xl127">
    <w:name w:val="xl127"/>
    <w:basedOn w:val="Normal"/>
    <w:rsid w:val="001E3125"/>
    <w:pPr>
      <w:pBdr>
        <w:left w:val="single" w:sz="4" w:space="0" w:color="auto"/>
        <w:bottom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28">
    <w:name w:val="xl128"/>
    <w:basedOn w:val="Normal"/>
    <w:rsid w:val="001E312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nl-BE"/>
      <w14:ligatures w14:val="none"/>
    </w:rPr>
  </w:style>
  <w:style w:type="paragraph" w:customStyle="1" w:styleId="xl129">
    <w:name w:val="xl129"/>
    <w:basedOn w:val="Normal"/>
    <w:rsid w:val="001E3125"/>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30">
    <w:name w:val="xl130"/>
    <w:basedOn w:val="Normal"/>
    <w:rsid w:val="001E3125"/>
    <w:pPr>
      <w:pBdr>
        <w:left w:val="single" w:sz="4" w:space="0" w:color="auto"/>
        <w:bottom w:val="single" w:sz="4" w:space="0" w:color="auto"/>
        <w:right w:val="single" w:sz="4" w:space="0" w:color="auto"/>
      </w:pBdr>
      <w:shd w:val="clear" w:color="000000" w:fill="7B7B7B"/>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31">
    <w:name w:val="xl131"/>
    <w:basedOn w:val="Normal"/>
    <w:rsid w:val="001E3125"/>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32">
    <w:name w:val="xl132"/>
    <w:basedOn w:val="Normal"/>
    <w:rsid w:val="001E3125"/>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33">
    <w:name w:val="xl133"/>
    <w:basedOn w:val="Normal"/>
    <w:rsid w:val="001E31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34">
    <w:name w:val="xl134"/>
    <w:basedOn w:val="Normal"/>
    <w:rsid w:val="001E3125"/>
    <w:pPr>
      <w:pBdr>
        <w:top w:val="single" w:sz="4" w:space="0" w:color="auto"/>
        <w:left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35">
    <w:name w:val="xl135"/>
    <w:basedOn w:val="Normal"/>
    <w:rsid w:val="001E3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36">
    <w:name w:val="xl136"/>
    <w:basedOn w:val="Normal"/>
    <w:rsid w:val="001E3125"/>
    <w:pPr>
      <w:pBdr>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37">
    <w:name w:val="xl137"/>
    <w:basedOn w:val="Normal"/>
    <w:rsid w:val="001E3125"/>
    <w:pPr>
      <w:pBdr>
        <w:top w:val="single" w:sz="4" w:space="0" w:color="auto"/>
        <w:left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38">
    <w:name w:val="xl138"/>
    <w:basedOn w:val="Normal"/>
    <w:rsid w:val="001E3125"/>
    <w:pPr>
      <w:pBdr>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39">
    <w:name w:val="xl139"/>
    <w:basedOn w:val="Normal"/>
    <w:rsid w:val="001E3125"/>
    <w:pPr>
      <w:pBdr>
        <w:top w:val="single" w:sz="4" w:space="0" w:color="auto"/>
        <w:left w:val="single" w:sz="4" w:space="0" w:color="auto"/>
        <w:right w:val="single" w:sz="4" w:space="0" w:color="auto"/>
      </w:pBdr>
      <w:shd w:val="clear" w:color="000000" w:fill="FFD966"/>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40">
    <w:name w:val="xl140"/>
    <w:basedOn w:val="Normal"/>
    <w:rsid w:val="001E3125"/>
    <w:pPr>
      <w:pBdr>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41">
    <w:name w:val="xl141"/>
    <w:basedOn w:val="Normal"/>
    <w:rsid w:val="001E3125"/>
    <w:pPr>
      <w:pBdr>
        <w:top w:val="single" w:sz="4" w:space="0" w:color="auto"/>
        <w:left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42">
    <w:name w:val="xl142"/>
    <w:basedOn w:val="Normal"/>
    <w:rsid w:val="001E3125"/>
    <w:pPr>
      <w:pBdr>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43">
    <w:name w:val="xl143"/>
    <w:basedOn w:val="Normal"/>
    <w:rsid w:val="001E3125"/>
    <w:pPr>
      <w:pBdr>
        <w:top w:val="single" w:sz="4" w:space="0" w:color="auto"/>
        <w:left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44">
    <w:name w:val="xl144"/>
    <w:basedOn w:val="Normal"/>
    <w:rsid w:val="001E3125"/>
    <w:pPr>
      <w:pBdr>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45">
    <w:name w:val="xl145"/>
    <w:basedOn w:val="Normal"/>
    <w:rsid w:val="001E3125"/>
    <w:pPr>
      <w:pBdr>
        <w:top w:val="single" w:sz="4" w:space="0" w:color="auto"/>
        <w:left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46">
    <w:name w:val="xl146"/>
    <w:basedOn w:val="Normal"/>
    <w:rsid w:val="001E3125"/>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47">
    <w:name w:val="xl147"/>
    <w:basedOn w:val="Normal"/>
    <w:rsid w:val="001E3125"/>
    <w:pPr>
      <w:pBdr>
        <w:left w:val="single" w:sz="4" w:space="0" w:color="auto"/>
        <w:bottom w:val="single" w:sz="4" w:space="0" w:color="auto"/>
        <w:right w:val="single" w:sz="4" w:space="0" w:color="auto"/>
      </w:pBdr>
      <w:shd w:val="clear" w:color="000000" w:fill="375623"/>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48">
    <w:name w:val="xl148"/>
    <w:basedOn w:val="Normal"/>
    <w:rsid w:val="001E3125"/>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49">
    <w:name w:val="xl149"/>
    <w:basedOn w:val="Normal"/>
    <w:rsid w:val="001E3125"/>
    <w:pPr>
      <w:pBdr>
        <w:top w:val="single" w:sz="4" w:space="0" w:color="auto"/>
        <w:left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50">
    <w:name w:val="xl150"/>
    <w:basedOn w:val="Normal"/>
    <w:rsid w:val="001E3125"/>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nl-BE"/>
      <w14:ligatures w14:val="none"/>
    </w:rPr>
  </w:style>
  <w:style w:type="paragraph" w:customStyle="1" w:styleId="xl151">
    <w:name w:val="xl151"/>
    <w:basedOn w:val="Normal"/>
    <w:rsid w:val="001E3125"/>
    <w:pPr>
      <w:pBdr>
        <w:top w:val="single" w:sz="4" w:space="0" w:color="auto"/>
        <w:left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52">
    <w:name w:val="xl152"/>
    <w:basedOn w:val="Normal"/>
    <w:rsid w:val="001E3125"/>
    <w:pPr>
      <w:pBdr>
        <w:top w:val="single" w:sz="4" w:space="0" w:color="auto"/>
        <w:left w:val="single" w:sz="4" w:space="0" w:color="auto"/>
        <w:right w:val="single" w:sz="4" w:space="0" w:color="auto"/>
      </w:pBdr>
      <w:shd w:val="clear" w:color="000000" w:fill="F4B084"/>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53">
    <w:name w:val="xl153"/>
    <w:basedOn w:val="Normal"/>
    <w:rsid w:val="001E3125"/>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54">
    <w:name w:val="xl154"/>
    <w:basedOn w:val="Normal"/>
    <w:rsid w:val="001E3125"/>
    <w:pPr>
      <w:pBdr>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55">
    <w:name w:val="xl155"/>
    <w:basedOn w:val="Normal"/>
    <w:rsid w:val="001E3125"/>
    <w:pPr>
      <w:pBdr>
        <w:top w:val="single" w:sz="4" w:space="0" w:color="auto"/>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nl-BE"/>
      <w14:ligatures w14:val="none"/>
    </w:rPr>
  </w:style>
  <w:style w:type="paragraph" w:customStyle="1" w:styleId="xl156">
    <w:name w:val="xl156"/>
    <w:basedOn w:val="Normal"/>
    <w:rsid w:val="0059149D"/>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nl-BE"/>
      <w14:ligatures w14:val="none"/>
    </w:rPr>
  </w:style>
  <w:style w:type="paragraph" w:customStyle="1" w:styleId="xl157">
    <w:name w:val="xl157"/>
    <w:basedOn w:val="Normal"/>
    <w:rsid w:val="0059149D"/>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nl-BE"/>
      <w14:ligatures w14:val="none"/>
    </w:rPr>
  </w:style>
  <w:style w:type="paragraph" w:customStyle="1" w:styleId="xl158">
    <w:name w:val="xl158"/>
    <w:basedOn w:val="Normal"/>
    <w:rsid w:val="0059149D"/>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nl-BE"/>
      <w14:ligatures w14:val="none"/>
    </w:rPr>
  </w:style>
  <w:style w:type="numbering" w:customStyle="1" w:styleId="Sinlista1">
    <w:name w:val="Sin lista1"/>
    <w:next w:val="Sinlista"/>
    <w:uiPriority w:val="99"/>
    <w:semiHidden/>
    <w:unhideWhenUsed/>
    <w:rsid w:val="00D42732"/>
  </w:style>
  <w:style w:type="numbering" w:customStyle="1" w:styleId="Sinlista2">
    <w:name w:val="Sin lista2"/>
    <w:next w:val="Sinlista"/>
    <w:uiPriority w:val="99"/>
    <w:semiHidden/>
    <w:unhideWhenUsed/>
    <w:rsid w:val="00D42732"/>
  </w:style>
  <w:style w:type="numbering" w:customStyle="1" w:styleId="Sinlista3">
    <w:name w:val="Sin lista3"/>
    <w:next w:val="Sinlista"/>
    <w:uiPriority w:val="99"/>
    <w:semiHidden/>
    <w:unhideWhenUsed/>
    <w:rsid w:val="00434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43471">
      <w:bodyDiv w:val="1"/>
      <w:marLeft w:val="0"/>
      <w:marRight w:val="0"/>
      <w:marTop w:val="0"/>
      <w:marBottom w:val="0"/>
      <w:divBdr>
        <w:top w:val="none" w:sz="0" w:space="0" w:color="auto"/>
        <w:left w:val="none" w:sz="0" w:space="0" w:color="auto"/>
        <w:bottom w:val="none" w:sz="0" w:space="0" w:color="auto"/>
        <w:right w:val="none" w:sz="0" w:space="0" w:color="auto"/>
      </w:divBdr>
      <w:divsChild>
        <w:div w:id="1912301940">
          <w:marLeft w:val="640"/>
          <w:marRight w:val="0"/>
          <w:marTop w:val="0"/>
          <w:marBottom w:val="0"/>
          <w:divBdr>
            <w:top w:val="none" w:sz="0" w:space="0" w:color="auto"/>
            <w:left w:val="none" w:sz="0" w:space="0" w:color="auto"/>
            <w:bottom w:val="none" w:sz="0" w:space="0" w:color="auto"/>
            <w:right w:val="none" w:sz="0" w:space="0" w:color="auto"/>
          </w:divBdr>
        </w:div>
        <w:div w:id="955869998">
          <w:marLeft w:val="640"/>
          <w:marRight w:val="0"/>
          <w:marTop w:val="0"/>
          <w:marBottom w:val="0"/>
          <w:divBdr>
            <w:top w:val="none" w:sz="0" w:space="0" w:color="auto"/>
            <w:left w:val="none" w:sz="0" w:space="0" w:color="auto"/>
            <w:bottom w:val="none" w:sz="0" w:space="0" w:color="auto"/>
            <w:right w:val="none" w:sz="0" w:space="0" w:color="auto"/>
          </w:divBdr>
        </w:div>
        <w:div w:id="2119565826">
          <w:marLeft w:val="640"/>
          <w:marRight w:val="0"/>
          <w:marTop w:val="0"/>
          <w:marBottom w:val="0"/>
          <w:divBdr>
            <w:top w:val="none" w:sz="0" w:space="0" w:color="auto"/>
            <w:left w:val="none" w:sz="0" w:space="0" w:color="auto"/>
            <w:bottom w:val="none" w:sz="0" w:space="0" w:color="auto"/>
            <w:right w:val="none" w:sz="0" w:space="0" w:color="auto"/>
          </w:divBdr>
        </w:div>
        <w:div w:id="158934708">
          <w:marLeft w:val="640"/>
          <w:marRight w:val="0"/>
          <w:marTop w:val="0"/>
          <w:marBottom w:val="0"/>
          <w:divBdr>
            <w:top w:val="none" w:sz="0" w:space="0" w:color="auto"/>
            <w:left w:val="none" w:sz="0" w:space="0" w:color="auto"/>
            <w:bottom w:val="none" w:sz="0" w:space="0" w:color="auto"/>
            <w:right w:val="none" w:sz="0" w:space="0" w:color="auto"/>
          </w:divBdr>
        </w:div>
        <w:div w:id="1558085288">
          <w:marLeft w:val="640"/>
          <w:marRight w:val="0"/>
          <w:marTop w:val="0"/>
          <w:marBottom w:val="0"/>
          <w:divBdr>
            <w:top w:val="none" w:sz="0" w:space="0" w:color="auto"/>
            <w:left w:val="none" w:sz="0" w:space="0" w:color="auto"/>
            <w:bottom w:val="none" w:sz="0" w:space="0" w:color="auto"/>
            <w:right w:val="none" w:sz="0" w:space="0" w:color="auto"/>
          </w:divBdr>
        </w:div>
        <w:div w:id="288517769">
          <w:marLeft w:val="640"/>
          <w:marRight w:val="0"/>
          <w:marTop w:val="0"/>
          <w:marBottom w:val="0"/>
          <w:divBdr>
            <w:top w:val="none" w:sz="0" w:space="0" w:color="auto"/>
            <w:left w:val="none" w:sz="0" w:space="0" w:color="auto"/>
            <w:bottom w:val="none" w:sz="0" w:space="0" w:color="auto"/>
            <w:right w:val="none" w:sz="0" w:space="0" w:color="auto"/>
          </w:divBdr>
        </w:div>
        <w:div w:id="935137024">
          <w:marLeft w:val="640"/>
          <w:marRight w:val="0"/>
          <w:marTop w:val="0"/>
          <w:marBottom w:val="0"/>
          <w:divBdr>
            <w:top w:val="none" w:sz="0" w:space="0" w:color="auto"/>
            <w:left w:val="none" w:sz="0" w:space="0" w:color="auto"/>
            <w:bottom w:val="none" w:sz="0" w:space="0" w:color="auto"/>
            <w:right w:val="none" w:sz="0" w:space="0" w:color="auto"/>
          </w:divBdr>
        </w:div>
        <w:div w:id="83115775">
          <w:marLeft w:val="640"/>
          <w:marRight w:val="0"/>
          <w:marTop w:val="0"/>
          <w:marBottom w:val="0"/>
          <w:divBdr>
            <w:top w:val="none" w:sz="0" w:space="0" w:color="auto"/>
            <w:left w:val="none" w:sz="0" w:space="0" w:color="auto"/>
            <w:bottom w:val="none" w:sz="0" w:space="0" w:color="auto"/>
            <w:right w:val="none" w:sz="0" w:space="0" w:color="auto"/>
          </w:divBdr>
        </w:div>
        <w:div w:id="1260405868">
          <w:marLeft w:val="640"/>
          <w:marRight w:val="0"/>
          <w:marTop w:val="0"/>
          <w:marBottom w:val="0"/>
          <w:divBdr>
            <w:top w:val="none" w:sz="0" w:space="0" w:color="auto"/>
            <w:left w:val="none" w:sz="0" w:space="0" w:color="auto"/>
            <w:bottom w:val="none" w:sz="0" w:space="0" w:color="auto"/>
            <w:right w:val="none" w:sz="0" w:space="0" w:color="auto"/>
          </w:divBdr>
        </w:div>
        <w:div w:id="232132645">
          <w:marLeft w:val="640"/>
          <w:marRight w:val="0"/>
          <w:marTop w:val="0"/>
          <w:marBottom w:val="0"/>
          <w:divBdr>
            <w:top w:val="none" w:sz="0" w:space="0" w:color="auto"/>
            <w:left w:val="none" w:sz="0" w:space="0" w:color="auto"/>
            <w:bottom w:val="none" w:sz="0" w:space="0" w:color="auto"/>
            <w:right w:val="none" w:sz="0" w:space="0" w:color="auto"/>
          </w:divBdr>
        </w:div>
        <w:div w:id="1759519685">
          <w:marLeft w:val="640"/>
          <w:marRight w:val="0"/>
          <w:marTop w:val="0"/>
          <w:marBottom w:val="0"/>
          <w:divBdr>
            <w:top w:val="none" w:sz="0" w:space="0" w:color="auto"/>
            <w:left w:val="none" w:sz="0" w:space="0" w:color="auto"/>
            <w:bottom w:val="none" w:sz="0" w:space="0" w:color="auto"/>
            <w:right w:val="none" w:sz="0" w:space="0" w:color="auto"/>
          </w:divBdr>
        </w:div>
        <w:div w:id="1584144380">
          <w:marLeft w:val="640"/>
          <w:marRight w:val="0"/>
          <w:marTop w:val="0"/>
          <w:marBottom w:val="0"/>
          <w:divBdr>
            <w:top w:val="none" w:sz="0" w:space="0" w:color="auto"/>
            <w:left w:val="none" w:sz="0" w:space="0" w:color="auto"/>
            <w:bottom w:val="none" w:sz="0" w:space="0" w:color="auto"/>
            <w:right w:val="none" w:sz="0" w:space="0" w:color="auto"/>
          </w:divBdr>
        </w:div>
      </w:divsChild>
    </w:div>
    <w:div w:id="229190909">
      <w:bodyDiv w:val="1"/>
      <w:marLeft w:val="0"/>
      <w:marRight w:val="0"/>
      <w:marTop w:val="0"/>
      <w:marBottom w:val="0"/>
      <w:divBdr>
        <w:top w:val="none" w:sz="0" w:space="0" w:color="auto"/>
        <w:left w:val="none" w:sz="0" w:space="0" w:color="auto"/>
        <w:bottom w:val="none" w:sz="0" w:space="0" w:color="auto"/>
        <w:right w:val="none" w:sz="0" w:space="0" w:color="auto"/>
      </w:divBdr>
    </w:div>
    <w:div w:id="305360616">
      <w:bodyDiv w:val="1"/>
      <w:marLeft w:val="0"/>
      <w:marRight w:val="0"/>
      <w:marTop w:val="0"/>
      <w:marBottom w:val="0"/>
      <w:divBdr>
        <w:top w:val="none" w:sz="0" w:space="0" w:color="auto"/>
        <w:left w:val="none" w:sz="0" w:space="0" w:color="auto"/>
        <w:bottom w:val="none" w:sz="0" w:space="0" w:color="auto"/>
        <w:right w:val="none" w:sz="0" w:space="0" w:color="auto"/>
      </w:divBdr>
    </w:div>
    <w:div w:id="371924354">
      <w:bodyDiv w:val="1"/>
      <w:marLeft w:val="0"/>
      <w:marRight w:val="0"/>
      <w:marTop w:val="0"/>
      <w:marBottom w:val="0"/>
      <w:divBdr>
        <w:top w:val="none" w:sz="0" w:space="0" w:color="auto"/>
        <w:left w:val="none" w:sz="0" w:space="0" w:color="auto"/>
        <w:bottom w:val="none" w:sz="0" w:space="0" w:color="auto"/>
        <w:right w:val="none" w:sz="0" w:space="0" w:color="auto"/>
      </w:divBdr>
      <w:divsChild>
        <w:div w:id="1902207341">
          <w:marLeft w:val="640"/>
          <w:marRight w:val="0"/>
          <w:marTop w:val="0"/>
          <w:marBottom w:val="0"/>
          <w:divBdr>
            <w:top w:val="none" w:sz="0" w:space="0" w:color="auto"/>
            <w:left w:val="none" w:sz="0" w:space="0" w:color="auto"/>
            <w:bottom w:val="none" w:sz="0" w:space="0" w:color="auto"/>
            <w:right w:val="none" w:sz="0" w:space="0" w:color="auto"/>
          </w:divBdr>
        </w:div>
        <w:div w:id="1472097794">
          <w:marLeft w:val="640"/>
          <w:marRight w:val="0"/>
          <w:marTop w:val="0"/>
          <w:marBottom w:val="0"/>
          <w:divBdr>
            <w:top w:val="none" w:sz="0" w:space="0" w:color="auto"/>
            <w:left w:val="none" w:sz="0" w:space="0" w:color="auto"/>
            <w:bottom w:val="none" w:sz="0" w:space="0" w:color="auto"/>
            <w:right w:val="none" w:sz="0" w:space="0" w:color="auto"/>
          </w:divBdr>
        </w:div>
        <w:div w:id="1259362601">
          <w:marLeft w:val="640"/>
          <w:marRight w:val="0"/>
          <w:marTop w:val="0"/>
          <w:marBottom w:val="0"/>
          <w:divBdr>
            <w:top w:val="none" w:sz="0" w:space="0" w:color="auto"/>
            <w:left w:val="none" w:sz="0" w:space="0" w:color="auto"/>
            <w:bottom w:val="none" w:sz="0" w:space="0" w:color="auto"/>
            <w:right w:val="none" w:sz="0" w:space="0" w:color="auto"/>
          </w:divBdr>
        </w:div>
        <w:div w:id="427502309">
          <w:marLeft w:val="640"/>
          <w:marRight w:val="0"/>
          <w:marTop w:val="0"/>
          <w:marBottom w:val="0"/>
          <w:divBdr>
            <w:top w:val="none" w:sz="0" w:space="0" w:color="auto"/>
            <w:left w:val="none" w:sz="0" w:space="0" w:color="auto"/>
            <w:bottom w:val="none" w:sz="0" w:space="0" w:color="auto"/>
            <w:right w:val="none" w:sz="0" w:space="0" w:color="auto"/>
          </w:divBdr>
        </w:div>
        <w:div w:id="1081101052">
          <w:marLeft w:val="640"/>
          <w:marRight w:val="0"/>
          <w:marTop w:val="0"/>
          <w:marBottom w:val="0"/>
          <w:divBdr>
            <w:top w:val="none" w:sz="0" w:space="0" w:color="auto"/>
            <w:left w:val="none" w:sz="0" w:space="0" w:color="auto"/>
            <w:bottom w:val="none" w:sz="0" w:space="0" w:color="auto"/>
            <w:right w:val="none" w:sz="0" w:space="0" w:color="auto"/>
          </w:divBdr>
        </w:div>
        <w:div w:id="1607692479">
          <w:marLeft w:val="640"/>
          <w:marRight w:val="0"/>
          <w:marTop w:val="0"/>
          <w:marBottom w:val="0"/>
          <w:divBdr>
            <w:top w:val="none" w:sz="0" w:space="0" w:color="auto"/>
            <w:left w:val="none" w:sz="0" w:space="0" w:color="auto"/>
            <w:bottom w:val="none" w:sz="0" w:space="0" w:color="auto"/>
            <w:right w:val="none" w:sz="0" w:space="0" w:color="auto"/>
          </w:divBdr>
        </w:div>
        <w:div w:id="1302619213">
          <w:marLeft w:val="640"/>
          <w:marRight w:val="0"/>
          <w:marTop w:val="0"/>
          <w:marBottom w:val="0"/>
          <w:divBdr>
            <w:top w:val="none" w:sz="0" w:space="0" w:color="auto"/>
            <w:left w:val="none" w:sz="0" w:space="0" w:color="auto"/>
            <w:bottom w:val="none" w:sz="0" w:space="0" w:color="auto"/>
            <w:right w:val="none" w:sz="0" w:space="0" w:color="auto"/>
          </w:divBdr>
        </w:div>
        <w:div w:id="862134259">
          <w:marLeft w:val="640"/>
          <w:marRight w:val="0"/>
          <w:marTop w:val="0"/>
          <w:marBottom w:val="0"/>
          <w:divBdr>
            <w:top w:val="none" w:sz="0" w:space="0" w:color="auto"/>
            <w:left w:val="none" w:sz="0" w:space="0" w:color="auto"/>
            <w:bottom w:val="none" w:sz="0" w:space="0" w:color="auto"/>
            <w:right w:val="none" w:sz="0" w:space="0" w:color="auto"/>
          </w:divBdr>
        </w:div>
        <w:div w:id="2110854420">
          <w:marLeft w:val="640"/>
          <w:marRight w:val="0"/>
          <w:marTop w:val="0"/>
          <w:marBottom w:val="0"/>
          <w:divBdr>
            <w:top w:val="none" w:sz="0" w:space="0" w:color="auto"/>
            <w:left w:val="none" w:sz="0" w:space="0" w:color="auto"/>
            <w:bottom w:val="none" w:sz="0" w:space="0" w:color="auto"/>
            <w:right w:val="none" w:sz="0" w:space="0" w:color="auto"/>
          </w:divBdr>
        </w:div>
        <w:div w:id="1675187961">
          <w:marLeft w:val="640"/>
          <w:marRight w:val="0"/>
          <w:marTop w:val="0"/>
          <w:marBottom w:val="0"/>
          <w:divBdr>
            <w:top w:val="none" w:sz="0" w:space="0" w:color="auto"/>
            <w:left w:val="none" w:sz="0" w:space="0" w:color="auto"/>
            <w:bottom w:val="none" w:sz="0" w:space="0" w:color="auto"/>
            <w:right w:val="none" w:sz="0" w:space="0" w:color="auto"/>
          </w:divBdr>
        </w:div>
        <w:div w:id="965165349">
          <w:marLeft w:val="640"/>
          <w:marRight w:val="0"/>
          <w:marTop w:val="0"/>
          <w:marBottom w:val="0"/>
          <w:divBdr>
            <w:top w:val="none" w:sz="0" w:space="0" w:color="auto"/>
            <w:left w:val="none" w:sz="0" w:space="0" w:color="auto"/>
            <w:bottom w:val="none" w:sz="0" w:space="0" w:color="auto"/>
            <w:right w:val="none" w:sz="0" w:space="0" w:color="auto"/>
          </w:divBdr>
        </w:div>
        <w:div w:id="1365400428">
          <w:marLeft w:val="640"/>
          <w:marRight w:val="0"/>
          <w:marTop w:val="0"/>
          <w:marBottom w:val="0"/>
          <w:divBdr>
            <w:top w:val="none" w:sz="0" w:space="0" w:color="auto"/>
            <w:left w:val="none" w:sz="0" w:space="0" w:color="auto"/>
            <w:bottom w:val="none" w:sz="0" w:space="0" w:color="auto"/>
            <w:right w:val="none" w:sz="0" w:space="0" w:color="auto"/>
          </w:divBdr>
        </w:div>
      </w:divsChild>
    </w:div>
    <w:div w:id="450629025">
      <w:bodyDiv w:val="1"/>
      <w:marLeft w:val="0"/>
      <w:marRight w:val="0"/>
      <w:marTop w:val="0"/>
      <w:marBottom w:val="0"/>
      <w:divBdr>
        <w:top w:val="none" w:sz="0" w:space="0" w:color="auto"/>
        <w:left w:val="none" w:sz="0" w:space="0" w:color="auto"/>
        <w:bottom w:val="none" w:sz="0" w:space="0" w:color="auto"/>
        <w:right w:val="none" w:sz="0" w:space="0" w:color="auto"/>
      </w:divBdr>
    </w:div>
    <w:div w:id="475532775">
      <w:bodyDiv w:val="1"/>
      <w:marLeft w:val="0"/>
      <w:marRight w:val="0"/>
      <w:marTop w:val="0"/>
      <w:marBottom w:val="0"/>
      <w:divBdr>
        <w:top w:val="none" w:sz="0" w:space="0" w:color="auto"/>
        <w:left w:val="none" w:sz="0" w:space="0" w:color="auto"/>
        <w:bottom w:val="none" w:sz="0" w:space="0" w:color="auto"/>
        <w:right w:val="none" w:sz="0" w:space="0" w:color="auto"/>
      </w:divBdr>
      <w:divsChild>
        <w:div w:id="1180050060">
          <w:marLeft w:val="640"/>
          <w:marRight w:val="0"/>
          <w:marTop w:val="0"/>
          <w:marBottom w:val="0"/>
          <w:divBdr>
            <w:top w:val="none" w:sz="0" w:space="0" w:color="auto"/>
            <w:left w:val="none" w:sz="0" w:space="0" w:color="auto"/>
            <w:bottom w:val="none" w:sz="0" w:space="0" w:color="auto"/>
            <w:right w:val="none" w:sz="0" w:space="0" w:color="auto"/>
          </w:divBdr>
        </w:div>
        <w:div w:id="1457874283">
          <w:marLeft w:val="640"/>
          <w:marRight w:val="0"/>
          <w:marTop w:val="0"/>
          <w:marBottom w:val="0"/>
          <w:divBdr>
            <w:top w:val="none" w:sz="0" w:space="0" w:color="auto"/>
            <w:left w:val="none" w:sz="0" w:space="0" w:color="auto"/>
            <w:bottom w:val="none" w:sz="0" w:space="0" w:color="auto"/>
            <w:right w:val="none" w:sz="0" w:space="0" w:color="auto"/>
          </w:divBdr>
        </w:div>
        <w:div w:id="156308510">
          <w:marLeft w:val="640"/>
          <w:marRight w:val="0"/>
          <w:marTop w:val="0"/>
          <w:marBottom w:val="0"/>
          <w:divBdr>
            <w:top w:val="none" w:sz="0" w:space="0" w:color="auto"/>
            <w:left w:val="none" w:sz="0" w:space="0" w:color="auto"/>
            <w:bottom w:val="none" w:sz="0" w:space="0" w:color="auto"/>
            <w:right w:val="none" w:sz="0" w:space="0" w:color="auto"/>
          </w:divBdr>
        </w:div>
        <w:div w:id="2096709830">
          <w:marLeft w:val="640"/>
          <w:marRight w:val="0"/>
          <w:marTop w:val="0"/>
          <w:marBottom w:val="0"/>
          <w:divBdr>
            <w:top w:val="none" w:sz="0" w:space="0" w:color="auto"/>
            <w:left w:val="none" w:sz="0" w:space="0" w:color="auto"/>
            <w:bottom w:val="none" w:sz="0" w:space="0" w:color="auto"/>
            <w:right w:val="none" w:sz="0" w:space="0" w:color="auto"/>
          </w:divBdr>
        </w:div>
        <w:div w:id="241768376">
          <w:marLeft w:val="640"/>
          <w:marRight w:val="0"/>
          <w:marTop w:val="0"/>
          <w:marBottom w:val="0"/>
          <w:divBdr>
            <w:top w:val="none" w:sz="0" w:space="0" w:color="auto"/>
            <w:left w:val="none" w:sz="0" w:space="0" w:color="auto"/>
            <w:bottom w:val="none" w:sz="0" w:space="0" w:color="auto"/>
            <w:right w:val="none" w:sz="0" w:space="0" w:color="auto"/>
          </w:divBdr>
        </w:div>
        <w:div w:id="309021073">
          <w:marLeft w:val="640"/>
          <w:marRight w:val="0"/>
          <w:marTop w:val="0"/>
          <w:marBottom w:val="0"/>
          <w:divBdr>
            <w:top w:val="none" w:sz="0" w:space="0" w:color="auto"/>
            <w:left w:val="none" w:sz="0" w:space="0" w:color="auto"/>
            <w:bottom w:val="none" w:sz="0" w:space="0" w:color="auto"/>
            <w:right w:val="none" w:sz="0" w:space="0" w:color="auto"/>
          </w:divBdr>
        </w:div>
        <w:div w:id="2090342101">
          <w:marLeft w:val="640"/>
          <w:marRight w:val="0"/>
          <w:marTop w:val="0"/>
          <w:marBottom w:val="0"/>
          <w:divBdr>
            <w:top w:val="none" w:sz="0" w:space="0" w:color="auto"/>
            <w:left w:val="none" w:sz="0" w:space="0" w:color="auto"/>
            <w:bottom w:val="none" w:sz="0" w:space="0" w:color="auto"/>
            <w:right w:val="none" w:sz="0" w:space="0" w:color="auto"/>
          </w:divBdr>
        </w:div>
        <w:div w:id="1005985589">
          <w:marLeft w:val="640"/>
          <w:marRight w:val="0"/>
          <w:marTop w:val="0"/>
          <w:marBottom w:val="0"/>
          <w:divBdr>
            <w:top w:val="none" w:sz="0" w:space="0" w:color="auto"/>
            <w:left w:val="none" w:sz="0" w:space="0" w:color="auto"/>
            <w:bottom w:val="none" w:sz="0" w:space="0" w:color="auto"/>
            <w:right w:val="none" w:sz="0" w:space="0" w:color="auto"/>
          </w:divBdr>
        </w:div>
        <w:div w:id="1549997451">
          <w:marLeft w:val="640"/>
          <w:marRight w:val="0"/>
          <w:marTop w:val="0"/>
          <w:marBottom w:val="0"/>
          <w:divBdr>
            <w:top w:val="none" w:sz="0" w:space="0" w:color="auto"/>
            <w:left w:val="none" w:sz="0" w:space="0" w:color="auto"/>
            <w:bottom w:val="none" w:sz="0" w:space="0" w:color="auto"/>
            <w:right w:val="none" w:sz="0" w:space="0" w:color="auto"/>
          </w:divBdr>
        </w:div>
        <w:div w:id="2123112163">
          <w:marLeft w:val="640"/>
          <w:marRight w:val="0"/>
          <w:marTop w:val="0"/>
          <w:marBottom w:val="0"/>
          <w:divBdr>
            <w:top w:val="none" w:sz="0" w:space="0" w:color="auto"/>
            <w:left w:val="none" w:sz="0" w:space="0" w:color="auto"/>
            <w:bottom w:val="none" w:sz="0" w:space="0" w:color="auto"/>
            <w:right w:val="none" w:sz="0" w:space="0" w:color="auto"/>
          </w:divBdr>
        </w:div>
        <w:div w:id="185141526">
          <w:marLeft w:val="640"/>
          <w:marRight w:val="0"/>
          <w:marTop w:val="0"/>
          <w:marBottom w:val="0"/>
          <w:divBdr>
            <w:top w:val="none" w:sz="0" w:space="0" w:color="auto"/>
            <w:left w:val="none" w:sz="0" w:space="0" w:color="auto"/>
            <w:bottom w:val="none" w:sz="0" w:space="0" w:color="auto"/>
            <w:right w:val="none" w:sz="0" w:space="0" w:color="auto"/>
          </w:divBdr>
        </w:div>
        <w:div w:id="1774276507">
          <w:marLeft w:val="640"/>
          <w:marRight w:val="0"/>
          <w:marTop w:val="0"/>
          <w:marBottom w:val="0"/>
          <w:divBdr>
            <w:top w:val="none" w:sz="0" w:space="0" w:color="auto"/>
            <w:left w:val="none" w:sz="0" w:space="0" w:color="auto"/>
            <w:bottom w:val="none" w:sz="0" w:space="0" w:color="auto"/>
            <w:right w:val="none" w:sz="0" w:space="0" w:color="auto"/>
          </w:divBdr>
        </w:div>
        <w:div w:id="1623490029">
          <w:marLeft w:val="640"/>
          <w:marRight w:val="0"/>
          <w:marTop w:val="0"/>
          <w:marBottom w:val="0"/>
          <w:divBdr>
            <w:top w:val="none" w:sz="0" w:space="0" w:color="auto"/>
            <w:left w:val="none" w:sz="0" w:space="0" w:color="auto"/>
            <w:bottom w:val="none" w:sz="0" w:space="0" w:color="auto"/>
            <w:right w:val="none" w:sz="0" w:space="0" w:color="auto"/>
          </w:divBdr>
        </w:div>
        <w:div w:id="788548217">
          <w:marLeft w:val="640"/>
          <w:marRight w:val="0"/>
          <w:marTop w:val="0"/>
          <w:marBottom w:val="0"/>
          <w:divBdr>
            <w:top w:val="none" w:sz="0" w:space="0" w:color="auto"/>
            <w:left w:val="none" w:sz="0" w:space="0" w:color="auto"/>
            <w:bottom w:val="none" w:sz="0" w:space="0" w:color="auto"/>
            <w:right w:val="none" w:sz="0" w:space="0" w:color="auto"/>
          </w:divBdr>
        </w:div>
        <w:div w:id="120614536">
          <w:marLeft w:val="640"/>
          <w:marRight w:val="0"/>
          <w:marTop w:val="0"/>
          <w:marBottom w:val="0"/>
          <w:divBdr>
            <w:top w:val="none" w:sz="0" w:space="0" w:color="auto"/>
            <w:left w:val="none" w:sz="0" w:space="0" w:color="auto"/>
            <w:bottom w:val="none" w:sz="0" w:space="0" w:color="auto"/>
            <w:right w:val="none" w:sz="0" w:space="0" w:color="auto"/>
          </w:divBdr>
        </w:div>
        <w:div w:id="439641511">
          <w:marLeft w:val="640"/>
          <w:marRight w:val="0"/>
          <w:marTop w:val="0"/>
          <w:marBottom w:val="0"/>
          <w:divBdr>
            <w:top w:val="none" w:sz="0" w:space="0" w:color="auto"/>
            <w:left w:val="none" w:sz="0" w:space="0" w:color="auto"/>
            <w:bottom w:val="none" w:sz="0" w:space="0" w:color="auto"/>
            <w:right w:val="none" w:sz="0" w:space="0" w:color="auto"/>
          </w:divBdr>
        </w:div>
        <w:div w:id="1447197709">
          <w:marLeft w:val="640"/>
          <w:marRight w:val="0"/>
          <w:marTop w:val="0"/>
          <w:marBottom w:val="0"/>
          <w:divBdr>
            <w:top w:val="none" w:sz="0" w:space="0" w:color="auto"/>
            <w:left w:val="none" w:sz="0" w:space="0" w:color="auto"/>
            <w:bottom w:val="none" w:sz="0" w:space="0" w:color="auto"/>
            <w:right w:val="none" w:sz="0" w:space="0" w:color="auto"/>
          </w:divBdr>
        </w:div>
        <w:div w:id="926615532">
          <w:marLeft w:val="640"/>
          <w:marRight w:val="0"/>
          <w:marTop w:val="0"/>
          <w:marBottom w:val="0"/>
          <w:divBdr>
            <w:top w:val="none" w:sz="0" w:space="0" w:color="auto"/>
            <w:left w:val="none" w:sz="0" w:space="0" w:color="auto"/>
            <w:bottom w:val="none" w:sz="0" w:space="0" w:color="auto"/>
            <w:right w:val="none" w:sz="0" w:space="0" w:color="auto"/>
          </w:divBdr>
        </w:div>
        <w:div w:id="137846240">
          <w:marLeft w:val="640"/>
          <w:marRight w:val="0"/>
          <w:marTop w:val="0"/>
          <w:marBottom w:val="0"/>
          <w:divBdr>
            <w:top w:val="none" w:sz="0" w:space="0" w:color="auto"/>
            <w:left w:val="none" w:sz="0" w:space="0" w:color="auto"/>
            <w:bottom w:val="none" w:sz="0" w:space="0" w:color="auto"/>
            <w:right w:val="none" w:sz="0" w:space="0" w:color="auto"/>
          </w:divBdr>
        </w:div>
        <w:div w:id="693652240">
          <w:marLeft w:val="640"/>
          <w:marRight w:val="0"/>
          <w:marTop w:val="0"/>
          <w:marBottom w:val="0"/>
          <w:divBdr>
            <w:top w:val="none" w:sz="0" w:space="0" w:color="auto"/>
            <w:left w:val="none" w:sz="0" w:space="0" w:color="auto"/>
            <w:bottom w:val="none" w:sz="0" w:space="0" w:color="auto"/>
            <w:right w:val="none" w:sz="0" w:space="0" w:color="auto"/>
          </w:divBdr>
        </w:div>
      </w:divsChild>
    </w:div>
    <w:div w:id="500632359">
      <w:bodyDiv w:val="1"/>
      <w:marLeft w:val="0"/>
      <w:marRight w:val="0"/>
      <w:marTop w:val="0"/>
      <w:marBottom w:val="0"/>
      <w:divBdr>
        <w:top w:val="none" w:sz="0" w:space="0" w:color="auto"/>
        <w:left w:val="none" w:sz="0" w:space="0" w:color="auto"/>
        <w:bottom w:val="none" w:sz="0" w:space="0" w:color="auto"/>
        <w:right w:val="none" w:sz="0" w:space="0" w:color="auto"/>
      </w:divBdr>
    </w:div>
    <w:div w:id="505288618">
      <w:bodyDiv w:val="1"/>
      <w:marLeft w:val="0"/>
      <w:marRight w:val="0"/>
      <w:marTop w:val="0"/>
      <w:marBottom w:val="0"/>
      <w:divBdr>
        <w:top w:val="none" w:sz="0" w:space="0" w:color="auto"/>
        <w:left w:val="none" w:sz="0" w:space="0" w:color="auto"/>
        <w:bottom w:val="none" w:sz="0" w:space="0" w:color="auto"/>
        <w:right w:val="none" w:sz="0" w:space="0" w:color="auto"/>
      </w:divBdr>
      <w:divsChild>
        <w:div w:id="457721208">
          <w:marLeft w:val="640"/>
          <w:marRight w:val="0"/>
          <w:marTop w:val="0"/>
          <w:marBottom w:val="0"/>
          <w:divBdr>
            <w:top w:val="none" w:sz="0" w:space="0" w:color="auto"/>
            <w:left w:val="none" w:sz="0" w:space="0" w:color="auto"/>
            <w:bottom w:val="none" w:sz="0" w:space="0" w:color="auto"/>
            <w:right w:val="none" w:sz="0" w:space="0" w:color="auto"/>
          </w:divBdr>
        </w:div>
      </w:divsChild>
    </w:div>
    <w:div w:id="558445616">
      <w:bodyDiv w:val="1"/>
      <w:marLeft w:val="0"/>
      <w:marRight w:val="0"/>
      <w:marTop w:val="0"/>
      <w:marBottom w:val="0"/>
      <w:divBdr>
        <w:top w:val="none" w:sz="0" w:space="0" w:color="auto"/>
        <w:left w:val="none" w:sz="0" w:space="0" w:color="auto"/>
        <w:bottom w:val="none" w:sz="0" w:space="0" w:color="auto"/>
        <w:right w:val="none" w:sz="0" w:space="0" w:color="auto"/>
      </w:divBdr>
    </w:div>
    <w:div w:id="559092401">
      <w:bodyDiv w:val="1"/>
      <w:marLeft w:val="0"/>
      <w:marRight w:val="0"/>
      <w:marTop w:val="0"/>
      <w:marBottom w:val="0"/>
      <w:divBdr>
        <w:top w:val="none" w:sz="0" w:space="0" w:color="auto"/>
        <w:left w:val="none" w:sz="0" w:space="0" w:color="auto"/>
        <w:bottom w:val="none" w:sz="0" w:space="0" w:color="auto"/>
        <w:right w:val="none" w:sz="0" w:space="0" w:color="auto"/>
      </w:divBdr>
    </w:div>
    <w:div w:id="566300570">
      <w:bodyDiv w:val="1"/>
      <w:marLeft w:val="0"/>
      <w:marRight w:val="0"/>
      <w:marTop w:val="0"/>
      <w:marBottom w:val="0"/>
      <w:divBdr>
        <w:top w:val="none" w:sz="0" w:space="0" w:color="auto"/>
        <w:left w:val="none" w:sz="0" w:space="0" w:color="auto"/>
        <w:bottom w:val="none" w:sz="0" w:space="0" w:color="auto"/>
        <w:right w:val="none" w:sz="0" w:space="0" w:color="auto"/>
      </w:divBdr>
      <w:divsChild>
        <w:div w:id="1588420914">
          <w:marLeft w:val="640"/>
          <w:marRight w:val="0"/>
          <w:marTop w:val="0"/>
          <w:marBottom w:val="0"/>
          <w:divBdr>
            <w:top w:val="none" w:sz="0" w:space="0" w:color="auto"/>
            <w:left w:val="none" w:sz="0" w:space="0" w:color="auto"/>
            <w:bottom w:val="none" w:sz="0" w:space="0" w:color="auto"/>
            <w:right w:val="none" w:sz="0" w:space="0" w:color="auto"/>
          </w:divBdr>
        </w:div>
        <w:div w:id="1967930790">
          <w:marLeft w:val="640"/>
          <w:marRight w:val="0"/>
          <w:marTop w:val="0"/>
          <w:marBottom w:val="0"/>
          <w:divBdr>
            <w:top w:val="none" w:sz="0" w:space="0" w:color="auto"/>
            <w:left w:val="none" w:sz="0" w:space="0" w:color="auto"/>
            <w:bottom w:val="none" w:sz="0" w:space="0" w:color="auto"/>
            <w:right w:val="none" w:sz="0" w:space="0" w:color="auto"/>
          </w:divBdr>
        </w:div>
        <w:div w:id="31006142">
          <w:marLeft w:val="640"/>
          <w:marRight w:val="0"/>
          <w:marTop w:val="0"/>
          <w:marBottom w:val="0"/>
          <w:divBdr>
            <w:top w:val="none" w:sz="0" w:space="0" w:color="auto"/>
            <w:left w:val="none" w:sz="0" w:space="0" w:color="auto"/>
            <w:bottom w:val="none" w:sz="0" w:space="0" w:color="auto"/>
            <w:right w:val="none" w:sz="0" w:space="0" w:color="auto"/>
          </w:divBdr>
        </w:div>
        <w:div w:id="1134103899">
          <w:marLeft w:val="640"/>
          <w:marRight w:val="0"/>
          <w:marTop w:val="0"/>
          <w:marBottom w:val="0"/>
          <w:divBdr>
            <w:top w:val="none" w:sz="0" w:space="0" w:color="auto"/>
            <w:left w:val="none" w:sz="0" w:space="0" w:color="auto"/>
            <w:bottom w:val="none" w:sz="0" w:space="0" w:color="auto"/>
            <w:right w:val="none" w:sz="0" w:space="0" w:color="auto"/>
          </w:divBdr>
        </w:div>
        <w:div w:id="167983778">
          <w:marLeft w:val="640"/>
          <w:marRight w:val="0"/>
          <w:marTop w:val="0"/>
          <w:marBottom w:val="0"/>
          <w:divBdr>
            <w:top w:val="none" w:sz="0" w:space="0" w:color="auto"/>
            <w:left w:val="none" w:sz="0" w:space="0" w:color="auto"/>
            <w:bottom w:val="none" w:sz="0" w:space="0" w:color="auto"/>
            <w:right w:val="none" w:sz="0" w:space="0" w:color="auto"/>
          </w:divBdr>
        </w:div>
        <w:div w:id="1837575487">
          <w:marLeft w:val="640"/>
          <w:marRight w:val="0"/>
          <w:marTop w:val="0"/>
          <w:marBottom w:val="0"/>
          <w:divBdr>
            <w:top w:val="none" w:sz="0" w:space="0" w:color="auto"/>
            <w:left w:val="none" w:sz="0" w:space="0" w:color="auto"/>
            <w:bottom w:val="none" w:sz="0" w:space="0" w:color="auto"/>
            <w:right w:val="none" w:sz="0" w:space="0" w:color="auto"/>
          </w:divBdr>
        </w:div>
        <w:div w:id="1660883219">
          <w:marLeft w:val="640"/>
          <w:marRight w:val="0"/>
          <w:marTop w:val="0"/>
          <w:marBottom w:val="0"/>
          <w:divBdr>
            <w:top w:val="none" w:sz="0" w:space="0" w:color="auto"/>
            <w:left w:val="none" w:sz="0" w:space="0" w:color="auto"/>
            <w:bottom w:val="none" w:sz="0" w:space="0" w:color="auto"/>
            <w:right w:val="none" w:sz="0" w:space="0" w:color="auto"/>
          </w:divBdr>
        </w:div>
        <w:div w:id="1183933558">
          <w:marLeft w:val="640"/>
          <w:marRight w:val="0"/>
          <w:marTop w:val="0"/>
          <w:marBottom w:val="0"/>
          <w:divBdr>
            <w:top w:val="none" w:sz="0" w:space="0" w:color="auto"/>
            <w:left w:val="none" w:sz="0" w:space="0" w:color="auto"/>
            <w:bottom w:val="none" w:sz="0" w:space="0" w:color="auto"/>
            <w:right w:val="none" w:sz="0" w:space="0" w:color="auto"/>
          </w:divBdr>
        </w:div>
        <w:div w:id="577784177">
          <w:marLeft w:val="640"/>
          <w:marRight w:val="0"/>
          <w:marTop w:val="0"/>
          <w:marBottom w:val="0"/>
          <w:divBdr>
            <w:top w:val="none" w:sz="0" w:space="0" w:color="auto"/>
            <w:left w:val="none" w:sz="0" w:space="0" w:color="auto"/>
            <w:bottom w:val="none" w:sz="0" w:space="0" w:color="auto"/>
            <w:right w:val="none" w:sz="0" w:space="0" w:color="auto"/>
          </w:divBdr>
        </w:div>
        <w:div w:id="946156287">
          <w:marLeft w:val="640"/>
          <w:marRight w:val="0"/>
          <w:marTop w:val="0"/>
          <w:marBottom w:val="0"/>
          <w:divBdr>
            <w:top w:val="none" w:sz="0" w:space="0" w:color="auto"/>
            <w:left w:val="none" w:sz="0" w:space="0" w:color="auto"/>
            <w:bottom w:val="none" w:sz="0" w:space="0" w:color="auto"/>
            <w:right w:val="none" w:sz="0" w:space="0" w:color="auto"/>
          </w:divBdr>
        </w:div>
        <w:div w:id="2107722594">
          <w:marLeft w:val="640"/>
          <w:marRight w:val="0"/>
          <w:marTop w:val="0"/>
          <w:marBottom w:val="0"/>
          <w:divBdr>
            <w:top w:val="none" w:sz="0" w:space="0" w:color="auto"/>
            <w:left w:val="none" w:sz="0" w:space="0" w:color="auto"/>
            <w:bottom w:val="none" w:sz="0" w:space="0" w:color="auto"/>
            <w:right w:val="none" w:sz="0" w:space="0" w:color="auto"/>
          </w:divBdr>
        </w:div>
        <w:div w:id="1120808107">
          <w:marLeft w:val="640"/>
          <w:marRight w:val="0"/>
          <w:marTop w:val="0"/>
          <w:marBottom w:val="0"/>
          <w:divBdr>
            <w:top w:val="none" w:sz="0" w:space="0" w:color="auto"/>
            <w:left w:val="none" w:sz="0" w:space="0" w:color="auto"/>
            <w:bottom w:val="none" w:sz="0" w:space="0" w:color="auto"/>
            <w:right w:val="none" w:sz="0" w:space="0" w:color="auto"/>
          </w:divBdr>
        </w:div>
        <w:div w:id="1717313318">
          <w:marLeft w:val="640"/>
          <w:marRight w:val="0"/>
          <w:marTop w:val="0"/>
          <w:marBottom w:val="0"/>
          <w:divBdr>
            <w:top w:val="none" w:sz="0" w:space="0" w:color="auto"/>
            <w:left w:val="none" w:sz="0" w:space="0" w:color="auto"/>
            <w:bottom w:val="none" w:sz="0" w:space="0" w:color="auto"/>
            <w:right w:val="none" w:sz="0" w:space="0" w:color="auto"/>
          </w:divBdr>
        </w:div>
        <w:div w:id="1704793713">
          <w:marLeft w:val="640"/>
          <w:marRight w:val="0"/>
          <w:marTop w:val="0"/>
          <w:marBottom w:val="0"/>
          <w:divBdr>
            <w:top w:val="none" w:sz="0" w:space="0" w:color="auto"/>
            <w:left w:val="none" w:sz="0" w:space="0" w:color="auto"/>
            <w:bottom w:val="none" w:sz="0" w:space="0" w:color="auto"/>
            <w:right w:val="none" w:sz="0" w:space="0" w:color="auto"/>
          </w:divBdr>
        </w:div>
        <w:div w:id="1991127509">
          <w:marLeft w:val="640"/>
          <w:marRight w:val="0"/>
          <w:marTop w:val="0"/>
          <w:marBottom w:val="0"/>
          <w:divBdr>
            <w:top w:val="none" w:sz="0" w:space="0" w:color="auto"/>
            <w:left w:val="none" w:sz="0" w:space="0" w:color="auto"/>
            <w:bottom w:val="none" w:sz="0" w:space="0" w:color="auto"/>
            <w:right w:val="none" w:sz="0" w:space="0" w:color="auto"/>
          </w:divBdr>
        </w:div>
        <w:div w:id="1384212507">
          <w:marLeft w:val="640"/>
          <w:marRight w:val="0"/>
          <w:marTop w:val="0"/>
          <w:marBottom w:val="0"/>
          <w:divBdr>
            <w:top w:val="none" w:sz="0" w:space="0" w:color="auto"/>
            <w:left w:val="none" w:sz="0" w:space="0" w:color="auto"/>
            <w:bottom w:val="none" w:sz="0" w:space="0" w:color="auto"/>
            <w:right w:val="none" w:sz="0" w:space="0" w:color="auto"/>
          </w:divBdr>
        </w:div>
        <w:div w:id="872426492">
          <w:marLeft w:val="640"/>
          <w:marRight w:val="0"/>
          <w:marTop w:val="0"/>
          <w:marBottom w:val="0"/>
          <w:divBdr>
            <w:top w:val="none" w:sz="0" w:space="0" w:color="auto"/>
            <w:left w:val="none" w:sz="0" w:space="0" w:color="auto"/>
            <w:bottom w:val="none" w:sz="0" w:space="0" w:color="auto"/>
            <w:right w:val="none" w:sz="0" w:space="0" w:color="auto"/>
          </w:divBdr>
        </w:div>
        <w:div w:id="273951247">
          <w:marLeft w:val="640"/>
          <w:marRight w:val="0"/>
          <w:marTop w:val="0"/>
          <w:marBottom w:val="0"/>
          <w:divBdr>
            <w:top w:val="none" w:sz="0" w:space="0" w:color="auto"/>
            <w:left w:val="none" w:sz="0" w:space="0" w:color="auto"/>
            <w:bottom w:val="none" w:sz="0" w:space="0" w:color="auto"/>
            <w:right w:val="none" w:sz="0" w:space="0" w:color="auto"/>
          </w:divBdr>
        </w:div>
        <w:div w:id="1907179336">
          <w:marLeft w:val="640"/>
          <w:marRight w:val="0"/>
          <w:marTop w:val="0"/>
          <w:marBottom w:val="0"/>
          <w:divBdr>
            <w:top w:val="none" w:sz="0" w:space="0" w:color="auto"/>
            <w:left w:val="none" w:sz="0" w:space="0" w:color="auto"/>
            <w:bottom w:val="none" w:sz="0" w:space="0" w:color="auto"/>
            <w:right w:val="none" w:sz="0" w:space="0" w:color="auto"/>
          </w:divBdr>
        </w:div>
        <w:div w:id="1021669558">
          <w:marLeft w:val="640"/>
          <w:marRight w:val="0"/>
          <w:marTop w:val="0"/>
          <w:marBottom w:val="0"/>
          <w:divBdr>
            <w:top w:val="none" w:sz="0" w:space="0" w:color="auto"/>
            <w:left w:val="none" w:sz="0" w:space="0" w:color="auto"/>
            <w:bottom w:val="none" w:sz="0" w:space="0" w:color="auto"/>
            <w:right w:val="none" w:sz="0" w:space="0" w:color="auto"/>
          </w:divBdr>
        </w:div>
      </w:divsChild>
    </w:div>
    <w:div w:id="647780434">
      <w:bodyDiv w:val="1"/>
      <w:marLeft w:val="0"/>
      <w:marRight w:val="0"/>
      <w:marTop w:val="0"/>
      <w:marBottom w:val="0"/>
      <w:divBdr>
        <w:top w:val="none" w:sz="0" w:space="0" w:color="auto"/>
        <w:left w:val="none" w:sz="0" w:space="0" w:color="auto"/>
        <w:bottom w:val="none" w:sz="0" w:space="0" w:color="auto"/>
        <w:right w:val="none" w:sz="0" w:space="0" w:color="auto"/>
      </w:divBdr>
      <w:divsChild>
        <w:div w:id="2108109689">
          <w:marLeft w:val="640"/>
          <w:marRight w:val="0"/>
          <w:marTop w:val="0"/>
          <w:marBottom w:val="0"/>
          <w:divBdr>
            <w:top w:val="none" w:sz="0" w:space="0" w:color="auto"/>
            <w:left w:val="none" w:sz="0" w:space="0" w:color="auto"/>
            <w:bottom w:val="none" w:sz="0" w:space="0" w:color="auto"/>
            <w:right w:val="none" w:sz="0" w:space="0" w:color="auto"/>
          </w:divBdr>
        </w:div>
        <w:div w:id="1249726999">
          <w:marLeft w:val="640"/>
          <w:marRight w:val="0"/>
          <w:marTop w:val="0"/>
          <w:marBottom w:val="0"/>
          <w:divBdr>
            <w:top w:val="none" w:sz="0" w:space="0" w:color="auto"/>
            <w:left w:val="none" w:sz="0" w:space="0" w:color="auto"/>
            <w:bottom w:val="none" w:sz="0" w:space="0" w:color="auto"/>
            <w:right w:val="none" w:sz="0" w:space="0" w:color="auto"/>
          </w:divBdr>
        </w:div>
        <w:div w:id="155612730">
          <w:marLeft w:val="640"/>
          <w:marRight w:val="0"/>
          <w:marTop w:val="0"/>
          <w:marBottom w:val="0"/>
          <w:divBdr>
            <w:top w:val="none" w:sz="0" w:space="0" w:color="auto"/>
            <w:left w:val="none" w:sz="0" w:space="0" w:color="auto"/>
            <w:bottom w:val="none" w:sz="0" w:space="0" w:color="auto"/>
            <w:right w:val="none" w:sz="0" w:space="0" w:color="auto"/>
          </w:divBdr>
        </w:div>
        <w:div w:id="1747148749">
          <w:marLeft w:val="640"/>
          <w:marRight w:val="0"/>
          <w:marTop w:val="0"/>
          <w:marBottom w:val="0"/>
          <w:divBdr>
            <w:top w:val="none" w:sz="0" w:space="0" w:color="auto"/>
            <w:left w:val="none" w:sz="0" w:space="0" w:color="auto"/>
            <w:bottom w:val="none" w:sz="0" w:space="0" w:color="auto"/>
            <w:right w:val="none" w:sz="0" w:space="0" w:color="auto"/>
          </w:divBdr>
        </w:div>
        <w:div w:id="756024673">
          <w:marLeft w:val="640"/>
          <w:marRight w:val="0"/>
          <w:marTop w:val="0"/>
          <w:marBottom w:val="0"/>
          <w:divBdr>
            <w:top w:val="none" w:sz="0" w:space="0" w:color="auto"/>
            <w:left w:val="none" w:sz="0" w:space="0" w:color="auto"/>
            <w:bottom w:val="none" w:sz="0" w:space="0" w:color="auto"/>
            <w:right w:val="none" w:sz="0" w:space="0" w:color="auto"/>
          </w:divBdr>
        </w:div>
        <w:div w:id="138421491">
          <w:marLeft w:val="640"/>
          <w:marRight w:val="0"/>
          <w:marTop w:val="0"/>
          <w:marBottom w:val="0"/>
          <w:divBdr>
            <w:top w:val="none" w:sz="0" w:space="0" w:color="auto"/>
            <w:left w:val="none" w:sz="0" w:space="0" w:color="auto"/>
            <w:bottom w:val="none" w:sz="0" w:space="0" w:color="auto"/>
            <w:right w:val="none" w:sz="0" w:space="0" w:color="auto"/>
          </w:divBdr>
        </w:div>
        <w:div w:id="538592897">
          <w:marLeft w:val="640"/>
          <w:marRight w:val="0"/>
          <w:marTop w:val="0"/>
          <w:marBottom w:val="0"/>
          <w:divBdr>
            <w:top w:val="none" w:sz="0" w:space="0" w:color="auto"/>
            <w:left w:val="none" w:sz="0" w:space="0" w:color="auto"/>
            <w:bottom w:val="none" w:sz="0" w:space="0" w:color="auto"/>
            <w:right w:val="none" w:sz="0" w:space="0" w:color="auto"/>
          </w:divBdr>
        </w:div>
        <w:div w:id="319191133">
          <w:marLeft w:val="640"/>
          <w:marRight w:val="0"/>
          <w:marTop w:val="0"/>
          <w:marBottom w:val="0"/>
          <w:divBdr>
            <w:top w:val="none" w:sz="0" w:space="0" w:color="auto"/>
            <w:left w:val="none" w:sz="0" w:space="0" w:color="auto"/>
            <w:bottom w:val="none" w:sz="0" w:space="0" w:color="auto"/>
            <w:right w:val="none" w:sz="0" w:space="0" w:color="auto"/>
          </w:divBdr>
        </w:div>
        <w:div w:id="32585846">
          <w:marLeft w:val="640"/>
          <w:marRight w:val="0"/>
          <w:marTop w:val="0"/>
          <w:marBottom w:val="0"/>
          <w:divBdr>
            <w:top w:val="none" w:sz="0" w:space="0" w:color="auto"/>
            <w:left w:val="none" w:sz="0" w:space="0" w:color="auto"/>
            <w:bottom w:val="none" w:sz="0" w:space="0" w:color="auto"/>
            <w:right w:val="none" w:sz="0" w:space="0" w:color="auto"/>
          </w:divBdr>
        </w:div>
        <w:div w:id="1495801296">
          <w:marLeft w:val="640"/>
          <w:marRight w:val="0"/>
          <w:marTop w:val="0"/>
          <w:marBottom w:val="0"/>
          <w:divBdr>
            <w:top w:val="none" w:sz="0" w:space="0" w:color="auto"/>
            <w:left w:val="none" w:sz="0" w:space="0" w:color="auto"/>
            <w:bottom w:val="none" w:sz="0" w:space="0" w:color="auto"/>
            <w:right w:val="none" w:sz="0" w:space="0" w:color="auto"/>
          </w:divBdr>
        </w:div>
        <w:div w:id="411053075">
          <w:marLeft w:val="640"/>
          <w:marRight w:val="0"/>
          <w:marTop w:val="0"/>
          <w:marBottom w:val="0"/>
          <w:divBdr>
            <w:top w:val="none" w:sz="0" w:space="0" w:color="auto"/>
            <w:left w:val="none" w:sz="0" w:space="0" w:color="auto"/>
            <w:bottom w:val="none" w:sz="0" w:space="0" w:color="auto"/>
            <w:right w:val="none" w:sz="0" w:space="0" w:color="auto"/>
          </w:divBdr>
        </w:div>
        <w:div w:id="100343567">
          <w:marLeft w:val="640"/>
          <w:marRight w:val="0"/>
          <w:marTop w:val="0"/>
          <w:marBottom w:val="0"/>
          <w:divBdr>
            <w:top w:val="none" w:sz="0" w:space="0" w:color="auto"/>
            <w:left w:val="none" w:sz="0" w:space="0" w:color="auto"/>
            <w:bottom w:val="none" w:sz="0" w:space="0" w:color="auto"/>
            <w:right w:val="none" w:sz="0" w:space="0" w:color="auto"/>
          </w:divBdr>
        </w:div>
      </w:divsChild>
    </w:div>
    <w:div w:id="670331926">
      <w:bodyDiv w:val="1"/>
      <w:marLeft w:val="0"/>
      <w:marRight w:val="0"/>
      <w:marTop w:val="0"/>
      <w:marBottom w:val="0"/>
      <w:divBdr>
        <w:top w:val="none" w:sz="0" w:space="0" w:color="auto"/>
        <w:left w:val="none" w:sz="0" w:space="0" w:color="auto"/>
        <w:bottom w:val="none" w:sz="0" w:space="0" w:color="auto"/>
        <w:right w:val="none" w:sz="0" w:space="0" w:color="auto"/>
      </w:divBdr>
    </w:div>
    <w:div w:id="694111217">
      <w:bodyDiv w:val="1"/>
      <w:marLeft w:val="0"/>
      <w:marRight w:val="0"/>
      <w:marTop w:val="0"/>
      <w:marBottom w:val="0"/>
      <w:divBdr>
        <w:top w:val="none" w:sz="0" w:space="0" w:color="auto"/>
        <w:left w:val="none" w:sz="0" w:space="0" w:color="auto"/>
        <w:bottom w:val="none" w:sz="0" w:space="0" w:color="auto"/>
        <w:right w:val="none" w:sz="0" w:space="0" w:color="auto"/>
      </w:divBdr>
      <w:divsChild>
        <w:div w:id="2131824709">
          <w:marLeft w:val="640"/>
          <w:marRight w:val="0"/>
          <w:marTop w:val="0"/>
          <w:marBottom w:val="0"/>
          <w:divBdr>
            <w:top w:val="none" w:sz="0" w:space="0" w:color="auto"/>
            <w:left w:val="none" w:sz="0" w:space="0" w:color="auto"/>
            <w:bottom w:val="none" w:sz="0" w:space="0" w:color="auto"/>
            <w:right w:val="none" w:sz="0" w:space="0" w:color="auto"/>
          </w:divBdr>
        </w:div>
        <w:div w:id="995492937">
          <w:marLeft w:val="640"/>
          <w:marRight w:val="0"/>
          <w:marTop w:val="0"/>
          <w:marBottom w:val="0"/>
          <w:divBdr>
            <w:top w:val="none" w:sz="0" w:space="0" w:color="auto"/>
            <w:left w:val="none" w:sz="0" w:space="0" w:color="auto"/>
            <w:bottom w:val="none" w:sz="0" w:space="0" w:color="auto"/>
            <w:right w:val="none" w:sz="0" w:space="0" w:color="auto"/>
          </w:divBdr>
        </w:div>
        <w:div w:id="263733509">
          <w:marLeft w:val="640"/>
          <w:marRight w:val="0"/>
          <w:marTop w:val="0"/>
          <w:marBottom w:val="0"/>
          <w:divBdr>
            <w:top w:val="none" w:sz="0" w:space="0" w:color="auto"/>
            <w:left w:val="none" w:sz="0" w:space="0" w:color="auto"/>
            <w:bottom w:val="none" w:sz="0" w:space="0" w:color="auto"/>
            <w:right w:val="none" w:sz="0" w:space="0" w:color="auto"/>
          </w:divBdr>
        </w:div>
        <w:div w:id="553198778">
          <w:marLeft w:val="640"/>
          <w:marRight w:val="0"/>
          <w:marTop w:val="0"/>
          <w:marBottom w:val="0"/>
          <w:divBdr>
            <w:top w:val="none" w:sz="0" w:space="0" w:color="auto"/>
            <w:left w:val="none" w:sz="0" w:space="0" w:color="auto"/>
            <w:bottom w:val="none" w:sz="0" w:space="0" w:color="auto"/>
            <w:right w:val="none" w:sz="0" w:space="0" w:color="auto"/>
          </w:divBdr>
        </w:div>
        <w:div w:id="1253199610">
          <w:marLeft w:val="640"/>
          <w:marRight w:val="0"/>
          <w:marTop w:val="0"/>
          <w:marBottom w:val="0"/>
          <w:divBdr>
            <w:top w:val="none" w:sz="0" w:space="0" w:color="auto"/>
            <w:left w:val="none" w:sz="0" w:space="0" w:color="auto"/>
            <w:bottom w:val="none" w:sz="0" w:space="0" w:color="auto"/>
            <w:right w:val="none" w:sz="0" w:space="0" w:color="auto"/>
          </w:divBdr>
        </w:div>
        <w:div w:id="2066290278">
          <w:marLeft w:val="640"/>
          <w:marRight w:val="0"/>
          <w:marTop w:val="0"/>
          <w:marBottom w:val="0"/>
          <w:divBdr>
            <w:top w:val="none" w:sz="0" w:space="0" w:color="auto"/>
            <w:left w:val="none" w:sz="0" w:space="0" w:color="auto"/>
            <w:bottom w:val="none" w:sz="0" w:space="0" w:color="auto"/>
            <w:right w:val="none" w:sz="0" w:space="0" w:color="auto"/>
          </w:divBdr>
        </w:div>
        <w:div w:id="816460225">
          <w:marLeft w:val="640"/>
          <w:marRight w:val="0"/>
          <w:marTop w:val="0"/>
          <w:marBottom w:val="0"/>
          <w:divBdr>
            <w:top w:val="none" w:sz="0" w:space="0" w:color="auto"/>
            <w:left w:val="none" w:sz="0" w:space="0" w:color="auto"/>
            <w:bottom w:val="none" w:sz="0" w:space="0" w:color="auto"/>
            <w:right w:val="none" w:sz="0" w:space="0" w:color="auto"/>
          </w:divBdr>
        </w:div>
        <w:div w:id="11423142">
          <w:marLeft w:val="640"/>
          <w:marRight w:val="0"/>
          <w:marTop w:val="0"/>
          <w:marBottom w:val="0"/>
          <w:divBdr>
            <w:top w:val="none" w:sz="0" w:space="0" w:color="auto"/>
            <w:left w:val="none" w:sz="0" w:space="0" w:color="auto"/>
            <w:bottom w:val="none" w:sz="0" w:space="0" w:color="auto"/>
            <w:right w:val="none" w:sz="0" w:space="0" w:color="auto"/>
          </w:divBdr>
        </w:div>
        <w:div w:id="1134560642">
          <w:marLeft w:val="640"/>
          <w:marRight w:val="0"/>
          <w:marTop w:val="0"/>
          <w:marBottom w:val="0"/>
          <w:divBdr>
            <w:top w:val="none" w:sz="0" w:space="0" w:color="auto"/>
            <w:left w:val="none" w:sz="0" w:space="0" w:color="auto"/>
            <w:bottom w:val="none" w:sz="0" w:space="0" w:color="auto"/>
            <w:right w:val="none" w:sz="0" w:space="0" w:color="auto"/>
          </w:divBdr>
        </w:div>
        <w:div w:id="894656389">
          <w:marLeft w:val="640"/>
          <w:marRight w:val="0"/>
          <w:marTop w:val="0"/>
          <w:marBottom w:val="0"/>
          <w:divBdr>
            <w:top w:val="none" w:sz="0" w:space="0" w:color="auto"/>
            <w:left w:val="none" w:sz="0" w:space="0" w:color="auto"/>
            <w:bottom w:val="none" w:sz="0" w:space="0" w:color="auto"/>
            <w:right w:val="none" w:sz="0" w:space="0" w:color="auto"/>
          </w:divBdr>
        </w:div>
        <w:div w:id="1017930016">
          <w:marLeft w:val="640"/>
          <w:marRight w:val="0"/>
          <w:marTop w:val="0"/>
          <w:marBottom w:val="0"/>
          <w:divBdr>
            <w:top w:val="none" w:sz="0" w:space="0" w:color="auto"/>
            <w:left w:val="none" w:sz="0" w:space="0" w:color="auto"/>
            <w:bottom w:val="none" w:sz="0" w:space="0" w:color="auto"/>
            <w:right w:val="none" w:sz="0" w:space="0" w:color="auto"/>
          </w:divBdr>
        </w:div>
        <w:div w:id="1258516526">
          <w:marLeft w:val="640"/>
          <w:marRight w:val="0"/>
          <w:marTop w:val="0"/>
          <w:marBottom w:val="0"/>
          <w:divBdr>
            <w:top w:val="none" w:sz="0" w:space="0" w:color="auto"/>
            <w:left w:val="none" w:sz="0" w:space="0" w:color="auto"/>
            <w:bottom w:val="none" w:sz="0" w:space="0" w:color="auto"/>
            <w:right w:val="none" w:sz="0" w:space="0" w:color="auto"/>
          </w:divBdr>
        </w:div>
        <w:div w:id="824050447">
          <w:marLeft w:val="640"/>
          <w:marRight w:val="0"/>
          <w:marTop w:val="0"/>
          <w:marBottom w:val="0"/>
          <w:divBdr>
            <w:top w:val="none" w:sz="0" w:space="0" w:color="auto"/>
            <w:left w:val="none" w:sz="0" w:space="0" w:color="auto"/>
            <w:bottom w:val="none" w:sz="0" w:space="0" w:color="auto"/>
            <w:right w:val="none" w:sz="0" w:space="0" w:color="auto"/>
          </w:divBdr>
        </w:div>
        <w:div w:id="1181973937">
          <w:marLeft w:val="640"/>
          <w:marRight w:val="0"/>
          <w:marTop w:val="0"/>
          <w:marBottom w:val="0"/>
          <w:divBdr>
            <w:top w:val="none" w:sz="0" w:space="0" w:color="auto"/>
            <w:left w:val="none" w:sz="0" w:space="0" w:color="auto"/>
            <w:bottom w:val="none" w:sz="0" w:space="0" w:color="auto"/>
            <w:right w:val="none" w:sz="0" w:space="0" w:color="auto"/>
          </w:divBdr>
        </w:div>
        <w:div w:id="1298871592">
          <w:marLeft w:val="640"/>
          <w:marRight w:val="0"/>
          <w:marTop w:val="0"/>
          <w:marBottom w:val="0"/>
          <w:divBdr>
            <w:top w:val="none" w:sz="0" w:space="0" w:color="auto"/>
            <w:left w:val="none" w:sz="0" w:space="0" w:color="auto"/>
            <w:bottom w:val="none" w:sz="0" w:space="0" w:color="auto"/>
            <w:right w:val="none" w:sz="0" w:space="0" w:color="auto"/>
          </w:divBdr>
        </w:div>
        <w:div w:id="25716615">
          <w:marLeft w:val="640"/>
          <w:marRight w:val="0"/>
          <w:marTop w:val="0"/>
          <w:marBottom w:val="0"/>
          <w:divBdr>
            <w:top w:val="none" w:sz="0" w:space="0" w:color="auto"/>
            <w:left w:val="none" w:sz="0" w:space="0" w:color="auto"/>
            <w:bottom w:val="none" w:sz="0" w:space="0" w:color="auto"/>
            <w:right w:val="none" w:sz="0" w:space="0" w:color="auto"/>
          </w:divBdr>
        </w:div>
        <w:div w:id="913513800">
          <w:marLeft w:val="640"/>
          <w:marRight w:val="0"/>
          <w:marTop w:val="0"/>
          <w:marBottom w:val="0"/>
          <w:divBdr>
            <w:top w:val="none" w:sz="0" w:space="0" w:color="auto"/>
            <w:left w:val="none" w:sz="0" w:space="0" w:color="auto"/>
            <w:bottom w:val="none" w:sz="0" w:space="0" w:color="auto"/>
            <w:right w:val="none" w:sz="0" w:space="0" w:color="auto"/>
          </w:divBdr>
        </w:div>
        <w:div w:id="1027408627">
          <w:marLeft w:val="640"/>
          <w:marRight w:val="0"/>
          <w:marTop w:val="0"/>
          <w:marBottom w:val="0"/>
          <w:divBdr>
            <w:top w:val="none" w:sz="0" w:space="0" w:color="auto"/>
            <w:left w:val="none" w:sz="0" w:space="0" w:color="auto"/>
            <w:bottom w:val="none" w:sz="0" w:space="0" w:color="auto"/>
            <w:right w:val="none" w:sz="0" w:space="0" w:color="auto"/>
          </w:divBdr>
        </w:div>
        <w:div w:id="1791197183">
          <w:marLeft w:val="640"/>
          <w:marRight w:val="0"/>
          <w:marTop w:val="0"/>
          <w:marBottom w:val="0"/>
          <w:divBdr>
            <w:top w:val="none" w:sz="0" w:space="0" w:color="auto"/>
            <w:left w:val="none" w:sz="0" w:space="0" w:color="auto"/>
            <w:bottom w:val="none" w:sz="0" w:space="0" w:color="auto"/>
            <w:right w:val="none" w:sz="0" w:space="0" w:color="auto"/>
          </w:divBdr>
        </w:div>
        <w:div w:id="1779762428">
          <w:marLeft w:val="640"/>
          <w:marRight w:val="0"/>
          <w:marTop w:val="0"/>
          <w:marBottom w:val="0"/>
          <w:divBdr>
            <w:top w:val="none" w:sz="0" w:space="0" w:color="auto"/>
            <w:left w:val="none" w:sz="0" w:space="0" w:color="auto"/>
            <w:bottom w:val="none" w:sz="0" w:space="0" w:color="auto"/>
            <w:right w:val="none" w:sz="0" w:space="0" w:color="auto"/>
          </w:divBdr>
        </w:div>
      </w:divsChild>
    </w:div>
    <w:div w:id="727270082">
      <w:bodyDiv w:val="1"/>
      <w:marLeft w:val="0"/>
      <w:marRight w:val="0"/>
      <w:marTop w:val="0"/>
      <w:marBottom w:val="0"/>
      <w:divBdr>
        <w:top w:val="none" w:sz="0" w:space="0" w:color="auto"/>
        <w:left w:val="none" w:sz="0" w:space="0" w:color="auto"/>
        <w:bottom w:val="none" w:sz="0" w:space="0" w:color="auto"/>
        <w:right w:val="none" w:sz="0" w:space="0" w:color="auto"/>
      </w:divBdr>
      <w:divsChild>
        <w:div w:id="428160862">
          <w:marLeft w:val="640"/>
          <w:marRight w:val="0"/>
          <w:marTop w:val="0"/>
          <w:marBottom w:val="0"/>
          <w:divBdr>
            <w:top w:val="none" w:sz="0" w:space="0" w:color="auto"/>
            <w:left w:val="none" w:sz="0" w:space="0" w:color="auto"/>
            <w:bottom w:val="none" w:sz="0" w:space="0" w:color="auto"/>
            <w:right w:val="none" w:sz="0" w:space="0" w:color="auto"/>
          </w:divBdr>
        </w:div>
        <w:div w:id="670181634">
          <w:marLeft w:val="640"/>
          <w:marRight w:val="0"/>
          <w:marTop w:val="0"/>
          <w:marBottom w:val="0"/>
          <w:divBdr>
            <w:top w:val="none" w:sz="0" w:space="0" w:color="auto"/>
            <w:left w:val="none" w:sz="0" w:space="0" w:color="auto"/>
            <w:bottom w:val="none" w:sz="0" w:space="0" w:color="auto"/>
            <w:right w:val="none" w:sz="0" w:space="0" w:color="auto"/>
          </w:divBdr>
        </w:div>
        <w:div w:id="853835751">
          <w:marLeft w:val="640"/>
          <w:marRight w:val="0"/>
          <w:marTop w:val="0"/>
          <w:marBottom w:val="0"/>
          <w:divBdr>
            <w:top w:val="none" w:sz="0" w:space="0" w:color="auto"/>
            <w:left w:val="none" w:sz="0" w:space="0" w:color="auto"/>
            <w:bottom w:val="none" w:sz="0" w:space="0" w:color="auto"/>
            <w:right w:val="none" w:sz="0" w:space="0" w:color="auto"/>
          </w:divBdr>
        </w:div>
        <w:div w:id="1744327488">
          <w:marLeft w:val="640"/>
          <w:marRight w:val="0"/>
          <w:marTop w:val="0"/>
          <w:marBottom w:val="0"/>
          <w:divBdr>
            <w:top w:val="none" w:sz="0" w:space="0" w:color="auto"/>
            <w:left w:val="none" w:sz="0" w:space="0" w:color="auto"/>
            <w:bottom w:val="none" w:sz="0" w:space="0" w:color="auto"/>
            <w:right w:val="none" w:sz="0" w:space="0" w:color="auto"/>
          </w:divBdr>
        </w:div>
        <w:div w:id="1354110653">
          <w:marLeft w:val="640"/>
          <w:marRight w:val="0"/>
          <w:marTop w:val="0"/>
          <w:marBottom w:val="0"/>
          <w:divBdr>
            <w:top w:val="none" w:sz="0" w:space="0" w:color="auto"/>
            <w:left w:val="none" w:sz="0" w:space="0" w:color="auto"/>
            <w:bottom w:val="none" w:sz="0" w:space="0" w:color="auto"/>
            <w:right w:val="none" w:sz="0" w:space="0" w:color="auto"/>
          </w:divBdr>
        </w:div>
        <w:div w:id="1492523515">
          <w:marLeft w:val="640"/>
          <w:marRight w:val="0"/>
          <w:marTop w:val="0"/>
          <w:marBottom w:val="0"/>
          <w:divBdr>
            <w:top w:val="none" w:sz="0" w:space="0" w:color="auto"/>
            <w:left w:val="none" w:sz="0" w:space="0" w:color="auto"/>
            <w:bottom w:val="none" w:sz="0" w:space="0" w:color="auto"/>
            <w:right w:val="none" w:sz="0" w:space="0" w:color="auto"/>
          </w:divBdr>
        </w:div>
        <w:div w:id="906692593">
          <w:marLeft w:val="640"/>
          <w:marRight w:val="0"/>
          <w:marTop w:val="0"/>
          <w:marBottom w:val="0"/>
          <w:divBdr>
            <w:top w:val="none" w:sz="0" w:space="0" w:color="auto"/>
            <w:left w:val="none" w:sz="0" w:space="0" w:color="auto"/>
            <w:bottom w:val="none" w:sz="0" w:space="0" w:color="auto"/>
            <w:right w:val="none" w:sz="0" w:space="0" w:color="auto"/>
          </w:divBdr>
        </w:div>
        <w:div w:id="897471238">
          <w:marLeft w:val="640"/>
          <w:marRight w:val="0"/>
          <w:marTop w:val="0"/>
          <w:marBottom w:val="0"/>
          <w:divBdr>
            <w:top w:val="none" w:sz="0" w:space="0" w:color="auto"/>
            <w:left w:val="none" w:sz="0" w:space="0" w:color="auto"/>
            <w:bottom w:val="none" w:sz="0" w:space="0" w:color="auto"/>
            <w:right w:val="none" w:sz="0" w:space="0" w:color="auto"/>
          </w:divBdr>
        </w:div>
        <w:div w:id="886793832">
          <w:marLeft w:val="640"/>
          <w:marRight w:val="0"/>
          <w:marTop w:val="0"/>
          <w:marBottom w:val="0"/>
          <w:divBdr>
            <w:top w:val="none" w:sz="0" w:space="0" w:color="auto"/>
            <w:left w:val="none" w:sz="0" w:space="0" w:color="auto"/>
            <w:bottom w:val="none" w:sz="0" w:space="0" w:color="auto"/>
            <w:right w:val="none" w:sz="0" w:space="0" w:color="auto"/>
          </w:divBdr>
        </w:div>
        <w:div w:id="1273128709">
          <w:marLeft w:val="640"/>
          <w:marRight w:val="0"/>
          <w:marTop w:val="0"/>
          <w:marBottom w:val="0"/>
          <w:divBdr>
            <w:top w:val="none" w:sz="0" w:space="0" w:color="auto"/>
            <w:left w:val="none" w:sz="0" w:space="0" w:color="auto"/>
            <w:bottom w:val="none" w:sz="0" w:space="0" w:color="auto"/>
            <w:right w:val="none" w:sz="0" w:space="0" w:color="auto"/>
          </w:divBdr>
        </w:div>
        <w:div w:id="1062026843">
          <w:marLeft w:val="640"/>
          <w:marRight w:val="0"/>
          <w:marTop w:val="0"/>
          <w:marBottom w:val="0"/>
          <w:divBdr>
            <w:top w:val="none" w:sz="0" w:space="0" w:color="auto"/>
            <w:left w:val="none" w:sz="0" w:space="0" w:color="auto"/>
            <w:bottom w:val="none" w:sz="0" w:space="0" w:color="auto"/>
            <w:right w:val="none" w:sz="0" w:space="0" w:color="auto"/>
          </w:divBdr>
        </w:div>
        <w:div w:id="1265920211">
          <w:marLeft w:val="640"/>
          <w:marRight w:val="0"/>
          <w:marTop w:val="0"/>
          <w:marBottom w:val="0"/>
          <w:divBdr>
            <w:top w:val="none" w:sz="0" w:space="0" w:color="auto"/>
            <w:left w:val="none" w:sz="0" w:space="0" w:color="auto"/>
            <w:bottom w:val="none" w:sz="0" w:space="0" w:color="auto"/>
            <w:right w:val="none" w:sz="0" w:space="0" w:color="auto"/>
          </w:divBdr>
        </w:div>
        <w:div w:id="98454443">
          <w:marLeft w:val="640"/>
          <w:marRight w:val="0"/>
          <w:marTop w:val="0"/>
          <w:marBottom w:val="0"/>
          <w:divBdr>
            <w:top w:val="none" w:sz="0" w:space="0" w:color="auto"/>
            <w:left w:val="none" w:sz="0" w:space="0" w:color="auto"/>
            <w:bottom w:val="none" w:sz="0" w:space="0" w:color="auto"/>
            <w:right w:val="none" w:sz="0" w:space="0" w:color="auto"/>
          </w:divBdr>
        </w:div>
        <w:div w:id="1800952393">
          <w:marLeft w:val="640"/>
          <w:marRight w:val="0"/>
          <w:marTop w:val="0"/>
          <w:marBottom w:val="0"/>
          <w:divBdr>
            <w:top w:val="none" w:sz="0" w:space="0" w:color="auto"/>
            <w:left w:val="none" w:sz="0" w:space="0" w:color="auto"/>
            <w:bottom w:val="none" w:sz="0" w:space="0" w:color="auto"/>
            <w:right w:val="none" w:sz="0" w:space="0" w:color="auto"/>
          </w:divBdr>
        </w:div>
        <w:div w:id="1158152368">
          <w:marLeft w:val="640"/>
          <w:marRight w:val="0"/>
          <w:marTop w:val="0"/>
          <w:marBottom w:val="0"/>
          <w:divBdr>
            <w:top w:val="none" w:sz="0" w:space="0" w:color="auto"/>
            <w:left w:val="none" w:sz="0" w:space="0" w:color="auto"/>
            <w:bottom w:val="none" w:sz="0" w:space="0" w:color="auto"/>
            <w:right w:val="none" w:sz="0" w:space="0" w:color="auto"/>
          </w:divBdr>
        </w:div>
        <w:div w:id="2027444492">
          <w:marLeft w:val="640"/>
          <w:marRight w:val="0"/>
          <w:marTop w:val="0"/>
          <w:marBottom w:val="0"/>
          <w:divBdr>
            <w:top w:val="none" w:sz="0" w:space="0" w:color="auto"/>
            <w:left w:val="none" w:sz="0" w:space="0" w:color="auto"/>
            <w:bottom w:val="none" w:sz="0" w:space="0" w:color="auto"/>
            <w:right w:val="none" w:sz="0" w:space="0" w:color="auto"/>
          </w:divBdr>
        </w:div>
        <w:div w:id="1152604690">
          <w:marLeft w:val="640"/>
          <w:marRight w:val="0"/>
          <w:marTop w:val="0"/>
          <w:marBottom w:val="0"/>
          <w:divBdr>
            <w:top w:val="none" w:sz="0" w:space="0" w:color="auto"/>
            <w:left w:val="none" w:sz="0" w:space="0" w:color="auto"/>
            <w:bottom w:val="none" w:sz="0" w:space="0" w:color="auto"/>
            <w:right w:val="none" w:sz="0" w:space="0" w:color="auto"/>
          </w:divBdr>
        </w:div>
        <w:div w:id="174416640">
          <w:marLeft w:val="640"/>
          <w:marRight w:val="0"/>
          <w:marTop w:val="0"/>
          <w:marBottom w:val="0"/>
          <w:divBdr>
            <w:top w:val="none" w:sz="0" w:space="0" w:color="auto"/>
            <w:left w:val="none" w:sz="0" w:space="0" w:color="auto"/>
            <w:bottom w:val="none" w:sz="0" w:space="0" w:color="auto"/>
            <w:right w:val="none" w:sz="0" w:space="0" w:color="auto"/>
          </w:divBdr>
        </w:div>
        <w:div w:id="214853844">
          <w:marLeft w:val="640"/>
          <w:marRight w:val="0"/>
          <w:marTop w:val="0"/>
          <w:marBottom w:val="0"/>
          <w:divBdr>
            <w:top w:val="none" w:sz="0" w:space="0" w:color="auto"/>
            <w:left w:val="none" w:sz="0" w:space="0" w:color="auto"/>
            <w:bottom w:val="none" w:sz="0" w:space="0" w:color="auto"/>
            <w:right w:val="none" w:sz="0" w:space="0" w:color="auto"/>
          </w:divBdr>
        </w:div>
        <w:div w:id="686566120">
          <w:marLeft w:val="640"/>
          <w:marRight w:val="0"/>
          <w:marTop w:val="0"/>
          <w:marBottom w:val="0"/>
          <w:divBdr>
            <w:top w:val="none" w:sz="0" w:space="0" w:color="auto"/>
            <w:left w:val="none" w:sz="0" w:space="0" w:color="auto"/>
            <w:bottom w:val="none" w:sz="0" w:space="0" w:color="auto"/>
            <w:right w:val="none" w:sz="0" w:space="0" w:color="auto"/>
          </w:divBdr>
        </w:div>
        <w:div w:id="382170893">
          <w:marLeft w:val="640"/>
          <w:marRight w:val="0"/>
          <w:marTop w:val="0"/>
          <w:marBottom w:val="0"/>
          <w:divBdr>
            <w:top w:val="none" w:sz="0" w:space="0" w:color="auto"/>
            <w:left w:val="none" w:sz="0" w:space="0" w:color="auto"/>
            <w:bottom w:val="none" w:sz="0" w:space="0" w:color="auto"/>
            <w:right w:val="none" w:sz="0" w:space="0" w:color="auto"/>
          </w:divBdr>
        </w:div>
        <w:div w:id="1526868717">
          <w:marLeft w:val="640"/>
          <w:marRight w:val="0"/>
          <w:marTop w:val="0"/>
          <w:marBottom w:val="0"/>
          <w:divBdr>
            <w:top w:val="none" w:sz="0" w:space="0" w:color="auto"/>
            <w:left w:val="none" w:sz="0" w:space="0" w:color="auto"/>
            <w:bottom w:val="none" w:sz="0" w:space="0" w:color="auto"/>
            <w:right w:val="none" w:sz="0" w:space="0" w:color="auto"/>
          </w:divBdr>
        </w:div>
        <w:div w:id="1514564714">
          <w:marLeft w:val="640"/>
          <w:marRight w:val="0"/>
          <w:marTop w:val="0"/>
          <w:marBottom w:val="0"/>
          <w:divBdr>
            <w:top w:val="none" w:sz="0" w:space="0" w:color="auto"/>
            <w:left w:val="none" w:sz="0" w:space="0" w:color="auto"/>
            <w:bottom w:val="none" w:sz="0" w:space="0" w:color="auto"/>
            <w:right w:val="none" w:sz="0" w:space="0" w:color="auto"/>
          </w:divBdr>
        </w:div>
        <w:div w:id="1263564656">
          <w:marLeft w:val="640"/>
          <w:marRight w:val="0"/>
          <w:marTop w:val="0"/>
          <w:marBottom w:val="0"/>
          <w:divBdr>
            <w:top w:val="none" w:sz="0" w:space="0" w:color="auto"/>
            <w:left w:val="none" w:sz="0" w:space="0" w:color="auto"/>
            <w:bottom w:val="none" w:sz="0" w:space="0" w:color="auto"/>
            <w:right w:val="none" w:sz="0" w:space="0" w:color="auto"/>
          </w:divBdr>
        </w:div>
        <w:div w:id="1085107529">
          <w:marLeft w:val="640"/>
          <w:marRight w:val="0"/>
          <w:marTop w:val="0"/>
          <w:marBottom w:val="0"/>
          <w:divBdr>
            <w:top w:val="none" w:sz="0" w:space="0" w:color="auto"/>
            <w:left w:val="none" w:sz="0" w:space="0" w:color="auto"/>
            <w:bottom w:val="none" w:sz="0" w:space="0" w:color="auto"/>
            <w:right w:val="none" w:sz="0" w:space="0" w:color="auto"/>
          </w:divBdr>
        </w:div>
        <w:div w:id="1005477171">
          <w:marLeft w:val="640"/>
          <w:marRight w:val="0"/>
          <w:marTop w:val="0"/>
          <w:marBottom w:val="0"/>
          <w:divBdr>
            <w:top w:val="none" w:sz="0" w:space="0" w:color="auto"/>
            <w:left w:val="none" w:sz="0" w:space="0" w:color="auto"/>
            <w:bottom w:val="none" w:sz="0" w:space="0" w:color="auto"/>
            <w:right w:val="none" w:sz="0" w:space="0" w:color="auto"/>
          </w:divBdr>
        </w:div>
        <w:div w:id="115561990">
          <w:marLeft w:val="640"/>
          <w:marRight w:val="0"/>
          <w:marTop w:val="0"/>
          <w:marBottom w:val="0"/>
          <w:divBdr>
            <w:top w:val="none" w:sz="0" w:space="0" w:color="auto"/>
            <w:left w:val="none" w:sz="0" w:space="0" w:color="auto"/>
            <w:bottom w:val="none" w:sz="0" w:space="0" w:color="auto"/>
            <w:right w:val="none" w:sz="0" w:space="0" w:color="auto"/>
          </w:divBdr>
        </w:div>
        <w:div w:id="874853982">
          <w:marLeft w:val="640"/>
          <w:marRight w:val="0"/>
          <w:marTop w:val="0"/>
          <w:marBottom w:val="0"/>
          <w:divBdr>
            <w:top w:val="none" w:sz="0" w:space="0" w:color="auto"/>
            <w:left w:val="none" w:sz="0" w:space="0" w:color="auto"/>
            <w:bottom w:val="none" w:sz="0" w:space="0" w:color="auto"/>
            <w:right w:val="none" w:sz="0" w:space="0" w:color="auto"/>
          </w:divBdr>
        </w:div>
        <w:div w:id="1256984955">
          <w:marLeft w:val="640"/>
          <w:marRight w:val="0"/>
          <w:marTop w:val="0"/>
          <w:marBottom w:val="0"/>
          <w:divBdr>
            <w:top w:val="none" w:sz="0" w:space="0" w:color="auto"/>
            <w:left w:val="none" w:sz="0" w:space="0" w:color="auto"/>
            <w:bottom w:val="none" w:sz="0" w:space="0" w:color="auto"/>
            <w:right w:val="none" w:sz="0" w:space="0" w:color="auto"/>
          </w:divBdr>
        </w:div>
        <w:div w:id="752236793">
          <w:marLeft w:val="640"/>
          <w:marRight w:val="0"/>
          <w:marTop w:val="0"/>
          <w:marBottom w:val="0"/>
          <w:divBdr>
            <w:top w:val="none" w:sz="0" w:space="0" w:color="auto"/>
            <w:left w:val="none" w:sz="0" w:space="0" w:color="auto"/>
            <w:bottom w:val="none" w:sz="0" w:space="0" w:color="auto"/>
            <w:right w:val="none" w:sz="0" w:space="0" w:color="auto"/>
          </w:divBdr>
        </w:div>
        <w:div w:id="1088847618">
          <w:marLeft w:val="640"/>
          <w:marRight w:val="0"/>
          <w:marTop w:val="0"/>
          <w:marBottom w:val="0"/>
          <w:divBdr>
            <w:top w:val="none" w:sz="0" w:space="0" w:color="auto"/>
            <w:left w:val="none" w:sz="0" w:space="0" w:color="auto"/>
            <w:bottom w:val="none" w:sz="0" w:space="0" w:color="auto"/>
            <w:right w:val="none" w:sz="0" w:space="0" w:color="auto"/>
          </w:divBdr>
        </w:div>
        <w:div w:id="634457655">
          <w:marLeft w:val="640"/>
          <w:marRight w:val="0"/>
          <w:marTop w:val="0"/>
          <w:marBottom w:val="0"/>
          <w:divBdr>
            <w:top w:val="none" w:sz="0" w:space="0" w:color="auto"/>
            <w:left w:val="none" w:sz="0" w:space="0" w:color="auto"/>
            <w:bottom w:val="none" w:sz="0" w:space="0" w:color="auto"/>
            <w:right w:val="none" w:sz="0" w:space="0" w:color="auto"/>
          </w:divBdr>
        </w:div>
        <w:div w:id="1848594259">
          <w:marLeft w:val="640"/>
          <w:marRight w:val="0"/>
          <w:marTop w:val="0"/>
          <w:marBottom w:val="0"/>
          <w:divBdr>
            <w:top w:val="none" w:sz="0" w:space="0" w:color="auto"/>
            <w:left w:val="none" w:sz="0" w:space="0" w:color="auto"/>
            <w:bottom w:val="none" w:sz="0" w:space="0" w:color="auto"/>
            <w:right w:val="none" w:sz="0" w:space="0" w:color="auto"/>
          </w:divBdr>
        </w:div>
        <w:div w:id="1349480641">
          <w:marLeft w:val="640"/>
          <w:marRight w:val="0"/>
          <w:marTop w:val="0"/>
          <w:marBottom w:val="0"/>
          <w:divBdr>
            <w:top w:val="none" w:sz="0" w:space="0" w:color="auto"/>
            <w:left w:val="none" w:sz="0" w:space="0" w:color="auto"/>
            <w:bottom w:val="none" w:sz="0" w:space="0" w:color="auto"/>
            <w:right w:val="none" w:sz="0" w:space="0" w:color="auto"/>
          </w:divBdr>
        </w:div>
        <w:div w:id="958298015">
          <w:marLeft w:val="640"/>
          <w:marRight w:val="0"/>
          <w:marTop w:val="0"/>
          <w:marBottom w:val="0"/>
          <w:divBdr>
            <w:top w:val="none" w:sz="0" w:space="0" w:color="auto"/>
            <w:left w:val="none" w:sz="0" w:space="0" w:color="auto"/>
            <w:bottom w:val="none" w:sz="0" w:space="0" w:color="auto"/>
            <w:right w:val="none" w:sz="0" w:space="0" w:color="auto"/>
          </w:divBdr>
        </w:div>
        <w:div w:id="1207059605">
          <w:marLeft w:val="640"/>
          <w:marRight w:val="0"/>
          <w:marTop w:val="0"/>
          <w:marBottom w:val="0"/>
          <w:divBdr>
            <w:top w:val="none" w:sz="0" w:space="0" w:color="auto"/>
            <w:left w:val="none" w:sz="0" w:space="0" w:color="auto"/>
            <w:bottom w:val="none" w:sz="0" w:space="0" w:color="auto"/>
            <w:right w:val="none" w:sz="0" w:space="0" w:color="auto"/>
          </w:divBdr>
        </w:div>
      </w:divsChild>
    </w:div>
    <w:div w:id="803159159">
      <w:bodyDiv w:val="1"/>
      <w:marLeft w:val="0"/>
      <w:marRight w:val="0"/>
      <w:marTop w:val="0"/>
      <w:marBottom w:val="0"/>
      <w:divBdr>
        <w:top w:val="none" w:sz="0" w:space="0" w:color="auto"/>
        <w:left w:val="none" w:sz="0" w:space="0" w:color="auto"/>
        <w:bottom w:val="none" w:sz="0" w:space="0" w:color="auto"/>
        <w:right w:val="none" w:sz="0" w:space="0" w:color="auto"/>
      </w:divBdr>
      <w:divsChild>
        <w:div w:id="946961481">
          <w:marLeft w:val="640"/>
          <w:marRight w:val="0"/>
          <w:marTop w:val="0"/>
          <w:marBottom w:val="0"/>
          <w:divBdr>
            <w:top w:val="none" w:sz="0" w:space="0" w:color="auto"/>
            <w:left w:val="none" w:sz="0" w:space="0" w:color="auto"/>
            <w:bottom w:val="none" w:sz="0" w:space="0" w:color="auto"/>
            <w:right w:val="none" w:sz="0" w:space="0" w:color="auto"/>
          </w:divBdr>
        </w:div>
      </w:divsChild>
    </w:div>
    <w:div w:id="803279695">
      <w:bodyDiv w:val="1"/>
      <w:marLeft w:val="0"/>
      <w:marRight w:val="0"/>
      <w:marTop w:val="0"/>
      <w:marBottom w:val="0"/>
      <w:divBdr>
        <w:top w:val="none" w:sz="0" w:space="0" w:color="auto"/>
        <w:left w:val="none" w:sz="0" w:space="0" w:color="auto"/>
        <w:bottom w:val="none" w:sz="0" w:space="0" w:color="auto"/>
        <w:right w:val="none" w:sz="0" w:space="0" w:color="auto"/>
      </w:divBdr>
      <w:divsChild>
        <w:div w:id="1079333176">
          <w:marLeft w:val="640"/>
          <w:marRight w:val="0"/>
          <w:marTop w:val="0"/>
          <w:marBottom w:val="0"/>
          <w:divBdr>
            <w:top w:val="none" w:sz="0" w:space="0" w:color="auto"/>
            <w:left w:val="none" w:sz="0" w:space="0" w:color="auto"/>
            <w:bottom w:val="none" w:sz="0" w:space="0" w:color="auto"/>
            <w:right w:val="none" w:sz="0" w:space="0" w:color="auto"/>
          </w:divBdr>
        </w:div>
        <w:div w:id="52897437">
          <w:marLeft w:val="640"/>
          <w:marRight w:val="0"/>
          <w:marTop w:val="0"/>
          <w:marBottom w:val="0"/>
          <w:divBdr>
            <w:top w:val="none" w:sz="0" w:space="0" w:color="auto"/>
            <w:left w:val="none" w:sz="0" w:space="0" w:color="auto"/>
            <w:bottom w:val="none" w:sz="0" w:space="0" w:color="auto"/>
            <w:right w:val="none" w:sz="0" w:space="0" w:color="auto"/>
          </w:divBdr>
        </w:div>
        <w:div w:id="1854372163">
          <w:marLeft w:val="640"/>
          <w:marRight w:val="0"/>
          <w:marTop w:val="0"/>
          <w:marBottom w:val="0"/>
          <w:divBdr>
            <w:top w:val="none" w:sz="0" w:space="0" w:color="auto"/>
            <w:left w:val="none" w:sz="0" w:space="0" w:color="auto"/>
            <w:bottom w:val="none" w:sz="0" w:space="0" w:color="auto"/>
            <w:right w:val="none" w:sz="0" w:space="0" w:color="auto"/>
          </w:divBdr>
        </w:div>
        <w:div w:id="616449217">
          <w:marLeft w:val="640"/>
          <w:marRight w:val="0"/>
          <w:marTop w:val="0"/>
          <w:marBottom w:val="0"/>
          <w:divBdr>
            <w:top w:val="none" w:sz="0" w:space="0" w:color="auto"/>
            <w:left w:val="none" w:sz="0" w:space="0" w:color="auto"/>
            <w:bottom w:val="none" w:sz="0" w:space="0" w:color="auto"/>
            <w:right w:val="none" w:sz="0" w:space="0" w:color="auto"/>
          </w:divBdr>
        </w:div>
        <w:div w:id="1378704186">
          <w:marLeft w:val="640"/>
          <w:marRight w:val="0"/>
          <w:marTop w:val="0"/>
          <w:marBottom w:val="0"/>
          <w:divBdr>
            <w:top w:val="none" w:sz="0" w:space="0" w:color="auto"/>
            <w:left w:val="none" w:sz="0" w:space="0" w:color="auto"/>
            <w:bottom w:val="none" w:sz="0" w:space="0" w:color="auto"/>
            <w:right w:val="none" w:sz="0" w:space="0" w:color="auto"/>
          </w:divBdr>
        </w:div>
        <w:div w:id="1577786335">
          <w:marLeft w:val="640"/>
          <w:marRight w:val="0"/>
          <w:marTop w:val="0"/>
          <w:marBottom w:val="0"/>
          <w:divBdr>
            <w:top w:val="none" w:sz="0" w:space="0" w:color="auto"/>
            <w:left w:val="none" w:sz="0" w:space="0" w:color="auto"/>
            <w:bottom w:val="none" w:sz="0" w:space="0" w:color="auto"/>
            <w:right w:val="none" w:sz="0" w:space="0" w:color="auto"/>
          </w:divBdr>
        </w:div>
        <w:div w:id="1053387825">
          <w:marLeft w:val="640"/>
          <w:marRight w:val="0"/>
          <w:marTop w:val="0"/>
          <w:marBottom w:val="0"/>
          <w:divBdr>
            <w:top w:val="none" w:sz="0" w:space="0" w:color="auto"/>
            <w:left w:val="none" w:sz="0" w:space="0" w:color="auto"/>
            <w:bottom w:val="none" w:sz="0" w:space="0" w:color="auto"/>
            <w:right w:val="none" w:sz="0" w:space="0" w:color="auto"/>
          </w:divBdr>
        </w:div>
        <w:div w:id="105782506">
          <w:marLeft w:val="640"/>
          <w:marRight w:val="0"/>
          <w:marTop w:val="0"/>
          <w:marBottom w:val="0"/>
          <w:divBdr>
            <w:top w:val="none" w:sz="0" w:space="0" w:color="auto"/>
            <w:left w:val="none" w:sz="0" w:space="0" w:color="auto"/>
            <w:bottom w:val="none" w:sz="0" w:space="0" w:color="auto"/>
            <w:right w:val="none" w:sz="0" w:space="0" w:color="auto"/>
          </w:divBdr>
        </w:div>
        <w:div w:id="2100330468">
          <w:marLeft w:val="640"/>
          <w:marRight w:val="0"/>
          <w:marTop w:val="0"/>
          <w:marBottom w:val="0"/>
          <w:divBdr>
            <w:top w:val="none" w:sz="0" w:space="0" w:color="auto"/>
            <w:left w:val="none" w:sz="0" w:space="0" w:color="auto"/>
            <w:bottom w:val="none" w:sz="0" w:space="0" w:color="auto"/>
            <w:right w:val="none" w:sz="0" w:space="0" w:color="auto"/>
          </w:divBdr>
        </w:div>
        <w:div w:id="1991398243">
          <w:marLeft w:val="640"/>
          <w:marRight w:val="0"/>
          <w:marTop w:val="0"/>
          <w:marBottom w:val="0"/>
          <w:divBdr>
            <w:top w:val="none" w:sz="0" w:space="0" w:color="auto"/>
            <w:left w:val="none" w:sz="0" w:space="0" w:color="auto"/>
            <w:bottom w:val="none" w:sz="0" w:space="0" w:color="auto"/>
            <w:right w:val="none" w:sz="0" w:space="0" w:color="auto"/>
          </w:divBdr>
        </w:div>
        <w:div w:id="1501239223">
          <w:marLeft w:val="640"/>
          <w:marRight w:val="0"/>
          <w:marTop w:val="0"/>
          <w:marBottom w:val="0"/>
          <w:divBdr>
            <w:top w:val="none" w:sz="0" w:space="0" w:color="auto"/>
            <w:left w:val="none" w:sz="0" w:space="0" w:color="auto"/>
            <w:bottom w:val="none" w:sz="0" w:space="0" w:color="auto"/>
            <w:right w:val="none" w:sz="0" w:space="0" w:color="auto"/>
          </w:divBdr>
        </w:div>
        <w:div w:id="1721441515">
          <w:marLeft w:val="640"/>
          <w:marRight w:val="0"/>
          <w:marTop w:val="0"/>
          <w:marBottom w:val="0"/>
          <w:divBdr>
            <w:top w:val="none" w:sz="0" w:space="0" w:color="auto"/>
            <w:left w:val="none" w:sz="0" w:space="0" w:color="auto"/>
            <w:bottom w:val="none" w:sz="0" w:space="0" w:color="auto"/>
            <w:right w:val="none" w:sz="0" w:space="0" w:color="auto"/>
          </w:divBdr>
        </w:div>
      </w:divsChild>
    </w:div>
    <w:div w:id="821459424">
      <w:bodyDiv w:val="1"/>
      <w:marLeft w:val="0"/>
      <w:marRight w:val="0"/>
      <w:marTop w:val="0"/>
      <w:marBottom w:val="0"/>
      <w:divBdr>
        <w:top w:val="none" w:sz="0" w:space="0" w:color="auto"/>
        <w:left w:val="none" w:sz="0" w:space="0" w:color="auto"/>
        <w:bottom w:val="none" w:sz="0" w:space="0" w:color="auto"/>
        <w:right w:val="none" w:sz="0" w:space="0" w:color="auto"/>
      </w:divBdr>
      <w:divsChild>
        <w:div w:id="2147157846">
          <w:marLeft w:val="640"/>
          <w:marRight w:val="0"/>
          <w:marTop w:val="0"/>
          <w:marBottom w:val="0"/>
          <w:divBdr>
            <w:top w:val="none" w:sz="0" w:space="0" w:color="auto"/>
            <w:left w:val="none" w:sz="0" w:space="0" w:color="auto"/>
            <w:bottom w:val="none" w:sz="0" w:space="0" w:color="auto"/>
            <w:right w:val="none" w:sz="0" w:space="0" w:color="auto"/>
          </w:divBdr>
        </w:div>
        <w:div w:id="1359351733">
          <w:marLeft w:val="640"/>
          <w:marRight w:val="0"/>
          <w:marTop w:val="0"/>
          <w:marBottom w:val="0"/>
          <w:divBdr>
            <w:top w:val="none" w:sz="0" w:space="0" w:color="auto"/>
            <w:left w:val="none" w:sz="0" w:space="0" w:color="auto"/>
            <w:bottom w:val="none" w:sz="0" w:space="0" w:color="auto"/>
            <w:right w:val="none" w:sz="0" w:space="0" w:color="auto"/>
          </w:divBdr>
        </w:div>
        <w:div w:id="343750106">
          <w:marLeft w:val="640"/>
          <w:marRight w:val="0"/>
          <w:marTop w:val="0"/>
          <w:marBottom w:val="0"/>
          <w:divBdr>
            <w:top w:val="none" w:sz="0" w:space="0" w:color="auto"/>
            <w:left w:val="none" w:sz="0" w:space="0" w:color="auto"/>
            <w:bottom w:val="none" w:sz="0" w:space="0" w:color="auto"/>
            <w:right w:val="none" w:sz="0" w:space="0" w:color="auto"/>
          </w:divBdr>
        </w:div>
        <w:div w:id="1457606793">
          <w:marLeft w:val="640"/>
          <w:marRight w:val="0"/>
          <w:marTop w:val="0"/>
          <w:marBottom w:val="0"/>
          <w:divBdr>
            <w:top w:val="none" w:sz="0" w:space="0" w:color="auto"/>
            <w:left w:val="none" w:sz="0" w:space="0" w:color="auto"/>
            <w:bottom w:val="none" w:sz="0" w:space="0" w:color="auto"/>
            <w:right w:val="none" w:sz="0" w:space="0" w:color="auto"/>
          </w:divBdr>
        </w:div>
        <w:div w:id="1899510389">
          <w:marLeft w:val="640"/>
          <w:marRight w:val="0"/>
          <w:marTop w:val="0"/>
          <w:marBottom w:val="0"/>
          <w:divBdr>
            <w:top w:val="none" w:sz="0" w:space="0" w:color="auto"/>
            <w:left w:val="none" w:sz="0" w:space="0" w:color="auto"/>
            <w:bottom w:val="none" w:sz="0" w:space="0" w:color="auto"/>
            <w:right w:val="none" w:sz="0" w:space="0" w:color="auto"/>
          </w:divBdr>
        </w:div>
        <w:div w:id="217784935">
          <w:marLeft w:val="640"/>
          <w:marRight w:val="0"/>
          <w:marTop w:val="0"/>
          <w:marBottom w:val="0"/>
          <w:divBdr>
            <w:top w:val="none" w:sz="0" w:space="0" w:color="auto"/>
            <w:left w:val="none" w:sz="0" w:space="0" w:color="auto"/>
            <w:bottom w:val="none" w:sz="0" w:space="0" w:color="auto"/>
            <w:right w:val="none" w:sz="0" w:space="0" w:color="auto"/>
          </w:divBdr>
        </w:div>
        <w:div w:id="1132554440">
          <w:marLeft w:val="640"/>
          <w:marRight w:val="0"/>
          <w:marTop w:val="0"/>
          <w:marBottom w:val="0"/>
          <w:divBdr>
            <w:top w:val="none" w:sz="0" w:space="0" w:color="auto"/>
            <w:left w:val="none" w:sz="0" w:space="0" w:color="auto"/>
            <w:bottom w:val="none" w:sz="0" w:space="0" w:color="auto"/>
            <w:right w:val="none" w:sz="0" w:space="0" w:color="auto"/>
          </w:divBdr>
        </w:div>
        <w:div w:id="335377151">
          <w:marLeft w:val="640"/>
          <w:marRight w:val="0"/>
          <w:marTop w:val="0"/>
          <w:marBottom w:val="0"/>
          <w:divBdr>
            <w:top w:val="none" w:sz="0" w:space="0" w:color="auto"/>
            <w:left w:val="none" w:sz="0" w:space="0" w:color="auto"/>
            <w:bottom w:val="none" w:sz="0" w:space="0" w:color="auto"/>
            <w:right w:val="none" w:sz="0" w:space="0" w:color="auto"/>
          </w:divBdr>
        </w:div>
        <w:div w:id="1218323131">
          <w:marLeft w:val="640"/>
          <w:marRight w:val="0"/>
          <w:marTop w:val="0"/>
          <w:marBottom w:val="0"/>
          <w:divBdr>
            <w:top w:val="none" w:sz="0" w:space="0" w:color="auto"/>
            <w:left w:val="none" w:sz="0" w:space="0" w:color="auto"/>
            <w:bottom w:val="none" w:sz="0" w:space="0" w:color="auto"/>
            <w:right w:val="none" w:sz="0" w:space="0" w:color="auto"/>
          </w:divBdr>
        </w:div>
        <w:div w:id="474950627">
          <w:marLeft w:val="640"/>
          <w:marRight w:val="0"/>
          <w:marTop w:val="0"/>
          <w:marBottom w:val="0"/>
          <w:divBdr>
            <w:top w:val="none" w:sz="0" w:space="0" w:color="auto"/>
            <w:left w:val="none" w:sz="0" w:space="0" w:color="auto"/>
            <w:bottom w:val="none" w:sz="0" w:space="0" w:color="auto"/>
            <w:right w:val="none" w:sz="0" w:space="0" w:color="auto"/>
          </w:divBdr>
        </w:div>
        <w:div w:id="290333565">
          <w:marLeft w:val="640"/>
          <w:marRight w:val="0"/>
          <w:marTop w:val="0"/>
          <w:marBottom w:val="0"/>
          <w:divBdr>
            <w:top w:val="none" w:sz="0" w:space="0" w:color="auto"/>
            <w:left w:val="none" w:sz="0" w:space="0" w:color="auto"/>
            <w:bottom w:val="none" w:sz="0" w:space="0" w:color="auto"/>
            <w:right w:val="none" w:sz="0" w:space="0" w:color="auto"/>
          </w:divBdr>
        </w:div>
        <w:div w:id="1902673648">
          <w:marLeft w:val="640"/>
          <w:marRight w:val="0"/>
          <w:marTop w:val="0"/>
          <w:marBottom w:val="0"/>
          <w:divBdr>
            <w:top w:val="none" w:sz="0" w:space="0" w:color="auto"/>
            <w:left w:val="none" w:sz="0" w:space="0" w:color="auto"/>
            <w:bottom w:val="none" w:sz="0" w:space="0" w:color="auto"/>
            <w:right w:val="none" w:sz="0" w:space="0" w:color="auto"/>
          </w:divBdr>
        </w:div>
      </w:divsChild>
    </w:div>
    <w:div w:id="983579051">
      <w:bodyDiv w:val="1"/>
      <w:marLeft w:val="0"/>
      <w:marRight w:val="0"/>
      <w:marTop w:val="0"/>
      <w:marBottom w:val="0"/>
      <w:divBdr>
        <w:top w:val="none" w:sz="0" w:space="0" w:color="auto"/>
        <w:left w:val="none" w:sz="0" w:space="0" w:color="auto"/>
        <w:bottom w:val="none" w:sz="0" w:space="0" w:color="auto"/>
        <w:right w:val="none" w:sz="0" w:space="0" w:color="auto"/>
      </w:divBdr>
      <w:divsChild>
        <w:div w:id="1194030613">
          <w:marLeft w:val="640"/>
          <w:marRight w:val="0"/>
          <w:marTop w:val="0"/>
          <w:marBottom w:val="0"/>
          <w:divBdr>
            <w:top w:val="none" w:sz="0" w:space="0" w:color="auto"/>
            <w:left w:val="none" w:sz="0" w:space="0" w:color="auto"/>
            <w:bottom w:val="none" w:sz="0" w:space="0" w:color="auto"/>
            <w:right w:val="none" w:sz="0" w:space="0" w:color="auto"/>
          </w:divBdr>
        </w:div>
      </w:divsChild>
    </w:div>
    <w:div w:id="1036390544">
      <w:bodyDiv w:val="1"/>
      <w:marLeft w:val="0"/>
      <w:marRight w:val="0"/>
      <w:marTop w:val="0"/>
      <w:marBottom w:val="0"/>
      <w:divBdr>
        <w:top w:val="none" w:sz="0" w:space="0" w:color="auto"/>
        <w:left w:val="none" w:sz="0" w:space="0" w:color="auto"/>
        <w:bottom w:val="none" w:sz="0" w:space="0" w:color="auto"/>
        <w:right w:val="none" w:sz="0" w:space="0" w:color="auto"/>
      </w:divBdr>
    </w:div>
    <w:div w:id="1054743665">
      <w:bodyDiv w:val="1"/>
      <w:marLeft w:val="0"/>
      <w:marRight w:val="0"/>
      <w:marTop w:val="0"/>
      <w:marBottom w:val="0"/>
      <w:divBdr>
        <w:top w:val="none" w:sz="0" w:space="0" w:color="auto"/>
        <w:left w:val="none" w:sz="0" w:space="0" w:color="auto"/>
        <w:bottom w:val="none" w:sz="0" w:space="0" w:color="auto"/>
        <w:right w:val="none" w:sz="0" w:space="0" w:color="auto"/>
      </w:divBdr>
      <w:divsChild>
        <w:div w:id="804129679">
          <w:marLeft w:val="640"/>
          <w:marRight w:val="0"/>
          <w:marTop w:val="0"/>
          <w:marBottom w:val="0"/>
          <w:divBdr>
            <w:top w:val="none" w:sz="0" w:space="0" w:color="auto"/>
            <w:left w:val="none" w:sz="0" w:space="0" w:color="auto"/>
            <w:bottom w:val="none" w:sz="0" w:space="0" w:color="auto"/>
            <w:right w:val="none" w:sz="0" w:space="0" w:color="auto"/>
          </w:divBdr>
        </w:div>
        <w:div w:id="1648171669">
          <w:marLeft w:val="640"/>
          <w:marRight w:val="0"/>
          <w:marTop w:val="0"/>
          <w:marBottom w:val="0"/>
          <w:divBdr>
            <w:top w:val="none" w:sz="0" w:space="0" w:color="auto"/>
            <w:left w:val="none" w:sz="0" w:space="0" w:color="auto"/>
            <w:bottom w:val="none" w:sz="0" w:space="0" w:color="auto"/>
            <w:right w:val="none" w:sz="0" w:space="0" w:color="auto"/>
          </w:divBdr>
        </w:div>
        <w:div w:id="85687649">
          <w:marLeft w:val="640"/>
          <w:marRight w:val="0"/>
          <w:marTop w:val="0"/>
          <w:marBottom w:val="0"/>
          <w:divBdr>
            <w:top w:val="none" w:sz="0" w:space="0" w:color="auto"/>
            <w:left w:val="none" w:sz="0" w:space="0" w:color="auto"/>
            <w:bottom w:val="none" w:sz="0" w:space="0" w:color="auto"/>
            <w:right w:val="none" w:sz="0" w:space="0" w:color="auto"/>
          </w:divBdr>
        </w:div>
        <w:div w:id="509637247">
          <w:marLeft w:val="640"/>
          <w:marRight w:val="0"/>
          <w:marTop w:val="0"/>
          <w:marBottom w:val="0"/>
          <w:divBdr>
            <w:top w:val="none" w:sz="0" w:space="0" w:color="auto"/>
            <w:left w:val="none" w:sz="0" w:space="0" w:color="auto"/>
            <w:bottom w:val="none" w:sz="0" w:space="0" w:color="auto"/>
            <w:right w:val="none" w:sz="0" w:space="0" w:color="auto"/>
          </w:divBdr>
        </w:div>
        <w:div w:id="1689408749">
          <w:marLeft w:val="640"/>
          <w:marRight w:val="0"/>
          <w:marTop w:val="0"/>
          <w:marBottom w:val="0"/>
          <w:divBdr>
            <w:top w:val="none" w:sz="0" w:space="0" w:color="auto"/>
            <w:left w:val="none" w:sz="0" w:space="0" w:color="auto"/>
            <w:bottom w:val="none" w:sz="0" w:space="0" w:color="auto"/>
            <w:right w:val="none" w:sz="0" w:space="0" w:color="auto"/>
          </w:divBdr>
        </w:div>
        <w:div w:id="1270429911">
          <w:marLeft w:val="640"/>
          <w:marRight w:val="0"/>
          <w:marTop w:val="0"/>
          <w:marBottom w:val="0"/>
          <w:divBdr>
            <w:top w:val="none" w:sz="0" w:space="0" w:color="auto"/>
            <w:left w:val="none" w:sz="0" w:space="0" w:color="auto"/>
            <w:bottom w:val="none" w:sz="0" w:space="0" w:color="auto"/>
            <w:right w:val="none" w:sz="0" w:space="0" w:color="auto"/>
          </w:divBdr>
        </w:div>
        <w:div w:id="2001732452">
          <w:marLeft w:val="640"/>
          <w:marRight w:val="0"/>
          <w:marTop w:val="0"/>
          <w:marBottom w:val="0"/>
          <w:divBdr>
            <w:top w:val="none" w:sz="0" w:space="0" w:color="auto"/>
            <w:left w:val="none" w:sz="0" w:space="0" w:color="auto"/>
            <w:bottom w:val="none" w:sz="0" w:space="0" w:color="auto"/>
            <w:right w:val="none" w:sz="0" w:space="0" w:color="auto"/>
          </w:divBdr>
        </w:div>
        <w:div w:id="1652099327">
          <w:marLeft w:val="640"/>
          <w:marRight w:val="0"/>
          <w:marTop w:val="0"/>
          <w:marBottom w:val="0"/>
          <w:divBdr>
            <w:top w:val="none" w:sz="0" w:space="0" w:color="auto"/>
            <w:left w:val="none" w:sz="0" w:space="0" w:color="auto"/>
            <w:bottom w:val="none" w:sz="0" w:space="0" w:color="auto"/>
            <w:right w:val="none" w:sz="0" w:space="0" w:color="auto"/>
          </w:divBdr>
        </w:div>
        <w:div w:id="254290451">
          <w:marLeft w:val="640"/>
          <w:marRight w:val="0"/>
          <w:marTop w:val="0"/>
          <w:marBottom w:val="0"/>
          <w:divBdr>
            <w:top w:val="none" w:sz="0" w:space="0" w:color="auto"/>
            <w:left w:val="none" w:sz="0" w:space="0" w:color="auto"/>
            <w:bottom w:val="none" w:sz="0" w:space="0" w:color="auto"/>
            <w:right w:val="none" w:sz="0" w:space="0" w:color="auto"/>
          </w:divBdr>
        </w:div>
        <w:div w:id="1506361631">
          <w:marLeft w:val="640"/>
          <w:marRight w:val="0"/>
          <w:marTop w:val="0"/>
          <w:marBottom w:val="0"/>
          <w:divBdr>
            <w:top w:val="none" w:sz="0" w:space="0" w:color="auto"/>
            <w:left w:val="none" w:sz="0" w:space="0" w:color="auto"/>
            <w:bottom w:val="none" w:sz="0" w:space="0" w:color="auto"/>
            <w:right w:val="none" w:sz="0" w:space="0" w:color="auto"/>
          </w:divBdr>
        </w:div>
        <w:div w:id="294796823">
          <w:marLeft w:val="640"/>
          <w:marRight w:val="0"/>
          <w:marTop w:val="0"/>
          <w:marBottom w:val="0"/>
          <w:divBdr>
            <w:top w:val="none" w:sz="0" w:space="0" w:color="auto"/>
            <w:left w:val="none" w:sz="0" w:space="0" w:color="auto"/>
            <w:bottom w:val="none" w:sz="0" w:space="0" w:color="auto"/>
            <w:right w:val="none" w:sz="0" w:space="0" w:color="auto"/>
          </w:divBdr>
        </w:div>
        <w:div w:id="1792901112">
          <w:marLeft w:val="640"/>
          <w:marRight w:val="0"/>
          <w:marTop w:val="0"/>
          <w:marBottom w:val="0"/>
          <w:divBdr>
            <w:top w:val="none" w:sz="0" w:space="0" w:color="auto"/>
            <w:left w:val="none" w:sz="0" w:space="0" w:color="auto"/>
            <w:bottom w:val="none" w:sz="0" w:space="0" w:color="auto"/>
            <w:right w:val="none" w:sz="0" w:space="0" w:color="auto"/>
          </w:divBdr>
        </w:div>
        <w:div w:id="1559172304">
          <w:marLeft w:val="640"/>
          <w:marRight w:val="0"/>
          <w:marTop w:val="0"/>
          <w:marBottom w:val="0"/>
          <w:divBdr>
            <w:top w:val="none" w:sz="0" w:space="0" w:color="auto"/>
            <w:left w:val="none" w:sz="0" w:space="0" w:color="auto"/>
            <w:bottom w:val="none" w:sz="0" w:space="0" w:color="auto"/>
            <w:right w:val="none" w:sz="0" w:space="0" w:color="auto"/>
          </w:divBdr>
        </w:div>
        <w:div w:id="352222928">
          <w:marLeft w:val="640"/>
          <w:marRight w:val="0"/>
          <w:marTop w:val="0"/>
          <w:marBottom w:val="0"/>
          <w:divBdr>
            <w:top w:val="none" w:sz="0" w:space="0" w:color="auto"/>
            <w:left w:val="none" w:sz="0" w:space="0" w:color="auto"/>
            <w:bottom w:val="none" w:sz="0" w:space="0" w:color="auto"/>
            <w:right w:val="none" w:sz="0" w:space="0" w:color="auto"/>
          </w:divBdr>
        </w:div>
        <w:div w:id="949583420">
          <w:marLeft w:val="640"/>
          <w:marRight w:val="0"/>
          <w:marTop w:val="0"/>
          <w:marBottom w:val="0"/>
          <w:divBdr>
            <w:top w:val="none" w:sz="0" w:space="0" w:color="auto"/>
            <w:left w:val="none" w:sz="0" w:space="0" w:color="auto"/>
            <w:bottom w:val="none" w:sz="0" w:space="0" w:color="auto"/>
            <w:right w:val="none" w:sz="0" w:space="0" w:color="auto"/>
          </w:divBdr>
        </w:div>
        <w:div w:id="1419600846">
          <w:marLeft w:val="640"/>
          <w:marRight w:val="0"/>
          <w:marTop w:val="0"/>
          <w:marBottom w:val="0"/>
          <w:divBdr>
            <w:top w:val="none" w:sz="0" w:space="0" w:color="auto"/>
            <w:left w:val="none" w:sz="0" w:space="0" w:color="auto"/>
            <w:bottom w:val="none" w:sz="0" w:space="0" w:color="auto"/>
            <w:right w:val="none" w:sz="0" w:space="0" w:color="auto"/>
          </w:divBdr>
        </w:div>
        <w:div w:id="873887524">
          <w:marLeft w:val="640"/>
          <w:marRight w:val="0"/>
          <w:marTop w:val="0"/>
          <w:marBottom w:val="0"/>
          <w:divBdr>
            <w:top w:val="none" w:sz="0" w:space="0" w:color="auto"/>
            <w:left w:val="none" w:sz="0" w:space="0" w:color="auto"/>
            <w:bottom w:val="none" w:sz="0" w:space="0" w:color="auto"/>
            <w:right w:val="none" w:sz="0" w:space="0" w:color="auto"/>
          </w:divBdr>
        </w:div>
        <w:div w:id="1784574700">
          <w:marLeft w:val="640"/>
          <w:marRight w:val="0"/>
          <w:marTop w:val="0"/>
          <w:marBottom w:val="0"/>
          <w:divBdr>
            <w:top w:val="none" w:sz="0" w:space="0" w:color="auto"/>
            <w:left w:val="none" w:sz="0" w:space="0" w:color="auto"/>
            <w:bottom w:val="none" w:sz="0" w:space="0" w:color="auto"/>
            <w:right w:val="none" w:sz="0" w:space="0" w:color="auto"/>
          </w:divBdr>
        </w:div>
        <w:div w:id="1497958604">
          <w:marLeft w:val="640"/>
          <w:marRight w:val="0"/>
          <w:marTop w:val="0"/>
          <w:marBottom w:val="0"/>
          <w:divBdr>
            <w:top w:val="none" w:sz="0" w:space="0" w:color="auto"/>
            <w:left w:val="none" w:sz="0" w:space="0" w:color="auto"/>
            <w:bottom w:val="none" w:sz="0" w:space="0" w:color="auto"/>
            <w:right w:val="none" w:sz="0" w:space="0" w:color="auto"/>
          </w:divBdr>
        </w:div>
        <w:div w:id="676082382">
          <w:marLeft w:val="640"/>
          <w:marRight w:val="0"/>
          <w:marTop w:val="0"/>
          <w:marBottom w:val="0"/>
          <w:divBdr>
            <w:top w:val="none" w:sz="0" w:space="0" w:color="auto"/>
            <w:left w:val="none" w:sz="0" w:space="0" w:color="auto"/>
            <w:bottom w:val="none" w:sz="0" w:space="0" w:color="auto"/>
            <w:right w:val="none" w:sz="0" w:space="0" w:color="auto"/>
          </w:divBdr>
        </w:div>
        <w:div w:id="1517888671">
          <w:marLeft w:val="640"/>
          <w:marRight w:val="0"/>
          <w:marTop w:val="0"/>
          <w:marBottom w:val="0"/>
          <w:divBdr>
            <w:top w:val="none" w:sz="0" w:space="0" w:color="auto"/>
            <w:left w:val="none" w:sz="0" w:space="0" w:color="auto"/>
            <w:bottom w:val="none" w:sz="0" w:space="0" w:color="auto"/>
            <w:right w:val="none" w:sz="0" w:space="0" w:color="auto"/>
          </w:divBdr>
        </w:div>
      </w:divsChild>
    </w:div>
    <w:div w:id="1174683141">
      <w:bodyDiv w:val="1"/>
      <w:marLeft w:val="0"/>
      <w:marRight w:val="0"/>
      <w:marTop w:val="0"/>
      <w:marBottom w:val="0"/>
      <w:divBdr>
        <w:top w:val="none" w:sz="0" w:space="0" w:color="auto"/>
        <w:left w:val="none" w:sz="0" w:space="0" w:color="auto"/>
        <w:bottom w:val="none" w:sz="0" w:space="0" w:color="auto"/>
        <w:right w:val="none" w:sz="0" w:space="0" w:color="auto"/>
      </w:divBdr>
    </w:div>
    <w:div w:id="1225066775">
      <w:bodyDiv w:val="1"/>
      <w:marLeft w:val="0"/>
      <w:marRight w:val="0"/>
      <w:marTop w:val="0"/>
      <w:marBottom w:val="0"/>
      <w:divBdr>
        <w:top w:val="none" w:sz="0" w:space="0" w:color="auto"/>
        <w:left w:val="none" w:sz="0" w:space="0" w:color="auto"/>
        <w:bottom w:val="none" w:sz="0" w:space="0" w:color="auto"/>
        <w:right w:val="none" w:sz="0" w:space="0" w:color="auto"/>
      </w:divBdr>
      <w:divsChild>
        <w:div w:id="1473214888">
          <w:marLeft w:val="640"/>
          <w:marRight w:val="0"/>
          <w:marTop w:val="0"/>
          <w:marBottom w:val="0"/>
          <w:divBdr>
            <w:top w:val="none" w:sz="0" w:space="0" w:color="auto"/>
            <w:left w:val="none" w:sz="0" w:space="0" w:color="auto"/>
            <w:bottom w:val="none" w:sz="0" w:space="0" w:color="auto"/>
            <w:right w:val="none" w:sz="0" w:space="0" w:color="auto"/>
          </w:divBdr>
        </w:div>
      </w:divsChild>
    </w:div>
    <w:div w:id="1261639380">
      <w:bodyDiv w:val="1"/>
      <w:marLeft w:val="0"/>
      <w:marRight w:val="0"/>
      <w:marTop w:val="0"/>
      <w:marBottom w:val="0"/>
      <w:divBdr>
        <w:top w:val="none" w:sz="0" w:space="0" w:color="auto"/>
        <w:left w:val="none" w:sz="0" w:space="0" w:color="auto"/>
        <w:bottom w:val="none" w:sz="0" w:space="0" w:color="auto"/>
        <w:right w:val="none" w:sz="0" w:space="0" w:color="auto"/>
      </w:divBdr>
    </w:div>
    <w:div w:id="1426415806">
      <w:bodyDiv w:val="1"/>
      <w:marLeft w:val="0"/>
      <w:marRight w:val="0"/>
      <w:marTop w:val="0"/>
      <w:marBottom w:val="0"/>
      <w:divBdr>
        <w:top w:val="none" w:sz="0" w:space="0" w:color="auto"/>
        <w:left w:val="none" w:sz="0" w:space="0" w:color="auto"/>
        <w:bottom w:val="none" w:sz="0" w:space="0" w:color="auto"/>
        <w:right w:val="none" w:sz="0" w:space="0" w:color="auto"/>
      </w:divBdr>
    </w:div>
    <w:div w:id="1546453360">
      <w:bodyDiv w:val="1"/>
      <w:marLeft w:val="0"/>
      <w:marRight w:val="0"/>
      <w:marTop w:val="0"/>
      <w:marBottom w:val="0"/>
      <w:divBdr>
        <w:top w:val="none" w:sz="0" w:space="0" w:color="auto"/>
        <w:left w:val="none" w:sz="0" w:space="0" w:color="auto"/>
        <w:bottom w:val="none" w:sz="0" w:space="0" w:color="auto"/>
        <w:right w:val="none" w:sz="0" w:space="0" w:color="auto"/>
      </w:divBdr>
    </w:div>
    <w:div w:id="1557819255">
      <w:bodyDiv w:val="1"/>
      <w:marLeft w:val="0"/>
      <w:marRight w:val="0"/>
      <w:marTop w:val="0"/>
      <w:marBottom w:val="0"/>
      <w:divBdr>
        <w:top w:val="none" w:sz="0" w:space="0" w:color="auto"/>
        <w:left w:val="none" w:sz="0" w:space="0" w:color="auto"/>
        <w:bottom w:val="none" w:sz="0" w:space="0" w:color="auto"/>
        <w:right w:val="none" w:sz="0" w:space="0" w:color="auto"/>
      </w:divBdr>
      <w:divsChild>
        <w:div w:id="1090735270">
          <w:marLeft w:val="640"/>
          <w:marRight w:val="0"/>
          <w:marTop w:val="0"/>
          <w:marBottom w:val="0"/>
          <w:divBdr>
            <w:top w:val="none" w:sz="0" w:space="0" w:color="auto"/>
            <w:left w:val="none" w:sz="0" w:space="0" w:color="auto"/>
            <w:bottom w:val="none" w:sz="0" w:space="0" w:color="auto"/>
            <w:right w:val="none" w:sz="0" w:space="0" w:color="auto"/>
          </w:divBdr>
        </w:div>
        <w:div w:id="1009024776">
          <w:marLeft w:val="640"/>
          <w:marRight w:val="0"/>
          <w:marTop w:val="0"/>
          <w:marBottom w:val="0"/>
          <w:divBdr>
            <w:top w:val="none" w:sz="0" w:space="0" w:color="auto"/>
            <w:left w:val="none" w:sz="0" w:space="0" w:color="auto"/>
            <w:bottom w:val="none" w:sz="0" w:space="0" w:color="auto"/>
            <w:right w:val="none" w:sz="0" w:space="0" w:color="auto"/>
          </w:divBdr>
        </w:div>
        <w:div w:id="1982691930">
          <w:marLeft w:val="640"/>
          <w:marRight w:val="0"/>
          <w:marTop w:val="0"/>
          <w:marBottom w:val="0"/>
          <w:divBdr>
            <w:top w:val="none" w:sz="0" w:space="0" w:color="auto"/>
            <w:left w:val="none" w:sz="0" w:space="0" w:color="auto"/>
            <w:bottom w:val="none" w:sz="0" w:space="0" w:color="auto"/>
            <w:right w:val="none" w:sz="0" w:space="0" w:color="auto"/>
          </w:divBdr>
        </w:div>
        <w:div w:id="1888251221">
          <w:marLeft w:val="640"/>
          <w:marRight w:val="0"/>
          <w:marTop w:val="0"/>
          <w:marBottom w:val="0"/>
          <w:divBdr>
            <w:top w:val="none" w:sz="0" w:space="0" w:color="auto"/>
            <w:left w:val="none" w:sz="0" w:space="0" w:color="auto"/>
            <w:bottom w:val="none" w:sz="0" w:space="0" w:color="auto"/>
            <w:right w:val="none" w:sz="0" w:space="0" w:color="auto"/>
          </w:divBdr>
        </w:div>
        <w:div w:id="1491481302">
          <w:marLeft w:val="640"/>
          <w:marRight w:val="0"/>
          <w:marTop w:val="0"/>
          <w:marBottom w:val="0"/>
          <w:divBdr>
            <w:top w:val="none" w:sz="0" w:space="0" w:color="auto"/>
            <w:left w:val="none" w:sz="0" w:space="0" w:color="auto"/>
            <w:bottom w:val="none" w:sz="0" w:space="0" w:color="auto"/>
            <w:right w:val="none" w:sz="0" w:space="0" w:color="auto"/>
          </w:divBdr>
        </w:div>
        <w:div w:id="1881670452">
          <w:marLeft w:val="640"/>
          <w:marRight w:val="0"/>
          <w:marTop w:val="0"/>
          <w:marBottom w:val="0"/>
          <w:divBdr>
            <w:top w:val="none" w:sz="0" w:space="0" w:color="auto"/>
            <w:left w:val="none" w:sz="0" w:space="0" w:color="auto"/>
            <w:bottom w:val="none" w:sz="0" w:space="0" w:color="auto"/>
            <w:right w:val="none" w:sz="0" w:space="0" w:color="auto"/>
          </w:divBdr>
        </w:div>
        <w:div w:id="2036494947">
          <w:marLeft w:val="640"/>
          <w:marRight w:val="0"/>
          <w:marTop w:val="0"/>
          <w:marBottom w:val="0"/>
          <w:divBdr>
            <w:top w:val="none" w:sz="0" w:space="0" w:color="auto"/>
            <w:left w:val="none" w:sz="0" w:space="0" w:color="auto"/>
            <w:bottom w:val="none" w:sz="0" w:space="0" w:color="auto"/>
            <w:right w:val="none" w:sz="0" w:space="0" w:color="auto"/>
          </w:divBdr>
        </w:div>
        <w:div w:id="226571650">
          <w:marLeft w:val="640"/>
          <w:marRight w:val="0"/>
          <w:marTop w:val="0"/>
          <w:marBottom w:val="0"/>
          <w:divBdr>
            <w:top w:val="none" w:sz="0" w:space="0" w:color="auto"/>
            <w:left w:val="none" w:sz="0" w:space="0" w:color="auto"/>
            <w:bottom w:val="none" w:sz="0" w:space="0" w:color="auto"/>
            <w:right w:val="none" w:sz="0" w:space="0" w:color="auto"/>
          </w:divBdr>
        </w:div>
        <w:div w:id="41902436">
          <w:marLeft w:val="640"/>
          <w:marRight w:val="0"/>
          <w:marTop w:val="0"/>
          <w:marBottom w:val="0"/>
          <w:divBdr>
            <w:top w:val="none" w:sz="0" w:space="0" w:color="auto"/>
            <w:left w:val="none" w:sz="0" w:space="0" w:color="auto"/>
            <w:bottom w:val="none" w:sz="0" w:space="0" w:color="auto"/>
            <w:right w:val="none" w:sz="0" w:space="0" w:color="auto"/>
          </w:divBdr>
        </w:div>
        <w:div w:id="764762798">
          <w:marLeft w:val="640"/>
          <w:marRight w:val="0"/>
          <w:marTop w:val="0"/>
          <w:marBottom w:val="0"/>
          <w:divBdr>
            <w:top w:val="none" w:sz="0" w:space="0" w:color="auto"/>
            <w:left w:val="none" w:sz="0" w:space="0" w:color="auto"/>
            <w:bottom w:val="none" w:sz="0" w:space="0" w:color="auto"/>
            <w:right w:val="none" w:sz="0" w:space="0" w:color="auto"/>
          </w:divBdr>
        </w:div>
        <w:div w:id="1968393139">
          <w:marLeft w:val="640"/>
          <w:marRight w:val="0"/>
          <w:marTop w:val="0"/>
          <w:marBottom w:val="0"/>
          <w:divBdr>
            <w:top w:val="none" w:sz="0" w:space="0" w:color="auto"/>
            <w:left w:val="none" w:sz="0" w:space="0" w:color="auto"/>
            <w:bottom w:val="none" w:sz="0" w:space="0" w:color="auto"/>
            <w:right w:val="none" w:sz="0" w:space="0" w:color="auto"/>
          </w:divBdr>
        </w:div>
        <w:div w:id="1815415953">
          <w:marLeft w:val="640"/>
          <w:marRight w:val="0"/>
          <w:marTop w:val="0"/>
          <w:marBottom w:val="0"/>
          <w:divBdr>
            <w:top w:val="none" w:sz="0" w:space="0" w:color="auto"/>
            <w:left w:val="none" w:sz="0" w:space="0" w:color="auto"/>
            <w:bottom w:val="none" w:sz="0" w:space="0" w:color="auto"/>
            <w:right w:val="none" w:sz="0" w:space="0" w:color="auto"/>
          </w:divBdr>
        </w:div>
      </w:divsChild>
    </w:div>
    <w:div w:id="1581714048">
      <w:bodyDiv w:val="1"/>
      <w:marLeft w:val="0"/>
      <w:marRight w:val="0"/>
      <w:marTop w:val="0"/>
      <w:marBottom w:val="0"/>
      <w:divBdr>
        <w:top w:val="none" w:sz="0" w:space="0" w:color="auto"/>
        <w:left w:val="none" w:sz="0" w:space="0" w:color="auto"/>
        <w:bottom w:val="none" w:sz="0" w:space="0" w:color="auto"/>
        <w:right w:val="none" w:sz="0" w:space="0" w:color="auto"/>
      </w:divBdr>
    </w:div>
    <w:div w:id="1668292192">
      <w:bodyDiv w:val="1"/>
      <w:marLeft w:val="0"/>
      <w:marRight w:val="0"/>
      <w:marTop w:val="0"/>
      <w:marBottom w:val="0"/>
      <w:divBdr>
        <w:top w:val="none" w:sz="0" w:space="0" w:color="auto"/>
        <w:left w:val="none" w:sz="0" w:space="0" w:color="auto"/>
        <w:bottom w:val="none" w:sz="0" w:space="0" w:color="auto"/>
        <w:right w:val="none" w:sz="0" w:space="0" w:color="auto"/>
      </w:divBdr>
      <w:divsChild>
        <w:div w:id="1349407297">
          <w:marLeft w:val="640"/>
          <w:marRight w:val="0"/>
          <w:marTop w:val="0"/>
          <w:marBottom w:val="0"/>
          <w:divBdr>
            <w:top w:val="none" w:sz="0" w:space="0" w:color="auto"/>
            <w:left w:val="none" w:sz="0" w:space="0" w:color="auto"/>
            <w:bottom w:val="none" w:sz="0" w:space="0" w:color="auto"/>
            <w:right w:val="none" w:sz="0" w:space="0" w:color="auto"/>
          </w:divBdr>
        </w:div>
        <w:div w:id="1078096487">
          <w:marLeft w:val="640"/>
          <w:marRight w:val="0"/>
          <w:marTop w:val="0"/>
          <w:marBottom w:val="0"/>
          <w:divBdr>
            <w:top w:val="none" w:sz="0" w:space="0" w:color="auto"/>
            <w:left w:val="none" w:sz="0" w:space="0" w:color="auto"/>
            <w:bottom w:val="none" w:sz="0" w:space="0" w:color="auto"/>
            <w:right w:val="none" w:sz="0" w:space="0" w:color="auto"/>
          </w:divBdr>
        </w:div>
        <w:div w:id="337974526">
          <w:marLeft w:val="640"/>
          <w:marRight w:val="0"/>
          <w:marTop w:val="0"/>
          <w:marBottom w:val="0"/>
          <w:divBdr>
            <w:top w:val="none" w:sz="0" w:space="0" w:color="auto"/>
            <w:left w:val="none" w:sz="0" w:space="0" w:color="auto"/>
            <w:bottom w:val="none" w:sz="0" w:space="0" w:color="auto"/>
            <w:right w:val="none" w:sz="0" w:space="0" w:color="auto"/>
          </w:divBdr>
        </w:div>
        <w:div w:id="1216356645">
          <w:marLeft w:val="640"/>
          <w:marRight w:val="0"/>
          <w:marTop w:val="0"/>
          <w:marBottom w:val="0"/>
          <w:divBdr>
            <w:top w:val="none" w:sz="0" w:space="0" w:color="auto"/>
            <w:left w:val="none" w:sz="0" w:space="0" w:color="auto"/>
            <w:bottom w:val="none" w:sz="0" w:space="0" w:color="auto"/>
            <w:right w:val="none" w:sz="0" w:space="0" w:color="auto"/>
          </w:divBdr>
        </w:div>
        <w:div w:id="1406948365">
          <w:marLeft w:val="640"/>
          <w:marRight w:val="0"/>
          <w:marTop w:val="0"/>
          <w:marBottom w:val="0"/>
          <w:divBdr>
            <w:top w:val="none" w:sz="0" w:space="0" w:color="auto"/>
            <w:left w:val="none" w:sz="0" w:space="0" w:color="auto"/>
            <w:bottom w:val="none" w:sz="0" w:space="0" w:color="auto"/>
            <w:right w:val="none" w:sz="0" w:space="0" w:color="auto"/>
          </w:divBdr>
        </w:div>
        <w:div w:id="827017709">
          <w:marLeft w:val="640"/>
          <w:marRight w:val="0"/>
          <w:marTop w:val="0"/>
          <w:marBottom w:val="0"/>
          <w:divBdr>
            <w:top w:val="none" w:sz="0" w:space="0" w:color="auto"/>
            <w:left w:val="none" w:sz="0" w:space="0" w:color="auto"/>
            <w:bottom w:val="none" w:sz="0" w:space="0" w:color="auto"/>
            <w:right w:val="none" w:sz="0" w:space="0" w:color="auto"/>
          </w:divBdr>
        </w:div>
        <w:div w:id="893663903">
          <w:marLeft w:val="640"/>
          <w:marRight w:val="0"/>
          <w:marTop w:val="0"/>
          <w:marBottom w:val="0"/>
          <w:divBdr>
            <w:top w:val="none" w:sz="0" w:space="0" w:color="auto"/>
            <w:left w:val="none" w:sz="0" w:space="0" w:color="auto"/>
            <w:bottom w:val="none" w:sz="0" w:space="0" w:color="auto"/>
            <w:right w:val="none" w:sz="0" w:space="0" w:color="auto"/>
          </w:divBdr>
        </w:div>
        <w:div w:id="98063060">
          <w:marLeft w:val="640"/>
          <w:marRight w:val="0"/>
          <w:marTop w:val="0"/>
          <w:marBottom w:val="0"/>
          <w:divBdr>
            <w:top w:val="none" w:sz="0" w:space="0" w:color="auto"/>
            <w:left w:val="none" w:sz="0" w:space="0" w:color="auto"/>
            <w:bottom w:val="none" w:sz="0" w:space="0" w:color="auto"/>
            <w:right w:val="none" w:sz="0" w:space="0" w:color="auto"/>
          </w:divBdr>
        </w:div>
        <w:div w:id="2047172947">
          <w:marLeft w:val="640"/>
          <w:marRight w:val="0"/>
          <w:marTop w:val="0"/>
          <w:marBottom w:val="0"/>
          <w:divBdr>
            <w:top w:val="none" w:sz="0" w:space="0" w:color="auto"/>
            <w:left w:val="none" w:sz="0" w:space="0" w:color="auto"/>
            <w:bottom w:val="none" w:sz="0" w:space="0" w:color="auto"/>
            <w:right w:val="none" w:sz="0" w:space="0" w:color="auto"/>
          </w:divBdr>
        </w:div>
        <w:div w:id="567766687">
          <w:marLeft w:val="640"/>
          <w:marRight w:val="0"/>
          <w:marTop w:val="0"/>
          <w:marBottom w:val="0"/>
          <w:divBdr>
            <w:top w:val="none" w:sz="0" w:space="0" w:color="auto"/>
            <w:left w:val="none" w:sz="0" w:space="0" w:color="auto"/>
            <w:bottom w:val="none" w:sz="0" w:space="0" w:color="auto"/>
            <w:right w:val="none" w:sz="0" w:space="0" w:color="auto"/>
          </w:divBdr>
        </w:div>
        <w:div w:id="1446653873">
          <w:marLeft w:val="640"/>
          <w:marRight w:val="0"/>
          <w:marTop w:val="0"/>
          <w:marBottom w:val="0"/>
          <w:divBdr>
            <w:top w:val="none" w:sz="0" w:space="0" w:color="auto"/>
            <w:left w:val="none" w:sz="0" w:space="0" w:color="auto"/>
            <w:bottom w:val="none" w:sz="0" w:space="0" w:color="auto"/>
            <w:right w:val="none" w:sz="0" w:space="0" w:color="auto"/>
          </w:divBdr>
        </w:div>
        <w:div w:id="1791701037">
          <w:marLeft w:val="640"/>
          <w:marRight w:val="0"/>
          <w:marTop w:val="0"/>
          <w:marBottom w:val="0"/>
          <w:divBdr>
            <w:top w:val="none" w:sz="0" w:space="0" w:color="auto"/>
            <w:left w:val="none" w:sz="0" w:space="0" w:color="auto"/>
            <w:bottom w:val="none" w:sz="0" w:space="0" w:color="auto"/>
            <w:right w:val="none" w:sz="0" w:space="0" w:color="auto"/>
          </w:divBdr>
        </w:div>
      </w:divsChild>
    </w:div>
    <w:div w:id="1680619677">
      <w:bodyDiv w:val="1"/>
      <w:marLeft w:val="0"/>
      <w:marRight w:val="0"/>
      <w:marTop w:val="0"/>
      <w:marBottom w:val="0"/>
      <w:divBdr>
        <w:top w:val="none" w:sz="0" w:space="0" w:color="auto"/>
        <w:left w:val="none" w:sz="0" w:space="0" w:color="auto"/>
        <w:bottom w:val="none" w:sz="0" w:space="0" w:color="auto"/>
        <w:right w:val="none" w:sz="0" w:space="0" w:color="auto"/>
      </w:divBdr>
      <w:divsChild>
        <w:div w:id="834295901">
          <w:marLeft w:val="640"/>
          <w:marRight w:val="0"/>
          <w:marTop w:val="0"/>
          <w:marBottom w:val="0"/>
          <w:divBdr>
            <w:top w:val="none" w:sz="0" w:space="0" w:color="auto"/>
            <w:left w:val="none" w:sz="0" w:space="0" w:color="auto"/>
            <w:bottom w:val="none" w:sz="0" w:space="0" w:color="auto"/>
            <w:right w:val="none" w:sz="0" w:space="0" w:color="auto"/>
          </w:divBdr>
        </w:div>
        <w:div w:id="157383584">
          <w:marLeft w:val="640"/>
          <w:marRight w:val="0"/>
          <w:marTop w:val="0"/>
          <w:marBottom w:val="0"/>
          <w:divBdr>
            <w:top w:val="none" w:sz="0" w:space="0" w:color="auto"/>
            <w:left w:val="none" w:sz="0" w:space="0" w:color="auto"/>
            <w:bottom w:val="none" w:sz="0" w:space="0" w:color="auto"/>
            <w:right w:val="none" w:sz="0" w:space="0" w:color="auto"/>
          </w:divBdr>
        </w:div>
        <w:div w:id="1708993497">
          <w:marLeft w:val="640"/>
          <w:marRight w:val="0"/>
          <w:marTop w:val="0"/>
          <w:marBottom w:val="0"/>
          <w:divBdr>
            <w:top w:val="none" w:sz="0" w:space="0" w:color="auto"/>
            <w:left w:val="none" w:sz="0" w:space="0" w:color="auto"/>
            <w:bottom w:val="none" w:sz="0" w:space="0" w:color="auto"/>
            <w:right w:val="none" w:sz="0" w:space="0" w:color="auto"/>
          </w:divBdr>
        </w:div>
        <w:div w:id="1221092830">
          <w:marLeft w:val="640"/>
          <w:marRight w:val="0"/>
          <w:marTop w:val="0"/>
          <w:marBottom w:val="0"/>
          <w:divBdr>
            <w:top w:val="none" w:sz="0" w:space="0" w:color="auto"/>
            <w:left w:val="none" w:sz="0" w:space="0" w:color="auto"/>
            <w:bottom w:val="none" w:sz="0" w:space="0" w:color="auto"/>
            <w:right w:val="none" w:sz="0" w:space="0" w:color="auto"/>
          </w:divBdr>
        </w:div>
        <w:div w:id="1688603088">
          <w:marLeft w:val="640"/>
          <w:marRight w:val="0"/>
          <w:marTop w:val="0"/>
          <w:marBottom w:val="0"/>
          <w:divBdr>
            <w:top w:val="none" w:sz="0" w:space="0" w:color="auto"/>
            <w:left w:val="none" w:sz="0" w:space="0" w:color="auto"/>
            <w:bottom w:val="none" w:sz="0" w:space="0" w:color="auto"/>
            <w:right w:val="none" w:sz="0" w:space="0" w:color="auto"/>
          </w:divBdr>
        </w:div>
        <w:div w:id="1180390615">
          <w:marLeft w:val="640"/>
          <w:marRight w:val="0"/>
          <w:marTop w:val="0"/>
          <w:marBottom w:val="0"/>
          <w:divBdr>
            <w:top w:val="none" w:sz="0" w:space="0" w:color="auto"/>
            <w:left w:val="none" w:sz="0" w:space="0" w:color="auto"/>
            <w:bottom w:val="none" w:sz="0" w:space="0" w:color="auto"/>
            <w:right w:val="none" w:sz="0" w:space="0" w:color="auto"/>
          </w:divBdr>
        </w:div>
        <w:div w:id="757485469">
          <w:marLeft w:val="640"/>
          <w:marRight w:val="0"/>
          <w:marTop w:val="0"/>
          <w:marBottom w:val="0"/>
          <w:divBdr>
            <w:top w:val="none" w:sz="0" w:space="0" w:color="auto"/>
            <w:left w:val="none" w:sz="0" w:space="0" w:color="auto"/>
            <w:bottom w:val="none" w:sz="0" w:space="0" w:color="auto"/>
            <w:right w:val="none" w:sz="0" w:space="0" w:color="auto"/>
          </w:divBdr>
        </w:div>
        <w:div w:id="855970075">
          <w:marLeft w:val="640"/>
          <w:marRight w:val="0"/>
          <w:marTop w:val="0"/>
          <w:marBottom w:val="0"/>
          <w:divBdr>
            <w:top w:val="none" w:sz="0" w:space="0" w:color="auto"/>
            <w:left w:val="none" w:sz="0" w:space="0" w:color="auto"/>
            <w:bottom w:val="none" w:sz="0" w:space="0" w:color="auto"/>
            <w:right w:val="none" w:sz="0" w:space="0" w:color="auto"/>
          </w:divBdr>
        </w:div>
        <w:div w:id="24328064">
          <w:marLeft w:val="640"/>
          <w:marRight w:val="0"/>
          <w:marTop w:val="0"/>
          <w:marBottom w:val="0"/>
          <w:divBdr>
            <w:top w:val="none" w:sz="0" w:space="0" w:color="auto"/>
            <w:left w:val="none" w:sz="0" w:space="0" w:color="auto"/>
            <w:bottom w:val="none" w:sz="0" w:space="0" w:color="auto"/>
            <w:right w:val="none" w:sz="0" w:space="0" w:color="auto"/>
          </w:divBdr>
        </w:div>
        <w:div w:id="579875004">
          <w:marLeft w:val="640"/>
          <w:marRight w:val="0"/>
          <w:marTop w:val="0"/>
          <w:marBottom w:val="0"/>
          <w:divBdr>
            <w:top w:val="none" w:sz="0" w:space="0" w:color="auto"/>
            <w:left w:val="none" w:sz="0" w:space="0" w:color="auto"/>
            <w:bottom w:val="none" w:sz="0" w:space="0" w:color="auto"/>
            <w:right w:val="none" w:sz="0" w:space="0" w:color="auto"/>
          </w:divBdr>
        </w:div>
        <w:div w:id="1821115039">
          <w:marLeft w:val="640"/>
          <w:marRight w:val="0"/>
          <w:marTop w:val="0"/>
          <w:marBottom w:val="0"/>
          <w:divBdr>
            <w:top w:val="none" w:sz="0" w:space="0" w:color="auto"/>
            <w:left w:val="none" w:sz="0" w:space="0" w:color="auto"/>
            <w:bottom w:val="none" w:sz="0" w:space="0" w:color="auto"/>
            <w:right w:val="none" w:sz="0" w:space="0" w:color="auto"/>
          </w:divBdr>
        </w:div>
        <w:div w:id="148636929">
          <w:marLeft w:val="640"/>
          <w:marRight w:val="0"/>
          <w:marTop w:val="0"/>
          <w:marBottom w:val="0"/>
          <w:divBdr>
            <w:top w:val="none" w:sz="0" w:space="0" w:color="auto"/>
            <w:left w:val="none" w:sz="0" w:space="0" w:color="auto"/>
            <w:bottom w:val="none" w:sz="0" w:space="0" w:color="auto"/>
            <w:right w:val="none" w:sz="0" w:space="0" w:color="auto"/>
          </w:divBdr>
        </w:div>
      </w:divsChild>
    </w:div>
    <w:div w:id="1730573513">
      <w:bodyDiv w:val="1"/>
      <w:marLeft w:val="0"/>
      <w:marRight w:val="0"/>
      <w:marTop w:val="0"/>
      <w:marBottom w:val="0"/>
      <w:divBdr>
        <w:top w:val="none" w:sz="0" w:space="0" w:color="auto"/>
        <w:left w:val="none" w:sz="0" w:space="0" w:color="auto"/>
        <w:bottom w:val="none" w:sz="0" w:space="0" w:color="auto"/>
        <w:right w:val="none" w:sz="0" w:space="0" w:color="auto"/>
      </w:divBdr>
      <w:divsChild>
        <w:div w:id="1837459791">
          <w:marLeft w:val="640"/>
          <w:marRight w:val="0"/>
          <w:marTop w:val="0"/>
          <w:marBottom w:val="0"/>
          <w:divBdr>
            <w:top w:val="none" w:sz="0" w:space="0" w:color="auto"/>
            <w:left w:val="none" w:sz="0" w:space="0" w:color="auto"/>
            <w:bottom w:val="none" w:sz="0" w:space="0" w:color="auto"/>
            <w:right w:val="none" w:sz="0" w:space="0" w:color="auto"/>
          </w:divBdr>
        </w:div>
        <w:div w:id="1328437650">
          <w:marLeft w:val="640"/>
          <w:marRight w:val="0"/>
          <w:marTop w:val="0"/>
          <w:marBottom w:val="0"/>
          <w:divBdr>
            <w:top w:val="none" w:sz="0" w:space="0" w:color="auto"/>
            <w:left w:val="none" w:sz="0" w:space="0" w:color="auto"/>
            <w:bottom w:val="none" w:sz="0" w:space="0" w:color="auto"/>
            <w:right w:val="none" w:sz="0" w:space="0" w:color="auto"/>
          </w:divBdr>
        </w:div>
        <w:div w:id="1072311997">
          <w:marLeft w:val="640"/>
          <w:marRight w:val="0"/>
          <w:marTop w:val="0"/>
          <w:marBottom w:val="0"/>
          <w:divBdr>
            <w:top w:val="none" w:sz="0" w:space="0" w:color="auto"/>
            <w:left w:val="none" w:sz="0" w:space="0" w:color="auto"/>
            <w:bottom w:val="none" w:sz="0" w:space="0" w:color="auto"/>
            <w:right w:val="none" w:sz="0" w:space="0" w:color="auto"/>
          </w:divBdr>
        </w:div>
        <w:div w:id="96801982">
          <w:marLeft w:val="640"/>
          <w:marRight w:val="0"/>
          <w:marTop w:val="0"/>
          <w:marBottom w:val="0"/>
          <w:divBdr>
            <w:top w:val="none" w:sz="0" w:space="0" w:color="auto"/>
            <w:left w:val="none" w:sz="0" w:space="0" w:color="auto"/>
            <w:bottom w:val="none" w:sz="0" w:space="0" w:color="auto"/>
            <w:right w:val="none" w:sz="0" w:space="0" w:color="auto"/>
          </w:divBdr>
        </w:div>
        <w:div w:id="1929077599">
          <w:marLeft w:val="640"/>
          <w:marRight w:val="0"/>
          <w:marTop w:val="0"/>
          <w:marBottom w:val="0"/>
          <w:divBdr>
            <w:top w:val="none" w:sz="0" w:space="0" w:color="auto"/>
            <w:left w:val="none" w:sz="0" w:space="0" w:color="auto"/>
            <w:bottom w:val="none" w:sz="0" w:space="0" w:color="auto"/>
            <w:right w:val="none" w:sz="0" w:space="0" w:color="auto"/>
          </w:divBdr>
        </w:div>
        <w:div w:id="878931769">
          <w:marLeft w:val="640"/>
          <w:marRight w:val="0"/>
          <w:marTop w:val="0"/>
          <w:marBottom w:val="0"/>
          <w:divBdr>
            <w:top w:val="none" w:sz="0" w:space="0" w:color="auto"/>
            <w:left w:val="none" w:sz="0" w:space="0" w:color="auto"/>
            <w:bottom w:val="none" w:sz="0" w:space="0" w:color="auto"/>
            <w:right w:val="none" w:sz="0" w:space="0" w:color="auto"/>
          </w:divBdr>
        </w:div>
        <w:div w:id="934749870">
          <w:marLeft w:val="640"/>
          <w:marRight w:val="0"/>
          <w:marTop w:val="0"/>
          <w:marBottom w:val="0"/>
          <w:divBdr>
            <w:top w:val="none" w:sz="0" w:space="0" w:color="auto"/>
            <w:left w:val="none" w:sz="0" w:space="0" w:color="auto"/>
            <w:bottom w:val="none" w:sz="0" w:space="0" w:color="auto"/>
            <w:right w:val="none" w:sz="0" w:space="0" w:color="auto"/>
          </w:divBdr>
        </w:div>
        <w:div w:id="683242657">
          <w:marLeft w:val="640"/>
          <w:marRight w:val="0"/>
          <w:marTop w:val="0"/>
          <w:marBottom w:val="0"/>
          <w:divBdr>
            <w:top w:val="none" w:sz="0" w:space="0" w:color="auto"/>
            <w:left w:val="none" w:sz="0" w:space="0" w:color="auto"/>
            <w:bottom w:val="none" w:sz="0" w:space="0" w:color="auto"/>
            <w:right w:val="none" w:sz="0" w:space="0" w:color="auto"/>
          </w:divBdr>
        </w:div>
        <w:div w:id="1426994824">
          <w:marLeft w:val="640"/>
          <w:marRight w:val="0"/>
          <w:marTop w:val="0"/>
          <w:marBottom w:val="0"/>
          <w:divBdr>
            <w:top w:val="none" w:sz="0" w:space="0" w:color="auto"/>
            <w:left w:val="none" w:sz="0" w:space="0" w:color="auto"/>
            <w:bottom w:val="none" w:sz="0" w:space="0" w:color="auto"/>
            <w:right w:val="none" w:sz="0" w:space="0" w:color="auto"/>
          </w:divBdr>
        </w:div>
        <w:div w:id="1100292560">
          <w:marLeft w:val="640"/>
          <w:marRight w:val="0"/>
          <w:marTop w:val="0"/>
          <w:marBottom w:val="0"/>
          <w:divBdr>
            <w:top w:val="none" w:sz="0" w:space="0" w:color="auto"/>
            <w:left w:val="none" w:sz="0" w:space="0" w:color="auto"/>
            <w:bottom w:val="none" w:sz="0" w:space="0" w:color="auto"/>
            <w:right w:val="none" w:sz="0" w:space="0" w:color="auto"/>
          </w:divBdr>
        </w:div>
        <w:div w:id="179517050">
          <w:marLeft w:val="640"/>
          <w:marRight w:val="0"/>
          <w:marTop w:val="0"/>
          <w:marBottom w:val="0"/>
          <w:divBdr>
            <w:top w:val="none" w:sz="0" w:space="0" w:color="auto"/>
            <w:left w:val="none" w:sz="0" w:space="0" w:color="auto"/>
            <w:bottom w:val="none" w:sz="0" w:space="0" w:color="auto"/>
            <w:right w:val="none" w:sz="0" w:space="0" w:color="auto"/>
          </w:divBdr>
        </w:div>
        <w:div w:id="1816868542">
          <w:marLeft w:val="640"/>
          <w:marRight w:val="0"/>
          <w:marTop w:val="0"/>
          <w:marBottom w:val="0"/>
          <w:divBdr>
            <w:top w:val="none" w:sz="0" w:space="0" w:color="auto"/>
            <w:left w:val="none" w:sz="0" w:space="0" w:color="auto"/>
            <w:bottom w:val="none" w:sz="0" w:space="0" w:color="auto"/>
            <w:right w:val="none" w:sz="0" w:space="0" w:color="auto"/>
          </w:divBdr>
        </w:div>
      </w:divsChild>
    </w:div>
    <w:div w:id="1749646467">
      <w:bodyDiv w:val="1"/>
      <w:marLeft w:val="0"/>
      <w:marRight w:val="0"/>
      <w:marTop w:val="0"/>
      <w:marBottom w:val="0"/>
      <w:divBdr>
        <w:top w:val="none" w:sz="0" w:space="0" w:color="auto"/>
        <w:left w:val="none" w:sz="0" w:space="0" w:color="auto"/>
        <w:bottom w:val="none" w:sz="0" w:space="0" w:color="auto"/>
        <w:right w:val="none" w:sz="0" w:space="0" w:color="auto"/>
      </w:divBdr>
      <w:divsChild>
        <w:div w:id="1226187177">
          <w:marLeft w:val="640"/>
          <w:marRight w:val="0"/>
          <w:marTop w:val="0"/>
          <w:marBottom w:val="0"/>
          <w:divBdr>
            <w:top w:val="none" w:sz="0" w:space="0" w:color="auto"/>
            <w:left w:val="none" w:sz="0" w:space="0" w:color="auto"/>
            <w:bottom w:val="none" w:sz="0" w:space="0" w:color="auto"/>
            <w:right w:val="none" w:sz="0" w:space="0" w:color="auto"/>
          </w:divBdr>
        </w:div>
        <w:div w:id="360514435">
          <w:marLeft w:val="640"/>
          <w:marRight w:val="0"/>
          <w:marTop w:val="0"/>
          <w:marBottom w:val="0"/>
          <w:divBdr>
            <w:top w:val="none" w:sz="0" w:space="0" w:color="auto"/>
            <w:left w:val="none" w:sz="0" w:space="0" w:color="auto"/>
            <w:bottom w:val="none" w:sz="0" w:space="0" w:color="auto"/>
            <w:right w:val="none" w:sz="0" w:space="0" w:color="auto"/>
          </w:divBdr>
        </w:div>
        <w:div w:id="1219433841">
          <w:marLeft w:val="640"/>
          <w:marRight w:val="0"/>
          <w:marTop w:val="0"/>
          <w:marBottom w:val="0"/>
          <w:divBdr>
            <w:top w:val="none" w:sz="0" w:space="0" w:color="auto"/>
            <w:left w:val="none" w:sz="0" w:space="0" w:color="auto"/>
            <w:bottom w:val="none" w:sz="0" w:space="0" w:color="auto"/>
            <w:right w:val="none" w:sz="0" w:space="0" w:color="auto"/>
          </w:divBdr>
        </w:div>
        <w:div w:id="1872721455">
          <w:marLeft w:val="640"/>
          <w:marRight w:val="0"/>
          <w:marTop w:val="0"/>
          <w:marBottom w:val="0"/>
          <w:divBdr>
            <w:top w:val="none" w:sz="0" w:space="0" w:color="auto"/>
            <w:left w:val="none" w:sz="0" w:space="0" w:color="auto"/>
            <w:bottom w:val="none" w:sz="0" w:space="0" w:color="auto"/>
            <w:right w:val="none" w:sz="0" w:space="0" w:color="auto"/>
          </w:divBdr>
        </w:div>
        <w:div w:id="1220171099">
          <w:marLeft w:val="640"/>
          <w:marRight w:val="0"/>
          <w:marTop w:val="0"/>
          <w:marBottom w:val="0"/>
          <w:divBdr>
            <w:top w:val="none" w:sz="0" w:space="0" w:color="auto"/>
            <w:left w:val="none" w:sz="0" w:space="0" w:color="auto"/>
            <w:bottom w:val="none" w:sz="0" w:space="0" w:color="auto"/>
            <w:right w:val="none" w:sz="0" w:space="0" w:color="auto"/>
          </w:divBdr>
        </w:div>
        <w:div w:id="1907951905">
          <w:marLeft w:val="640"/>
          <w:marRight w:val="0"/>
          <w:marTop w:val="0"/>
          <w:marBottom w:val="0"/>
          <w:divBdr>
            <w:top w:val="none" w:sz="0" w:space="0" w:color="auto"/>
            <w:left w:val="none" w:sz="0" w:space="0" w:color="auto"/>
            <w:bottom w:val="none" w:sz="0" w:space="0" w:color="auto"/>
            <w:right w:val="none" w:sz="0" w:space="0" w:color="auto"/>
          </w:divBdr>
        </w:div>
        <w:div w:id="1348678270">
          <w:marLeft w:val="640"/>
          <w:marRight w:val="0"/>
          <w:marTop w:val="0"/>
          <w:marBottom w:val="0"/>
          <w:divBdr>
            <w:top w:val="none" w:sz="0" w:space="0" w:color="auto"/>
            <w:left w:val="none" w:sz="0" w:space="0" w:color="auto"/>
            <w:bottom w:val="none" w:sz="0" w:space="0" w:color="auto"/>
            <w:right w:val="none" w:sz="0" w:space="0" w:color="auto"/>
          </w:divBdr>
        </w:div>
        <w:div w:id="1366637480">
          <w:marLeft w:val="640"/>
          <w:marRight w:val="0"/>
          <w:marTop w:val="0"/>
          <w:marBottom w:val="0"/>
          <w:divBdr>
            <w:top w:val="none" w:sz="0" w:space="0" w:color="auto"/>
            <w:left w:val="none" w:sz="0" w:space="0" w:color="auto"/>
            <w:bottom w:val="none" w:sz="0" w:space="0" w:color="auto"/>
            <w:right w:val="none" w:sz="0" w:space="0" w:color="auto"/>
          </w:divBdr>
        </w:div>
        <w:div w:id="434253952">
          <w:marLeft w:val="640"/>
          <w:marRight w:val="0"/>
          <w:marTop w:val="0"/>
          <w:marBottom w:val="0"/>
          <w:divBdr>
            <w:top w:val="none" w:sz="0" w:space="0" w:color="auto"/>
            <w:left w:val="none" w:sz="0" w:space="0" w:color="auto"/>
            <w:bottom w:val="none" w:sz="0" w:space="0" w:color="auto"/>
            <w:right w:val="none" w:sz="0" w:space="0" w:color="auto"/>
          </w:divBdr>
        </w:div>
        <w:div w:id="1422794930">
          <w:marLeft w:val="640"/>
          <w:marRight w:val="0"/>
          <w:marTop w:val="0"/>
          <w:marBottom w:val="0"/>
          <w:divBdr>
            <w:top w:val="none" w:sz="0" w:space="0" w:color="auto"/>
            <w:left w:val="none" w:sz="0" w:space="0" w:color="auto"/>
            <w:bottom w:val="none" w:sz="0" w:space="0" w:color="auto"/>
            <w:right w:val="none" w:sz="0" w:space="0" w:color="auto"/>
          </w:divBdr>
        </w:div>
        <w:div w:id="1737701503">
          <w:marLeft w:val="640"/>
          <w:marRight w:val="0"/>
          <w:marTop w:val="0"/>
          <w:marBottom w:val="0"/>
          <w:divBdr>
            <w:top w:val="none" w:sz="0" w:space="0" w:color="auto"/>
            <w:left w:val="none" w:sz="0" w:space="0" w:color="auto"/>
            <w:bottom w:val="none" w:sz="0" w:space="0" w:color="auto"/>
            <w:right w:val="none" w:sz="0" w:space="0" w:color="auto"/>
          </w:divBdr>
        </w:div>
        <w:div w:id="903101371">
          <w:marLeft w:val="640"/>
          <w:marRight w:val="0"/>
          <w:marTop w:val="0"/>
          <w:marBottom w:val="0"/>
          <w:divBdr>
            <w:top w:val="none" w:sz="0" w:space="0" w:color="auto"/>
            <w:left w:val="none" w:sz="0" w:space="0" w:color="auto"/>
            <w:bottom w:val="none" w:sz="0" w:space="0" w:color="auto"/>
            <w:right w:val="none" w:sz="0" w:space="0" w:color="auto"/>
          </w:divBdr>
        </w:div>
      </w:divsChild>
    </w:div>
    <w:div w:id="1813402133">
      <w:bodyDiv w:val="1"/>
      <w:marLeft w:val="0"/>
      <w:marRight w:val="0"/>
      <w:marTop w:val="0"/>
      <w:marBottom w:val="0"/>
      <w:divBdr>
        <w:top w:val="none" w:sz="0" w:space="0" w:color="auto"/>
        <w:left w:val="none" w:sz="0" w:space="0" w:color="auto"/>
        <w:bottom w:val="none" w:sz="0" w:space="0" w:color="auto"/>
        <w:right w:val="none" w:sz="0" w:space="0" w:color="auto"/>
      </w:divBdr>
      <w:divsChild>
        <w:div w:id="1256523909">
          <w:marLeft w:val="480"/>
          <w:marRight w:val="0"/>
          <w:marTop w:val="0"/>
          <w:marBottom w:val="0"/>
          <w:divBdr>
            <w:top w:val="none" w:sz="0" w:space="0" w:color="auto"/>
            <w:left w:val="none" w:sz="0" w:space="0" w:color="auto"/>
            <w:bottom w:val="none" w:sz="0" w:space="0" w:color="auto"/>
            <w:right w:val="none" w:sz="0" w:space="0" w:color="auto"/>
          </w:divBdr>
        </w:div>
      </w:divsChild>
    </w:div>
    <w:div w:id="1858304431">
      <w:bodyDiv w:val="1"/>
      <w:marLeft w:val="0"/>
      <w:marRight w:val="0"/>
      <w:marTop w:val="0"/>
      <w:marBottom w:val="0"/>
      <w:divBdr>
        <w:top w:val="none" w:sz="0" w:space="0" w:color="auto"/>
        <w:left w:val="none" w:sz="0" w:space="0" w:color="auto"/>
        <w:bottom w:val="none" w:sz="0" w:space="0" w:color="auto"/>
        <w:right w:val="none" w:sz="0" w:space="0" w:color="auto"/>
      </w:divBdr>
      <w:divsChild>
        <w:div w:id="2144887787">
          <w:marLeft w:val="640"/>
          <w:marRight w:val="0"/>
          <w:marTop w:val="0"/>
          <w:marBottom w:val="0"/>
          <w:divBdr>
            <w:top w:val="none" w:sz="0" w:space="0" w:color="auto"/>
            <w:left w:val="none" w:sz="0" w:space="0" w:color="auto"/>
            <w:bottom w:val="none" w:sz="0" w:space="0" w:color="auto"/>
            <w:right w:val="none" w:sz="0" w:space="0" w:color="auto"/>
          </w:divBdr>
        </w:div>
        <w:div w:id="1358120611">
          <w:marLeft w:val="640"/>
          <w:marRight w:val="0"/>
          <w:marTop w:val="0"/>
          <w:marBottom w:val="0"/>
          <w:divBdr>
            <w:top w:val="none" w:sz="0" w:space="0" w:color="auto"/>
            <w:left w:val="none" w:sz="0" w:space="0" w:color="auto"/>
            <w:bottom w:val="none" w:sz="0" w:space="0" w:color="auto"/>
            <w:right w:val="none" w:sz="0" w:space="0" w:color="auto"/>
          </w:divBdr>
        </w:div>
        <w:div w:id="472261939">
          <w:marLeft w:val="640"/>
          <w:marRight w:val="0"/>
          <w:marTop w:val="0"/>
          <w:marBottom w:val="0"/>
          <w:divBdr>
            <w:top w:val="none" w:sz="0" w:space="0" w:color="auto"/>
            <w:left w:val="none" w:sz="0" w:space="0" w:color="auto"/>
            <w:bottom w:val="none" w:sz="0" w:space="0" w:color="auto"/>
            <w:right w:val="none" w:sz="0" w:space="0" w:color="auto"/>
          </w:divBdr>
        </w:div>
        <w:div w:id="443770621">
          <w:marLeft w:val="640"/>
          <w:marRight w:val="0"/>
          <w:marTop w:val="0"/>
          <w:marBottom w:val="0"/>
          <w:divBdr>
            <w:top w:val="none" w:sz="0" w:space="0" w:color="auto"/>
            <w:left w:val="none" w:sz="0" w:space="0" w:color="auto"/>
            <w:bottom w:val="none" w:sz="0" w:space="0" w:color="auto"/>
            <w:right w:val="none" w:sz="0" w:space="0" w:color="auto"/>
          </w:divBdr>
        </w:div>
        <w:div w:id="2023820364">
          <w:marLeft w:val="640"/>
          <w:marRight w:val="0"/>
          <w:marTop w:val="0"/>
          <w:marBottom w:val="0"/>
          <w:divBdr>
            <w:top w:val="none" w:sz="0" w:space="0" w:color="auto"/>
            <w:left w:val="none" w:sz="0" w:space="0" w:color="auto"/>
            <w:bottom w:val="none" w:sz="0" w:space="0" w:color="auto"/>
            <w:right w:val="none" w:sz="0" w:space="0" w:color="auto"/>
          </w:divBdr>
        </w:div>
        <w:div w:id="504831764">
          <w:marLeft w:val="640"/>
          <w:marRight w:val="0"/>
          <w:marTop w:val="0"/>
          <w:marBottom w:val="0"/>
          <w:divBdr>
            <w:top w:val="none" w:sz="0" w:space="0" w:color="auto"/>
            <w:left w:val="none" w:sz="0" w:space="0" w:color="auto"/>
            <w:bottom w:val="none" w:sz="0" w:space="0" w:color="auto"/>
            <w:right w:val="none" w:sz="0" w:space="0" w:color="auto"/>
          </w:divBdr>
        </w:div>
        <w:div w:id="841622442">
          <w:marLeft w:val="640"/>
          <w:marRight w:val="0"/>
          <w:marTop w:val="0"/>
          <w:marBottom w:val="0"/>
          <w:divBdr>
            <w:top w:val="none" w:sz="0" w:space="0" w:color="auto"/>
            <w:left w:val="none" w:sz="0" w:space="0" w:color="auto"/>
            <w:bottom w:val="none" w:sz="0" w:space="0" w:color="auto"/>
            <w:right w:val="none" w:sz="0" w:space="0" w:color="auto"/>
          </w:divBdr>
        </w:div>
        <w:div w:id="1657415018">
          <w:marLeft w:val="640"/>
          <w:marRight w:val="0"/>
          <w:marTop w:val="0"/>
          <w:marBottom w:val="0"/>
          <w:divBdr>
            <w:top w:val="none" w:sz="0" w:space="0" w:color="auto"/>
            <w:left w:val="none" w:sz="0" w:space="0" w:color="auto"/>
            <w:bottom w:val="none" w:sz="0" w:space="0" w:color="auto"/>
            <w:right w:val="none" w:sz="0" w:space="0" w:color="auto"/>
          </w:divBdr>
        </w:div>
        <w:div w:id="241569251">
          <w:marLeft w:val="640"/>
          <w:marRight w:val="0"/>
          <w:marTop w:val="0"/>
          <w:marBottom w:val="0"/>
          <w:divBdr>
            <w:top w:val="none" w:sz="0" w:space="0" w:color="auto"/>
            <w:left w:val="none" w:sz="0" w:space="0" w:color="auto"/>
            <w:bottom w:val="none" w:sz="0" w:space="0" w:color="auto"/>
            <w:right w:val="none" w:sz="0" w:space="0" w:color="auto"/>
          </w:divBdr>
        </w:div>
        <w:div w:id="1941256223">
          <w:marLeft w:val="640"/>
          <w:marRight w:val="0"/>
          <w:marTop w:val="0"/>
          <w:marBottom w:val="0"/>
          <w:divBdr>
            <w:top w:val="none" w:sz="0" w:space="0" w:color="auto"/>
            <w:left w:val="none" w:sz="0" w:space="0" w:color="auto"/>
            <w:bottom w:val="none" w:sz="0" w:space="0" w:color="auto"/>
            <w:right w:val="none" w:sz="0" w:space="0" w:color="auto"/>
          </w:divBdr>
        </w:div>
        <w:div w:id="1892571311">
          <w:marLeft w:val="640"/>
          <w:marRight w:val="0"/>
          <w:marTop w:val="0"/>
          <w:marBottom w:val="0"/>
          <w:divBdr>
            <w:top w:val="none" w:sz="0" w:space="0" w:color="auto"/>
            <w:left w:val="none" w:sz="0" w:space="0" w:color="auto"/>
            <w:bottom w:val="none" w:sz="0" w:space="0" w:color="auto"/>
            <w:right w:val="none" w:sz="0" w:space="0" w:color="auto"/>
          </w:divBdr>
        </w:div>
        <w:div w:id="2112118374">
          <w:marLeft w:val="640"/>
          <w:marRight w:val="0"/>
          <w:marTop w:val="0"/>
          <w:marBottom w:val="0"/>
          <w:divBdr>
            <w:top w:val="none" w:sz="0" w:space="0" w:color="auto"/>
            <w:left w:val="none" w:sz="0" w:space="0" w:color="auto"/>
            <w:bottom w:val="none" w:sz="0" w:space="0" w:color="auto"/>
            <w:right w:val="none" w:sz="0" w:space="0" w:color="auto"/>
          </w:divBdr>
        </w:div>
        <w:div w:id="980765535">
          <w:marLeft w:val="640"/>
          <w:marRight w:val="0"/>
          <w:marTop w:val="0"/>
          <w:marBottom w:val="0"/>
          <w:divBdr>
            <w:top w:val="none" w:sz="0" w:space="0" w:color="auto"/>
            <w:left w:val="none" w:sz="0" w:space="0" w:color="auto"/>
            <w:bottom w:val="none" w:sz="0" w:space="0" w:color="auto"/>
            <w:right w:val="none" w:sz="0" w:space="0" w:color="auto"/>
          </w:divBdr>
        </w:div>
        <w:div w:id="57167316">
          <w:marLeft w:val="640"/>
          <w:marRight w:val="0"/>
          <w:marTop w:val="0"/>
          <w:marBottom w:val="0"/>
          <w:divBdr>
            <w:top w:val="none" w:sz="0" w:space="0" w:color="auto"/>
            <w:left w:val="none" w:sz="0" w:space="0" w:color="auto"/>
            <w:bottom w:val="none" w:sz="0" w:space="0" w:color="auto"/>
            <w:right w:val="none" w:sz="0" w:space="0" w:color="auto"/>
          </w:divBdr>
        </w:div>
        <w:div w:id="199784786">
          <w:marLeft w:val="640"/>
          <w:marRight w:val="0"/>
          <w:marTop w:val="0"/>
          <w:marBottom w:val="0"/>
          <w:divBdr>
            <w:top w:val="none" w:sz="0" w:space="0" w:color="auto"/>
            <w:left w:val="none" w:sz="0" w:space="0" w:color="auto"/>
            <w:bottom w:val="none" w:sz="0" w:space="0" w:color="auto"/>
            <w:right w:val="none" w:sz="0" w:space="0" w:color="auto"/>
          </w:divBdr>
        </w:div>
        <w:div w:id="835725408">
          <w:marLeft w:val="640"/>
          <w:marRight w:val="0"/>
          <w:marTop w:val="0"/>
          <w:marBottom w:val="0"/>
          <w:divBdr>
            <w:top w:val="none" w:sz="0" w:space="0" w:color="auto"/>
            <w:left w:val="none" w:sz="0" w:space="0" w:color="auto"/>
            <w:bottom w:val="none" w:sz="0" w:space="0" w:color="auto"/>
            <w:right w:val="none" w:sz="0" w:space="0" w:color="auto"/>
          </w:divBdr>
        </w:div>
        <w:div w:id="1514297310">
          <w:marLeft w:val="640"/>
          <w:marRight w:val="0"/>
          <w:marTop w:val="0"/>
          <w:marBottom w:val="0"/>
          <w:divBdr>
            <w:top w:val="none" w:sz="0" w:space="0" w:color="auto"/>
            <w:left w:val="none" w:sz="0" w:space="0" w:color="auto"/>
            <w:bottom w:val="none" w:sz="0" w:space="0" w:color="auto"/>
            <w:right w:val="none" w:sz="0" w:space="0" w:color="auto"/>
          </w:divBdr>
        </w:div>
        <w:div w:id="702095836">
          <w:marLeft w:val="640"/>
          <w:marRight w:val="0"/>
          <w:marTop w:val="0"/>
          <w:marBottom w:val="0"/>
          <w:divBdr>
            <w:top w:val="none" w:sz="0" w:space="0" w:color="auto"/>
            <w:left w:val="none" w:sz="0" w:space="0" w:color="auto"/>
            <w:bottom w:val="none" w:sz="0" w:space="0" w:color="auto"/>
            <w:right w:val="none" w:sz="0" w:space="0" w:color="auto"/>
          </w:divBdr>
        </w:div>
        <w:div w:id="1221752581">
          <w:marLeft w:val="640"/>
          <w:marRight w:val="0"/>
          <w:marTop w:val="0"/>
          <w:marBottom w:val="0"/>
          <w:divBdr>
            <w:top w:val="none" w:sz="0" w:space="0" w:color="auto"/>
            <w:left w:val="none" w:sz="0" w:space="0" w:color="auto"/>
            <w:bottom w:val="none" w:sz="0" w:space="0" w:color="auto"/>
            <w:right w:val="none" w:sz="0" w:space="0" w:color="auto"/>
          </w:divBdr>
        </w:div>
        <w:div w:id="1882670213">
          <w:marLeft w:val="640"/>
          <w:marRight w:val="0"/>
          <w:marTop w:val="0"/>
          <w:marBottom w:val="0"/>
          <w:divBdr>
            <w:top w:val="none" w:sz="0" w:space="0" w:color="auto"/>
            <w:left w:val="none" w:sz="0" w:space="0" w:color="auto"/>
            <w:bottom w:val="none" w:sz="0" w:space="0" w:color="auto"/>
            <w:right w:val="none" w:sz="0" w:space="0" w:color="auto"/>
          </w:divBdr>
        </w:div>
      </w:divsChild>
    </w:div>
    <w:div w:id="1859195409">
      <w:bodyDiv w:val="1"/>
      <w:marLeft w:val="0"/>
      <w:marRight w:val="0"/>
      <w:marTop w:val="0"/>
      <w:marBottom w:val="0"/>
      <w:divBdr>
        <w:top w:val="none" w:sz="0" w:space="0" w:color="auto"/>
        <w:left w:val="none" w:sz="0" w:space="0" w:color="auto"/>
        <w:bottom w:val="none" w:sz="0" w:space="0" w:color="auto"/>
        <w:right w:val="none" w:sz="0" w:space="0" w:color="auto"/>
      </w:divBdr>
      <w:divsChild>
        <w:div w:id="230432936">
          <w:marLeft w:val="640"/>
          <w:marRight w:val="0"/>
          <w:marTop w:val="0"/>
          <w:marBottom w:val="0"/>
          <w:divBdr>
            <w:top w:val="none" w:sz="0" w:space="0" w:color="auto"/>
            <w:left w:val="none" w:sz="0" w:space="0" w:color="auto"/>
            <w:bottom w:val="none" w:sz="0" w:space="0" w:color="auto"/>
            <w:right w:val="none" w:sz="0" w:space="0" w:color="auto"/>
          </w:divBdr>
        </w:div>
      </w:divsChild>
    </w:div>
    <w:div w:id="1880849220">
      <w:bodyDiv w:val="1"/>
      <w:marLeft w:val="0"/>
      <w:marRight w:val="0"/>
      <w:marTop w:val="0"/>
      <w:marBottom w:val="0"/>
      <w:divBdr>
        <w:top w:val="none" w:sz="0" w:space="0" w:color="auto"/>
        <w:left w:val="none" w:sz="0" w:space="0" w:color="auto"/>
        <w:bottom w:val="none" w:sz="0" w:space="0" w:color="auto"/>
        <w:right w:val="none" w:sz="0" w:space="0" w:color="auto"/>
      </w:divBdr>
    </w:div>
    <w:div w:id="1897233583">
      <w:bodyDiv w:val="1"/>
      <w:marLeft w:val="0"/>
      <w:marRight w:val="0"/>
      <w:marTop w:val="0"/>
      <w:marBottom w:val="0"/>
      <w:divBdr>
        <w:top w:val="none" w:sz="0" w:space="0" w:color="auto"/>
        <w:left w:val="none" w:sz="0" w:space="0" w:color="auto"/>
        <w:bottom w:val="none" w:sz="0" w:space="0" w:color="auto"/>
        <w:right w:val="none" w:sz="0" w:space="0" w:color="auto"/>
      </w:divBdr>
      <w:divsChild>
        <w:div w:id="505363163">
          <w:marLeft w:val="640"/>
          <w:marRight w:val="0"/>
          <w:marTop w:val="0"/>
          <w:marBottom w:val="0"/>
          <w:divBdr>
            <w:top w:val="none" w:sz="0" w:space="0" w:color="auto"/>
            <w:left w:val="none" w:sz="0" w:space="0" w:color="auto"/>
            <w:bottom w:val="none" w:sz="0" w:space="0" w:color="auto"/>
            <w:right w:val="none" w:sz="0" w:space="0" w:color="auto"/>
          </w:divBdr>
        </w:div>
        <w:div w:id="412971546">
          <w:marLeft w:val="640"/>
          <w:marRight w:val="0"/>
          <w:marTop w:val="0"/>
          <w:marBottom w:val="0"/>
          <w:divBdr>
            <w:top w:val="none" w:sz="0" w:space="0" w:color="auto"/>
            <w:left w:val="none" w:sz="0" w:space="0" w:color="auto"/>
            <w:bottom w:val="none" w:sz="0" w:space="0" w:color="auto"/>
            <w:right w:val="none" w:sz="0" w:space="0" w:color="auto"/>
          </w:divBdr>
        </w:div>
        <w:div w:id="852233355">
          <w:marLeft w:val="640"/>
          <w:marRight w:val="0"/>
          <w:marTop w:val="0"/>
          <w:marBottom w:val="0"/>
          <w:divBdr>
            <w:top w:val="none" w:sz="0" w:space="0" w:color="auto"/>
            <w:left w:val="none" w:sz="0" w:space="0" w:color="auto"/>
            <w:bottom w:val="none" w:sz="0" w:space="0" w:color="auto"/>
            <w:right w:val="none" w:sz="0" w:space="0" w:color="auto"/>
          </w:divBdr>
        </w:div>
        <w:div w:id="1649631912">
          <w:marLeft w:val="640"/>
          <w:marRight w:val="0"/>
          <w:marTop w:val="0"/>
          <w:marBottom w:val="0"/>
          <w:divBdr>
            <w:top w:val="none" w:sz="0" w:space="0" w:color="auto"/>
            <w:left w:val="none" w:sz="0" w:space="0" w:color="auto"/>
            <w:bottom w:val="none" w:sz="0" w:space="0" w:color="auto"/>
            <w:right w:val="none" w:sz="0" w:space="0" w:color="auto"/>
          </w:divBdr>
        </w:div>
        <w:div w:id="1013342353">
          <w:marLeft w:val="640"/>
          <w:marRight w:val="0"/>
          <w:marTop w:val="0"/>
          <w:marBottom w:val="0"/>
          <w:divBdr>
            <w:top w:val="none" w:sz="0" w:space="0" w:color="auto"/>
            <w:left w:val="none" w:sz="0" w:space="0" w:color="auto"/>
            <w:bottom w:val="none" w:sz="0" w:space="0" w:color="auto"/>
            <w:right w:val="none" w:sz="0" w:space="0" w:color="auto"/>
          </w:divBdr>
        </w:div>
        <w:div w:id="399524167">
          <w:marLeft w:val="640"/>
          <w:marRight w:val="0"/>
          <w:marTop w:val="0"/>
          <w:marBottom w:val="0"/>
          <w:divBdr>
            <w:top w:val="none" w:sz="0" w:space="0" w:color="auto"/>
            <w:left w:val="none" w:sz="0" w:space="0" w:color="auto"/>
            <w:bottom w:val="none" w:sz="0" w:space="0" w:color="auto"/>
            <w:right w:val="none" w:sz="0" w:space="0" w:color="auto"/>
          </w:divBdr>
        </w:div>
        <w:div w:id="1017535907">
          <w:marLeft w:val="640"/>
          <w:marRight w:val="0"/>
          <w:marTop w:val="0"/>
          <w:marBottom w:val="0"/>
          <w:divBdr>
            <w:top w:val="none" w:sz="0" w:space="0" w:color="auto"/>
            <w:left w:val="none" w:sz="0" w:space="0" w:color="auto"/>
            <w:bottom w:val="none" w:sz="0" w:space="0" w:color="auto"/>
            <w:right w:val="none" w:sz="0" w:space="0" w:color="auto"/>
          </w:divBdr>
        </w:div>
        <w:div w:id="1592279117">
          <w:marLeft w:val="640"/>
          <w:marRight w:val="0"/>
          <w:marTop w:val="0"/>
          <w:marBottom w:val="0"/>
          <w:divBdr>
            <w:top w:val="none" w:sz="0" w:space="0" w:color="auto"/>
            <w:left w:val="none" w:sz="0" w:space="0" w:color="auto"/>
            <w:bottom w:val="none" w:sz="0" w:space="0" w:color="auto"/>
            <w:right w:val="none" w:sz="0" w:space="0" w:color="auto"/>
          </w:divBdr>
        </w:div>
        <w:div w:id="1695186281">
          <w:marLeft w:val="640"/>
          <w:marRight w:val="0"/>
          <w:marTop w:val="0"/>
          <w:marBottom w:val="0"/>
          <w:divBdr>
            <w:top w:val="none" w:sz="0" w:space="0" w:color="auto"/>
            <w:left w:val="none" w:sz="0" w:space="0" w:color="auto"/>
            <w:bottom w:val="none" w:sz="0" w:space="0" w:color="auto"/>
            <w:right w:val="none" w:sz="0" w:space="0" w:color="auto"/>
          </w:divBdr>
        </w:div>
        <w:div w:id="225262138">
          <w:marLeft w:val="640"/>
          <w:marRight w:val="0"/>
          <w:marTop w:val="0"/>
          <w:marBottom w:val="0"/>
          <w:divBdr>
            <w:top w:val="none" w:sz="0" w:space="0" w:color="auto"/>
            <w:left w:val="none" w:sz="0" w:space="0" w:color="auto"/>
            <w:bottom w:val="none" w:sz="0" w:space="0" w:color="auto"/>
            <w:right w:val="none" w:sz="0" w:space="0" w:color="auto"/>
          </w:divBdr>
        </w:div>
        <w:div w:id="68772624">
          <w:marLeft w:val="640"/>
          <w:marRight w:val="0"/>
          <w:marTop w:val="0"/>
          <w:marBottom w:val="0"/>
          <w:divBdr>
            <w:top w:val="none" w:sz="0" w:space="0" w:color="auto"/>
            <w:left w:val="none" w:sz="0" w:space="0" w:color="auto"/>
            <w:bottom w:val="none" w:sz="0" w:space="0" w:color="auto"/>
            <w:right w:val="none" w:sz="0" w:space="0" w:color="auto"/>
          </w:divBdr>
        </w:div>
        <w:div w:id="713121534">
          <w:marLeft w:val="640"/>
          <w:marRight w:val="0"/>
          <w:marTop w:val="0"/>
          <w:marBottom w:val="0"/>
          <w:divBdr>
            <w:top w:val="none" w:sz="0" w:space="0" w:color="auto"/>
            <w:left w:val="none" w:sz="0" w:space="0" w:color="auto"/>
            <w:bottom w:val="none" w:sz="0" w:space="0" w:color="auto"/>
            <w:right w:val="none" w:sz="0" w:space="0" w:color="auto"/>
          </w:divBdr>
        </w:div>
      </w:divsChild>
    </w:div>
    <w:div w:id="2090149944">
      <w:bodyDiv w:val="1"/>
      <w:marLeft w:val="0"/>
      <w:marRight w:val="0"/>
      <w:marTop w:val="0"/>
      <w:marBottom w:val="0"/>
      <w:divBdr>
        <w:top w:val="none" w:sz="0" w:space="0" w:color="auto"/>
        <w:left w:val="none" w:sz="0" w:space="0" w:color="auto"/>
        <w:bottom w:val="none" w:sz="0" w:space="0" w:color="auto"/>
        <w:right w:val="none" w:sz="0" w:space="0" w:color="auto"/>
      </w:divBdr>
      <w:divsChild>
        <w:div w:id="542979399">
          <w:marLeft w:val="640"/>
          <w:marRight w:val="0"/>
          <w:marTop w:val="0"/>
          <w:marBottom w:val="0"/>
          <w:divBdr>
            <w:top w:val="none" w:sz="0" w:space="0" w:color="auto"/>
            <w:left w:val="none" w:sz="0" w:space="0" w:color="auto"/>
            <w:bottom w:val="none" w:sz="0" w:space="0" w:color="auto"/>
            <w:right w:val="none" w:sz="0" w:space="0" w:color="auto"/>
          </w:divBdr>
        </w:div>
      </w:divsChild>
    </w:div>
    <w:div w:id="2145418007">
      <w:bodyDiv w:val="1"/>
      <w:marLeft w:val="0"/>
      <w:marRight w:val="0"/>
      <w:marTop w:val="0"/>
      <w:marBottom w:val="0"/>
      <w:divBdr>
        <w:top w:val="none" w:sz="0" w:space="0" w:color="auto"/>
        <w:left w:val="none" w:sz="0" w:space="0" w:color="auto"/>
        <w:bottom w:val="none" w:sz="0" w:space="0" w:color="auto"/>
        <w:right w:val="none" w:sz="0" w:space="0" w:color="auto"/>
      </w:divBdr>
      <w:divsChild>
        <w:div w:id="722294355">
          <w:marLeft w:val="640"/>
          <w:marRight w:val="0"/>
          <w:marTop w:val="0"/>
          <w:marBottom w:val="0"/>
          <w:divBdr>
            <w:top w:val="none" w:sz="0" w:space="0" w:color="auto"/>
            <w:left w:val="none" w:sz="0" w:space="0" w:color="auto"/>
            <w:bottom w:val="none" w:sz="0" w:space="0" w:color="auto"/>
            <w:right w:val="none" w:sz="0" w:space="0" w:color="auto"/>
          </w:divBdr>
        </w:div>
        <w:div w:id="1413548395">
          <w:marLeft w:val="640"/>
          <w:marRight w:val="0"/>
          <w:marTop w:val="0"/>
          <w:marBottom w:val="0"/>
          <w:divBdr>
            <w:top w:val="none" w:sz="0" w:space="0" w:color="auto"/>
            <w:left w:val="none" w:sz="0" w:space="0" w:color="auto"/>
            <w:bottom w:val="none" w:sz="0" w:space="0" w:color="auto"/>
            <w:right w:val="none" w:sz="0" w:space="0" w:color="auto"/>
          </w:divBdr>
        </w:div>
        <w:div w:id="1035738877">
          <w:marLeft w:val="640"/>
          <w:marRight w:val="0"/>
          <w:marTop w:val="0"/>
          <w:marBottom w:val="0"/>
          <w:divBdr>
            <w:top w:val="none" w:sz="0" w:space="0" w:color="auto"/>
            <w:left w:val="none" w:sz="0" w:space="0" w:color="auto"/>
            <w:bottom w:val="none" w:sz="0" w:space="0" w:color="auto"/>
            <w:right w:val="none" w:sz="0" w:space="0" w:color="auto"/>
          </w:divBdr>
        </w:div>
        <w:div w:id="747658348">
          <w:marLeft w:val="640"/>
          <w:marRight w:val="0"/>
          <w:marTop w:val="0"/>
          <w:marBottom w:val="0"/>
          <w:divBdr>
            <w:top w:val="none" w:sz="0" w:space="0" w:color="auto"/>
            <w:left w:val="none" w:sz="0" w:space="0" w:color="auto"/>
            <w:bottom w:val="none" w:sz="0" w:space="0" w:color="auto"/>
            <w:right w:val="none" w:sz="0" w:space="0" w:color="auto"/>
          </w:divBdr>
        </w:div>
        <w:div w:id="910651011">
          <w:marLeft w:val="640"/>
          <w:marRight w:val="0"/>
          <w:marTop w:val="0"/>
          <w:marBottom w:val="0"/>
          <w:divBdr>
            <w:top w:val="none" w:sz="0" w:space="0" w:color="auto"/>
            <w:left w:val="none" w:sz="0" w:space="0" w:color="auto"/>
            <w:bottom w:val="none" w:sz="0" w:space="0" w:color="auto"/>
            <w:right w:val="none" w:sz="0" w:space="0" w:color="auto"/>
          </w:divBdr>
        </w:div>
        <w:div w:id="1355421128">
          <w:marLeft w:val="640"/>
          <w:marRight w:val="0"/>
          <w:marTop w:val="0"/>
          <w:marBottom w:val="0"/>
          <w:divBdr>
            <w:top w:val="none" w:sz="0" w:space="0" w:color="auto"/>
            <w:left w:val="none" w:sz="0" w:space="0" w:color="auto"/>
            <w:bottom w:val="none" w:sz="0" w:space="0" w:color="auto"/>
            <w:right w:val="none" w:sz="0" w:space="0" w:color="auto"/>
          </w:divBdr>
        </w:div>
        <w:div w:id="36904148">
          <w:marLeft w:val="640"/>
          <w:marRight w:val="0"/>
          <w:marTop w:val="0"/>
          <w:marBottom w:val="0"/>
          <w:divBdr>
            <w:top w:val="none" w:sz="0" w:space="0" w:color="auto"/>
            <w:left w:val="none" w:sz="0" w:space="0" w:color="auto"/>
            <w:bottom w:val="none" w:sz="0" w:space="0" w:color="auto"/>
            <w:right w:val="none" w:sz="0" w:space="0" w:color="auto"/>
          </w:divBdr>
        </w:div>
        <w:div w:id="272516582">
          <w:marLeft w:val="640"/>
          <w:marRight w:val="0"/>
          <w:marTop w:val="0"/>
          <w:marBottom w:val="0"/>
          <w:divBdr>
            <w:top w:val="none" w:sz="0" w:space="0" w:color="auto"/>
            <w:left w:val="none" w:sz="0" w:space="0" w:color="auto"/>
            <w:bottom w:val="none" w:sz="0" w:space="0" w:color="auto"/>
            <w:right w:val="none" w:sz="0" w:space="0" w:color="auto"/>
          </w:divBdr>
        </w:div>
        <w:div w:id="1236893341">
          <w:marLeft w:val="640"/>
          <w:marRight w:val="0"/>
          <w:marTop w:val="0"/>
          <w:marBottom w:val="0"/>
          <w:divBdr>
            <w:top w:val="none" w:sz="0" w:space="0" w:color="auto"/>
            <w:left w:val="none" w:sz="0" w:space="0" w:color="auto"/>
            <w:bottom w:val="none" w:sz="0" w:space="0" w:color="auto"/>
            <w:right w:val="none" w:sz="0" w:space="0" w:color="auto"/>
          </w:divBdr>
        </w:div>
        <w:div w:id="554631893">
          <w:marLeft w:val="640"/>
          <w:marRight w:val="0"/>
          <w:marTop w:val="0"/>
          <w:marBottom w:val="0"/>
          <w:divBdr>
            <w:top w:val="none" w:sz="0" w:space="0" w:color="auto"/>
            <w:left w:val="none" w:sz="0" w:space="0" w:color="auto"/>
            <w:bottom w:val="none" w:sz="0" w:space="0" w:color="auto"/>
            <w:right w:val="none" w:sz="0" w:space="0" w:color="auto"/>
          </w:divBdr>
        </w:div>
        <w:div w:id="1624996417">
          <w:marLeft w:val="640"/>
          <w:marRight w:val="0"/>
          <w:marTop w:val="0"/>
          <w:marBottom w:val="0"/>
          <w:divBdr>
            <w:top w:val="none" w:sz="0" w:space="0" w:color="auto"/>
            <w:left w:val="none" w:sz="0" w:space="0" w:color="auto"/>
            <w:bottom w:val="none" w:sz="0" w:space="0" w:color="auto"/>
            <w:right w:val="none" w:sz="0" w:space="0" w:color="auto"/>
          </w:divBdr>
        </w:div>
        <w:div w:id="114651115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C21E73B-2187-4CA2-85E7-343B7D0131EC}"/>
      </w:docPartPr>
      <w:docPartBody>
        <w:p w:rsidR="009C37EF" w:rsidRDefault="00096D0C">
          <w:r w:rsidRPr="00AF60B3">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D0C"/>
    <w:rsid w:val="0006306B"/>
    <w:rsid w:val="00096D0C"/>
    <w:rsid w:val="001009EE"/>
    <w:rsid w:val="001F4229"/>
    <w:rsid w:val="0026042D"/>
    <w:rsid w:val="00264A0C"/>
    <w:rsid w:val="00460D97"/>
    <w:rsid w:val="0047483B"/>
    <w:rsid w:val="004A21BE"/>
    <w:rsid w:val="00590DC1"/>
    <w:rsid w:val="00633C0C"/>
    <w:rsid w:val="0089438C"/>
    <w:rsid w:val="00943711"/>
    <w:rsid w:val="00952E7B"/>
    <w:rsid w:val="00994117"/>
    <w:rsid w:val="009C37EF"/>
    <w:rsid w:val="009F4F0C"/>
    <w:rsid w:val="00E60118"/>
    <w:rsid w:val="00ED3CB0"/>
    <w:rsid w:val="00F95C0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BE" w:eastAsia="nl-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96D0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564055E-0DC5-4D86-8D8E-9DA8C010037B}">
  <we:reference id="wa104382081" version="1.55.1.0" store="es-ES" storeType="OMEX"/>
  <we:alternateReferences>
    <we:reference id="wa104382081" version="1.55.1.0" store="WA104382081" storeType="OMEX"/>
  </we:alternateReferences>
  <we:properties>
    <we:property name="MENDELEY_CITATIONS" value="[{&quot;citationID&quot;:&quot;MENDELEY_CITATION_5751f096-a323-4c12-ad5d-ac8947b80d96&quot;,&quot;properties&quot;:{&quot;noteIndex&quot;:0},&quot;isEdited&quot;:false,&quot;manualOverride&quot;:{&quot;isManuallyOverridden&quot;:false,&quot;citeprocText&quot;:&quot;(1)&quot;,&quot;manualOverrideText&quot;:&quot;&quot;},&quot;citationTag&quot;:&quot;MENDELEY_CITATION_v3_eyJjaXRhdGlvbklEIjoiTUVOREVMRVlfQ0lUQVRJT05fNTc1MWYwOTYtYTMyMy00YzEyLWFkNWQtYWM4OTQ3YjgwZDk2IiwicHJvcGVydGllcyI6eyJub3RlSW5kZXgiOjB9LCJpc0VkaXRlZCI6ZmFsc2UsIm1hbnVhbE92ZXJyaWRlIjp7ImlzTWFudWFsbHlPdmVycmlkZGVuIjpmYWxzZSwiY2l0ZXByb2NUZXh0IjoiKDEpIiwibWFudWFsT3ZlcnJpZGVUZXh0IjoiIn0sImNpdGF0aW9uSXRlbXMiOlt7ImlkIjoiYjIzNjBiMzktZjNjMy0zNzFjLThiOGItMDI5ZTg1YmNjNDFmIiwiaXRlbURhdGEiOnsidHlwZSI6ImFydGljbGUtam91cm5hbCIsImlkIjoiYjIzNjBiMzktZjNjMy0zNzFjLThiOGItMDI5ZTg1YmNjNDFmIiwidGl0bGUiOiJBzrIgcHJvZmlsZXMgZ2VuZXJhdGVkIGJ5IEFsemhlaW1lcuKAmXMgZGlzZWFzZSBjYXVzaW5nIFBTRU4xIHZhcmlhbnRzIGRldGVybWluZSB0aGUgcGF0aG9nZW5pY2l0eSBvZiB0aGUgbXV0YXRpb24gYW5kIHByZWRpY3QgYWdlIGF0IGRpc2Vhc2Ugb25zZXQiLCJhdXRob3IiOlt7ImZhbWlseSI6IlBldGl0IiwiZ2l2ZW4iOiJEaWV0ZXIiLCJwYXJzZS1uYW1lcyI6ZmFsc2UsImRyb3BwaW5nLXBhcnRpY2xlIjoiIiwibm9uLWRyb3BwaW5nLXBhcnRpY2xlIjoiIn0seyJmYW1pbHkiOiJGZXJuw6FuZGV6IiwiZ2l2ZW4iOiJTYXJhIEd1dGnDqXJyZXoiLCJwYXJzZS1uYW1lcyI6ZmFsc2UsImRyb3BwaW5nLXBhcnRpY2xlIjoiIiwibm9uLWRyb3BwaW5nLXBhcnRpY2xlIjoiIn0seyJmYW1pbHkiOiJab2x0b3dza2EiLCJnaXZlbiI6IkthdGFyenluYSBNYXJ0YSIsInBhcnNlLW5hbWVzIjpmYWxzZSwiZHJvcHBpbmctcGFydGljbGUiOiIiLCJub24tZHJvcHBpbmctcGFydGljbGUiOiIifSx7ImZhbWlseSI6IkVuemxlaW4iLCJnaXZlbiI6IlRob21hcyIsInBhcnNlLW5hbWVzIjpmYWxzZSwiZHJvcHBpbmctcGFydGljbGUiOiIiLCJub24tZHJvcHBpbmctcGFydGljbGUiOiIifSx7ImZhbWlseSI6IlJ5YW4iLCJnaXZlbiI6Ik5hdGFsaWUgUy4iLCJwYXJzZS1uYW1lcyI6ZmFsc2UsImRyb3BwaW5nLXBhcnRpY2xlIjoiIiwibm9uLWRyb3BwaW5nLXBhcnRpY2xlIjoiIn0seyJmYW1pbHkiOiJP4oCZQ29ubm9yIiwiZ2l2ZW4iOiJBbnRvaW5ldHRlIiwicGFyc2UtbmFtZXMiOmZhbHNlLCJkcm9wcGluZy1wYXJ0aWNsZSI6IiIsIm5vbi1kcm9wcGluZy1wYXJ0aWNsZSI6IiJ9LHsiZmFtaWx5IjoiU3phcnVnYSIsImdpdmVuIjoiTWFyaWEiLCJwYXJzZS1uYW1lcyI6ZmFsc2UsImRyb3BwaW5nLXBhcnRpY2xlIjoiIiwibm9uLWRyb3BwaW5nLXBhcnRpY2xlIjoiIn0seyJmYW1pbHkiOiJIaWxsIiwiZ2l2ZW4iOiJFbGl6YWJldGgiLCJwYXJzZS1uYW1lcyI6ZmFsc2UsImRyb3BwaW5nLXBhcnRpY2xlIjoiIiwibm9uLWRyb3BwaW5nLXBhcnRpY2xlIjoiIn0seyJmYW1pbHkiOiJWYW5kZW5iZXJnaGUiLCJnaXZlbiI6IlJpayIsInBhcnNlLW5hbWVzIjpmYWxzZSwiZHJvcHBpbmctcGFydGljbGUiOiIiLCJub24tZHJvcHBpbmctcGFydGljbGUiOiIifSx7ImZhbWlseSI6IkZveCIsImdpdmVuIjoiTmljayBDLiIsInBhcnNlLW5hbWVzIjpmYWxzZSwiZHJvcHBpbmctcGFydGljbGUiOiIiLCJub24tZHJvcHBpbmctcGFydGljbGUiOiIifSx7ImZhbWlseSI6IkNow6F2ZXotR3V0acOpcnJleiIsImdpdmVuIjoiTHVjw61hIiwicGFyc2UtbmFtZXMiOmZhbHNlLCJkcm9wcGluZy1wYXJ0aWNsZSI6IiIsIm5vbi1kcm9wcGluZy1wYXJ0aWNsZSI6IiJ9XSwiY29udGFpbmVyLXRpdGxlIjoiTW9sZWN1bGFyIFBzeWNoaWF0cnkgMjAyMiAyNzo2IiwiYWNjZXNzZWQiOnsiZGF0ZS1wYXJ0cyI6W1syMDI0LDEyLDIyXV19LCJET0kiOiIxMC4xMDM4L3M0MTM4MC0wMjItMDE1MTgtNiIsIklTU04iOiIxNDc2LTU1NzgiLCJQTUlEIjoiMzUzNjU4MDUiLCJVUkwiOiJodHRwczovL3d3dy5uYXR1cmUuY29tL2FydGljbGVzL3M0MTM4MC0wMjItMDE1MTgtNiIsImlzc3VlZCI6eyJkYXRlLXBhcnRzIjpbWzIwMjIsNCwxXV19LCJwYWdlIjoiMjgyMS0yODMyIiwiYWJzdHJhY3QiOiJGYW1pbGlhbCBBbHpoZWltZXLigJlzIGRpc2Vhc2UgKEZBRCksIGNhdXNlZCBieSBtdXRhdGlvbnMgaW4gUHJlc2VuaWxpbiAoUFNFTjEvMikgYW5kIEFteWxvaWQgUHJlY3Vyc29yIFByb3RlaW4gKEFQUCkgZ2VuZXMsIGlzIGFzc29jaWF0ZWQgd2l0aCBhbiBlYXJseSBhZ2UgYXQgb25zZXQgKEFBTykgb2Ygc3ltcHRvbXMuIEFBTyBpcyByZWxhdGl2ZWx5IGNvbnNpc3RlbnQgd2l0aGluIGZhbWlsaWVzIGFuZCBiZXR3ZWVuIGNhcnJpZXJzIG9mIHRoZSBzYW1lIG11dGF0aW9ucywgYnV0IGRpZmZlcnMgbWFya2VkbHkgYmV0d2VlbiBpbmRpdmlkdWFscyBjYXJyeWluZyBkaWZmZXJlbnQgbXV0YXRpb25zLiBHYWluaW5nIGEgbWVjaGFuaXN0aWMgdW5kZXJzdGFuZGluZyBvZiB3aHkgY2VydGFpbiBtdXRhdGlvbnMgbWFuaWZlc3Qgc2V2ZXJhbCBkZWNhZGVzIGVhcmxpZXIgdGhhbiBvdGhlcnMgaXMgZXh0cmVtZWx5IGltcG9ydGFudCBpbiBlbHVjaWRhdGluZyB0aGUgZm91bmRhdGlvbnMgb2YgcGF0aG9nZW5lc2lzIGFuZCBBQU8uIFBhdGhvZ2VuaWMgbXV0YXRpb25zIGFmZmVjdCB0aGUgcHJvdGVhc2UgKFBTRU4vzrMtc2VjcmV0YXNlKSBhbmQgdGhlIHN1YnN0cmF0ZSAoQVBQKSB0aGF0IGdlbmVyYXRlIGFteWxvaWQgzrIgKEHOsikgcGVwdGlkZXMuIEFsdGVyZWQgQc6yIG1ldGFib2xpc20gaGFzIGxvbmcgYmVlbiBhc3NvY2lhdGVkIHdpdGggQUQgcGF0aG9nZW5lc2lzLCB3aXRoIGFic29sdXRlIG9yIHJlbGF0aXZlIGluY3JlYXNlcyBpbiBBzrI0MiBsZXZlbHMgbW9zdCBjb21tb25seSBpbXBsaWNhdGVkIGluIHRoZSBkaXNlYXNlIGRldmVsb3BtZW50LiBIb3dldmVyLCBhbmFseXNlcyBhZGRyZXNzaW5nIHRoZSByZWxhdGlvbnNoaXBzIGJldHdlZW4gdGhlc2UgQc6yNDIgaW5jcmVtZW50cyBhbmQgQUFPIGFyZSBpbmNvbnNpc3RlbnQuIEhlcmUsIHdlIGludmVzdGlnYXRlZCB0aGlzIGNlbnRyYWwgYXNwZWN0IG9mIEFEIHBhdGhvcGh5c2lvbG9neSB2aWEgY29tcHJlaGVuc2l2ZSBhbmFseXNpcyBvZiAyNSBGQUQtbGlua2VkIEHOsiBwcm9maWxlcy4gSHlwb3RoZXNpcy0gYW5kIGRhdGEtZHJpdmVuIGFwcHJvYWNoZXMgZGVtb25zdHJhdGUgbGluZWFyIGNvcnJlbGF0aW9ucyBiZXR3ZWVuIG11dGF0aW9uLWRyaXZlbiBhbHRlcmF0aW9ucyBpbiBBzrIgcHJvZmlsZXMgYW5kIEFBTy4gSW4gYWRkaXRpb24sIG91ciBzdHVkaWVzIHNob3cgdGhhdCB0aGUgQc6yICgzN+KAiSvigIkzOOKAiSvigIk0MCnigIkv4oCJKDQy4oCJK+KAiTQzKSByYXRpbyBvZmZlcnMgcHJlZGljdGl2ZSB2YWx1ZSBpbiB0aGUgYXNzZXNzbWVudCBvZiDigJh1bmNsZWFy4oCZIFBTRU4xIHZhcmlhbnRzLiBPZiBub3RlLCB0aGUgYW5hbHlzaXMgb2YgUFNFTjEgdmFyaWFudHMgcHJlc2VudGluZyBhZGRpdGlvbmFsbHkgd2l0aCBzcGFzdGljIHBhcmFwYXJlc2lzLCBpbmRpY2F0ZXMgdGhhdCBhIGRpZmZlcmVudCBtZWNoYW5pc20gdW5kZXJsaWVzIHRoZSBhZXRpb2xvZ3kgb2YgdGhpcyBkaXN0aW5jdCBjbGluaWNhbCBwaGVub3R5cGUuIFRoaXMgc3R1ZHkgdGh1cyBkZWxpdmVycyB2YWx1YWJsZSBhc3NheXMgZm9yIGZ1bmRhbWVudGFsLCBjbGluaWNhbCBhbmQgZ2VuZXRpYyByZXNlYXJjaCBhcyB3ZWxsIGFzIHN1cHBvcnRzIHRoZXJhcGV1dGljIGludGVydmVudGlvbnMgYWltZWQgYXQgc2hpZnRpbmcgQc6yIHByb2ZpbGVzIHRvd2FyZHMgc2hvcnRlciBBzrIgcGVwdGlkZXMuIiwicHVibGlzaGVyIjoiTmF0dXJlIFB1Ymxpc2hpbmcgR3JvdXAiLCJpc3N1ZSI6IjYiLCJ2b2x1bWUiOiIyNyIsImNvbnRhaW5lci10aXRsZS1zaG9ydCI6IiJ9LCJpc1RlbXBvcmFyeSI6ZmFsc2V9XX0=&quot;,&quot;citationItems&quot;:[{&quot;id&quot;:&quot;b2360b39-f3c3-371c-8b8b-029e85bcc41f&quot;,&quot;itemData&quot;:{&quot;type&quot;:&quot;article-journal&quot;,&quot;id&quot;:&quot;b2360b39-f3c3-371c-8b8b-029e85bcc41f&quot;,&quot;title&quot;:&quot;Aβ profiles generated by Alzheimer’s disease causing PSEN1 variants determine the pathogenicity of the mutation and predict age at disease onset&quot;,&quot;author&quot;:[{&quot;family&quot;:&quot;Petit&quot;,&quot;given&quot;:&quot;Dieter&quot;,&quot;parse-names&quot;:false,&quot;dropping-particle&quot;:&quot;&quot;,&quot;non-dropping-particle&quot;:&quot;&quot;},{&quot;family&quot;:&quot;Fernández&quot;,&quot;given&quot;:&quot;Sara Gutiérrez&quot;,&quot;parse-names&quot;:false,&quot;dropping-particle&quot;:&quot;&quot;,&quot;non-dropping-particle&quot;:&quot;&quot;},{&quot;family&quot;:&quot;Zoltowska&quot;,&quot;given&quot;:&quot;Katarzyna Marta&quot;,&quot;parse-names&quot;:false,&quot;dropping-particle&quot;:&quot;&quot;,&quot;non-dropping-particle&quot;:&quot;&quot;},{&quot;family&quot;:&quot;Enzlein&quot;,&quot;given&quot;:&quot;Thomas&quot;,&quot;parse-names&quot;:false,&quot;dropping-particle&quot;:&quot;&quot;,&quot;non-dropping-particle&quot;:&quot;&quot;},{&quot;family&quot;:&quot;Ryan&quot;,&quot;given&quot;:&quot;Natalie S.&quot;,&quot;parse-names&quot;:false,&quot;dropping-particle&quot;:&quot;&quot;,&quot;non-dropping-particle&quot;:&quot;&quot;},{&quot;family&quot;:&quot;O’Connor&quot;,&quot;given&quot;:&quot;Antoinette&quot;,&quot;parse-names&quot;:false,&quot;dropping-particle&quot;:&quot;&quot;,&quot;non-dropping-particle&quot;:&quot;&quot;},{&quot;family&quot;:&quot;Szaruga&quot;,&quot;given&quot;:&quot;Maria&quot;,&quot;parse-names&quot;:false,&quot;dropping-particle&quot;:&quot;&quot;,&quot;non-dropping-particle&quot;:&quot;&quot;},{&quot;family&quot;:&quot;Hill&quot;,&quot;given&quot;:&quot;Elizabeth&quot;,&quot;parse-names&quot;:false,&quot;dropping-particle&quot;:&quot;&quot;,&quot;non-dropping-particle&quot;:&quot;&quot;},{&quot;family&quot;:&quot;Vandenberghe&quot;,&quot;given&quot;:&quot;Rik&quot;,&quot;parse-names&quot;:false,&quot;dropping-particle&quot;:&quot;&quot;,&quot;non-dropping-particle&quot;:&quot;&quot;},{&quot;family&quot;:&quot;Fox&quot;,&quot;given&quot;:&quot;Nick C.&quot;,&quot;parse-names&quot;:false,&quot;dropping-particle&quot;:&quot;&quot;,&quot;non-dropping-particle&quot;:&quot;&quot;},{&quot;family&quot;:&quot;Chávez-Gutiérrez&quot;,&quot;given&quot;:&quot;Lucía&quot;,&quot;parse-names&quot;:false,&quot;dropping-particle&quot;:&quot;&quot;,&quot;non-dropping-particle&quot;:&quot;&quot;}],&quot;container-title&quot;:&quot;Molecular Psychiatry 2022 27:6&quot;,&quot;accessed&quot;:{&quot;date-parts&quot;:[[2024,12,22]]},&quot;DOI&quot;:&quot;10.1038/s41380-022-01518-6&quot;,&quot;ISSN&quot;:&quot;1476-5578&quot;,&quot;PMID&quot;:&quot;35365805&quot;,&quot;URL&quot;:&quot;https://www.nature.com/articles/s41380-022-01518-6&quot;,&quot;issued&quot;:{&quot;date-parts&quot;:[[2022,4,1]]},&quot;page&quot;:&quot;2821-2832&quot;,&quot;abstract&quot;:&quot;Familial Alzheimer’s disease (FAD), caused by mutations in Presenilin (PSEN1/2) and Amyloid Precursor Protein (APP) genes, is associated with an early age at onset (AAO) of symptoms. AAO is relatively consistent within families and between carriers of the same mutations, but differs markedly between individuals carrying different mutations. Gaining a mechanistic understanding of why certain mutations manifest several decades earlier than others is extremely important in elucidating the foundations of pathogenesis and AAO. Pathogenic mutations affect the protease (PSEN/γ-secretase) and the substrate (APP) that generate amyloid β (Aβ) peptides. Altered Aβ metabolism has long been associated with AD pathogenesis, with absolute or relative increases in Aβ42 levels most commonly implicated in the disease development. However, analyses addressing the relationships between these Aβ42 increments and AAO are inconsistent. Here, we investigated this central aspect of AD pathophysiology via comprehensive analysis of 25 FAD-linked Aβ profiles. Hypothesis- and data-driven approaches demonstrate linear correlations between mutation-driven alterations in Aβ profiles and AAO. In addition, our studies show that the Aβ (37 + 38 + 40) / (42 + 43) ratio offers predictive value in the assessment of ‘unclear’ PSEN1 variants. Of note, the analysis of PSEN1 variants presenting additionally with spastic paraparesis, indicates that a different mechanism underlies the aetiology of this distinct clinical phenotype. This study thus delivers valuable assays for fundamental, clinical and genetic research as well as supports therapeutic interventions aimed at shifting Aβ profiles towards shorter Aβ peptides.&quot;,&quot;publisher&quot;:&quot;Nature Publishing Group&quot;,&quot;issue&quot;:&quot;6&quot;,&quot;volume&quot;:&quot;27&quot;,&quot;container-title-short&quot;:&quot;&quot;},&quot;isTemporary&quot;:false}]},{&quot;citationID&quot;:&quot;MENDELEY_CITATION_065aec2d-8008-4e54-a799-fb865b2e765d&quot;,&quot;properties&quot;:{&quot;noteIndex&quot;:0},&quot;isEdited&quot;:false,&quot;manualOverride&quot;:{&quot;isManuallyOverridden&quot;:false,&quot;citeprocText&quot;:&quot;(2–12)&quot;,&quot;manualOverrideText&quot;:&quot;&quot;},&quot;citationTag&quot;:&quot;MENDELEY_CITATION_v3_eyJjaXRhdGlvbklEIjoiTUVOREVMRVlfQ0lUQVRJT05fMDY1YWVjMmQtODAwOC00ZTU0LWE3OTktZmI4NjViMmU3NjVkIiwicHJvcGVydGllcyI6eyJub3RlSW5kZXgiOjB9LCJpc0VkaXRlZCI6ZmFsc2UsIm1hbnVhbE92ZXJyaWRlIjp7ImlzTWFudWFsbHlPdmVycmlkZGVuIjpmYWxzZSwiY2l0ZXByb2NUZXh0IjoiKDLigJMxMikiLCJtYW51YWxPdmVycmlkZVRleHQiOiIifSwiY2l0YXRpb25JdGVtcyI6W3siaWQiOiJiYjc3ZWVlYS1jNDdjLTM3ZTgtYTk3Ni02OTM4OWM4YTk3NTAiLCJpdGVtRGF0YSI6eyJ0eXBlIjoiYXJ0aWNsZS1qb3VybmFsIiwiaWQiOiJiYjc3ZWVlYS1jNDdjLTM3ZTgtYTk3Ni02OTM4OWM4YTk3NTAiLCJ0aXRsZSI6IkNoYXJhY3Rlcml6YXRpb24gb2Ygc3Bhc3RpYyBwYXJhcGxlZ2lhIGluIGEgZmFtaWx5IHdpdGggYSBub3ZlbCBQU0VOMSBtdXRhdGlvbiIsImF1dGhvciI6W3siZmFtaWx5IjoiUmluZ21hbiIsImdpdmVuIjoiSm9obiBNLiIsInBhcnNlLW5hbWVzIjpmYWxzZSwiZHJvcHBpbmctcGFydGljbGUiOiIiLCJub24tZHJvcHBpbmctcGFydGljbGUiOiIifSx7ImZhbWlseSI6IkRvcnJhbmkiLCJnaXZlbiI6Ik5hZ2htZWgiLCJwYXJzZS1uYW1lcyI6ZmFsc2UsImRyb3BwaW5nLXBhcnRpY2xlIjoiIiwibm9uLWRyb3BwaW5nLXBhcnRpY2xlIjoiIn0seyJmYW1pbHkiOiJGZXJuw6FuZGV6IiwiZ2l2ZW4iOiJTYXJhIEd1dGlycmV6IiwicGFyc2UtbmFtZXMiOmZhbHNlLCJkcm9wcGluZy1wYXJ0aWNsZSI6IiIsIm5vbi1kcm9wcGluZy1wYXJ0aWNsZSI6IiJ9LHsiZmFtaWx5IjoiU2lnbmVyIiwiZ2l2ZW4iOiJSZWJlY2NhIiwicGFyc2UtbmFtZXMiOmZhbHNlLCJkcm9wcGluZy1wYXJ0aWNsZSI6IiIsIm5vbi1kcm9wcGluZy1wYXJ0aWNsZSI6IiJ9LHsiZmFtaWx5IjoiTWFydGluZXotQWdvc3RvIiwiZ2l2ZW4iOiJKdWxpYW4iLCJwYXJzZS1uYW1lcyI6ZmFsc2UsImRyb3BwaW5nLXBhcnRpY2xlIjoiIiwibm9uLWRyb3BwaW5nLXBhcnRpY2xlIjoiIn0seyJmYW1pbHkiOiJMZWUiLCJnaXZlbiI6IkhhbmUiLCJwYXJzZS1uYW1lcyI6ZmFsc2UsImRyb3BwaW5nLXBhcnRpY2xlIjoiIiwibm9uLWRyb3BwaW5nLXBhcnRpY2xlIjoiIn0seyJmYW1pbHkiOiJEb3VpbmUiLCJnaXZlbiI6IkVtaWxpZSBELiIsInBhcnNlLW5hbWVzIjpmYWxzZSwiZHJvcHBpbmctcGFydGljbGUiOiIiLCJub24tZHJvcHBpbmctcGFydGljbGUiOiIifSx7ImZhbWlseSI6IlFpYW8iLCJnaXZlbiI6Ill1Y2h1YW4iLCJwYXJzZS1uYW1lcyI6ZmFsc2UsImRyb3BwaW5nLXBhcnRpY2xlIjoiIiwibm9uLWRyb3BwaW5nLXBhcnRpY2xlIjoiIn0seyJmYW1pbHkiOiJTaGkiLCJnaXZlbiI6IllvbmdnYW5nIiwicGFyc2UtbmFtZXMiOmZhbHNlLCJkcm9wcGluZy1wYXJ0aWNsZSI6IiIsIm5vbi1kcm9wcGluZy1wYXJ0aWNsZSI6IiJ9LHsiZmFtaWx5IjoiRCdPcmF6aW8iLCJnaXZlbiI6IkxpbmEiLCJwYXJzZS1uYW1lcyI6ZmFsc2UsImRyb3BwaW5nLXBhcnRpY2xlIjoiIiwibm9uLWRyb3BwaW5nLXBhcnRpY2xlIjoiIn0seyJmYW1pbHkiOiJQYXdhciIsImdpdmVuIjoiU2FuamF5IiwicGFyc2UtbmFtZXMiOmZhbHNlLCJkcm9wcGluZy1wYXJ0aWNsZSI6IiIsIm5vbi1kcm9wcGluZy1wYXJ0aWNsZSI6IiJ9LHsiZmFtaWx5IjoiUm9iYmllIiwiZ2l2ZW4iOiJMZWFoIiwicGFyc2UtbmFtZXMiOmZhbHNlLCJkcm9wcGluZy1wYXJ0aWNsZSI6IiIsIm5vbi1kcm9wcGluZy1wYXJ0aWNsZSI6IiJ9LHsiZmFtaWx5IjoiS2FzaGFuaSIsImdpdmVuIjoiQW1pciBILiIsInBhcnNlLW5hbWVzIjpmYWxzZSwiZHJvcHBpbmctcGFydGljbGUiOiIiLCJub24tZHJvcHBpbmctcGFydGljbGUiOiIifSx7ImZhbWlseSI6IlNpbmdlciIsImdpdmVuIjoiTWF4d2VsbCIsInBhcnNlLW5hbWVzIjpmYWxzZSwiZHJvcHBpbmctcGFydGljbGUiOiIiLCJub24tZHJvcHBpbmctcGFydGljbGUiOiIifSx7ImZhbWlseSI6IkJ5ZXJzIiwiZ2l2ZW4iOiJKb3NodWEgVC4iLCJwYXJzZS1uYW1lcyI6ZmFsc2UsImRyb3BwaW5nLXBhcnRpY2xlIjoiIiwibm9uLWRyb3BwaW5nLXBhcnRpY2xlIjoiIn0seyJmYW1pbHkiOiJNYWdha2kiLCJnaXZlbiI6IlNoaW5vIiwicGFyc2UtbmFtZXMiOmZhbHNlLCJkcm9wcGluZy1wYXJ0aWNsZSI6IiIsIm5vbi1kcm9wcGluZy1wYXJ0aWNsZSI6IiJ9LHsiZmFtaWx5IjoiR3V6bWFuIiwiZ2l2ZW4iOiJTYW0iLCJwYXJzZS1uYW1lcyI6ZmFsc2UsImRyb3BwaW5nLXBhcnRpY2xlIjoiIiwibm9uLWRyb3BwaW5nLXBhcnRpY2xlIjoiIn0seyJmYW1pbHkiOiJTYWdhcmUiLCJnaXZlbiI6IkFiaGF5IiwicGFyc2UtbmFtZXMiOmZhbHNlLCJkcm9wcGluZy1wYXJ0aWNsZSI6IiIsIm5vbi1kcm9wcGluZy1wYXJ0aWNsZSI6IiJ9LHsiZmFtaWx5IjoiWmxva292aWMiLCJnaXZlbiI6IkJlcmlzbGF2IiwicGFyc2UtbmFtZXMiOmZhbHNlLCJkcm9wcGluZy1wYXJ0aWNsZSI6IiIsIm5vbi1kcm9wcGluZy1wYXJ0aWNsZSI6IiJ9LHsiZmFtaWx5IjoiQ2VkZXJiYXVtIiwiZ2l2ZW4iOiJTdGVwaGVuIiwicGFyc2UtbmFtZXMiOmZhbHNlLCJkcm9wcGluZy1wYXJ0aWNsZSI6IiIsIm5vbi1kcm9wcGluZy1wYXJ0aWNsZSI6IiJ9LHsiZmFtaWx5IjoiTmVsc29uIiwiZ2l2ZW4iOiJTdGFubGV5IiwicGFyc2UtbmFtZXMiOmZhbHNlLCJkcm9wcGluZy1wYXJ0aWNsZSI6IiIsIm5vbi1kcm9wcGluZy1wYXJ0aWNsZSI6IiJ9LHsiZmFtaWx5IjoiU2hlaWtoLUJhaGFlaSIsImdpdmVuIjoiTmFzaW0iLCJwYXJzZS1uYW1lcyI6ZmFsc2UsImRyb3BwaW5nLXBhcnRpY2xlIjoiIiwibm9uLWRyb3BwaW5nLXBhcnRpY2xlIjoiIn0seyJmYW1pbHkiOiJDaHVpIiwiZ2l2ZW4iOiJIZWxlbmEgQy4iLCJwYXJzZS1uYW1lcyI6ZmFsc2UsImRyb3BwaW5nLXBhcnRpY2xlIjoiIiwibm9uLWRyb3BwaW5nLXBhcnRpY2xlIjoiIn0seyJmYW1pbHkiOiJDaMOhdmV6LUd1dGlycmV6IiwiZ2l2ZW4iOiJMdWPDrWEiLCJwYXJzZS1uYW1lcyI6ZmFsc2UsImRyb3BwaW5nLXBhcnRpY2xlIjoiIiwibm9uLWRyb3BwaW5nLXBhcnRpY2xlIjoiIn0seyJmYW1pbHkiOiJWaW50ZXJzIiwiZ2l2ZW4iOiJIYXJyeSIsInBhcnNlLW5hbWVzIjpmYWxzZSwiZHJvcHBpbmctcGFydGljbGUiOiJWLiIsIm5vbi1kcm9wcGluZy1wYXJ0aWNsZSI6IiJ9XSwiY29udGFpbmVyLXRpdGxlIjoiQnJhaW4gQ29tbXVuaWNhdGlvbnMiLCJjb250YWluZXItdGl0bGUtc2hvcnQiOiJCcmFpbiBDb21tdW4iLCJhY2Nlc3NlZCI6eyJkYXRlLXBhcnRzIjpbWzIwMjUsMSwzXV19LCJET0kiOiIxMC4xMDkzL0JSQUlOQ09NTVMvRkNBRDAzMCIsIklTU04iOiIyNjMyMTI5NyIsIlVSTCI6Imh0dHBzOi8vZHguZG9pLm9yZy8xMC4xMDkzL2JyYWluY29tbXMvZmNhZDAzMCIsImlzc3VlZCI6eyJkYXRlLXBhcnRzIjpbWzIwMjMsMywyXV19LCJhYnN0cmFjdCI6IlNwYXN0aWMgcGFyYXBhcmVzaXMgaGFzIGJlZW4gZGVzY3JpYmVkIHRvIG9jY3VyIGluIDEzLjclIG9mIFBTRU4xIG11dGF0aW9ucyBhbmQgY2FuIGJlIHRoZSBwcmVzZW50aW5nIGZlYXR1cmUgaW4gNy41JS4gSW4gdGhpcyBwYXBlciwgd2UgZGVzY3JpYmUgYSBmYW1pbHkgd2l0aCBhIHBhcnRpY3VsYXJseSB5b3VuZyBvbnNldCBvZiBzcGFzdGljIHBhcmFwYXJlc2lzIGR1ZSB0byBhIG5vdmVsIG11dGF0aW9uIGluIFBTRU4xIChGMzg4UykuIFRocmVlIGFmZmVjdGVkIGJyb3RoZXJzIHVuZGVyd2VudCBjb21wcmVoZW5zaXZlIGltYWdpbmcgcHJvdG9jb2xzLCB0d28gdW5kZXJ3ZW50IG9waHRoYWxtb2xvZ2ljYWwgZXZhbHVhdGlvbnMgYW5kIG9uZSB1bmRlcndlbnQgbmV1cm9wYXRob2xvZ2ljYWwgZXhhbWluYXRpb24gYWZ0ZXIgaGlzIGRlYXRoIGF0IGFnZSAyOS4gQWdlIG9mIG9uc2V0IHdhcyBjb25zaXN0ZW50bHkgYXQgYWdlIDIzIHdpdGggc3Bhc3RpYyBwYXJhcGFyZXNpcywgZHlzYXJ0aHJpYSBhbmQgYnJhZHlwaHJlbmlhLiBQc2V1ZG9idWxiYXIgYWZmZWN0IGZvbGxvd2VkIHdpdGggcHJvZ3Jlc3NpdmUgZ2FpdCBwcm9ibGVtcyBsZWFkaW5nIHRvIGxvc3Mgb2YgYW1idWxhdGlvbiBpbiB0aGUgbGF0ZSAyMHMuIENlcmVicm9zcGluYWwgZmx1aWQgbGV2ZWxzIG9mIGFteWxvaWQtzrIsIHRhdSBhbmQgcGhvc3Bob3J5bGF0ZWQgdGF1IGFuZCBmbG9yYmV0YWJlbiBQRVQgd2VyZSBjb25zaXN0ZW50IHdpdGggQWx6aGVpbWVyJ3MgZGlzZWFzZS4gRmxvcnRhdWNpcGlyIFBFVCBzaG93ZWQgYW4gdXB0YWtlIHBhdHRlcm4gYXR5cGljYWwgZm9yIEFsemhlaW1lcidzIGRpc2Vhc2UsIHdpdGggZGlzcHJvcG9ydGlvbmF0ZSBzaWduYWwgaW4gcG9zdGVyaW9yIGJyYWluIGFyZWFzLiBEaWZmdXNpb24gdGVuc29yIGltYWdpbmcgc2hvd2VkIGRlY3JlYXNlZCBtZWFuIGRpZmZ1c2l2aXR5IGluIHdpZGVzcHJlYWQgYXJlYXMgb2Ygd2hpdGUgbWF0dGVyIGJ1dCBwYXJ0aWN1bGFybHkgaW4gYXJlYXMgdW5kZXJseWluZyB0aGUgcGVyaS1Sb2xhbmRpYyBjb3J0ZXggYW5kIGluIHRoZSBjb3J0aWNvc3BpbmFsIHRyYWN0cy4gVGhlc2UgY2hhbmdlcyB3ZXJlIG1vcmUgc2V2ZXJlIHRoYW4gdGhvc2UgZm91bmQgaW4gY2FycmllcnMgb2YgYW5vdGhlciBQU0VOMSBtdXRhdGlvbiwgd2hpY2ggY2FuIGNhdXNlIHNwYXN0aWMgcGFyYXBhcmVzaXMgYXQgYSBsYXRlciBhZ2UgKEE0MzFFKSwgd2hpY2ggd2VyZSBpbiB0dXJuIG1vcmUgc2V2ZXJlIHRoYW4gYW1vbmcgcGVyc29ucyBjYXJyeWluZyBhdXRvc29tYWwgZG9taW5hbnQgQWx6aGVpbWVyJ3MgZGlzZWFzZSBtdXRhdGlvbnMgbm90IGNhdXNpbmcgc3Bhc3RpYyBwYXJhcGFyZXNpcy4gTmV1cm9wYXRob2xvZ2ljYWwgZXhhbWluYXRpb24gY29uZmlybWVkIHRoZSBwcmVzZW5jZSBvZiBjb3R0b24gd29vbCBwbGFxdWVzIHByZXZpb3VzbHkgZGVzY3JpYmVkIGluIGFzc29jaWF0aW9uIHdpdGggc3Bhc3RpYyBwYXJhcHJlc2lzIGFuZCBwYWxsb3IgYW5kIG1pY3JvZ2xpb3NpcyBpbiB0aGUgY29ydGljb3NwaW5hbCB0cmFjdCB3aXRoIHNldmVyZSBhbXlsb2lkLc6yIHBhdGhvbG9neSBpbiBtb3RvciBjb3J0ZXggYnV0IHdpdGhvdXQgdW5lcXVpdm9jYWwgZGlzcHJvcG9ydGlvbmF0ZSBuZXVyb25hbCBsb3NzIG9yIHRhdSBwYXRob2xvZ3kuIEluIHZpdHJvIG1vZGVsbGluZyBvZiB0aGUgZWZmZWN0cyBvZiB0aGUgbXV0YXRpb24gZGVtb25zdHJhdGVkIGluY3JlYXNlZCBwcm9kdWN0aW9uIG9mIGxvbmdlciBsZW5ndGggYW15bG9pZC3OsiBwZXB0aWRlcyByZWxhdGl2ZSB0byBzaG9ydGVyIHRoYXQgcHJlZGljdGVkIHRoZSB5b3VuZyBhZ2Ugb2Ygb25zZXQuIEluIHRoaXMgcGFwZXIsIHdlIHByb3ZpZGUgaW1hZ2luZyBhbmQgbmV1cm9wYXRob2xvZ2ljYWwgY2hhcmFjdGVyaXphdGlvbiBvZiBhbiBleHRyZW1lIGZvcm0gb2Ygc3Bhc3RpYyBwYXJhcGFyZXNpcyBvY2N1cnJpbmcgaW4gYXNzb2NpYXRpb24gd2l0aCBhdXRvc29tYWwgZG9taW5hbnQgQWx6aGVpbWVyJ3MgZGlzZWFzZSwgZGVtb25zdHJhdGluZyByb2J1c3QgZGlmZnVzaW9uIGFuZCBwYXRob2xvZ2ljYWwgYWJub3JtYWxpdGllcyBpbiB3aGl0ZSBtYXR0ZXIuIFRoYXQgdGhlIGFteWxvaWQtzrIgcHJvZmlsZXMgcHJvZHVjZWQgcHJlZGljdGVkIHRoZSB5b3VuZyBhZ2Ugb2Ygb25zZXQgc3VnZ2VzdHMgYW4gYW15bG9pZC1kcml2ZW4gYWV0aW9sb2d5IHRob3VnaCB0aGUgbGluayBiZXR3ZWVuIHRoaXMgYW5kIHRoZSB3aGl0ZSBtYXR0ZXIgcGF0aG9sb2d5IHJlbWFpbnMgdW5kZWZpbmVkLiIsInB1Ymxpc2hlciI6Ik94Zm9yZCBBY2FkZW1pYyIsImlzc3VlIjoiMiIsInZvbHVtZSI6IjUifSwiaXNUZW1wb3JhcnkiOmZhbHNlfSx7ImlkIjoiZGVkYjI4YTEtZmNmZC0zOGFlLWEzYTctMjZiNDJkMGEzZGNkIiwiaXRlbURhdGEiOnsidHlwZSI6ImFydGljbGUtam91cm5hbCIsImlkIjoiZGVkYjI4YTEtZmNmZC0zOGFlLWEzYTctMjZiNDJkMGEzZGNkIiwidGl0bGUiOiJBZ2Ugb2Ygb25zZXQgcHJlZGljdGVkIGJ5IEHOsiBwcm9maWxpbmcgaW4gYSBub3ZlbCBQU0VOMSAoSTE4MEYpIG11dGF0aW9uIiwiYXV0aG9yIjpbeyJmYW1pbHkiOiJSb2JiaWUiLCJnaXZlbiI6IkxlYWgiLCJwYXJzZS1uYW1lcyI6ZmFsc2UsImRyb3BwaW5nLXBhcnRpY2xlIjoiIiwibm9uLWRyb3BwaW5nLXBhcnRpY2xlIjoiIn0seyJmYW1pbHkiOiJGZXJuw6FuZGV6IiwiZ2l2ZW4iOiJTYXJhIEd1dGnDqXJyZXoiLCJwYXJzZS1uYW1lcyI6ZmFsc2UsImRyb3BwaW5nLXBhcnRpY2xlIjoiIiwibm9uLWRyb3BwaW5nLXBhcnRpY2xlIjoiIn0seyJmYW1pbHkiOiJNb250b3lhIiwiZ2l2ZW4iOiJMdWN5IiwicGFyc2UtbmFtZXMiOmZhbHNlLCJkcm9wcGluZy1wYXJ0aWNsZSI6IiIsIm5vbi1kcm9wcGluZy1wYXJ0aWNsZSI6IiJ9LHsiZmFtaWx5IjoiU2FnYXJlIiwiZ2l2ZW4iOiJBYmhheSIsInBhcnNlLW5hbWVzIjpmYWxzZSwiZHJvcHBpbmctcGFydGljbGUiOiIiLCJub24tZHJvcHBpbmctcGFydGljbGUiOiIifSx7ImZhbWlseSI6IkJhcnJlcmEiLCJnaXZlbiI6IkxpbGliZXRoIiwicGFyc2UtbmFtZXMiOmZhbHNlLCJkcm9wcGluZy1wYXJ0aWNsZSI6IiIsIm5vbi1kcm9wcGluZy1wYXJ0aWNsZSI6IiJ9LHsiZmFtaWx5IjoiU2hlaWtoLUJhaGFlaSIsImdpdmVuIjoiTmFzaW0iLCJwYXJzZS1uYW1lcyI6ZmFsc2UsImRyb3BwaW5nLXBhcnRpY2xlIjoiIiwibm9uLWRyb3BwaW5nLXBhcnRpY2xlIjoiIn0seyJmYW1pbHkiOiJHdXRpZXJyZXoiLCJnaXZlbiI6Ikx1Y2lhIENoYXZleiIsInBhcnNlLW5hbWVzIjpmYWxzZSwiZHJvcHBpbmctcGFydGljbGUiOiIiLCJub24tZHJvcHBpbmctcGFydGljbGUiOiIifSx7ImZhbWlseSI6IlJpbmdtYW4iLCJnaXZlbiI6IkpvaG4gTS4iLCJwYXJzZS1uYW1lcyI6ZmFsc2UsImRyb3BwaW5nLXBhcnRpY2xlIjoiIiwibm9uLWRyb3BwaW5nLXBhcnRpY2xlIjoiIn1dLCJjb250YWluZXItdGl0bGUiOiJOZXVyb3NjaWVuY2UgbGV0dGVycyIsImNvbnRhaW5lci10aXRsZS1zaG9ydCI6Ik5ldXJvc2NpIExldHQiLCJhY2Nlc3NlZCI6eyJkYXRlLXBhcnRzIjpbWzIwMjUsMSwzXV19LCJET0kiOiIxMC4xMDE2L0ouTkVVTEVULjIwMjMuMTM3NTkxIiwiSVNTTiI6IjE4NzItNzk3MiIsIlBNSUQiOiIzODEwMzYzMCIsIlVSTCI6Imh0dHBzOi8vcHVibWVkLm5jYmkubmxtLm5paC5nb3YvMzgxMDM2MzAvIiwiaXNzdWVkIjp7ImRhdGUtcGFydHMiOltbMjAyNCwxLDE4XV19LCJhYnN0cmFjdCI6IldlIGRlc2NyaWJlIGEgbm92ZWwgSTE4MEYgbXV0YXRpb24gaW4gUFNFTjEgaW4gd2hpY2ggYmlvbWFya2VyLXN1cHBvcnRlZCBBbHpoZWltZXIncyBkaXNlYXNlIChBRCkgc2VncmVnYXRlZCBpbiB0d28gYWZmZWN0ZWQgZmFtaWx5IG1lbWJlcnMuIFRoZSBhZmZlY3RlZCBhbWlubyBhY2lkIGlzIGhpZ2hseSBjb25zZXJ2ZWQgYWNyb3NzIHNwZWNpZXMgYW5kIGluIHNpbGljbyBtb2RlbHMgcHJlZGljdCBwYXRob2dlbmljaXR5IGZvciBBRC4gVGhlIG1lYW4gYWdlIG9mIG9uc2V0IHdhcyA1NiB3aGljaCB3YXMgcmVhc29uYWJseSBwcmVkaWN0ZWQgYnkgdGhlIHBhdHRlcm4gb2YgQc6yIHNwZWNpZXMgcHJvZHVjZWQgaW4gYW4gaW4gdml0cm8gbW9kZWwuIiwicHVibGlzaGVyIjoiTmV1cm9zY2kgTGV0dCIsInZvbHVtZSI6IjgyMCJ9LCJpc1RlbXBvcmFyeSI6ZmFsc2V9LHsiaWQiOiJiZDA2ZDI4Zi03MGI3LTNmN2QtYTI0MC04MWM4NWViNDg1YWQiLCJpdGVtRGF0YSI6eyJ0eXBlIjoiYXJ0aWNsZS1qb3VybmFsIiwiaWQiOiJiZDA2ZDI4Zi03MGI3LTNmN2QtYTI0MC04MWM4NWViNDg1YWQiLCJ0aXRsZSI6IkEgbm92ZWwgcHJlc2VuaWxpbiAxIG11dGF0aW9uIGFzc29jaWF0ZWQgd2l0aCBQaWNrJ3MgZGlzZWFzZSBidXQgbm90IGJldGEtYW15bG9pZCBwbGFxdWVzIiwiYXV0aG9yIjpbeyJmYW1pbHkiOiJEZXJtYXV0IiwiZ2l2ZW4iOiJCYXJ0IiwicGFyc2UtbmFtZXMiOmZhbHNlLCJkcm9wcGluZy1wYXJ0aWNsZSI6IiIsIm5vbi1kcm9wcGluZy1wYXJ0aWNsZSI6IiJ9LHsiZmFtaWx5IjoiS3VtYXItU2luZ2giLCJnaXZlbiI6IlNhbWlyIiwicGFyc2UtbmFtZXMiOmZhbHNlLCJkcm9wcGluZy1wYXJ0aWNsZSI6IiIsIm5vbi1kcm9wcGluZy1wYXJ0aWNsZSI6IiJ9LHsiZmFtaWx5IjoiRW5nZWxib3JnaHMiLCJnaXZlbiI6IlNlYmFzdGlhbiIsInBhcnNlLW5hbWVzIjpmYWxzZSwiZHJvcHBpbmctcGFydGljbGUiOiIiLCJub24tZHJvcHBpbmctcGFydGljbGUiOiIifSx7ImZhbWlseSI6IlRoZXVucyIsImdpdmVuIjoiSmVzc2llIiwicGFyc2UtbmFtZXMiOmZhbHNlLCJkcm9wcGluZy1wYXJ0aWNsZSI6IiIsIm5vbi1kcm9wcGluZy1wYXJ0aWNsZSI6IiJ9LHsiZmFtaWx5IjoiUmFkZW1ha2VycyIsImdpdmVuIjoiUm9zYSIsInBhcnNlLW5hbWVzIjpmYWxzZSwiZHJvcHBpbmctcGFydGljbGUiOiIiLCJub24tZHJvcHBpbmctcGFydGljbGUiOiIifSx7ImZhbWlseSI6IlNhZXJlbnMiLCJnaXZlbiI6IkpvcyIsInBhcnNlLW5hbWVzIjpmYWxzZSwiZHJvcHBpbmctcGFydGljbGUiOiIiLCJub24tZHJvcHBpbmctcGFydGljbGUiOiIifSx7ImZhbWlseSI6IlBpY2t1dCIsImdpdmVuIjoiQmFyYmFyYSBBLiIsInBhcnNlLW5hbWVzIjpmYWxzZSwiZHJvcHBpbmctcGFydGljbGUiOiIiLCJub24tZHJvcHBpbmctcGFydGljbGUiOiIifSx7ImZhbWlseSI6IlBlZXRlcnMiLCJnaXZlbiI6IkthcmluIiwicGFyc2UtbmFtZXMiOmZhbHNlLCJkcm9wcGluZy1wYXJ0aWNsZSI6IiIsIm5vbi1kcm9wcGluZy1wYXJ0aWNsZSI6IiJ9LHsiZmFtaWx5IjoiQnJvZWNrIiwiZ2l2ZW4iOiJNYXJsZWVuIiwicGFyc2UtbmFtZXMiOmZhbHNlLCJkcm9wcGluZy1wYXJ0aWNsZSI6IiIsIm5vbi1kcm9wcGluZy1wYXJ0aWNsZSI6IlZhbiBEZW4ifSx7ImZhbWlseSI6IlZlbm5la2VucyIsImdpdmVuIjoiS3Jpc3QnbCIsInBhcnNlLW5hbWVzIjpmYWxzZSwiZHJvcHBpbmctcGFydGljbGUiOiIiLCJub24tZHJvcHBpbmctcGFydGljbGUiOiIifSx7ImZhbWlseSI6IkNsYWVzIiwiZ2l2ZW4iOiJTdGVwaGVuIiwicGFyc2UtbmFtZXMiOmZhbHNlLCJkcm9wcGluZy1wYXJ0aWNsZSI6IiIsIm5vbi1kcm9wcGluZy1wYXJ0aWNsZSI6IiJ9LHsiZmFtaWx5IjoiQ3J1dHMiLCJnaXZlbiI6Ik1hcmMiLCJwYXJzZS1uYW1lcyI6ZmFsc2UsImRyb3BwaW5nLXBhcnRpY2xlIjoiIiwibm9uLWRyb3BwaW5nLXBhcnRpY2xlIjoiIn0seyJmYW1pbHkiOiJDcmFzIiwiZ2l2ZW4iOiJQYXRyaWNrIiwicGFyc2UtbmFtZXMiOmZhbHNlLCJkcm9wcGluZy1wYXJ0aWNsZSI6IiIsIm5vbi1kcm9wcGluZy1wYXJ0aWNsZSI6IiJ9LHsiZmFtaWx5IjoiTWFydGluIiwiZ2l2ZW4iOiJKZWFuIEphY3F1ZXMiLCJwYXJzZS1uYW1lcyI6ZmFsc2UsImRyb3BwaW5nLXBhcnRpY2xlIjoiIiwibm9uLWRyb3BwaW5nLXBhcnRpY2xlIjoiIn0seyJmYW1pbHkiOiJCcm9lY2tob3ZlbiIsImdpdmVuIjoiQ2hyaXN0aW5lIiwicGFyc2UtbmFtZXMiOmZhbHNlLCJkcm9wcGluZy1wYXJ0aWNsZSI6IiIsIm5vbi1kcm9wcGluZy1wYXJ0aWNsZSI6IlZhbiJ9LHsiZmFtaWx5IjoiRGV5biIsImdpdmVuIjoiUGV0ZXIgUGF1bCIsInBhcnNlLW5hbWVzIjpmYWxzZSwiZHJvcHBpbmctcGFydGljbGUiOiIiLCJub24tZHJvcHBpbmctcGFydGljbGUiOiJEZSJ9XSwiY29udGFpbmVyLXRpdGxlIjoiQW5uYWxzIG9mIG5ldXJvbG9neSIsImNvbnRhaW5lci10aXRsZS1zaG9ydCI6IkFubiBOZXVyb2wiLCJhY2Nlc3NlZCI6eyJkYXRlLXBhcnRzIjpbWzIwMjUsMSwzXV19LCJET0kiOiIxMC4xMDAyL0FOQS4yMDA4MyIsIklTU04iOiIwMzY0LTUxMzQiLCJQTUlEIjoiMTUxMjI3MDEiLCJVUkwiOiJodHRwczovL3B1Ym1lZC5uY2JpLm5sbS5uaWguZ292LzE1MTIyNzAxLyIsImlzc3VlZCI6eyJkYXRlLXBhcnRzIjpbWzIwMDQsNV1dfSwicGFnZSI6IjYxNy02MjYiLCJhYnN0cmFjdCI6IkZhbWlsaWFsIGZvcm1zIG9mIGZyb250b3RlbXBvcmFsIGRlbWVudGlhIChGVEQpIHdpdGggdGF1b3BhdGh5IGFyZSBtb3N0bHkgY2F1c2VkIGJ5IG11dGF0aW9ucyBpbiB0aGUgZ2VuZSBlbmNvZGluZyB0aGUgbWljcm90dWJ1bGUtYXNzb2NpYXRlZCBwcm90ZWluIHRhdSAoTUFQVCkuIEhvd2V2ZXIsIHJhcmUgZm9ybXMgb2YgZmFtaWxpYWwgdGF1b3BhdGh5IHdpdGhvdXQgTUFQVCBtdXRhdGlvbnMgaGF2ZSBiZWVuIHJlcG9ydGVkLCBzdWdnZXN0aW5nIG90aGVyIHRhdW9wYXRoeS1yZWxhdGVkIGdlbmV0aWMgZGVmZWN0cy4gSW50ZXJlc3RpbmdseSwgdHdvIHByZXNlbmlsaW4gMSAoUFMxKSBtdXRhdGlvbnMgKExldTExM1BybyBhbmQgaW5zQXJnMzUyKSByZWNlbnRseSBoYXZlIGJlZW4gYXNzb2NpYXRlZCB3aXRoIGZhbWlsaWFsIEZURCBhbGJlaXQgd2l0aG91dCBuZXVyb3BhdGhvbG9naWNhbCBjb25maXJtYXRpb24uIFdlIHJlcG9ydCBoZXJlIGEgbm92ZWwgUFMxIG11dGF0aW9uIGluIGEgcGF0aWVudCB3aXRoIFBpY2stdHlwZSB0YXVvcGF0aHkgaW4gdGhlIGFic2VuY2Ugb2YgZXh0cmFjZWxsdWxhciDOsi1hbXlsb2lkIGRlcG9zaXRzLiBUaGUgbXV0YXRpb24gaXMgcHJlZGljdGVkIHRvIHN1YnN0aXR1dGUgR2x54oaSVmFsIGF0IGNvZG9uIHBvc2l0aW9uIDE4MyAoR2x5MTgzVmFsKSBhbmQgdG8gYWZmZWN0IHRoZSBzcGxpY2Ugc2lnbmFsIGF0IHRoZSBqdW5jdGlvbiBvZiB0aGUgc2l4dGggZXhvbiBhbmQgaW50cm9uLiBGdXJ0aGVyIGNsaW5pY2FsLWdlbmV0aWMgaW52ZXN0aWdhdGlvbiBzaG93ZWQgYSBwb3NpdGl2ZSBmYW1pbHkgaGlzdG9yeSBvZiBGVEQtbGlrZSBkZW1lbnRpYSBhbmQgc3VnZ2VzdGVkIHRoYXQgR2x5MTgzVmFsIGlzIGFzc29jaWF0ZWQgd2l0aCBhIHBoZW5vdHlwaWNhbGx5IGhldGVyb2dlbmVvdXMgbmV1cm9kZWdlbmVyYXRpdmUgZGlzb3JkZXIuIE91ciByZXN1bHRzIHN1Z2dlc3QgUFMxIGFzIGEgY2FuZGlkYXRlIGdlbmUgZm9yIFBpY2stdHlwZSB0YXVvcGF0aHkgd2l0aG91dCBNQVBUIG11dGF0aW9ucy4iLCJwdWJsaXNoZXIiOiJBbm4gTmV1cm9sIiwiaXNzdWUiOiI1Iiwidm9sdW1lIjoiNTUifSwiaXNUZW1wb3JhcnkiOmZhbHNlfSx7ImlkIjoiNWM0NjlkNGUtNWRjOC0zNDYzLWJjNGMtOTBmZTRiODhmMDI1IiwiaXRlbURhdGEiOnsidHlwZSI6ImFydGljbGUtam91cm5hbCIsImlkIjoiNWM0NjlkNGUtNWRjOC0zNDYzLWJjNGMtOTBmZTRiODhmMDI1IiwidGl0bGUiOiJFdmFsdWF0aW9uIG9mIHRoZSBDbGluaWNhbCBGZWF0dXJlcyBBY2NvbXBhbmllZCBieSB0aGUgR2VuZSBNdXRhdGlvbnM6IFRoZSAyIE5vdmVsIFBTRU4xIFZhcmlhbnRzIGluIGEgVHVya2lzaCBFYXJseS1vbnNldCBBbHpoZWltZXIgRGlzZWFzZSBDb2hvcnQiLCJhdXRob3IiOlt7ImZhbWlseSI6IkVyeWlsbWF6IiwiZ2l2ZW4iOiJJc2lsIEUuIiwicGFyc2UtbmFtZXMiOmZhbHNlLCJkcm9wcGluZy1wYXJ0aWNsZSI6IiIsIm5vbi1kcm9wcGluZy1wYXJ0aWNsZSI6IiJ9LHsiZmFtaWx5IjoiQmFrYXIiLCJnaXZlbiI6Ik11c3RhZmEiLCJwYXJzZS1uYW1lcyI6ZmFsc2UsImRyb3BwaW5nLXBhcnRpY2xlIjoiIiwibm9uLWRyb3BwaW5nLXBhcnRpY2xlIjoiIn0seyJmYW1pbHkiOiJFZ2VsaSIsImdpdmVuIjoiVW5hbCIsInBhcnNlLW5hbWVzIjpmYWxzZSwiZHJvcHBpbmctcGFydGljbGUiOiIiLCJub24tZHJvcHBpbmctcGFydGljbGUiOiIifSx7ImZhbWlseSI6IkNlY2VuZXIiLCJnaXZlbiI6Ikd1bHNhaCIsInBhcnNlLW5hbWVzIjpmYWxzZSwiZHJvcHBpbmctcGFydGljbGUiOiIiLCJub24tZHJvcHBpbmctcGFydGljbGUiOiIifSx7ImZhbWlseSI6Ill1cmRhY2FuIiwiZ2l2ZW4iOiJCZXN0ZSIsInBhcnNlLW5hbWVzIjpmYWxzZSwiZHJvcHBpbmctcGFydGljbGUiOiIiLCJub24tZHJvcHBpbmctcGFydGljbGUiOiIifSx7ImZhbWlseSI6IkNvbGFrIiwiZ2l2ZW4iOiJEaWxhcmEgSy4iLCJwYXJzZS1uYW1lcyI6ZmFsc2UsImRyb3BwaW5nLXBhcnRpY2xlIjoiIiwibm9uLWRyb3BwaW5nLXBhcnRpY2xlIjoiIn0seyJmYW1pbHkiOiJUdW5jYSIsImdpdmVuIjoiQmVycmluIiwicGFyc2UtbmFtZXMiOmZhbHNlLCJkcm9wcGluZy1wYXJ0aWNsZSI6IiIsIm5vbi1kcm9wcGluZy1wYXJ0aWNsZSI6IiJ9XSwiY29udGFpbmVyLXRpdGxlIjoiQWx6aGVpbWVyIGRpc2Vhc2UgYW5kIGFzc29jaWF0ZWQgZGlzb3JkZXJzIiwiY29udGFpbmVyLXRpdGxlLXNob3J0IjoiQWx6aGVpbWVyIERpcyBBc3NvYyBEaXNvcmQiLCJhY2Nlc3NlZCI6eyJkYXRlLXBhcnRzIjpbWzIwMjUsMSwzXV19LCJET0kiOiIxMC4xMDk3L1dBRC4wMDAwMDAwMDAwMDAwNDM3IiwiSVNTTiI6IjE1NDYtNDE1NiIsIlBNSUQiOiIzMzc2OTk4NiIsIlVSTCI6Imh0dHBzOi8vcHVibWVkLm5jYmkubmxtLm5paC5nb3YvMzM3Njk5ODYvIiwiaXNzdWVkIjp7ImRhdGUtcGFydHMiOltbMjAyMSw3LDFdXX0sInBhZ2UiOiIyMTQtMjIyIiwiYWJzdHJhY3QiOiJJbnRyb2R1Y3Rpb246IEVhcmx5LW9uc2V0IEFsemhlaW1lciBkaXNlYXNlIChFT0FEKSBpcyBhbiBlYXJsaWVyIEFsemhlaW1lciBkaXNlYXNlIGZvcm0gd2hpY2ggaXMgY2hhcmFjdGVyaXplZCBieSB0aGUgbXV0YXRpb25zIGluIHRoZSBhbXlsb2lkIHByZWN1cnNvciBwcm90ZWluLCBwcmVzZW5pbGluLTEvMiAoUFNFTjEvMiksIGFuZCB0cmlnZ2VyaW5nIHJlY2VwdG9yIGV4cHJlc3NlZCBvbiBteWVsb2lkIGNlbGxzIDIgKFRSRU0yKS4gSG93ZXZlciwgaXQgaXMgc3RpbGwgbmVjZXNzYXJ5IHRvIHJlcG9ydCBtdXRhdGlvbmFsIHNjcmVlbmluZyBpbiBtdWx0aWV0aG5pYyBncm91cHMgdG8gaW1wcm92ZSB0aGUgZ2VuZXRpYyBiYWNrZ3JvdW5kIG9mIEVPQUQgZHVlIHRvIHRoZSB2YXJpYW50IGNsYXNzaWZpY2F0aW9uIGNoYWxsZW5nZS4gTWV0aG9kczogV2UgcGVyZm9ybWVkIHRhcmdldGVkIHNlcXVlbmNpbmcgZm9yIHRoZSBhbXlsb2lkIHByZWN1cnNvciBwcm90ZWluLCBQU0VOMSwgUFNFTjIsIGFuZCBUUkVNMiBnZW5lcyBpbiA3NCBwYXRpZW50cyBhbmQgMSBmYW1pbHkgZGlhZ25vc2VkIHdpdGggRU9BRC4gUmVzdWx0czogQW1vbmcgdGhlIGRldGVjdGVkIHZhcmlhbnRzLCA4IHdlcmUgY29kaW5nIGFuZCA2IHdlcmUgbm9uY29kaW5nIGluIDE1IG9mIDc0IHBhdGllbnRzLiBJbiBQU0VOMSwgMiBwYXRob2dlbmljIGNvZGluZyB2YXJpYW50cyAoVDI3NEsgYW5kIEwzNjRQKSBkZXRlY3RlZCBpbiAyIHBhdGllbnRzIHdlcmUgbm92ZWwgYW5kIDMgY29kaW5nIHZhcmlhbnRzIChHMTgzViwgRTMxOEcsIGFuZCBMMjE5UCkgZGV0ZWN0ZWQgaW4gMiBwYXRpZW50cyB3ZXJlIHByZXZpb3VzbHkgcmVwb3J0ZWQuIFdlIGZvdW5kIDQgcGF0aWVudHMgd2l0aCB0aGUgY29tcG91bmQgaGV0ZXJvenlnb3NpdHkgZm9yIHRoZSBQU0VOMiBBMjM9IGFuZCBONDM9IGFuZCBhIGZhbWlseSB3aXRoIHRoZSBjb2V4aXN0ZW5jZSBvZiB0aGVtLCBhbmQgMSBwYXRpZW50IHdpdGggVFJFTTIgWTM4Qy4gVGhlIGNvZGluZyB2YXJpYXRpb24gZnJlcXVlbmN5IHdhcyAxMi4xJS4gSW4gc2lsaWNvIGFuYWx5c2lzIGluZGljYXRlZCBwYXRob2dlbmljIHBvdGVudGlhbHMgYW5kIGNsaW5pY2FsIGludGVycHJldGF0aW9ucyBvZiB0aGUgZGV0ZWN0ZWQgdmFyaWFudHMuIENvbmNsdXNpb246IE91ciBzdHVkeSByZXZlYWxzIHRoZSByYXJlIGdlbmUgdmFyaWFudHMgaW5jbHVkaW5nIG5vdmVsIG9uZXMgZnJvbSB0aGUgVHVya2lzaCBFT0FEIGNvaG9ydCBhbmQgcHJvdmlkZXMgdG8gY2xpbmljaWFucyB0aGUgbGlzdCBvZiBkZXRlY3RlZCB2YXJpYW50cyBpbiB0aGUgc2NyZWVuZWQgZ2VuZXMsIHdoaWNoIG1heSBhbHNvIGJlIHVzZWZ1bCBmb3IgYWNjdXJhdGUgZ2VuZXRpYyBjb3Vuc2VsaW5nLiIsInB1Ymxpc2hlciI6IkFsemhlaW1lciBEaXMgQXNzb2MgRGlzb3JkIiwiaXNzdWUiOiIzIiwidm9sdW1lIjoiMzUifSwiaXNUZW1wb3JhcnkiOmZhbHNlfSx7ImlkIjoiMGIzM2U3ZjEtZDNkMS0zNTEzLWIwNGItYjFkZWIwOTZhMjVmIiwiaXRlbURhdGEiOnsidHlwZSI6ImFydGljbGUtam91cm5hbCIsImlkIjoiMGIzM2U3ZjEtZDNkMS0zNTEzLWIwNGItYjFkZWIwOTZhMjVmIiwidGl0bGUiOiJQcmVkaWN0b3JzIGZvciBhIGRlbWVudGlhIGdlbmUgbXV0YXRpb24gYmFzZWQgb24gZ2VuZS1wYW5lbCBuZXh0LWdlbmVyYXRpb24gc2VxdWVuY2luZyBvZiBhIGxhcmdlIGRlbWVudGlhIHJlZmVycmFsIHNlcmllcyIsImF1dGhvciI6W3siZmFtaWx5IjoiS29yaWF0aCIsImdpdmVuIjoiQy4iLCJwYXJzZS1uYW1lcyI6ZmFsc2UsImRyb3BwaW5nLXBhcnRpY2xlIjoiIiwibm9uLWRyb3BwaW5nLXBhcnRpY2xlIjoiIn0seyJmYW1pbHkiOiJLZW5ueSIsImdpdmVuIjoiSi4iLCJwYXJzZS1uYW1lcyI6ZmFsc2UsImRyb3BwaW5nLXBhcnRpY2xlIjoiIiwibm9uLWRyb3BwaW5nLXBhcnRpY2xlIjoiIn0seyJmYW1pbHkiOiJBZGFtc29uIiwiZ2l2ZW4iOiJHLiIsInBhcnNlLW5hbWVzIjpmYWxzZSwiZHJvcHBpbmctcGFydGljbGUiOiIiLCJub24tZHJvcHBpbmctcGFydGljbGUiOiIifSx7ImZhbWlseSI6IkRydXllaCIsImdpdmVuIjoiUi4iLCJwYXJzZS1uYW1lcyI6ZmFsc2UsImRyb3BwaW5nLXBhcnRpY2xlIjoiIiwibm9uLWRyb3BwaW5nLXBhcnRpY2xlIjoiIn0seyJmYW1pbHkiOiJUYXlsb3IiLCJnaXZlbiI6IlcuIiwicGFyc2UtbmFtZXMiOmZhbHNlLCJkcm9wcGluZy1wYXJ0aWNsZSI6IiIsIm5vbi1kcm9wcGluZy1wYXJ0aWNsZSI6IiJ9LHsiZmFtaWx5IjoiQmVjayIsImdpdmVuIjoiSi4iLCJwYXJzZS1uYW1lcyI6ZmFsc2UsImRyb3BwaW5nLXBhcnRpY2xlIjoiIiwibm9uLWRyb3BwaW5nLXBhcnRpY2xlIjoiIn0seyJmYW1pbHkiOiJRdWlubiIsImdpdmVuIjoiTC4iLCJwYXJzZS1uYW1lcyI6ZmFsc2UsImRyb3BwaW5nLXBhcnRpY2xlIjoiIiwibm9uLWRyb3BwaW5nLXBhcnRpY2xlIjoiIn0seyJmYW1pbHkiOiJNb2siLCJnaXZlbiI6IlQuIEguIiwicGFyc2UtbmFtZXMiOmZhbHNlLCJkcm9wcGluZy1wYXJ0aWNsZSI6IiIsIm5vbi1kcm9wcGluZy1wYXJ0aWNsZSI6IiJ9LHsiZmFtaWx5IjoiRGltaXRyaWFkaXMiLCJnaXZlbiI6IkEuIiwicGFyc2UtbmFtZXMiOmZhbHNlLCJkcm9wcGluZy1wYXJ0aWNsZSI6IiIsIm5vbi1kcm9wcGluZy1wYXJ0aWNsZSI6IiJ9LHsiZmFtaWx5IjoiTm9yc3dvcnRoeSIsImdpdmVuIjoiUC4iLCJwYXJzZS1uYW1lcyI6ZmFsc2UsImRyb3BwaW5nLXBhcnRpY2xlIjoiIiwibm9uLWRyb3BwaW5nLXBhcnRpY2xlIjoiIn0seyJmYW1pbHkiOiJCYXNzIiwiZ2l2ZW4iOiJOLiIsInBhcnNlLW5hbWVzIjpmYWxzZSwiZHJvcHBpbmctcGFydGljbGUiOiIiLCJub24tZHJvcHBpbmctcGFydGljbGUiOiIifSx7ImZhbWlseSI6IkNhcnRlciIsImdpdmVuIjoiSi4iLCJwYXJzZS1uYW1lcyI6ZmFsc2UsImRyb3BwaW5nLXBhcnRpY2xlIjoiIiwibm9uLWRyb3BwaW5nLXBhcnRpY2xlIjoiIn0seyJmYW1pbHkiOiJXYWxrZXIiLCJnaXZlbiI6IlouIiwicGFyc2UtbmFtZXMiOmZhbHNlLCJkcm9wcGluZy1wYXJ0aWNsZSI6IiIsIm5vbi1kcm9wcGluZy1wYXJ0aWNsZSI6IiJ9LHsiZmFtaWx5IjoiS2lwcHMiLCJnaXZlbiI6IkMuIiwicGFyc2UtbmFtZXMiOmZhbHNlLCJkcm9wcGluZy1wYXJ0aWNsZSI6IiIsIm5vbi1kcm9wcGluZy1wYXJ0aWNsZSI6IiJ9LHsiZmFtaWx5IjoiQ291bHRoYXJkIiwiZ2l2ZW4iOiJFLiIsInBhcnNlLW5hbWVzIjpmYWxzZSwiZHJvcHBpbmctcGFydGljbGUiOiIiLCJub24tZHJvcHBpbmctcGFydGljbGUiOiIifSx7ImZhbWlseSI6IlBvbGtlIiwiZ2l2ZW4iOiJKLiBNLiIsInBhcnNlLW5hbWVzIjpmYWxzZSwiZHJvcHBpbmctcGFydGljbGUiOiIiLCJub24tZHJvcHBpbmctcGFydGljbGUiOiIifSx7ImZhbWlseSI6IkJlcm5hbC1RdWlyb3MiLCJnaXZlbiI6Ik0uIiwicGFyc2UtbmFtZXMiOmZhbHNlLCJkcm9wcGluZy1wYXJ0aWNsZSI6IiIsIm5vbi1kcm9wcGluZy1wYXJ0aWNsZSI6IiJ9LHsiZmFtaWx5IjoiRGVubmluZyIsImdpdmVuIjoiTi4iLCJwYXJzZS1uYW1lcyI6ZmFsc2UsImRyb3BwaW5nLXBhcnRpY2xlIjoiIiwibm9uLWRyb3BwaW5nLXBhcnRpY2xlIjoiIn0seyJmYW1pbHkiOiJUaG9tYXMiLCJnaXZlbiI6IlIuIiwicGFyc2UtbmFtZXMiOmZhbHNlLCJkcm9wcGluZy1wYXJ0aWNsZSI6IiIsIm5vbi1kcm9wcGluZy1wYXJ0aWNsZSI6IiJ9LHsiZmFtaWx5IjoiUmF5Ym91bGQiLCJnaXZlbiI6IlIuIiwicGFyc2UtbmFtZXMiOmZhbHNlLCJkcm9wcGluZy1wYXJ0aWNsZSI6IiIsIm5vbi1kcm9wcGluZy1wYXJ0aWNsZSI6IiJ9LHsiZmFtaWx5IjoiV2lsbGlhbXMiLCJnaXZlbiI6IkouIiwicGFyc2UtbmFtZXMiOmZhbHNlLCJkcm9wcGluZy1wYXJ0aWNsZSI6IiIsIm5vbi1kcm9wcGluZy1wYXJ0aWNsZSI6IiJ9LHsiZmFtaWx5IjoiTXVtbWVyeSIsImdpdmVuIjoiQy4gSi4iLCJwYXJzZS1uYW1lcyI6ZmFsc2UsImRyb3BwaW5nLXBhcnRpY2xlIjoiIiwibm9uLWRyb3BwaW5nLXBhcnRpY2xlIjoiIn0seyJmYW1pbHkiOiJXaWxkIiwiZ2l2ZW4iOiJFLiBKLiIsInBhcnNlLW5hbWVzIjpmYWxzZSwiZHJvcHBpbmctcGFydGljbGUiOiIiLCJub24tZHJvcHBpbmctcGFydGljbGUiOiIifSx7ImZhbWlseSI6IkhvdWxkZW4iLCJnaXZlbiI6IkguIiwicGFyc2UtbmFtZXMiOmZhbHNlLCJkcm9wcGluZy1wYXJ0aWNsZSI6IiIsIm5vbi1kcm9wcGluZy1wYXJ0aWNsZSI6IiJ9LHsiZmFtaWx5IjoiVGFicml6aSIsImdpdmVuIjoiUy4gSi4iLCJwYXJzZS1uYW1lcyI6ZmFsc2UsImRyb3BwaW5nLXBhcnRpY2xlIjoiIiwibm9uLWRyb3BwaW5nLXBhcnRpY2xlIjoiIn0seyJmYW1pbHkiOiJSb3Nzb3IiLCJnaXZlbiI6Ik0uIE4uIiwicGFyc2UtbmFtZXMiOmZhbHNlLCJkcm9wcGluZy1wYXJ0aWNsZSI6IiIsIm5vbi1kcm9wcGluZy1wYXJ0aWNsZSI6IiJ9LHsiZmFtaWx5IjoiSHVtbWVyaWNoIiwiZ2l2ZW4iOiJILiIsInBhcnNlLW5hbWVzIjpmYWxzZSwiZHJvcHBpbmctcGFydGljbGUiOiIiLCJub24tZHJvcHBpbmctcGFydGljbGUiOiIifSx7ImZhbWlseSI6IldhcnJlbiIsImdpdmVuIjoiSi4gRC4iLCJwYXJzZS1uYW1lcyI6ZmFsc2UsImRyb3BwaW5nLXBhcnRpY2xlIjoiIiwibm9uLWRyb3BwaW5nLXBhcnRpY2xlIjoiIn0seyJmYW1pbHkiOiJSb3dlIiwiZ2l2ZW4iOiJKLiBCLiIsInBhcnNlLW5hbWVzIjpmYWxzZSwiZHJvcHBpbmctcGFydGljbGUiOiIiLCJub24tZHJvcHBpbmctcGFydGljbGUiOiIifSx7ImZhbWlseSI6IlJvaHJlciIsImdpdmVuIjoiSi4gRC4iLCJwYXJzZS1uYW1lcyI6ZmFsc2UsImRyb3BwaW5nLXBhcnRpY2xlIjoiIiwibm9uLWRyb3BwaW5nLXBhcnRpY2xlIjoiIn0seyJmYW1pbHkiOiJTY2hvdHQiLCJnaXZlbiI6IkouIE0uIiwicGFyc2UtbmFtZXMiOmZhbHNlLCJkcm9wcGluZy1wYXJ0aWNsZSI6IiIsIm5vbi1kcm9wcGluZy1wYXJ0aWNsZSI6IiJ9LHsiZmFtaWx5IjoiRm94IiwiZ2l2ZW4iOiJOLiBDLiIsInBhcnNlLW5hbWVzIjpmYWxzZSwiZHJvcHBpbmctcGFydGljbGUiOiIiLCJub24tZHJvcHBpbmctcGFydGljbGUiOiIifSx7ImZhbWlseSI6IkNvbGxpbmdlIiwiZ2l2ZW4iOiJKLiIsInBhcnNlLW5hbWVzIjpmYWxzZSwiZHJvcHBpbmctcGFydGljbGUiOiIiLCJub24tZHJvcHBpbmctcGFydGljbGUiOiIifSx7ImZhbWlseSI6Ik1lYWQiLCJnaXZlbiI6IlMuIiwicGFyc2UtbmFtZXMiOmZhbHNlLCJkcm9wcGluZy1wYXJ0aWNsZSI6IiIsIm5vbi1kcm9wcGluZy1wYXJ0aWNsZSI6IiJ9XSwiY29udGFpbmVyLXRpdGxlIjoiTW9sZWN1bGFyIHBzeWNoaWF0cnkiLCJjb250YWluZXItdGl0bGUtc2hvcnQiOiJNb2wgUHN5Y2hpYXRyeSIsImFjY2Vzc2VkIjp7ImRhdGUtcGFydHMiOltbMjAyNSwxLDNdXX0sIkRPSSI6IjEwLjEwMzgvUzQxMzgwLTAxOC0wMjI0LTAiLCJJU1NOIjoiMTQ3Ni01NTc4IiwiUE1JRCI6IjMwMjc5NDU1IiwiVVJMIjoiaHR0cHM6Ly9wdWJtZWQubmNiaS5ubG0ubmloLmdvdi8zMDI3OTQ1NS8iLCJpc3N1ZWQiOnsiZGF0ZS1wYXJ0cyI6W1syMDIwLDEyLDFdXX0sInBhZ2UiOiIzMzk5LTM0MTIiLCJhYnN0cmFjdCI6Ik5leHQtZ2VuZXJhdGlvbiBnZW5ldGljIHNlcXVlbmNpbmcgKE5HUykgdGVjaG5vbG9naWVzIGZhY2lsaXRhdGUgdGhlIHNjcmVlbmluZyBvZiBtdWx0aXBsZSBnZW5lcyBsaW5rZWQgdG8gbmV1cm9kZWdlbmVyYXRpdmUgZGVtZW50aWEsIGJ1dCB0aGVyZSBhcmUgZmV3IHJlcG9ydHMgYWJvdXQgdGhlaXIgdXNlIGluIGNsaW5pY2FsIHByYWN0aWNlLiBXaGljaCBwYXRpZW50cyB3b3VsZCBtb3N0IHByb2ZpdCBmcm9tIHRlc3RpbmcsIGFuZCBpbmZvcm1hdGlvbiBvbiB0aGUgbGlrZWxpaG9vZCBvZiBkaXNjb3Zlcnkgb2YgYSBjYXVzYWwgdmFyaWFudCBpbiBhIGNsaW5pY2FsIHN5bmRyb21lLCBhcmUgY29uc3BpY3VvdXNseSBhYnNlbnQgZnJvbSB0aGUgbGl0ZXJhdHVyZSwgbW9zdGx5IGZvciBhIGxhY2sgb2YgbGFyZ2Utc2NhbGUgc3R1ZGllcy4gV2UgYXBwbGllZCBhIHZhbGlkYXRlZCBOR1MgZGVtZW50aWEgcGFuZWwgdG8gMzI0MSBwYXRpZW50cyB3aXRoIGRlbWVudGlhIGFuZCBoZWFsdGh5IGFnZWQgY29udHJvbHM7IDEzLDE1MiB2YXJpYW50cyB3ZXJlIGNsYXNzaWZpZWQgYnkgbGlrZWxpaG9vZCBvZiBwYXRob2dlbmljaXR5LiBXZSBpZGVudGlmaWVkIDM1NCBkZWxldGVyaW91cyB2YXJpYW50cyAoRFYsIDEyLjYlIG9mIHBhdGllbnRzKTsgMzkgd2VyZSBub3ZlbCBEVnMuIEFnZSBhdCBjbGluaWNhbCBvbnNldCwgY2xpbmljYWwgc3luZHJvbWUgYW5kIGZhbWlseSBoaXN0b3J5IGVhY2ggc3Ryb25nbHkgcHJlZGljdCB0aGUgbGlrZWxpaG9vZCBvZiBmaW5kaW5nIGEgRFYsIGJ1dCBoZWFsdGhjYXJlIHNldHRpbmcgYW5kIGdlbmRlciBkaWQgbm90LiBEVnMgd2VyZSBmcmVxdWVudGx5IGZvdW5kIGluIGdlbmVzIG5vdCB1c3VhbGx5IGFzc29jaWF0ZWQgd2l0aCB0aGUgY2xpbmljYWwgc3luZHJvbWUuIFBhdGllbnRzIHJlY3J1aXRlZCBmcm9tIHByaW1hcnkgcmVmZXJyYWwgY2VudHJlcyB3ZXJlIGNvbXBhcmVkIHdpdGggdGhvc2Ugc2VlbiBhdCBoaWdoZXItbGV2ZWwgcmVzZWFyY2ggY2VudHJlcyBhbmQgYSBuYXRpb25hbCBjbGluaWNhbCBuZXVyb2dlbmV0aWMgbGFib3JhdG9yeTsgcmF0ZXMgb2YgZGlzY292ZXJ5IHdlcmUgY29tcGFyYWJsZSwgbWFraW5nIHNlbGVjdGlvbiBiaWFzIHVubGlrZWx5IGFuZCB0aGUgcmVzdWx0cyBnZW5lcmFsaXNhYmxlIHRvIGNsaW5pY2FsIHByYWN0aWNlLiBXZSBlc3RpbWF0ZWQgcGVuZXRyYW5jZSBvZiBEVnMgdXNpbmcgbGFyZ2Utc2NhbGUgb25saW5lIGdlbm9taWMgcG9wdWxhdGlvbiBkYXRhYmFzZXMgYW5kIGZvdW5kIDcxIHdpdGggZXZpZGVuY2Ugb2YgcmVkdWNlZCBwZW5ldHJhbmNlLiBUd28gRFZzIGluIHRoZSBzYW1lIHBhdGllbnQgd2VyZSBmb3VuZCBtb3JlIGZyZXF1ZW50bHkgdGhhbiBleHBlY3RlZC4gVGhlc2UgZGF0YSBzaG91bGQgcHJvdmlkZSBhIGJhc2lzIGZvciBtb3JlIGluZm9ybWVkIGNvdW5zZWxsaW5nIGFuZCBjbGluaWNhbCBkZWNpc2lvbiBtYWtpbmcuIiwicHVibGlzaGVyIjoiTW9sIFBzeWNoaWF0cnkiLCJpc3N1ZSI6IjEyIiwidm9sdW1lIjoiMjUifSwiaXNUZW1wb3JhcnkiOmZhbHNlfSx7ImlkIjoiZjA5MmZiZTYtZjFmNi0zNDExLWJlMjgtNDkxMGExNmI1NjVkIiwiaXRlbURhdGEiOnsidHlwZSI6ImFydGljbGUtam91cm5hbCIsImlkIjoiZjA5MmZiZTYtZjFmNi0zNDExLWJlMjgtNDkxMGExNmI1NjVkIiwidGl0bGUiOiJNb2xlY3VsYXIgZXZpZGVuY2Ugb2YgcHJlc2VuaWxpbiAxIG11dGF0aW9uIGluIGZhbWlsaWFsIGVhcmx5IG9uc2V0IGRlbWVudGlhIiwiYXV0aG9yIjpbeyJmYW1pbHkiOiJNYXRzdWJhcmEtVHN1dHN1aSIsImdpdmVuIjoiTWlobyIsInBhcnNlLW5hbWVzIjpmYWxzZSwiZHJvcHBpbmctcGFydGljbGUiOiIiLCJub24tZHJvcHBpbmctcGFydGljbGUiOiIifSx7ImZhbWlseSI6Illhc3VkYSIsImdpdmVuIjoiTWlub3J1IiwicGFyc2UtbmFtZXMiOmZhbHNlLCJkcm9wcGluZy1wYXJ0aWNsZSI6IiIsIm5vbi1kcm9wcGluZy1wYXJ0aWNsZSI6IiJ9LHsiZmFtaWx5IjoiWWFtYWdhdGEiLCJnaXZlbiI6IkhpZGVoaXNhIiwicGFyc2UtbmFtZXMiOmZhbHNlLCJkcm9wcGluZy1wYXJ0aWNsZSI6IiIsIm5vbi1kcm9wcGluZy1wYXJ0aWNsZSI6IiJ9LHsiZmFtaWx5IjoiTm9tdXJhIiwiZ2l2ZW4iOiJUYWt1byIsInBhcnNlLW5hbWVzIjpmYWxzZSwiZHJvcHBpbmctcGFydGljbGUiOiIiLCJub24tZHJvcHBpbmctcGFydGljbGUiOiIifSx7ImZhbWlseSI6IlRhZ3VjaGkiLCJnaXZlbiI6IktlaWtvIiwicGFyc2UtbmFtZXMiOmZhbHNlLCJkcm9wcGluZy1wYXJ0aWNsZSI6IiIsIm5vbi1kcm9wcGluZy1wYXJ0aWNsZSI6IiJ9LHsiZmFtaWx5IjoiS29oYXJhIiwiZ2l2ZW4iOiJLYXRzdWhpa28iLCJwYXJzZS1uYW1lcyI6ZmFsc2UsImRyb3BwaW5nLXBhcnRpY2xlIjoiIiwibm9uLWRyb3BwaW5nLXBhcnRpY2xlIjoiIn0seyJmYW1pbHkiOiJNaXlvc2hpIiwiZ2l2ZW4iOiJLb2hvIiwicGFyc2UtbmFtZXMiOmZhbHNlLCJkcm9wcGluZy1wYXJ0aWNsZSI6IiIsIm5vbi1kcm9wcGluZy1wYXJ0aWNsZSI6IiJ9LHsiZmFtaWx5IjoiTWlraSIsImdpdmVuIjoiVGV0c3VybyIsInBhcnNlLW5hbWVzIjpmYWxzZSwiZHJvcHBpbmctcGFydGljbGUiOiIiLCJub24tZHJvcHBpbmctcGFydGljbGUiOiIifV0sImNvbnRhaW5lci10aXRsZSI6IkFtZXJpY2FuIGpvdXJuYWwgb2YgbWVkaWNhbCBnZW5ldGljcyIsImNvbnRhaW5lci10aXRsZS1zaG9ydCI6IkFtIEogTWVkIEdlbmV0IiwiYWNjZXNzZWQiOnsiZGF0ZS1wYXJ0cyI6W1syMDI1LDEsM11dfSwiRE9JIjoiMTAuMTAwMi9BSk1HLjEwMjUwIiwiSVNTTiI6IjAxNDgtNzI5OSIsIlBNSUQiOiIxMTkyMDg1MSIsIlVSTCI6Imh0dHBzOi8vcHVibWVkLm5jYmkubmxtLm5paC5nb3YvMTE5MjA4NTEvIiwiaXNzdWVkIjp7ImRhdGUtcGFydHMiOltbMjAwMiw0LDhdXX0sInBhZ2UiOiIyOTItMjk4IiwiYWJzdHJhY3QiOiJFYXJseSBvbnNldCBmYW1pbGlhbCBBbHpoZWltZXIgZGlzZWFzZSAoRkFEKSBoYXMgYmVlbiBhc3NvY2lhdGVkIHdpdGggbXV0YXRpb25zIGluIHRocmVlIGdlbmVzLCBvZiB3aGljaCBwcmVzZW5pbGluIDEgKFBTRU4xKSBtdXRhdGlvbnMgYXJlIHRoZSBtb3N0IGZyZXF1ZW50LiBXZSByZXBvcnRlZCBwcmV2aW91c2x5IGEgdmFyaWFudCBmb3JtIG9mIEZBRCwgZHVlIHRvIGRlbGV0aW9uIG9mIGV4b24gOSBvZiBQU0VOMSwgd2l0aCBzcGFzdGljIHBhcmFseXNpcyBhbmQgcmlnaWRpdHkuIFdlIGRlc2NyaWJlIGEgbm92ZWwgUFNFTjEgbXV0YXRpb24gaW4gYSBmYW1pbHkgb2YgSmFwYW5lc2Ugb3JpZ2luIHdpdGggc2l4IGFmZmVjdGVkIGluZGl2aWR1YWxzIG9mIGJvdGggZ2VuZGVycyBpbiB0d28gZ2VuZXJhdGlvbnMuIFRoZSBkaXNlYXNlIGlzIGNoYXJhY3Rlcml6ZWQgYnkgcHJlc2VuaWxlIGRlbWVudGlhLCB3aGljaCBpcyBwcmVjZWRlZCBieSBzcGFzdGljIHBhcmFwYXJlc2lzIGFuZCBhcHJheGlhLiBUaGlzIG11dGF0aW9uLCB3aGljaCBpcyBwcmVkaWN0ZWQgdG8gY2F1c2UgYSBtaXNzZW5zZSBzdWJzdGl0dXRpb24gb2Ygc2VyaW5lIGZvciBnbHljaW5lLCBvY2N1cnJlZCBhdCBjb2RvbiAyNjYgaW4gZXhvbiA4IG9mIFBTRU4xLiBUaGUgbXV0YXRpb24gd2FzIG5vdCBmb3VuZCBpbiAyMDAgY29udHJvbHMgYW5kIDIwMCBzcG9yYWRpYyBBRCBwYXRpZW50cy4gT24gdGhpcyBiYXNpcyBhbG9uZSwgaXQgc2VlbXMgdGhpcyBtdXRhdGlvbiBpcyBwYXRob2dlbmljLiBPdXIgZmluZGluZ3MgcHJvdmlkZSBhIG5ldyBjbHVlIHRvIHRoZSBldGlvbG9neSBvZiB0aGUgZmFtaWxpYWwgZWFybHkgb25zZXQgZGVtZW50aWEuIMKpIDIwMDIgV2lsZXktTGlzcywgSW5jLiIsInB1Ymxpc2hlciI6IkFtIEogTWVkIEdlbmV0IiwiaXNzdWUiOiIzIiwidm9sdW1lIjoiMTE0In0sImlzVGVtcG9yYXJ5IjpmYWxzZX0seyJpZCI6Ijk3NTFjMjk5LWUzMmEtM2YyOC05ZjdmLWY2YjI3NTM3ZDFiNyIsIml0ZW1EYXRhIjp7InR5cGUiOiJhcnRpY2xlLWpvdXJuYWwiLCJpZCI6Ijk3NTFjMjk5LWUzMmEtM2YyOC05ZjdmLWY2YjI3NTM3ZDFiNyIsInRpdGxlIjoiUFNFTjEgdmFyaWFudHMgaW4gS29yZWFuIHBhdGllbnRzIHdpdGggY2xpbmljYWxseSBzdXNwaWNpb3VzIGVhcmx5LW9uc2V0IGZhbWlsaWFsIEFsemhlaW1lcidzIGRpc2Vhc2UiLCJhdXRob3IiOlt7ImZhbWlseSI6IktpbSIsImdpdmVuIjoiWW91bmcgRXVuIiwicGFyc2UtbmFtZXMiOmZhbHNlLCJkcm9wcGluZy1wYXJ0aWNsZSI6IiIsIm5vbi1kcm9wcGluZy1wYXJ0aWNsZSI6IiJ9LHsiZmFtaWx5IjoiQ2hvIiwiZ2l2ZW4iOiJIYW5uYSIsInBhcnNlLW5hbWVzIjpmYWxzZSwiZHJvcHBpbmctcGFydGljbGUiOiIiLCJub24tZHJvcHBpbmctcGFydGljbGUiOiIifSx7ImZhbWlseSI6IktpbSIsImdpdmVuIjoiSGVlIEppbiIsInBhcnNlLW5hbWVzIjpmYWxzZSwiZHJvcHBpbmctcGFydGljbGUiOiIiLCJub24tZHJvcHBpbmctcGFydGljbGUiOiIifSx7ImZhbWlseSI6Ik5hIiwiZ2l2ZW4iOiJEdWsgTC4iLCJwYXJzZS1uYW1lcyI6ZmFsc2UsImRyb3BwaW5nLXBhcnRpY2xlIjoiIiwibm9uLWRyb3BwaW5nLXBhcnRpY2xlIjoiIn0seyJmYW1pbHkiOiJTZW8iLCJnaXZlbiI6IlNhbmcgV29uIiwicGFyc2UtbmFtZXMiOmZhbHNlLCJkcm9wcGluZy1wYXJ0aWNsZSI6IiIsIm5vbi1kcm9wcGluZy1wYXJ0aWNsZSI6IiJ9LHsiZmFtaWx5IjoiS2kiLCJnaXZlbiI6IkNoYW5nIFNlb2siLCJwYXJzZS1uYW1lcyI6ZmFsc2UsImRyb3BwaW5nLXBhcnRpY2xlIjoiIiwibm9uLWRyb3BwaW5nLXBhcnRpY2xlIjoiIn1dLCJjb250YWluZXItdGl0bGUiOiJTY2llbnRpZmljIHJlcG9ydHMiLCJjb250YWluZXItdGl0bGUtc2hvcnQiOiJTY2kgUmVwIiwiYWNjZXNzZWQiOnsiZGF0ZS1wYXJ0cyI6W1syMDI1LDEsM11dfSwiRE9JIjoiMTAuMTAzOC9TNDE1OTgtMDIwLTU5ODI5LVoiLCJJU1NOIjoiMjA0NS0yMzIyIiwiUE1JRCI6IjMyMTAzMDM5IiwiVVJMIjoiaHR0cHM6Ly9wdWJtZWQubmNiaS5ubG0ubmloLmdvdi8zMjEwMzAzOS8iLCJpc3N1ZWQiOnsiZGF0ZS1wYXJ0cyI6W1syMDIwLDEyLDFdXX0sImFic3RyYWN0IjoiUGF0aG9nZW5pYyB2YXJpYW50cyBpbiB0aGUgUFNFTjEgZ2VuZSBhcmUga25vd24gdG8gYmUgdGhlIG1vc3QgY29tbW9uIGNhdXNlIG9mIGVhcmx5LW9uc2V0IEFsemhlaW1lcuKAmXMgZGlzZWFzZSBidXQgdGhlcmUgYXJlIGZldyBkYXRhIG9uIHRoZSBmcmVxdWVuY3kgYW5kIHNwZWN0cnVtIG9mIFBTRU4xIHZhcmlhbnRzIGluIEtvcmVhLiBJbiB0aGlzIHN0dWR5LCB3ZSBpbnZlc3RpZ2F0ZWQgUFNFTjEgdmFyaWFudHMgaW4gYSBjb25zZWN1dGl2ZSBzZXJpZXMgb2YgY2xpbmljYWxseSBzdXNwaWNpb3VzIGVhcmx5LW9uc2V0IGZhbWlsaWFsIEFEIChFT0ZBRCkgS29yZWFuIHBhdGllbnRzIGFuZCB0aGVpciBjbGluaWNhbCBjaGFyYWN0ZXJpc3RpY3MgYW5kIGltYWdpbmcgZmluZGluZ3MuIEZyb20gSmFudWFyeSAyMDA3IHRvIERlY2VtYmVyIDIwMTMsIEVPRkFEIHBhdGllbnRzIHdpdGggdmVyeSBlYXJseSBvbnNldCBBRCAoPDUwIHlyKSwgZWFybHkgb25zZXQgQUQgKDw2MCB5cikgd2l0aCB0d28gb3IgbW9yZSByZWxhdGl2ZXMgd2l0aCBBRCwgYW5kIGVhcmx5IG9uc2V0IEFEICg8NjAgeXIpIHdpdGggb25lIG9yIG1vcmUgZmlyc3QtZGVncmVlIHJlbGF0aXZlcyB3aXRoIHZlcnkgZWFybHkgb25zZXQgQUQgKDw1MCB5cikgd2VyZSBlbnJvbGxlZCBpbiB0aGlzIHN0dWR5LiBTZXF1ZW5jZSBhbmFseXNpcyBvZiB0aGUgUFNFTjEgZ2VuZSB3YXMgcGVyZm9ybWVkIGJ5IFNhbmdlciBzZXF1ZW5jaW5nLiBOZXVyb2ltYWdpbmcgZGF0YSBhbmQgY29udmVudGlvbmFsIGJyYWluIE1SSXMgYW5kIEZERy1QRVQgYW5kL29yIFsxMUNdIFBpQi1QRVQgc2NhbnMgd2VyZSBhbmFseXplZCBpbiBwYXRpZW50cyB3aXRoIFBTRU4xIHZhcmlhbnRzLiBBbW9uZyB0aGUgMjggcGF0aWVudHMgd2l0aCBFT0ZBRCwgc2l4ICgyMS40JSwgNi8yOCkgcGF0aWVudHMgaGFkIHBhdGhvZ2VuaWMgb3IgbGlrZWx5IHBhdGhvZ2VuaWMgdmFyaWFudHMgaW4gdGhlIFBTRU4xIGdlbmUuIFR3byBwYXRob2dlbmljIHZhcmlhbnRzIHdlcmUgcC5HbHUxMjBMeXMgYW5kIHAuU2VyMTcwUGhlIGFuZCBmb3VyIGxpa2VseSBwYXRob2dlbmljIHZhcmlhbnRzIHdlcmUgcC5UaHIxMTlJbGUsIHAuVHlyMTU5Q3lzLCBwLkxldTI4MlBybywgYW5kIHAuQWxhMjg1U2VyLiBUd28gcGF0aWVudHMgaGFkIHZhcmlhbnRzIG9mIHVua25vd24gc2lnbmlmaWNhbmNlLCBwLlR5cjM4OUhpcyBhbmQgcC5UeXIzODlTZXIuIEVPRkFEIHBhdGllbnRzIHdpdGggUFNFTjEgdmFyaWFudHMgc2hvd2VkIGVhcmx5IEFEIG9uc2V0LCBmcmVxdWVudCB2aXN1b3NwYXRpYWwgZHlzZnVuY3Rpb24sIG1vdmVtZW50IGRpc29yZGVycywgYW5kIHJhcGlkIGRpc2Vhc2UgcHJvZ3Jlc3Npb24uIEJyYWluIE1SSXMgcmV2ZWFsZWQgZGlmZnVzZSBjb3J0aWNhbCBhdHJvcGh5LCBpbmNsdWRpbmcgcGFyaWV0YWwgbG9iZSBhdHJvcGh5LCBhbmQvb3IgaGlwcG9jYW1wYWwgYXRyb3BoeS4gRkRHLVBFVCBzY2FucyBhbHNvIHJldmVhbGVkIHNpZ25pZmljYW50IGh5cG9tZXRhYm9saXNtIGluIHRoZSBiaWxhdGVyYWwgdGVtcG9yby1wYXJpZXRhbCByZWdpb25zLiBPdXIgZmluZGluZ3MgcHJvdmlkZSBpbnNpZ2h0IHRvIGJldHRlciB1bmRlcnN0YW5kIHRoZSBnZW5ldGljIGJhY2tncm91bmQgb2YgS29yZWFuIEVPRkFEIHBhdGllbnRzLiIsInB1Ymxpc2hlciI6IlNjaSBSZXAiLCJpc3N1ZSI6IjEiLCJ2b2x1bWUiOiIxMCJ9LCJpc1RlbXBvcmFyeSI6ZmFsc2V9LHsiaWQiOiI1OGQzOTUzNy0zMzIyLTNjNTItYTZlNi00ODk4ZWUzOTJlYzUiLCJpdGVtRGF0YSI6eyJ0eXBlIjoiYXJ0aWNsZS1qb3VybmFsIiwiaWQiOiI1OGQzOTUzNy0zMzIyLTNjNTItYTZlNi00ODk4ZWUzOTJlYzUiLCJ0aXRsZSI6IlNwYXN0aWMgcGFyYXBsZWdpYSBwcmVjZWRpbmcgUFNFTjEtcmVsYXRlZCBmYW1pbGlhbCBBbHpoZWltZXIncyBkaXNlYXNlIiwiYXV0aG9yIjpbeyJmYW1pbHkiOiJDaGVsYmFuIiwiZ2l2ZW4iOiJWaW9yaWNhIiwicGFyc2UtbmFtZXMiOmZhbHNlLCJkcm9wcGluZy1wYXJ0aWNsZSI6IiIsIm5vbi1kcm9wcGluZy1wYXJ0aWNsZSI6IiJ9LHsiZmFtaWx5IjoiQnJlemEiLCJnaXZlbiI6Ik1hcmlhbnRoaSIsInBhcnNlLW5hbWVzIjpmYWxzZSwiZHJvcHBpbmctcGFydGljbGUiOiIiLCJub24tZHJvcHBpbmctcGFydGljbGUiOiIifSx7ImZhbWlseSI6IlN6YXJ1Z2EiLCJnaXZlbiI6Ik1hcmlhIiwicGFyc2UtbmFtZXMiOmZhbHNlLCJkcm9wcGluZy1wYXJ0aWNsZSI6IiIsIm5vbi1kcm9wcGluZy1wYXJ0aWNsZSI6IiJ9LHsiZmFtaWx5IjoiVmFuZHJvdmNvdmEiLCJnaXZlbiI6IkphbmEiLCJwYXJzZS1uYW1lcyI6ZmFsc2UsImRyb3BwaW5nLXBhcnRpY2xlIjoiIiwibm9uLWRyb3BwaW5nLXBhcnRpY2xlIjoiIn0seyJmYW1pbHkiOiJNdXJwaHkiLCJnaXZlbiI6IkRhdmlkIiwicGFyc2UtbmFtZXMiOmZhbHNlLCJkcm9wcGluZy1wYXJ0aWNsZSI6IiIsIm5vbi1kcm9wcGluZy1wYXJ0aWNsZSI6IiJ9LHsiZmFtaWx5IjoiTGVlIiwiZ2l2ZW4iOiJDaGlhIEp1IiwicGFyc2UtbmFtZXMiOmZhbHNlLCJkcm9wcGluZy1wYXJ0aWNsZSI6IiIsIm5vbi1kcm9wcGluZy1wYXJ0aWNsZSI6IiJ9LHsiZmFtaWx5IjoiQWxpa2h3YW4iLCJnaXZlbiI6IlNvbmRvcyIsInBhcnNlLW5hbWVzIjpmYWxzZSwiZHJvcHBpbmctcGFydGljbGUiOiIiLCJub24tZHJvcHBpbmctcGFydGljbGUiOiIifSx7ImZhbWlseSI6IkJvdXJpbmFyaXMiLCJnaXZlbiI6IlRob21hcyIsInBhcnNlLW5hbWVzIjpmYWxzZSwiZHJvcHBpbmctcGFydGljbGUiOiIiLCJub24tZHJvcHBpbmctcGFydGljbGUiOiIifSx7ImZhbWlseSI6IlZhdm91Z2lvcyIsImdpdmVuIjoiR2VvcmdlIiwicGFyc2UtbmFtZXMiOmZhbHNlLCJkcm9wcGluZy1wYXJ0aWNsZSI6IiIsIm5vbi1kcm9wcGluZy1wYXJ0aWNsZSI6IiJ9LHsiZmFtaWx5IjoiSWx5YXMiLCJnaXZlbiI6Ik11aGFtbWFkIiwicGFyc2UtbmFtZXMiOmZhbHNlLCJkcm9wcGluZy1wYXJ0aWNsZSI6IiIsIm5vbi1kcm9wcGluZy1wYXJ0aWNsZSI6IiJ9LHsiZmFtaWx5IjoiSGFsaW0iLCJnaXZlbiI6IlNvYmlhIEFoc2FuIiwicGFyc2UtbmFtZXMiOmZhbHNlLCJkcm9wcGluZy1wYXJ0aWNsZSI6IiIsIm5vbi1kcm9wcGluZy1wYXJ0aWNsZSI6IiJ9LHsiZmFtaWx5IjoiQWwtSGFycmFzaSIsImdpdmVuIjoiQWhtZWQiLCJwYXJzZS1uYW1lcyI6ZmFsc2UsImRyb3BwaW5nLXBhcnRpY2xlIjoiIiwibm9uLWRyb3BwaW5nLXBhcnRpY2xlIjoiIn0seyJmYW1pbHkiOiJLYXJ0YW5vdSIsImdpdmVuIjoiQ2hyaXNvdWxhIiwicGFyc2UtbmFtZXMiOmZhbHNlLCJkcm9wcGluZy1wYXJ0aWNsZSI6IiIsIm5vbi1kcm9wcGluZy1wYXJ0aWNsZSI6IiJ9LHsiZmFtaWx5IjoiUm9uYWxkIiwiZ2l2ZW4iOiJDb3JhcyIsInBhcnNlLW5hbWVzIjpmYWxzZSwiZHJvcHBpbmctcGFydGljbGUiOiIiLCJub24tZHJvcHBpbmctcGFydGljbGUiOiIifSx7ImZhbWlseSI6IkJsdW1ja2UiLCJnaXZlbiI6IkluZ21hciIsInBhcnNlLW5hbWVzIjpmYWxzZSwiZHJvcHBpbmctcGFydGljbGUiOiIiLCJub24tZHJvcHBpbmctcGFydGljbGUiOiIifSx7ImZhbWlseSI6IkFsZXhvdWRpIiwiZ2l2ZW4iOiJBdGhhbmFzaWEiLCJwYXJzZS1uYW1lcyI6ZmFsc2UsImRyb3BwaW5nLXBhcnRpY2xlIjoiIiwibm9uLWRyb3BwaW5nLXBhcnRpY2xlIjoiIn0seyJmYW1pbHkiOiJHYXR6b25pcyIsImdpdmVuIjoiU3R5bGlhbm9zIiwicGFyc2UtbmFtZXMiOmZhbHNlLCJkcm9wcGluZy1wYXJ0aWNsZSI6IiIsIm5vbi1kcm9wcGluZy1wYXJ0aWNsZSI6IiJ9LHsiZmFtaWx5IjoiU3RlZmFuaXMiLCJnaXZlbiI6Ikxlb25pZGFzIiwicGFyc2UtbmFtZXMiOmZhbHNlLCJkcm9wcGluZy1wYXJ0aWNsZSI6IiIsIm5vbi1kcm9wcGluZy1wYXJ0aWNsZSI6IiJ9LHsiZmFtaWx5IjoiS2FyYWRpbWEiLCJnaXZlbiI6Ikdlb3JnaWEiLCJwYXJzZS1uYW1lcyI6ZmFsc2UsImRyb3BwaW5nLXBhcnRpY2xlIjoiIiwibm9uLWRyb3BwaW5nLXBhcnRpY2xlIjoiIn0seyJmYW1pbHkiOiJXb29kIiwiZ2l2ZW4iOiJOaWNob2xhcyBXLiIsInBhcnNlLW5hbWVzIjpmYWxzZSwiZHJvcHBpbmctcGFydGljbGUiOiIiLCJub24tZHJvcHBpbmctcGFydGljbGUiOiIifSx7ImZhbWlseSI6IkNow6F2ZXotR3V0acOpcnJleiIsImdpdmVuIjoiTHVjw61hIiwicGFyc2UtbmFtZXMiOmZhbHNlLCJkcm9wcGluZy1wYXJ0aWNsZSI6IiIsIm5vbi1kcm9wcGluZy1wYXJ0aWNsZSI6IiJ9LHsiZmFtaWx5IjoiSGFyZHkiLCJnaXZlbiI6IkpvaG4iLCJwYXJzZS1uYW1lcyI6ZmFsc2UsImRyb3BwaW5nLXBhcnRpY2xlIjoiIiwibm9uLWRyb3BwaW5nLXBhcnRpY2xlIjoiIn0seyJmYW1pbHkiOiJIb3VsZGVuIiwiZ2l2ZW4iOiJIZW5yeSIsInBhcnNlLW5hbWVzIjpmYWxzZSwiZHJvcHBpbmctcGFydGljbGUiOiIiLCJub24tZHJvcHBpbmctcGFydGljbGUiOiIifSx7ImZhbWlseSI6IktvdXRzaXMiLCJnaXZlbiI6Ikdlb3JnaW9zIiwicGFyc2UtbmFtZXMiOmZhbHNlLCJkcm9wcGluZy1wYXJ0aWNsZSI6IiIsIm5vbi1kcm9wcGluZy1wYXJ0aWNsZSI6IiJ9XSwiY29udGFpbmVyLXRpdGxlIjoiQWx6aGVpbWVyJ3MgJiBkZW1lbnRpYSAoQW1zdGVyZGFtLCBOZXRoZXJsYW5kcykiLCJjb250YWluZXItdGl0bGUtc2hvcnQiOiJBbHpoZWltZXJzIERlbWVudCAoQW1zdCkiLCJhY2Nlc3NlZCI6eyJkYXRlLXBhcnRzIjpbWzIwMjUsMSwzXV19LCJET0kiOiIxMC4xMDAyL0RBRDIuMTIxODYiLCJJU1NOIjoiMjM1Mi04NzI5IiwiUE1JRCI6IjMzOTY5MTc2IiwiVVJMIjoiaHR0cHM6Ly9wdWJtZWQubmNiaS5ubG0ubmloLmdvdi8zMzk2OTE3Ni8iLCJpc3N1ZWQiOnsiZGF0ZS1wYXJ0cyI6W1syMDIxXV19LCJhYnN0cmFjdCI6IkludHJvZHVjdGlvbjogV2UgaW52ZXN0aWdhdGVkIHRoZSBmcmVxdWVuY3ksIG5ldXJvcGF0aG9sb2d5LCBhbmQgcGhlbm90eXBpYyBjaGFyYWN0ZXJpc3RpY3Mgb2Ygc3Bhc3RpYyBwYXJhcGxlZ2lhIChTUCkgdGhhdCBwcmVjZWRlcyBkZW1lbnRpYSBpbiBwcmVzZW5pbGluIDEgKFBTRU4xKSByZWxhdGVkIGZhbWlsaWFsIEFsemhlaW1lcuKAmXMgZGlzZWFzZSAoQUQpLiBNZXRob2RzOiBXZSBwZXJmb3JtZWQgd2hvbGUgZXhvbWUgc2VxdWVuY2luZyAoV0VTKSBpbiA2MCBwcm9iYW5kcyB3aXRoIGhlcmVkaXRhcnkgc3Bhc3RpYyBwYXJhcGxlZ2lhIChIU1ApIHBoZW5vdHlwZSB0aGF0IHdhcyBuZWdhdGl2ZSBmb3IgdmFyaWFudHMgaW4ga25vd24gSFNQLXJlbGF0ZWQgZ2VuZXMuIFdoZXJlIFBTRU4xIG11dGF0aW9uIHdhcyBpZGVudGlmaWVkLCBicmFpbiBiaW9wc3kgd2FzIHBlcmZvcm1lZC4gV2UgaW52ZXN0aWdhdGVkIHRoZSBsaW5rIGJldHdlZW4gSFNQIGFuZCBBRCB3aXRoIFBTRU4xIGluIHNpbGljbyBwYXRod2F5IGFuYWx5c2lzIGFuZCBtZWFzdXJlZCBpbiB2aXZvIHRoZSBzdGFiaWxpdHkgb2YgUFNFTjEgbXV0YW50IM6zLXNlY3JldGFzZS4gUmVzdWx0czogV2UgaWRlbnRpZmllZCBhIFBTRU4xIHZhcmlhbnQgKHAuVGhyMjkxUHJvKSBpbiBhbiBpbmRpdmlkdWFsIHByZXNlbnRpbmcgd2l0aCBwdXJlIFNQIGF0IDMwIHllYXJzIG9mIGFnZS4gVGhyZWUgeWVhcnMgbGF0ZXIsIFNQIHdhcyBhc3NvY2lhdGVkIHdpdGggc2V2ZXJlLCBmYXN0IGNvZ25pdGl2ZSBkZWNsaW5lIGFuZCBhbXlsb2lkIGRlcG9zaXRpb24gd2l0aCBkaWZmdXNlIGNvcnRpY2FsIHBsYXF1ZXMgb24gYnJhaW4gYmlvcHN5LiBCaW9jaGVtaWNhbCBhbmFseXNpcyBvZiBwLlRocjI5MVBybyBQU0VOMSByZXZlYWxlZCB0aGF0IGFsdGhvdWdoIHRoZSBtdXRhdGlvbiBkb2VzIG5vdCBhbHRlciBhY3RpdmUgzrMtc2VjcmV0YXNlIHJlY29uc3RpdHV0aW9uLCBpdCBkZXN0YWJpbGl6ZXMgzrMtc2VjcmV0YXNlLWFteWxvaWQgcHJlY3Vyc29yIHByb3RlaW4gKEFQUCkvYW15bG9pZCBiZXRhIChBzrJuKSBpbnRlcmFjdGlvbnMgZHVyaW5nIHByb3Rlb2x5c2lzLCBlbmhhbmNpbmcgdGhlIHByb2R1Y3Rpb24gb2YgbG9uZ2VyIEHOsiBwZXB0aWRlcy4gV2UgdGhlbiBleHRlbmRlZCBvdXIgYW5hbHlzaXMgdG8gYWxsIDIyNiBQU0VOMSBwYXRob2dlbmljIHZhcmlhbnRzIHJlcG9ydGVkIGFuZCBzaG93IHRoYXQgNy41JSB3ZXJlIGFzc29jaWF0ZWQgd2l0aCBwdXJlIFNQIG9uc2V0IGZvbGxvd2VkIGJ5IGNvZ25pdGl2ZSBkZWNsaW5lIGxhdGVyIGluIHRoZSBkaXNlYXNlLiBXZSBmb3VuZCB0aGF0IFBTRU4xIGNhc2VzIG1hbmktZmVzdGluZyBpbml0aWFsbHkgYXMgU1AgaGF2ZSBhIGxhdGVyIGFnZSBvZiBvbnNldCwgYXJlIGFzc29jaWF0ZWQgd2l0aCBtdXRhdGlvbnMgbG9jYXRlZCBiZXlvbmQgY29kb24gMjAwLCBhbmQgc2hvd2VkIGxhcmdlciBkaWZmdXNlLCBjb3JlZCBwbGFxdWVzLCBhbXlsb2lkLXJpbmcgYXJ0ZXJpZXMsIGFuZCBzZXZlcmUgQ0FBLiBEaXNjdXNzaW9uOiBXZSBzaG93IHRoYXQgcHVyZSBTUCBjYW4gcHJlY2VkZSBkZW1lbnRpYSBvbnNldCBpbiBQU0VOMS1yZWxhdGVkIGZhbWlsaWFsIEFELiBXZSByZWNvbW1lbmQgUFNFTjEgZ2VuZXRpYyB0ZXN0aW5nIGluIHBhdGllbnRzIHByZXNlbnRpbmcgd2l0aCBTUCB3aXRoIG5vIHZhcmlhbnRzIGluIGtub3duIEhTUC1yZWxhdGVkIGdlbmVzLCBwYXJ0aWN1bGFybHkgd2hlbiBhc3NvY2lhdGVkIHdpdGggYSBmYW1pbHkgaGlzLXRvcnkgb2YgY29nbml0aXZlIGRlY2xpbmUuIiwicHVibGlzaGVyIjoiQWx6aGVpbWVycyBEZW1lbnQgKEFtc3QpIiwiaXNzdWUiOiIxIiwidm9sdW1lIjoiMTMifSwiaXNUZW1wb3JhcnkiOmZhbHNlfSx7ImlkIjoiNWQwNzQ5ZDItOTUyNC0zYTVlLThhZDAtOTVmMDE5ZDIzMzg2IiwiaXRlbURhdGEiOnsidHlwZSI6ImFydGljbGUtam91cm5hbCIsImlkIjoiNWQwNzQ5ZDItOTUyNC0zYTVlLThhZDAtOTVmMDE5ZDIzMzg2IiwidGl0bGUiOiJCaW9sb2dpY2FsIGVmZmVjdHMgb2YgZm91ciBQU0VOMSBnZW5lIG11dGF0aW9ucyBjYXVzaW5nIEFsemhlaW1lciBkaXNlYXNlIHdpdGggc3Bhc3RpYyBwYXJhcGFyZXNpcyBhbmQgY290dG9uIHdvb2wgcGxhcXVlcyIsImF1dGhvciI6W3siZmFtaWx5IjoiRHVtYW5jaGluIiwiZ2l2ZW4iOiJDZWNpbGUiLCJwYXJzZS1uYW1lcyI6ZmFsc2UsImRyb3BwaW5nLXBhcnRpY2xlIjoiIiwibm9uLWRyb3BwaW5nLXBhcnRpY2xlIjoiIn0seyJmYW1pbHkiOiJUb3VybmllciIsImdpdmVuIjoiSXNhYmVsbGUiLCJwYXJzZS1uYW1lcyI6ZmFsc2UsImRyb3BwaW5nLXBhcnRpY2xlIjoiIiwibm9uLWRyb3BwaW5nLXBhcnRpY2xlIjoiIn0seyJmYW1pbHkiOiJNYXJ0aW4iLCJnaXZlbiI6IkNvc2V0dGUiLCJwYXJzZS1uYW1lcyI6ZmFsc2UsImRyb3BwaW5nLXBhcnRpY2xlIjoiIiwibm9uLWRyb3BwaW5nLXBhcnRpY2xlIjoiIn0seyJmYW1pbHkiOiJEaWRpYyIsImdpdmVuIjoiTWlyYSIsInBhcnNlLW5hbWVzIjpmYWxzZSwiZHJvcHBpbmctcGFydGljbGUiOiIiLCJub24tZHJvcHBpbmctcGFydGljbGUiOiIifSx7ImZhbWlseSI6IkJlbGxpYXJkIiwiZ2l2ZW4iOiJTZXJnZSIsInBhcnNlLW5hbWVzIjpmYWxzZSwiZHJvcHBpbmctcGFydGljbGUiOiIiLCJub24tZHJvcHBpbmctcGFydGljbGUiOiIifSx7ImZhbWlseSI6IkNhcmxhbmRlciIsImdpdmVuIjoiQmVydHJhbmQiLCJwYXJzZS1uYW1lcyI6ZmFsc2UsImRyb3BwaW5nLXBhcnRpY2xlIjoiIiwibm9uLWRyb3BwaW5nLXBhcnRpY2xlIjoiIn0seyJmYW1pbHkiOiJSb3VoYXJ0IiwiZ2l2ZW4iOiJGcmFuw6dvaXMiLCJwYXJzZS1uYW1lcyI6ZmFsc2UsImRyb3BwaW5nLXBhcnRpY2xlIjoiIiwibm9uLWRyb3BwaW5nLXBhcnRpY2xlIjoiIn0seyJmYW1pbHkiOiJEdXlja2FlcnRzIiwiZ2l2ZW4iOiJDaGFybGVzIiwicGFyc2UtbmFtZXMiOmZhbHNlLCJkcm9wcGluZy1wYXJ0aWNsZSI6IiIsIm5vbi1kcm9wcGluZy1wYXJ0aWNsZSI6IiJ9LHsiZmFtaWx5IjoiUGVsbGlzc2llciIsImdpdmVuIjoiSmVhbiBGcmFuw6dvaXMiLCJwYXJzZS1uYW1lcyI6ZmFsc2UsImRyb3BwaW5nLXBhcnRpY2xlIjoiIiwibm9uLWRyb3BwaW5nLXBhcnRpY2xlIjoiIn0seyJmYW1pbHkiOiJMYXRvdWNoZSIsImdpdmVuIjoiSmVhbiBCYXB0aXN0ZSIsInBhcnNlLW5hbWVzIjpmYWxzZSwiZHJvcHBpbmctcGFydGljbGUiOiIiLCJub24tZHJvcHBpbmctcGFydGljbGUiOiIifSx7ImZhbWlseSI6Ikhhbm5lcXVpbiIsImdpdmVuIjoiRGlkaWVyIiwicGFyc2UtbmFtZXMiOmZhbHNlLCJkcm9wcGluZy1wYXJ0aWNsZSI6IiIsIm5vbi1kcm9wcGluZy1wYXJ0aWNsZSI6IiJ9LHsiZmFtaWx5IjoiRnJlYm91cmciLCJnaXZlbiI6IlRoaWVycnkiLCJwYXJzZS1uYW1lcyI6ZmFsc2UsImRyb3BwaW5nLXBhcnRpY2xlIjoiIiwibm9uLWRyb3BwaW5nLXBhcnRpY2xlIjoiIn0seyJmYW1pbHkiOiJUb3NpIiwiZ2l2ZW4iOiJNYXJpbyIsInBhcnNlLW5hbWVzIjpmYWxzZSwiZHJvcHBpbmctcGFydGljbGUiOiIiLCJub24tZHJvcHBpbmctcGFydGljbGUiOiIifSx7ImZhbWlseSI6IkNhbXBpb24iLCJnaXZlbiI6IkRvbWluaXF1ZSIsInBhcnNlLW5hbWVzIjpmYWxzZSwiZHJvcHBpbmctcGFydGljbGUiOiIiLCJub24tZHJvcHBpbmctcGFydGljbGUiOiIifV0sImNvbnRhaW5lci10aXRsZSI6Ikh1bWFuIG11dGF0aW9uIiwiY29udGFpbmVyLXRpdGxlLXNob3J0IjoiSHVtIE11dGF0IiwiYWNjZXNzZWQiOnsiZGF0ZS1wYXJ0cyI6W1syMDI1LDEsM11dfSwiRE9JIjoiMTAuMTAwMi9IVU1VLjk0NTgiLCJJU1NOIjoiMTA5OC0xMDA0IiwiUE1JRCI6IjE2OTQxNDkyIiwiVVJMIjoiaHR0cHM6Ly9wdWJtZWQubmNiaS5ubG0ubmloLmdvdi8xNjk0MTQ5Mi8iLCJpc3N1ZWQiOnsiZGF0ZS1wYXJ0cyI6W1syMDA2XV19LCJwYWdlIjoiMTA2MyIsImFic3RyYWN0IjoiV2UgZGVzY3JpYmUgdGhlIGJpb2xvZ2ljYWwgY29uc2VxdWVuY2VzIG9uIFBTRU4xIGV4b25zIDggb3IgOSBzcGxpY2luZyBhbmQgQWJldGEgcGVwdGlkZXMgcHJvZHVjdGlvbiBvZiBmb3VyIFBTRU4xIG11dGF0aW9ucyBhc3NvY2lhdGVkIHdpdGggYSBwaGVub3R5cGljIHZhcmlhbnQgb2YgQWx6aGVpbWVyIGRpc2Vhc2UsIHdoaWNoIGluY2x1ZGVzIGNvdHRvbiB3b29sIHBsYXF1ZXMgYW5kIHNwYXN0aWMgcGFyYXBhcmVzaXMgKENXUC9TUCkuIFR3byBvZiB0aGVzZSBtdXRhdGlvbnMgKGMuODY5LTIyXzg2OS0yM2luczE4IGFuZCBjLjg3MUEgPiBDLCBwLlQyOTFQKSBhcmUgbm92ZWwgbXV0YXRpb25zIGxvY2F0ZWQgaW4gaW50cm9uIDggYW5kIGV4b24gOSwgcmVzcGVjdGl2ZWx5LiBUaGUgYy44NjktMjJfODY5LTIzaW5zMTggbXV0YXRpb24gY2F1c2VkIGV4b24gOSBza2lwcGluZyB3aGVyZWFzIHRoZSBjLjg3MUEgPiBDIChwLlQyOTFQKSBtdXRhdGlvbiBzaG93ZWQgb25seSBhIG1vZGVzdCBlZmZlY3Qgb24gZXhvbiA5IHNraXBwaW5nLiBUaGUgcHJldmlvdXNseSByZXBvcnRlZCBFMjgwRyBhbmQgUDI2NEwgbXV0YXRpb25zLCBsb2NhdGVkIGluIGV4b24gOCwgaGFkIG5vIGVmZmVjdCBvbiBtUk5BIHNwbGljaW5nLiBJbmZlY3Rpb24gb2YgY2VsbHMgd2l0aCBtdXRhbnQgVDI5MVAsIEUyODBHLCBvciBQMjY0TCBjRE5BcyBjYXVzZWQgYSB2YXJpYWJsZSBpbmNyZWFzZSBpbiBzZWNyZXRlZCBBYmV0YTQyLiBXZSBjb25jbHVkZSB0aGF0IG5vbmUgb2YgdGhlIHByZXZpb3VzbHkgcHJvcG9zZWQgbWVjaGFuaXNtcywgaS5lLiBleGNlcHRpb25hbGx5IGxhcmdlIGluY3JlYXNlcyBpbiBzZWNyZXRlZCBBYmV0YTQyIGxldmVscyBvciBsb3NzIG9mIFBTRU4xIGV4b25zIDggb3IgOSwgcHJvdmlkZXMgY29tcGxldGUgZXhwbGFuYXRpb24gb2YgdGhlIENXUC9TUCBwaGVub3R5cGUuIiwicHVibGlzaGVyIjoiSHVtIE11dGF0IiwiaXNzdWUiOiIxMCIsInZvbHVtZSI6IjI3In0sImlzVGVtcG9yYXJ5IjpmYWxzZX0seyJpZCI6ImZiYWYxN2FhLWEzMzEtMzFiYy04Zjg2LTJiNmYzZDVlZmVlOCIsIml0ZW1EYXRhIjp7InR5cGUiOiJhcnRpY2xlLWpvdXJuYWwiLCJpZCI6ImZiYWYxN2FhLWEzMzEtMzFiYy04Zjg2LTJiNmYzZDVlZmVlOCIsInRpdGxlIjoiQSBub3ZlbCBwcmVzZW5pbGluIDEgbXV0YXRpb24gKFkxNTROKSBpbiBhIHBhdGllbnQgd2l0aCBlYXJseSBvbnNldCBBbHpoZWltZXIncyBkaXNlYXNlIHdpdGggc3Bhc3RpYyBwYXJhcGFyZXNpcyIsImF1dGhvciI6W3siZmFtaWx5IjoiSGF0dG9yaSIsImdpdmVuIjoiU2F5b2tvIiwicGFyc2UtbmFtZXMiOmZhbHNlLCJkcm9wcGluZy1wYXJ0aWNsZSI6IiIsIm5vbi1kcm9wcGluZy1wYXJ0aWNsZSI6IiJ9LHsiZmFtaWx5IjoiU2FrdW1hIiwiZ2l2ZW4iOiJLZW5qaSIsInBhcnNlLW5hbWVzIjpmYWxzZSwiZHJvcHBpbmctcGFydGljbGUiOiIiLCJub24tZHJvcHBpbmctcGFydGljbGUiOiIifSx7ImZhbWlseSI6Ildha3V0YW5pIiwiZ2l2ZW4iOiJZb3N1a2UiLCJwYXJzZS1uYW1lcyI6ZmFsc2UsImRyb3BwaW5nLXBhcnRpY2xlIjoiIiwibm9uLWRyb3BwaW5nLXBhcnRpY2xlIjoiIn0seyJmYW1pbHkiOiJXYWRhIiwiZ2l2ZW4iOiJLZW5qaSIsInBhcnNlLW5hbWVzIjpmYWxzZSwiZHJvcHBpbmctcGFydGljbGUiOiIiLCJub24tZHJvcHBpbmctcGFydGljbGUiOiIifSx7ImZhbWlseSI6IlNoaW1vZGEiLCJnaXZlbiI6Ik1hc2FydSIsInBhcnNlLW5hbWVzIjpmYWxzZSwiZHJvcHBpbmctcGFydGljbGUiOiIiLCJub24tZHJvcHBpbmctcGFydGljbGUiOiIifSx7ImZhbWlseSI6IlVyYWthbWkiLCJnaXZlbiI6IkthdHN1eWEiLCJwYXJzZS1uYW1lcyI6ZmFsc2UsImRyb3BwaW5nLXBhcnRpY2xlIjoiIiwibm9uLWRyb3BwaW5nLXBhcnRpY2xlIjoiIn0seyJmYW1pbHkiOiJLb3dhIiwiZ2l2ZW4iOiJIaXNhbm9yaSIsInBhcnNlLW5hbWVzIjpmYWxzZSwiZHJvcHBpbmctcGFydGljbGUiOiIiLCJub24tZHJvcHBpbmctcGFydGljbGUiOiIifSx7ImZhbWlseSI6Ik5ha2FzaGltYSIsImdpdmVuIjoiS2VuamkiLCJwYXJzZS1uYW1lcyI6ZmFsc2UsImRyb3BwaW5nLXBhcnRpY2xlIjoiIiwibm9uLWRyb3BwaW5nLXBhcnRpY2xlIjoiIn1dLCJjb250YWluZXItdGl0bGUiOiJOZXVyb3NjaWVuY2UgbGV0dGVycyIsImNvbnRhaW5lci10aXRsZS1zaG9ydCI6Ik5ldXJvc2NpIExldHQiLCJhY2Nlc3NlZCI6eyJkYXRlLXBhcnRzIjpbWzIwMjUsMSwzXV19LCJET0kiOiIxMC4xMDE2L0ouTkVVTEVULjIwMDQuMDcuMDU3IiwiSVNTTiI6IjAzMDQtMzk0MCIsIlBNSUQiOiIxNTM2NDQxOSIsIlVSTCI6Imh0dHBzOi8vcHVibWVkLm5jYmkubmxtLm5paC5nb3YvMTUzNjQ0MTkvIiwiaXNzdWVkIjp7ImRhdGUtcGFydHMiOltbMjAwNCw5LDMwXV19LCJwYWdlIjoiMzE5LTMyMiIsImFic3RyYWN0IjoiRWFybHkgb25zZXQgZmFtaWxpYWwgQWx6aGVpbWVyJ3MgZGlzZWFzZSB3aXRoIHNwYXN0aWMgcGFyYXBhcmVzaXMgKEZBRC1TUCkgaGFzIGJlZW4gYXNzb2NpYXRlZCB3aXRoIG11dGF0aW9ucyBvZiB0aGUgcHJlc2VuaWxpbiAxIGdlbmUgKFBTRU4xKS4gV2UgcmVwb3J0IGEgcGVkaWdyZWUgb2YgRkFELVNQIGR1ZSB0byBhIG5vdmVsIG1pc3NlbnNlIG11dGF0aW9uIG9mIFBTRU4xIChZMTU0TikuIFRoZSBzeW1wdG9tcyBvZiB0aGUgcHJvYmFuZCB3ZXJlIGNoYXJhY3Rlcml6ZWQgYnkgcHJlc2VuaWxlIGRlbWVudGlhIGluIGhlciA0MHMsIHByZWNlZGVkIGJ5IHNwYXN0aWMgcGFyYXBhcmVzaXMgaW4gaGVyIDMwcywgd2hlcmVhcyB0aGUgbW90aGVyIG9mIHRoZSBwcm9iYW5kIHByZXNlbnRlZCB3aXRoIHNwYXN0aWMgcGFyYXBhcmVzaXMgaW4gaGVyIDQwcywgZm9sbG93ZWQgYnkgc3ltcHRvbXMgb2YgZGVtZW50aWEgaW4gaGVyIG1pZCA2MHMuIFRoZSBtdXRhdGlvbiB3YXMgZm91bmQgb25seSBpbiB0aGUgcHJvYmFuZCwgYW5kIG5vdCBpbiBhIG5vcm1hbCBmYW1pbHkgbWVtYmVyLCBub3JtYWwgSmFwYW5lc2UgY29udHJvbCBzdWJqZWN0cywgcGF0aWVudHMgd2l0aCBzcG9yYWRpYyBBbHpoZWltZXIncyBkaXNlYXNlIG9yIHBhdGllbnRzIHdpdGggZmFtaWxpYWwgc3Bhc3RpYyBwYXJhcGFyZXNpcyB3aXRob3V0IGRlbWVudGlhLiBUaHVzLCBZMTU0TiBpcyBhIG5vdmVsIFBTRU4xIG11dGF0aW9uIHJlc3BvbnNpYmxlIGZvciBGQUQtU1Agb2YgSmFwYW5lc2Ugb3JpZ2luLiDCqSAyMDA0IEVsc2V2aWVyIElyZWxhbmQgTHRkLiBBbGwgcmlnaHRzIHJlc2VydmVkLiIsInB1Ymxpc2hlciI6Ik5ldXJvc2NpIExldHQiLCJpc3N1ZSI6IjMiLCJ2b2x1bWUiOiIzNjgifSwiaXNUZW1wb3JhcnkiOmZhbHNlfSx7ImlkIjoiNjcxOGQzZWQtMmE4NS0zY2M1LTkzZTktMzJiODQ3NTU0MDY2IiwiaXRlbURhdGEiOnsidHlwZSI6ImFydGljbGUtam91cm5hbCIsImlkIjoiNjcxOGQzZWQtMmE4NS0zY2M1LTkzZTktMzJiODQ3NTU0MDY2IiwidGl0bGUiOiJEZW1lbnRpYSB3aXRoIHByb21pbmVudCBmcm9udG90ZW1wb3JhbCBmZWF0dXJlcyBhc3NvY2lhdGVkIHdpdGggTDExM1AgcHJlc2VuaWxpbiAxIG11dGF0aW9uIiwiYXV0aG9yIjpbeyJmYW1pbHkiOiJSYXV4IiwiZ2l2ZW4iOiJHLiIsInBhcnNlLW5hbWVzIjpmYWxzZSwiZHJvcHBpbmctcGFydGljbGUiOiIiLCJub24tZHJvcHBpbmctcGFydGljbGUiOiIifSx7ImZhbWlseSI6IkdhbnRpZXIiLCJnaXZlbiI6IlIuIiwicGFyc2UtbmFtZXMiOmZhbHNlLCJkcm9wcGluZy1wYXJ0aWNsZSI6IiIsIm5vbi1kcm9wcGluZy1wYXJ0aWNsZSI6IiJ9LHsiZmFtaWx5IjoiVGhvbWFzLUFudGVyaW9uIiwiZ2l2ZW4iOiJDLiIsInBhcnNlLW5hbWVzIjpmYWxzZSwiZHJvcHBpbmctcGFydGljbGUiOiIiLCJub24tZHJvcHBpbmctcGFydGljbGUiOiIifSx7ImZhbWlseSI6IkJvdWxsaWF0IiwiZ2l2ZW4iOiJKLiIsInBhcnNlLW5hbWVzIjpmYWxzZSwiZHJvcHBpbmctcGFydGljbGUiOiIiLCJub24tZHJvcHBpbmctcGFydGljbGUiOiIifSx7ImZhbWlseSI6IlZlcnBpbGxhdCIsImdpdmVuIjoiUC4iLCJwYXJzZS1uYW1lcyI6ZmFsc2UsImRyb3BwaW5nLXBhcnRpY2xlIjoiIiwibm9uLWRyb3BwaW5nLXBhcnRpY2xlIjoiIn0seyJmYW1pbHkiOiJIYW5uZXF1aW4iLCJnaXZlbiI6IkQuIiwicGFyc2UtbmFtZXMiOmZhbHNlLCJkcm9wcGluZy1wYXJ0aWNsZSI6IiIsIm5vbi1kcm9wcGluZy1wYXJ0aWNsZSI6IiJ9LHsiZmFtaWx5IjoiQnJpY2UiLCJnaXZlbiI6IkEuIiwicGFyc2UtbmFtZXMiOmZhbHNlLCJkcm9wcGluZy1wYXJ0aWNsZSI6IiIsIm5vbi1kcm9wcGluZy1wYXJ0aWNsZSI6IiJ9LHsiZmFtaWx5IjoiRnJlYm91cmciLCJnaXZlbiI6IlQuIiwicGFyc2UtbmFtZXMiOmZhbHNlLCJkcm9wcGluZy1wYXJ0aWNsZSI6IiIsIm5vbi1kcm9wcGluZy1wYXJ0aWNsZSI6IiJ9LHsiZmFtaWx5IjoiQ2FtcGlvbiIsImdpdmVuIjoiRC4iLCJwYXJzZS1uYW1lcyI6ZmFsc2UsImRyb3BwaW5nLXBhcnRpY2xlIjoiIiwibm9uLWRyb3BwaW5nLXBhcnRpY2xlIjoiIn1dLCJjb250YWluZXItdGl0bGUiOiJOZXVyb2xvZ3kiLCJjb250YWluZXItdGl0bGUtc2hvcnQiOiJOZXVyb2xvZ3kiLCJhY2Nlc3NlZCI6eyJkYXRlLXBhcnRzIjpbWzIwMjUsMSwzXV19LCJET0kiOiIxMC4xMjEyL1dOTC41NS4xMC4xNTc3IiwiSVNTTiI6IjAwMjgtMzg3OCIsIlBNSUQiOiIxMTA5NDEyMSIsIlVSTCI6Imh0dHBzOi8vcHVibWVkLm5jYmkubmxtLm5paC5nb3YvMTEwOTQxMjEvIiwiaXNzdWVkIjp7ImRhdGUtcGFydHMiOltbMjAwMCwxMSwyOF1dfSwicGFnZSI6IjE1NzctMTU3OCIsImFic3RyYWN0IjoiVGhlIGF1dGhvcnMgcmVwb3J0IGEgcHJlc2VuaWxpbiAxIChQU0VOMSkgbXV0YXRpb24gKEwxMTNQKSBpbiBhIGZhbWlseSB3aXRoIHNpeCBjYXNlcyBvZiBkZW1lbnRpYS4gVGhlIHBhdGllbnRzIGhhZCBwZXJzb25hbGl0eSBjaGFuZ2VzIGFuZCBiZWhhdmlvcmFsIGRpc29yZGVycywgd2hlcmVhcyBzcGF0aWFsIG9yaWVudGF0aW9uIGFuZCBwcmF4aXMgd2VyZSBwcmVzZXJ2ZWQgbGF0ZSBpbiB0aGUgY291cnNlIG9mIHRoZSBpbGxuZXNzLiBOZXVyb2ltYWdpbmcgZmVhdHVyZXMgd2VyZSBjb25zaXN0ZW50IHdpdGggdGhlIGRpYWdub3NpcyBvZiBmcm9udG90ZW1wb3JhbCBkZW1lbnRpYS4gVGhlIGF1dGhvcnMgY29uY2x1ZGUgdGhhdCBQU0VOMSBtdXRhdGlvbnMgY2FuIGJlIGFzc29jaWF0ZWQgd2l0aCBjbGluaWNhbCBmZWF0dXJlcyBvZiBmcm9udG90ZW1wb3JhbCBkZW1lbnRpYS4iLCJwdWJsaXNoZXIiOiJOZXVyb2xvZ3kiLCJpc3N1ZSI6IjEwIiwidm9sdW1lIjoiNTUifSwiaXNUZW1wb3JhcnkiOmZhbHNlfV19&quot;,&quot;citationItems&quot;:[{&quot;id&quot;:&quot;bb77eeea-c47c-37e8-a976-69389c8a9750&quot;,&quot;itemData&quot;:{&quot;type&quot;:&quot;article-journal&quot;,&quot;id&quot;:&quot;bb77eeea-c47c-37e8-a976-69389c8a9750&quot;,&quot;title&quot;:&quot;Characterization of spastic paraplegia in a family with a novel PSEN1 mutation&quot;,&quot;author&quot;:[{&quot;family&quot;:&quot;Ringman&quot;,&quot;given&quot;:&quot;John M.&quot;,&quot;parse-names&quot;:false,&quot;dropping-particle&quot;:&quot;&quot;,&quot;non-dropping-particle&quot;:&quot;&quot;},{&quot;family&quot;:&quot;Dorrani&quot;,&quot;given&quot;:&quot;Naghmeh&quot;,&quot;parse-names&quot;:false,&quot;dropping-particle&quot;:&quot;&quot;,&quot;non-dropping-particle&quot;:&quot;&quot;},{&quot;family&quot;:&quot;Fernández&quot;,&quot;given&quot;:&quot;Sara Gutirrez&quot;,&quot;parse-names&quot;:false,&quot;dropping-particle&quot;:&quot;&quot;,&quot;non-dropping-particle&quot;:&quot;&quot;},{&quot;family&quot;:&quot;Signer&quot;,&quot;given&quot;:&quot;Rebecca&quot;,&quot;parse-names&quot;:false,&quot;dropping-particle&quot;:&quot;&quot;,&quot;non-dropping-particle&quot;:&quot;&quot;},{&quot;family&quot;:&quot;Martinez-Agosto&quot;,&quot;given&quot;:&quot;Julian&quot;,&quot;parse-names&quot;:false,&quot;dropping-particle&quot;:&quot;&quot;,&quot;non-dropping-particle&quot;:&quot;&quot;},{&quot;family&quot;:&quot;Lee&quot;,&quot;given&quot;:&quot;Hane&quot;,&quot;parse-names&quot;:false,&quot;dropping-particle&quot;:&quot;&quot;,&quot;non-dropping-particle&quot;:&quot;&quot;},{&quot;family&quot;:&quot;Douine&quot;,&quot;given&quot;:&quot;Emilie D.&quot;,&quot;parse-names&quot;:false,&quot;dropping-particle&quot;:&quot;&quot;,&quot;non-dropping-particle&quot;:&quot;&quot;},{&quot;family&quot;:&quot;Qiao&quot;,&quot;given&quot;:&quot;Yuchuan&quot;,&quot;parse-names&quot;:false,&quot;dropping-particle&quot;:&quot;&quot;,&quot;non-dropping-particle&quot;:&quot;&quot;},{&quot;family&quot;:&quot;Shi&quot;,&quot;given&quot;:&quot;Yonggang&quot;,&quot;parse-names&quot;:false,&quot;dropping-particle&quot;:&quot;&quot;,&quot;non-dropping-particle&quot;:&quot;&quot;},{&quot;family&quot;:&quot;D'Orazio&quot;,&quot;given&quot;:&quot;Lina&quot;,&quot;parse-names&quot;:false,&quot;dropping-particle&quot;:&quot;&quot;,&quot;non-dropping-particle&quot;:&quot;&quot;},{&quot;family&quot;:&quot;Pawar&quot;,&quot;given&quot;:&quot;Sanjay&quot;,&quot;parse-names&quot;:false,&quot;dropping-particle&quot;:&quot;&quot;,&quot;non-dropping-particle&quot;:&quot;&quot;},{&quot;family&quot;:&quot;Robbie&quot;,&quot;given&quot;:&quot;Leah&quot;,&quot;parse-names&quot;:false,&quot;dropping-particle&quot;:&quot;&quot;,&quot;non-dropping-particle&quot;:&quot;&quot;},{&quot;family&quot;:&quot;Kashani&quot;,&quot;given&quot;:&quot;Amir H.&quot;,&quot;parse-names&quot;:false,&quot;dropping-particle&quot;:&quot;&quot;,&quot;non-dropping-particle&quot;:&quot;&quot;},{&quot;family&quot;:&quot;Singer&quot;,&quot;given&quot;:&quot;Maxwell&quot;,&quot;parse-names&quot;:false,&quot;dropping-particle&quot;:&quot;&quot;,&quot;non-dropping-particle&quot;:&quot;&quot;},{&quot;family&quot;:&quot;Byers&quot;,&quot;given&quot;:&quot;Joshua T.&quot;,&quot;parse-names&quot;:false,&quot;dropping-particle&quot;:&quot;&quot;,&quot;non-dropping-particle&quot;:&quot;&quot;},{&quot;family&quot;:&quot;Magaki&quot;,&quot;given&quot;:&quot;Shino&quot;,&quot;parse-names&quot;:false,&quot;dropping-particle&quot;:&quot;&quot;,&quot;non-dropping-particle&quot;:&quot;&quot;},{&quot;family&quot;:&quot;Guzman&quot;,&quot;given&quot;:&quot;Sam&quot;,&quot;parse-names&quot;:false,&quot;dropping-particle&quot;:&quot;&quot;,&quot;non-dropping-particle&quot;:&quot;&quot;},{&quot;family&quot;:&quot;Sagare&quot;,&quot;given&quot;:&quot;Abhay&quot;,&quot;parse-names&quot;:false,&quot;dropping-particle&quot;:&quot;&quot;,&quot;non-dropping-particle&quot;:&quot;&quot;},{&quot;family&quot;:&quot;Zlokovic&quot;,&quot;given&quot;:&quot;Berislav&quot;,&quot;parse-names&quot;:false,&quot;dropping-particle&quot;:&quot;&quot;,&quot;non-dropping-particle&quot;:&quot;&quot;},{&quot;family&quot;:&quot;Cederbaum&quot;,&quot;given&quot;:&quot;Stephen&quot;,&quot;parse-names&quot;:false,&quot;dropping-particle&quot;:&quot;&quot;,&quot;non-dropping-particle&quot;:&quot;&quot;},{&quot;family&quot;:&quot;Nelson&quot;,&quot;given&quot;:&quot;Stanley&quot;,&quot;parse-names&quot;:false,&quot;dropping-particle&quot;:&quot;&quot;,&quot;non-dropping-particle&quot;:&quot;&quot;},{&quot;family&quot;:&quot;Sheikh-Bahaei&quot;,&quot;given&quot;:&quot;Nasim&quot;,&quot;parse-names&quot;:false,&quot;dropping-particle&quot;:&quot;&quot;,&quot;non-dropping-particle&quot;:&quot;&quot;},{&quot;family&quot;:&quot;Chui&quot;,&quot;given&quot;:&quot;Helena C.&quot;,&quot;parse-names&quot;:false,&quot;dropping-particle&quot;:&quot;&quot;,&quot;non-dropping-particle&quot;:&quot;&quot;},{&quot;family&quot;:&quot;Chávez-Gutirrez&quot;,&quot;given&quot;:&quot;Lucía&quot;,&quot;parse-names&quot;:false,&quot;dropping-particle&quot;:&quot;&quot;,&quot;non-dropping-particle&quot;:&quot;&quot;},{&quot;family&quot;:&quot;Vinters&quot;,&quot;given&quot;:&quot;Harry&quot;,&quot;parse-names&quot;:false,&quot;dropping-particle&quot;:&quot;V.&quot;,&quot;non-dropping-particle&quot;:&quot;&quot;}],&quot;container-title&quot;:&quot;Brain Communications&quot;,&quot;container-title-short&quot;:&quot;Brain Commun&quot;,&quot;accessed&quot;:{&quot;date-parts&quot;:[[2025,1,3]]},&quot;DOI&quot;:&quot;10.1093/BRAINCOMMS/FCAD030&quot;,&quot;ISSN&quot;:&quot;26321297&quot;,&quot;URL&quot;:&quot;https://dx.doi.org/10.1093/braincomms/fcad030&quot;,&quot;issued&quot;:{&quot;date-parts&quot;:[[2023,3,2]]},&quot;abstract&quot;:&quot;Spastic paraparesis has been described to occur in 13.7% of PSEN1 mutations and can be the presenting feature in 7.5%. In this paper, we describe a family with a particularly young onset of spastic paraparesis due to a novel mutation in PSEN1 (F388S). Three affected brothers underwent comprehensive imaging protocols, two underwent ophthalmological evaluations and one underwent neuropathological examination after his death at age 29. Age of onset was consistently at age 23 with spastic paraparesis, dysarthria and bradyphrenia. Pseudobulbar affect followed with progressive gait problems leading to loss of ambulation in the late 20s. Cerebrospinal fluid levels of amyloid-β, tau and phosphorylated tau and florbetaben PET were consistent with Alzheimer's disease. Flortaucipir PET showed an uptake pattern atypical for Alzheimer's disease, with disproportionate signal in posterior brain areas. Diffusion tensor imaging showed decreased mean diffusivity in widespread areas of white matter but particularly in areas underlying the peri-Rolandic cortex and in the corticospinal tracts. These changes were more severe than those found in carriers of another PSEN1 mutation, which can cause spastic paraparesis at a later age (A431E), which were in turn more severe than among persons carrying autosomal dominant Alzheimer's disease mutations not causing spastic paraparesis. Neuropathological examination confirmed the presence of cotton wool plaques previously described in association with spastic parapresis and pallor and microgliosis in the corticospinal tract with severe amyloid-β pathology in motor cortex but without unequivocal disproportionate neuronal loss or tau pathology. In vitro modelling of the effects of the mutation demonstrated increased production of longer length amyloid-β peptides relative to shorter that predicted the young age of onset. In this paper, we provide imaging and neuropathological characterization of an extreme form of spastic paraparesis occurring in association with autosomal dominant Alzheimer's disease, demonstrating robust diffusion and pathological abnormalities in white matter. That the amyloid-β profiles produced predicted the young age of onset suggests an amyloid-driven aetiology though the link between this and the white matter pathology remains undefined.&quot;,&quot;publisher&quot;:&quot;Oxford Academic&quot;,&quot;issue&quot;:&quot;2&quot;,&quot;volume&quot;:&quot;5&quot;},&quot;isTemporary&quot;:false},{&quot;id&quot;:&quot;dedb28a1-fcfd-38ae-a3a7-26b42d0a3dcd&quot;,&quot;itemData&quot;:{&quot;type&quot;:&quot;article-journal&quot;,&quot;id&quot;:&quot;dedb28a1-fcfd-38ae-a3a7-26b42d0a3dcd&quot;,&quot;title&quot;:&quot;Age of onset predicted by Aβ profiling in a novel PSEN1 (I180F) mutation&quot;,&quot;author&quot;:[{&quot;family&quot;:&quot;Robbie&quot;,&quot;given&quot;:&quot;Leah&quot;,&quot;parse-names&quot;:false,&quot;dropping-particle&quot;:&quot;&quot;,&quot;non-dropping-particle&quot;:&quot;&quot;},{&quot;family&quot;:&quot;Fernández&quot;,&quot;given&quot;:&quot;Sara Gutiérrez&quot;,&quot;parse-names&quot;:false,&quot;dropping-particle&quot;:&quot;&quot;,&quot;non-dropping-particle&quot;:&quot;&quot;},{&quot;family&quot;:&quot;Montoya&quot;,&quot;given&quot;:&quot;Lucy&quot;,&quot;parse-names&quot;:false,&quot;dropping-particle&quot;:&quot;&quot;,&quot;non-dropping-particle&quot;:&quot;&quot;},{&quot;family&quot;:&quot;Sagare&quot;,&quot;given&quot;:&quot;Abhay&quot;,&quot;parse-names&quot;:false,&quot;dropping-particle&quot;:&quot;&quot;,&quot;non-dropping-particle&quot;:&quot;&quot;},{&quot;family&quot;:&quot;Barrera&quot;,&quot;given&quot;:&quot;Lilibeth&quot;,&quot;parse-names&quot;:false,&quot;dropping-particle&quot;:&quot;&quot;,&quot;non-dropping-particle&quot;:&quot;&quot;},{&quot;family&quot;:&quot;Sheikh-Bahaei&quot;,&quot;given&quot;:&quot;Nasim&quot;,&quot;parse-names&quot;:false,&quot;dropping-particle&quot;:&quot;&quot;,&quot;non-dropping-particle&quot;:&quot;&quot;},{&quot;family&quot;:&quot;Gutierrez&quot;,&quot;given&quot;:&quot;Lucia Chavez&quot;,&quot;parse-names&quot;:false,&quot;dropping-particle&quot;:&quot;&quot;,&quot;non-dropping-particle&quot;:&quot;&quot;},{&quot;family&quot;:&quot;Ringman&quot;,&quot;given&quot;:&quot;John M.&quot;,&quot;parse-names&quot;:false,&quot;dropping-particle&quot;:&quot;&quot;,&quot;non-dropping-particle&quot;:&quot;&quot;}],&quot;container-title&quot;:&quot;Neuroscience letters&quot;,&quot;container-title-short&quot;:&quot;Neurosci Lett&quot;,&quot;accessed&quot;:{&quot;date-parts&quot;:[[2025,1,3]]},&quot;DOI&quot;:&quot;10.1016/J.NEULET.2023.137591&quot;,&quot;ISSN&quot;:&quot;1872-7972&quot;,&quot;PMID&quot;:&quot;38103630&quot;,&quot;URL&quot;:&quot;https://pubmed.ncbi.nlm.nih.gov/38103630/&quot;,&quot;issued&quot;:{&quot;date-parts&quot;:[[2024,1,18]]},&quot;abstract&quot;:&quot;We describe a novel I180F mutation in PSEN1 in which biomarker-supported Alzheimer's disease (AD) segregated in two affected family members. The affected amino acid is highly conserved across species and in silico models predict pathogenicity for AD. The mean age of onset was 56 which was reasonably predicted by the pattern of Aβ species produced in an in vitro model.&quot;,&quot;publisher&quot;:&quot;Neurosci Lett&quot;,&quot;volume&quot;:&quot;820&quot;},&quot;isTemporary&quot;:false},{&quot;id&quot;:&quot;bd06d28f-70b7-3f7d-a240-81c85eb485ad&quot;,&quot;itemData&quot;:{&quot;type&quot;:&quot;article-journal&quot;,&quot;id&quot;:&quot;bd06d28f-70b7-3f7d-a240-81c85eb485ad&quot;,&quot;title&quot;:&quot;A novel presenilin 1 mutation associated with Pick's disease but not beta-amyloid plaques&quot;,&quot;author&quot;:[{&quot;family&quot;:&quot;Dermaut&quot;,&quot;given&quot;:&quot;Bart&quot;,&quot;parse-names&quot;:false,&quot;dropping-particle&quot;:&quot;&quot;,&quot;non-dropping-particle&quot;:&quot;&quot;},{&quot;family&quot;:&quot;Kumar-Singh&quot;,&quot;given&quot;:&quot;Samir&quot;,&quot;parse-names&quot;:false,&quot;dropping-particle&quot;:&quot;&quot;,&quot;non-dropping-particle&quot;:&quot;&quot;},{&quot;family&quot;:&quot;Engelborghs&quot;,&quot;given&quot;:&quot;Sebastian&quot;,&quot;parse-names&quot;:false,&quot;dropping-particle&quot;:&quot;&quot;,&quot;non-dropping-particle&quot;:&quot;&quot;},{&quot;family&quot;:&quot;Theuns&quot;,&quot;given&quot;:&quot;Jessie&quot;,&quot;parse-names&quot;:false,&quot;dropping-particle&quot;:&quot;&quot;,&quot;non-dropping-particle&quot;:&quot;&quot;},{&quot;family&quot;:&quot;Rademakers&quot;,&quot;given&quot;:&quot;Rosa&quot;,&quot;parse-names&quot;:false,&quot;dropping-particle&quot;:&quot;&quot;,&quot;non-dropping-particle&quot;:&quot;&quot;},{&quot;family&quot;:&quot;Saerens&quot;,&quot;given&quot;:&quot;Jos&quot;,&quot;parse-names&quot;:false,&quot;dropping-particle&quot;:&quot;&quot;,&quot;non-dropping-particle&quot;:&quot;&quot;},{&quot;family&quot;:&quot;Pickut&quot;,&quot;given&quot;:&quot;Barbara A.&quot;,&quot;parse-names&quot;:false,&quot;dropping-particle&quot;:&quot;&quot;,&quot;non-dropping-particle&quot;:&quot;&quot;},{&quot;family&quot;:&quot;Peeters&quot;,&quot;given&quot;:&quot;Karin&quot;,&quot;parse-names&quot;:false,&quot;dropping-particle&quot;:&quot;&quot;,&quot;non-dropping-particle&quot;:&quot;&quot;},{&quot;family&quot;:&quot;Broeck&quot;,&quot;given&quot;:&quot;Marleen&quot;,&quot;parse-names&quot;:false,&quot;dropping-particle&quot;:&quot;&quot;,&quot;non-dropping-particle&quot;:&quot;Van Den&quot;},{&quot;family&quot;:&quot;Vennekens&quot;,&quot;given&quot;:&quot;Krist'l&quot;,&quot;parse-names&quot;:false,&quot;dropping-particle&quot;:&quot;&quot;,&quot;non-dropping-particle&quot;:&quot;&quot;},{&quot;family&quot;:&quot;Claes&quot;,&quot;given&quot;:&quot;Stephen&quot;,&quot;parse-names&quot;:false,&quot;dropping-particle&quot;:&quot;&quot;,&quot;non-dropping-particle&quot;:&quot;&quot;},{&quot;family&quot;:&quot;Cruts&quot;,&quot;given&quot;:&quot;Marc&quot;,&quot;parse-names&quot;:false,&quot;dropping-particle&quot;:&quot;&quot;,&quot;non-dropping-particle&quot;:&quot;&quot;},{&quot;family&quot;:&quot;Cras&quot;,&quot;given&quot;:&quot;Patrick&quot;,&quot;parse-names&quot;:false,&quot;dropping-particle&quot;:&quot;&quot;,&quot;non-dropping-particle&quot;:&quot;&quot;},{&quot;family&quot;:&quot;Martin&quot;,&quot;given&quot;:&quot;Jean Jacques&quot;,&quot;parse-names&quot;:false,&quot;dropping-particle&quot;:&quot;&quot;,&quot;non-dropping-particle&quot;:&quot;&quot;},{&quot;family&quot;:&quot;Broeckhoven&quot;,&quot;given&quot;:&quot;Christine&quot;,&quot;parse-names&quot;:false,&quot;dropping-particle&quot;:&quot;&quot;,&quot;non-dropping-particle&quot;:&quot;Van&quot;},{&quot;family&quot;:&quot;Deyn&quot;,&quot;given&quot;:&quot;Peter Paul&quot;,&quot;parse-names&quot;:false,&quot;dropping-particle&quot;:&quot;&quot;,&quot;non-dropping-particle&quot;:&quot;De&quot;}],&quot;container-title&quot;:&quot;Annals of neurology&quot;,&quot;container-title-short&quot;:&quot;Ann Neurol&quot;,&quot;accessed&quot;:{&quot;date-parts&quot;:[[2025,1,3]]},&quot;DOI&quot;:&quot;10.1002/ANA.20083&quot;,&quot;ISSN&quot;:&quot;0364-5134&quot;,&quot;PMID&quot;:&quot;15122701&quot;,&quot;URL&quot;:&quot;https://pubmed.ncbi.nlm.nih.gov/15122701/&quot;,&quot;issued&quot;:{&quot;date-parts&quot;:[[2004,5]]},&quot;page&quot;:&quot;617-626&quot;,&quot;abstract&quot;:&quot;Familial forms of frontotemporal dementia (FTD) with tauopathy are mostly caused by mutations in the gene encoding the microtubule-associated protein tau (MAPT). However, rare forms of familial tauopathy without MAPT mutations have been reported, suggesting other tauopathy-related genetic defects. Interestingly, two presenilin 1 (PS1) mutations (Leu113Pro and insArg352) recently have been associated with familial FTD albeit without neuropathological confirmation. We report here a novel PS1 mutation in a patient with Pick-type tauopathy in the absence of extracellular β-amyloid deposits. The mutation is predicted to substitute Gly→Val at codon position 183 (Gly183Val) and to affect the splice signal at the junction of the sixth exon and intron. Further clinical-genetic investigation showed a positive family history of FTD-like dementia and suggested that Gly183Val is associated with a phenotypically heterogeneous neurodegenerative disorder. Our results suggest PS1 as a candidate gene for Pick-type tauopathy without MAPT mutations.&quot;,&quot;publisher&quot;:&quot;Ann Neurol&quot;,&quot;issue&quot;:&quot;5&quot;,&quot;volume&quot;:&quot;55&quot;},&quot;isTemporary&quot;:false},{&quot;id&quot;:&quot;5c469d4e-5dc8-3463-bc4c-90fe4b88f025&quot;,&quot;itemData&quot;:{&quot;type&quot;:&quot;article-journal&quot;,&quot;id&quot;:&quot;5c469d4e-5dc8-3463-bc4c-90fe4b88f025&quot;,&quot;title&quot;:&quot;Evaluation of the Clinical Features Accompanied by the Gene Mutations: The 2 Novel PSEN1 Variants in a Turkish Early-onset Alzheimer Disease Cohort&quot;,&quot;author&quot;:[{&quot;family&quot;:&quot;Eryilmaz&quot;,&quot;given&quot;:&quot;Isil E.&quot;,&quot;parse-names&quot;:false,&quot;dropping-particle&quot;:&quot;&quot;,&quot;non-dropping-particle&quot;:&quot;&quot;},{&quot;family&quot;:&quot;Bakar&quot;,&quot;given&quot;:&quot;Mustafa&quot;,&quot;parse-names&quot;:false,&quot;dropping-particle&quot;:&quot;&quot;,&quot;non-dropping-particle&quot;:&quot;&quot;},{&quot;family&quot;:&quot;Egeli&quot;,&quot;given&quot;:&quot;Unal&quot;,&quot;parse-names&quot;:false,&quot;dropping-particle&quot;:&quot;&quot;,&quot;non-dropping-particle&quot;:&quot;&quot;},{&quot;family&quot;:&quot;Cecener&quot;,&quot;given&quot;:&quot;Gulsah&quot;,&quot;parse-names&quot;:false,&quot;dropping-particle&quot;:&quot;&quot;,&quot;non-dropping-particle&quot;:&quot;&quot;},{&quot;family&quot;:&quot;Yurdacan&quot;,&quot;given&quot;:&quot;Beste&quot;,&quot;parse-names&quot;:false,&quot;dropping-particle&quot;:&quot;&quot;,&quot;non-dropping-particle&quot;:&quot;&quot;},{&quot;family&quot;:&quot;Colak&quot;,&quot;given&quot;:&quot;Dilara K.&quot;,&quot;parse-names&quot;:false,&quot;dropping-particle&quot;:&quot;&quot;,&quot;non-dropping-particle&quot;:&quot;&quot;},{&quot;family&quot;:&quot;Tunca&quot;,&quot;given&quot;:&quot;Berrin&quot;,&quot;parse-names&quot;:false,&quot;dropping-particle&quot;:&quot;&quot;,&quot;non-dropping-particle&quot;:&quot;&quot;}],&quot;container-title&quot;:&quot;Alzheimer disease and associated disorders&quot;,&quot;container-title-short&quot;:&quot;Alzheimer Dis Assoc Disord&quot;,&quot;accessed&quot;:{&quot;date-parts&quot;:[[2025,1,3]]},&quot;DOI&quot;:&quot;10.1097/WAD.0000000000000437&quot;,&quot;ISSN&quot;:&quot;1546-4156&quot;,&quot;PMID&quot;:&quot;33769986&quot;,&quot;URL&quot;:&quot;https://pubmed.ncbi.nlm.nih.gov/33769986/&quot;,&quot;issued&quot;:{&quot;date-parts&quot;:[[2021,7,1]]},&quot;page&quot;:&quot;214-222&quot;,&quot;abstract&quot;:&quot;Introduction: Early-onset Alzheimer disease (EOAD) is an earlier Alzheimer disease form which is characterized by the mutations in the amyloid precursor protein, presenilin-1/2 (PSEN1/2), and triggering receptor expressed on myeloid cells 2 (TREM2). However, it is still necessary to report mutational screening in multiethnic groups to improve the genetic background of EOAD due to the variant classification challenge. Methods: We performed targeted sequencing for the amyloid precursor protein, PSEN1, PSEN2, and TREM2 genes in 74 patients and 1 family diagnosed with EOAD. Results: Among the detected variants, 8 were coding and 6 were noncoding in 15 of 74 patients. In PSEN1, 2 pathogenic coding variants (T274K and L364P) detected in 2 patients were novel and 3 coding variants (G183V, E318G, and L219P) detected in 2 patients were previously reported. We found 4 patients with the compound heterozygosity for the PSEN2 A23= and N43= and a family with the coexistence of them, and 1 patient with TREM2 Y38C. The coding variation frequency was 12.1%. In silico analysis indicated pathogenic potentials and clinical interpretations of the detected variants. Conclusion: Our study reveals the rare gene variants including novel ones from the Turkish EOAD cohort and provides to clinicians the list of detected variants in the screened genes, which may also be useful for accurate genetic counseling.&quot;,&quot;publisher&quot;:&quot;Alzheimer Dis Assoc Disord&quot;,&quot;issue&quot;:&quot;3&quot;,&quot;volume&quot;:&quot;35&quot;},&quot;isTemporary&quot;:false},{&quot;id&quot;:&quot;0b33e7f1-d3d1-3513-b04b-b1deb096a25f&quot;,&quot;itemData&quot;:{&quot;type&quot;:&quot;article-journal&quot;,&quot;id&quot;:&quot;0b33e7f1-d3d1-3513-b04b-b1deb096a25f&quot;,&quot;title&quot;:&quot;Predictors for a dementia gene mutation based on gene-panel next-generation sequencing of a large dementia referral series&quot;,&quot;author&quot;:[{&quot;family&quot;:&quot;Koriath&quot;,&quot;given&quot;:&quot;C.&quot;,&quot;parse-names&quot;:false,&quot;dropping-particle&quot;:&quot;&quot;,&quot;non-dropping-particle&quot;:&quot;&quot;},{&quot;family&quot;:&quot;Kenny&quot;,&quot;given&quot;:&quot;J.&quot;,&quot;parse-names&quot;:false,&quot;dropping-particle&quot;:&quot;&quot;,&quot;non-dropping-particle&quot;:&quot;&quot;},{&quot;family&quot;:&quot;Adamson&quot;,&quot;given&quot;:&quot;G.&quot;,&quot;parse-names&quot;:false,&quot;dropping-particle&quot;:&quot;&quot;,&quot;non-dropping-particle&quot;:&quot;&quot;},{&quot;family&quot;:&quot;Druyeh&quot;,&quot;given&quot;:&quot;R.&quot;,&quot;parse-names&quot;:false,&quot;dropping-particle&quot;:&quot;&quot;,&quot;non-dropping-particle&quot;:&quot;&quot;},{&quot;family&quot;:&quot;Taylor&quot;,&quot;given&quot;:&quot;W.&quot;,&quot;parse-names&quot;:false,&quot;dropping-particle&quot;:&quot;&quot;,&quot;non-dropping-particle&quot;:&quot;&quot;},{&quot;family&quot;:&quot;Beck&quot;,&quot;given&quot;:&quot;J.&quot;,&quot;parse-names&quot;:false,&quot;dropping-particle&quot;:&quot;&quot;,&quot;non-dropping-particle&quot;:&quot;&quot;},{&quot;family&quot;:&quot;Quinn&quot;,&quot;given&quot;:&quot;L.&quot;,&quot;parse-names&quot;:false,&quot;dropping-particle&quot;:&quot;&quot;,&quot;non-dropping-particle&quot;:&quot;&quot;},{&quot;family&quot;:&quot;Mok&quot;,&quot;given&quot;:&quot;T. H.&quot;,&quot;parse-names&quot;:false,&quot;dropping-particle&quot;:&quot;&quot;,&quot;non-dropping-particle&quot;:&quot;&quot;},{&quot;family&quot;:&quot;Dimitriadis&quot;,&quot;given&quot;:&quot;A.&quot;,&quot;parse-names&quot;:false,&quot;dropping-particle&quot;:&quot;&quot;,&quot;non-dropping-particle&quot;:&quot;&quot;},{&quot;family&quot;:&quot;Norsworthy&quot;,&quot;given&quot;:&quot;P.&quot;,&quot;parse-names&quot;:false,&quot;dropping-particle&quot;:&quot;&quot;,&quot;non-dropping-particle&quot;:&quot;&quot;},{&quot;family&quot;:&quot;Bass&quot;,&quot;given&quot;:&quot;N.&quot;,&quot;parse-names&quot;:false,&quot;dropping-particle&quot;:&quot;&quot;,&quot;non-dropping-particle&quot;:&quot;&quot;},{&quot;family&quot;:&quot;Carter&quot;,&quot;given&quot;:&quot;J.&quot;,&quot;parse-names&quot;:false,&quot;dropping-particle&quot;:&quot;&quot;,&quot;non-dropping-particle&quot;:&quot;&quot;},{&quot;family&quot;:&quot;Walker&quot;,&quot;given&quot;:&quot;Z.&quot;,&quot;parse-names&quot;:false,&quot;dropping-particle&quot;:&quot;&quot;,&quot;non-dropping-particle&quot;:&quot;&quot;},{&quot;family&quot;:&quot;Kipps&quot;,&quot;given&quot;:&quot;C.&quot;,&quot;parse-names&quot;:false,&quot;dropping-particle&quot;:&quot;&quot;,&quot;non-dropping-particle&quot;:&quot;&quot;},{&quot;family&quot;:&quot;Coulthard&quot;,&quot;given&quot;:&quot;E.&quot;,&quot;parse-names&quot;:false,&quot;dropping-particle&quot;:&quot;&quot;,&quot;non-dropping-particle&quot;:&quot;&quot;},{&quot;family&quot;:&quot;Polke&quot;,&quot;given&quot;:&quot;J. M.&quot;,&quot;parse-names&quot;:false,&quot;dropping-particle&quot;:&quot;&quot;,&quot;non-dropping-particle&quot;:&quot;&quot;},{&quot;family&quot;:&quot;Bernal-Quiros&quot;,&quot;given&quot;:&quot;M.&quot;,&quot;parse-names&quot;:false,&quot;dropping-particle&quot;:&quot;&quot;,&quot;non-dropping-particle&quot;:&quot;&quot;},{&quot;family&quot;:&quot;Denning&quot;,&quot;given&quot;:&quot;N.&quot;,&quot;parse-names&quot;:false,&quot;dropping-particle&quot;:&quot;&quot;,&quot;non-dropping-particle&quot;:&quot;&quot;},{&quot;family&quot;:&quot;Thomas&quot;,&quot;given&quot;:&quot;R.&quot;,&quot;parse-names&quot;:false,&quot;dropping-particle&quot;:&quot;&quot;,&quot;non-dropping-particle&quot;:&quot;&quot;},{&quot;family&quot;:&quot;Raybould&quot;,&quot;given&quot;:&quot;R.&quot;,&quot;parse-names&quot;:false,&quot;dropping-particle&quot;:&quot;&quot;,&quot;non-dropping-particle&quot;:&quot;&quot;},{&quot;family&quot;:&quot;Williams&quot;,&quot;given&quot;:&quot;J.&quot;,&quot;parse-names&quot;:false,&quot;dropping-particle&quot;:&quot;&quot;,&quot;non-dropping-particle&quot;:&quot;&quot;},{&quot;family&quot;:&quot;Mummery&quot;,&quot;given&quot;:&quot;C. J.&quot;,&quot;parse-names&quot;:false,&quot;dropping-particle&quot;:&quot;&quot;,&quot;non-dropping-particle&quot;:&quot;&quot;},{&quot;family&quot;:&quot;Wild&quot;,&quot;given&quot;:&quot;E. J.&quot;,&quot;parse-names&quot;:false,&quot;dropping-particle&quot;:&quot;&quot;,&quot;non-dropping-particle&quot;:&quot;&quot;},{&quot;family&quot;:&quot;Houlden&quot;,&quot;given&quot;:&quot;H.&quot;,&quot;parse-names&quot;:false,&quot;dropping-particle&quot;:&quot;&quot;,&quot;non-dropping-particle&quot;:&quot;&quot;},{&quot;family&quot;:&quot;Tabrizi&quot;,&quot;given&quot;:&quot;S. J.&quot;,&quot;parse-names&quot;:false,&quot;dropping-particle&quot;:&quot;&quot;,&quot;non-dropping-particle&quot;:&quot;&quot;},{&quot;family&quot;:&quot;Rossor&quot;,&quot;given&quot;:&quot;M. N.&quot;,&quot;parse-names&quot;:false,&quot;dropping-particle&quot;:&quot;&quot;,&quot;non-dropping-particle&quot;:&quot;&quot;},{&quot;family&quot;:&quot;Hummerich&quot;,&quot;given&quot;:&quot;H.&quot;,&quot;parse-names&quot;:false,&quot;dropping-particle&quot;:&quot;&quot;,&quot;non-dropping-particle&quot;:&quot;&quot;},{&quot;family&quot;:&quot;Warren&quot;,&quot;given&quot;:&quot;J. D.&quot;,&quot;parse-names&quot;:false,&quot;dropping-particle&quot;:&quot;&quot;,&quot;non-dropping-particle&quot;:&quot;&quot;},{&quot;family&quot;:&quot;Rowe&quot;,&quot;given&quot;:&quot;J. B.&quot;,&quot;parse-names&quot;:false,&quot;dropping-particle&quot;:&quot;&quot;,&quot;non-dropping-particle&quot;:&quot;&quot;},{&quot;family&quot;:&quot;Rohrer&quot;,&quot;given&quot;:&quot;J. D.&quot;,&quot;parse-names&quot;:false,&quot;dropping-particle&quot;:&quot;&quot;,&quot;non-dropping-particle&quot;:&quot;&quot;},{&quot;family&quot;:&quot;Schott&quot;,&quot;given&quot;:&quot;J. M.&quot;,&quot;parse-names&quot;:false,&quot;dropping-particle&quot;:&quot;&quot;,&quot;non-dropping-particle&quot;:&quot;&quot;},{&quot;family&quot;:&quot;Fox&quot;,&quot;given&quot;:&quot;N. C.&quot;,&quot;parse-names&quot;:false,&quot;dropping-particle&quot;:&quot;&quot;,&quot;non-dropping-particle&quot;:&quot;&quot;},{&quot;family&quot;:&quot;Collinge&quot;,&quot;given&quot;:&quot;J.&quot;,&quot;parse-names&quot;:false,&quot;dropping-particle&quot;:&quot;&quot;,&quot;non-dropping-particle&quot;:&quot;&quot;},{&quot;family&quot;:&quot;Mead&quot;,&quot;given&quot;:&quot;S.&quot;,&quot;parse-names&quot;:false,&quot;dropping-particle&quot;:&quot;&quot;,&quot;non-dropping-particle&quot;:&quot;&quot;}],&quot;container-title&quot;:&quot;Molecular psychiatry&quot;,&quot;container-title-short&quot;:&quot;Mol Psychiatry&quot;,&quot;accessed&quot;:{&quot;date-parts&quot;:[[2025,1,3]]},&quot;DOI&quot;:&quot;10.1038/S41380-018-0224-0&quot;,&quot;ISSN&quot;:&quot;1476-5578&quot;,&quot;PMID&quot;:&quot;30279455&quot;,&quot;URL&quot;:&quot;https://pubmed.ncbi.nlm.nih.gov/30279455/&quot;,&quot;issued&quot;:{&quot;date-parts&quot;:[[2020,12,1]]},&quot;page&quot;:&quot;3399-3412&quot;,&quot;abstract&quot;:&quot;Next-generation genetic sequencing (NGS) technologies facilitate the screening of multiple genes linked to neurodegenerative dementia, but there are few reports about their use in clinical practice. Which patients would most profit from testing, and information on the likelihood of discovery of a causal variant in a clinical syndrome, are conspicuously absent from the literature, mostly for a lack of large-scale studies. We applied a validated NGS dementia panel to 3241 patients with dementia and healthy aged controls; 13,152 variants were classified by likelihood of pathogenicity. We identified 354 deleterious variants (DV, 12.6% of patients); 39 were novel DVs. Age at clinical onset, clinical syndrome and family history each strongly predict the likelihood of finding a DV, but healthcare setting and gender did not. DVs were frequently found in genes not usually associated with the clinical syndrome. Patients recruited from primary referral centres were compared with those seen at higher-level research centres and a national clinical neurogenetic laboratory; rates of discovery were comparable, making selection bias unlikely and the results generalisable to clinical practice. We estimated penetrance of DVs using large-scale online genomic population databases and found 71 with evidence of reduced penetrance. Two DVs in the same patient were found more frequently than expected. These data should provide a basis for more informed counselling and clinical decision making.&quot;,&quot;publisher&quot;:&quot;Mol Psychiatry&quot;,&quot;issue&quot;:&quot;12&quot;,&quot;volume&quot;:&quot;25&quot;},&quot;isTemporary&quot;:false},{&quot;id&quot;:&quot;f092fbe6-f1f6-3411-be28-4910a16b565d&quot;,&quot;itemData&quot;:{&quot;type&quot;:&quot;article-journal&quot;,&quot;id&quot;:&quot;f092fbe6-f1f6-3411-be28-4910a16b565d&quot;,&quot;title&quot;:&quot;Molecular evidence of presenilin 1 mutation in familial early onset dementia&quot;,&quot;author&quot;:[{&quot;family&quot;:&quot;Matsubara-Tsutsui&quot;,&quot;given&quot;:&quot;Miho&quot;,&quot;parse-names&quot;:false,&quot;dropping-particle&quot;:&quot;&quot;,&quot;non-dropping-particle&quot;:&quot;&quot;},{&quot;family&quot;:&quot;Yasuda&quot;,&quot;given&quot;:&quot;Minoru&quot;,&quot;parse-names&quot;:false,&quot;dropping-particle&quot;:&quot;&quot;,&quot;non-dropping-particle&quot;:&quot;&quot;},{&quot;family&quot;:&quot;Yamagata&quot;,&quot;given&quot;:&quot;Hidehisa&quot;,&quot;parse-names&quot;:false,&quot;dropping-particle&quot;:&quot;&quot;,&quot;non-dropping-particle&quot;:&quot;&quot;},{&quot;family&quot;:&quot;Nomura&quot;,&quot;given&quot;:&quot;Takuo&quot;,&quot;parse-names&quot;:false,&quot;dropping-particle&quot;:&quot;&quot;,&quot;non-dropping-particle&quot;:&quot;&quot;},{&quot;family&quot;:&quot;Taguchi&quot;,&quot;given&quot;:&quot;Keiko&quot;,&quot;parse-names&quot;:false,&quot;dropping-particle&quot;:&quot;&quot;,&quot;non-dropping-particle&quot;:&quot;&quot;},{&quot;family&quot;:&quot;Kohara&quot;,&quot;given&quot;:&quot;Katsuhiko&quot;,&quot;parse-names&quot;:false,&quot;dropping-particle&quot;:&quot;&quot;,&quot;non-dropping-particle&quot;:&quot;&quot;},{&quot;family&quot;:&quot;Miyoshi&quot;,&quot;given&quot;:&quot;Koho&quot;,&quot;parse-names&quot;:false,&quot;dropping-particle&quot;:&quot;&quot;,&quot;non-dropping-particle&quot;:&quot;&quot;},{&quot;family&quot;:&quot;Miki&quot;,&quot;given&quot;:&quot;Tetsuro&quot;,&quot;parse-names&quot;:false,&quot;dropping-particle&quot;:&quot;&quot;,&quot;non-dropping-particle&quot;:&quot;&quot;}],&quot;container-title&quot;:&quot;American journal of medical genetics&quot;,&quot;container-title-short&quot;:&quot;Am J Med Genet&quot;,&quot;accessed&quot;:{&quot;date-parts&quot;:[[2025,1,3]]},&quot;DOI&quot;:&quot;10.1002/AJMG.10250&quot;,&quot;ISSN&quot;:&quot;0148-7299&quot;,&quot;PMID&quot;:&quot;11920851&quot;,&quot;URL&quot;:&quot;https://pubmed.ncbi.nlm.nih.gov/11920851/&quot;,&quot;issued&quot;:{&quot;date-parts&quot;:[[2002,4,8]]},&quot;page&quot;:&quot;292-298&quot;,&quot;abstract&quot;:&quot;Early onset familial Alzheimer disease (FAD) has been associated with mutations in three genes, of which presenilin 1 (PSEN1) mutations are the most frequent. We reported previously a variant form of FAD, due to deletion of exon 9 of PSEN1, with spastic paralysis and rigidity. We describe a novel PSEN1 mutation in a family of Japanese origin with six affected individuals of both genders in two generations. The disease is characterized by presenile dementia, which is preceded by spastic paraparesis and apraxia. This mutation, which is predicted to cause a missense substitution of serine for glycine, occurred at codon 266 in exon 8 of PSEN1. The mutation was not found in 200 controls and 200 sporadic AD patients. On this basis alone, it seems this mutation is pathogenic. Our findings provide a new clue to the etiology of the familial early onset dementia. © 2002 Wiley-Liss, Inc.&quot;,&quot;publisher&quot;:&quot;Am J Med Genet&quot;,&quot;issue&quot;:&quot;3&quot;,&quot;volume&quot;:&quot;114&quot;},&quot;isTemporary&quot;:false},{&quot;id&quot;:&quot;9751c299-e32a-3f28-9f7f-f6b27537d1b7&quot;,&quot;itemData&quot;:{&quot;type&quot;:&quot;article-journal&quot;,&quot;id&quot;:&quot;9751c299-e32a-3f28-9f7f-f6b27537d1b7&quot;,&quot;title&quot;:&quot;PSEN1 variants in Korean patients with clinically suspicious early-onset familial Alzheimer's disease&quot;,&quot;author&quot;:[{&quot;family&quot;:&quot;Kim&quot;,&quot;given&quot;:&quot;Young Eun&quot;,&quot;parse-names&quot;:false,&quot;dropping-particle&quot;:&quot;&quot;,&quot;non-dropping-particle&quot;:&quot;&quot;},{&quot;family&quot;:&quot;Cho&quot;,&quot;given&quot;:&quot;Hanna&quot;,&quot;parse-names&quot;:false,&quot;dropping-particle&quot;:&quot;&quot;,&quot;non-dropping-particle&quot;:&quot;&quot;},{&quot;family&quot;:&quot;Kim&quot;,&quot;given&quot;:&quot;Hee Jin&quot;,&quot;parse-names&quot;:false,&quot;dropping-particle&quot;:&quot;&quot;,&quot;non-dropping-particle&quot;:&quot;&quot;},{&quot;family&quot;:&quot;Na&quot;,&quot;given&quot;:&quot;Duk L.&quot;,&quot;parse-names&quot;:false,&quot;dropping-particle&quot;:&quot;&quot;,&quot;non-dropping-particle&quot;:&quot;&quot;},{&quot;family&quot;:&quot;Seo&quot;,&quot;given&quot;:&quot;Sang Won&quot;,&quot;parse-names&quot;:false,&quot;dropping-particle&quot;:&quot;&quot;,&quot;non-dropping-particle&quot;:&quot;&quot;},{&quot;family&quot;:&quot;Ki&quot;,&quot;given&quot;:&quot;Chang Seok&quot;,&quot;parse-names&quot;:false,&quot;dropping-particle&quot;:&quot;&quot;,&quot;non-dropping-particle&quot;:&quot;&quot;}],&quot;container-title&quot;:&quot;Scientific reports&quot;,&quot;container-title-short&quot;:&quot;Sci Rep&quot;,&quot;accessed&quot;:{&quot;date-parts&quot;:[[2025,1,3]]},&quot;DOI&quot;:&quot;10.1038/S41598-020-59829-Z&quot;,&quot;ISSN&quot;:&quot;2045-2322&quot;,&quot;PMID&quot;:&quot;32103039&quot;,&quot;URL&quot;:&quot;https://pubmed.ncbi.nlm.nih.gov/32103039/&quot;,&quot;issued&quot;:{&quot;date-parts&quot;:[[2020,12,1]]},&quot;abstract&quot;:&quot;Pathogenic variants in the PSEN1 gene are known to be the most common cause of early-onset Alzheimer’s disease but there are few data on the frequency and spectrum of PSEN1 variants in Korea. In this study, we investigated PSEN1 variants in a consecutive series of clinically suspicious early-onset familial AD (EOFAD) Korean patients and their clinical characteristics and imaging findings. From January 2007 to December 2013, EOFAD patients with very early onset AD (&lt;50 yr), early onset AD (&lt;60 yr) with two or more relatives with AD, and early onset AD (&lt;60 yr) with one or more first-degree relatives with very early onset AD (&lt;50 yr) were enrolled in this study. Sequence analysis of the PSEN1 gene was performed by Sanger sequencing. Neuroimaging data and conventional brain MRIs and FDG-PET and/or [11C] PiB-PET scans were analyzed in patients with PSEN1 variants. Among the 28 patients with EOFAD, six (21.4%, 6/28) patients had pathogenic or likely pathogenic variants in the PSEN1 gene. Two pathogenic variants were p.Glu120Lys and p.Ser170Phe and four likely pathogenic variants were p.Thr119Ile, p.Tyr159Cys, p.Leu282Pro, and p.Ala285Ser. Two patients had variants of unknown significance, p.Tyr389His and p.Tyr389Ser. EOFAD patients with PSEN1 variants showed early AD onset, frequent visuospatial dysfunction, movement disorders, and rapid disease progression. Brain MRIs revealed diffuse cortical atrophy, including parietal lobe atrophy, and/or hippocampal atrophy. FDG-PET scans also revealed significant hypometabolism in the bilateral temporo-parietal regions. Our findings provide insight to better understand the genetic background of Korean EOFAD patients.&quot;,&quot;publisher&quot;:&quot;Sci Rep&quot;,&quot;issue&quot;:&quot;1&quot;,&quot;volume&quot;:&quot;10&quot;},&quot;isTemporary&quot;:false},{&quot;id&quot;:&quot;58d39537-3322-3c52-a6e6-4898ee392ec5&quot;,&quot;itemData&quot;:{&quot;type&quot;:&quot;article-journal&quot;,&quot;id&quot;:&quot;58d39537-3322-3c52-a6e6-4898ee392ec5&quot;,&quot;title&quot;:&quot;Spastic paraplegia preceding PSEN1-related familial Alzheimer's disease&quot;,&quot;author&quot;:[{&quot;family&quot;:&quot;Chelban&quot;,&quot;given&quot;:&quot;Viorica&quot;,&quot;parse-names&quot;:false,&quot;dropping-particle&quot;:&quot;&quot;,&quot;non-dropping-particle&quot;:&quot;&quot;},{&quot;family&quot;:&quot;Breza&quot;,&quot;given&quot;:&quot;Marianthi&quot;,&quot;parse-names&quot;:false,&quot;dropping-particle&quot;:&quot;&quot;,&quot;non-dropping-particle&quot;:&quot;&quot;},{&quot;family&quot;:&quot;Szaruga&quot;,&quot;given&quot;:&quot;Maria&quot;,&quot;parse-names&quot;:false,&quot;dropping-particle&quot;:&quot;&quot;,&quot;non-dropping-particle&quot;:&quot;&quot;},{&quot;family&quot;:&quot;Vandrovcova&quot;,&quot;given&quot;:&quot;Jana&quot;,&quot;parse-names&quot;:false,&quot;dropping-particle&quot;:&quot;&quot;,&quot;non-dropping-particle&quot;:&quot;&quot;},{&quot;family&quot;:&quot;Murphy&quot;,&quot;given&quot;:&quot;David&quot;,&quot;parse-names&quot;:false,&quot;dropping-particle&quot;:&quot;&quot;,&quot;non-dropping-particle&quot;:&quot;&quot;},{&quot;family&quot;:&quot;Lee&quot;,&quot;given&quot;:&quot;Chia Ju&quot;,&quot;parse-names&quot;:false,&quot;dropping-particle&quot;:&quot;&quot;,&quot;non-dropping-particle&quot;:&quot;&quot;},{&quot;family&quot;:&quot;Alikhwan&quot;,&quot;given&quot;:&quot;Sondos&quot;,&quot;parse-names&quot;:false,&quot;dropping-particle&quot;:&quot;&quot;,&quot;non-dropping-particle&quot;:&quot;&quot;},{&quot;family&quot;:&quot;Bourinaris&quot;,&quot;given&quot;:&quot;Thomas&quot;,&quot;parse-names&quot;:false,&quot;dropping-particle&quot;:&quot;&quot;,&quot;non-dropping-particle&quot;:&quot;&quot;},{&quot;family&quot;:&quot;Vavougios&quot;,&quot;given&quot;:&quot;George&quot;,&quot;parse-names&quot;:false,&quot;dropping-particle&quot;:&quot;&quot;,&quot;non-dropping-particle&quot;:&quot;&quot;},{&quot;family&quot;:&quot;Ilyas&quot;,&quot;given&quot;:&quot;Muhammad&quot;,&quot;parse-names&quot;:false,&quot;dropping-particle&quot;:&quot;&quot;,&quot;non-dropping-particle&quot;:&quot;&quot;},{&quot;family&quot;:&quot;Halim&quot;,&quot;given&quot;:&quot;Sobia Ahsan&quot;,&quot;parse-names&quot;:false,&quot;dropping-particle&quot;:&quot;&quot;,&quot;non-dropping-particle&quot;:&quot;&quot;},{&quot;family&quot;:&quot;Al-Harrasi&quot;,&quot;given&quot;:&quot;Ahmed&quot;,&quot;parse-names&quot;:false,&quot;dropping-particle&quot;:&quot;&quot;,&quot;non-dropping-particle&quot;:&quot;&quot;},{&quot;family&quot;:&quot;Kartanou&quot;,&quot;given&quot;:&quot;Chrisoula&quot;,&quot;parse-names&quot;:false,&quot;dropping-particle&quot;:&quot;&quot;,&quot;non-dropping-particle&quot;:&quot;&quot;},{&quot;family&quot;:&quot;Ronald&quot;,&quot;given&quot;:&quot;Coras&quot;,&quot;parse-names&quot;:false,&quot;dropping-particle&quot;:&quot;&quot;,&quot;non-dropping-particle&quot;:&quot;&quot;},{&quot;family&quot;:&quot;Blumcke&quot;,&quot;given&quot;:&quot;Ingmar&quot;,&quot;parse-names&quot;:false,&quot;dropping-particle&quot;:&quot;&quot;,&quot;non-dropping-particle&quot;:&quot;&quot;},{&quot;family&quot;:&quot;Alexoudi&quot;,&quot;given&quot;:&quot;Athanasia&quot;,&quot;parse-names&quot;:false,&quot;dropping-particle&quot;:&quot;&quot;,&quot;non-dropping-particle&quot;:&quot;&quot;},{&quot;family&quot;:&quot;Gatzonis&quot;,&quot;given&quot;:&quot;Stylianos&quot;,&quot;parse-names&quot;:false,&quot;dropping-particle&quot;:&quot;&quot;,&quot;non-dropping-particle&quot;:&quot;&quot;},{&quot;family&quot;:&quot;Stefanis&quot;,&quot;given&quot;:&quot;Leonidas&quot;,&quot;parse-names&quot;:false,&quot;dropping-particle&quot;:&quot;&quot;,&quot;non-dropping-particle&quot;:&quot;&quot;},{&quot;family&quot;:&quot;Karadima&quot;,&quot;given&quot;:&quot;Georgia&quot;,&quot;parse-names&quot;:false,&quot;dropping-particle&quot;:&quot;&quot;,&quot;non-dropping-particle&quot;:&quot;&quot;},{&quot;family&quot;:&quot;Wood&quot;,&quot;given&quot;:&quot;Nicholas W.&quot;,&quot;parse-names&quot;:false,&quot;dropping-particle&quot;:&quot;&quot;,&quot;non-dropping-particle&quot;:&quot;&quot;},{&quot;family&quot;:&quot;Chávez-Gutiérrez&quot;,&quot;given&quot;:&quot;Lucía&quot;,&quot;parse-names&quot;:false,&quot;dropping-particle&quot;:&quot;&quot;,&quot;non-dropping-particle&quot;:&quot;&quot;},{&quot;family&quot;:&quot;Hardy&quot;,&quot;given&quot;:&quot;John&quot;,&quot;parse-names&quot;:false,&quot;dropping-particle&quot;:&quot;&quot;,&quot;non-dropping-particle&quot;:&quot;&quot;},{&quot;family&quot;:&quot;Houlden&quot;,&quot;given&quot;:&quot;Henry&quot;,&quot;parse-names&quot;:false,&quot;dropping-particle&quot;:&quot;&quot;,&quot;non-dropping-particle&quot;:&quot;&quot;},{&quot;family&quot;:&quot;Koutsis&quot;,&quot;given&quot;:&quot;Georgios&quot;,&quot;parse-names&quot;:false,&quot;dropping-particle&quot;:&quot;&quot;,&quot;non-dropping-particle&quot;:&quot;&quot;}],&quot;container-title&quot;:&quot;Alzheimer's &amp; dementia (Amsterdam, Netherlands)&quot;,&quot;container-title-short&quot;:&quot;Alzheimers Dement (Amst)&quot;,&quot;accessed&quot;:{&quot;date-parts&quot;:[[2025,1,3]]},&quot;DOI&quot;:&quot;10.1002/DAD2.12186&quot;,&quot;ISSN&quot;:&quot;2352-8729&quot;,&quot;PMID&quot;:&quot;33969176&quot;,&quot;URL&quot;:&quot;https://pubmed.ncbi.nlm.nih.gov/33969176/&quot;,&quot;issued&quot;:{&quot;date-parts&quot;:[[2021]]},&quot;abstract&quot;:&quot;Introduction: We investigated the frequency, neuropathology, and phenotypic characteristics of spastic paraplegia (SP) that precedes dementia in presenilin 1 (PSEN1) related familial Alzheimer’s disease (AD). Methods: We performed whole exome sequencing (WES) in 60 probands with hereditary spastic paraplegia (HSP) phenotype that was negative for variants in known HSP-related genes. Where PSEN1 mutation was identified, brain biopsy was performed. We investigated the link between HSP and AD with PSEN1 in silico pathway analysis and measured in vivo the stability of PSEN1 mutant γ-secretase. Results: We identified a PSEN1 variant (p.Thr291Pro) in an individual presenting with pure SP at 30 years of age. Three years later, SP was associated with severe, fast cognitive decline and amyloid deposition with diffuse cortical plaques on brain biopsy. Biochemical analysis of p.Thr291Pro PSEN1 revealed that although the mutation does not alter active γ-secretase reconstitution, it destabilizes γ-secretase-amyloid precursor protein (APP)/amyloid beta (Aβn) interactions during proteolysis, enhancing the production of longer Aβ peptides. We then extended our analysis to all 226 PSEN1 pathogenic variants reported and show that 7.5% were associated with pure SP onset followed by cognitive decline later in the disease. We found that PSEN1 cases mani-festing initially as SP have a later age of onset, are associated with mutations located beyond codon 200, and showed larger diffuse, cored plaques, amyloid-ring arteries, and severe CAA. Discussion: We show that pure SP can precede dementia onset in PSEN1-related familial AD. We recommend PSEN1 genetic testing in patients presenting with SP with no variants in known HSP-related genes, particularly when associated with a family his-tory of cognitive decline.&quot;,&quot;publisher&quot;:&quot;Alzheimers Dement (Amst)&quot;,&quot;issue&quot;:&quot;1&quot;,&quot;volume&quot;:&quot;13&quot;},&quot;isTemporary&quot;:false},{&quot;id&quot;:&quot;5d0749d2-9524-3a5e-8ad0-95f019d23386&quot;,&quot;itemData&quot;:{&quot;type&quot;:&quot;article-journal&quot;,&quot;id&quot;:&quot;5d0749d2-9524-3a5e-8ad0-95f019d23386&quot;,&quot;title&quot;:&quot;Biological effects of four PSEN1 gene mutations causing Alzheimer disease with spastic paraparesis and cotton wool plaques&quot;,&quot;author&quot;:[{&quot;family&quot;:&quot;Dumanchin&quot;,&quot;given&quot;:&quot;Cecile&quot;,&quot;parse-names&quot;:false,&quot;dropping-particle&quot;:&quot;&quot;,&quot;non-dropping-particle&quot;:&quot;&quot;},{&quot;family&quot;:&quot;Tournier&quot;,&quot;given&quot;:&quot;Isabelle&quot;,&quot;parse-names&quot;:false,&quot;dropping-particle&quot;:&quot;&quot;,&quot;non-dropping-particle&quot;:&quot;&quot;},{&quot;family&quot;:&quot;Martin&quot;,&quot;given&quot;:&quot;Cosette&quot;,&quot;parse-names&quot;:false,&quot;dropping-particle&quot;:&quot;&quot;,&quot;non-dropping-particle&quot;:&quot;&quot;},{&quot;family&quot;:&quot;Didic&quot;,&quot;given&quot;:&quot;Mira&quot;,&quot;parse-names&quot;:false,&quot;dropping-particle&quot;:&quot;&quot;,&quot;non-dropping-particle&quot;:&quot;&quot;},{&quot;family&quot;:&quot;Belliard&quot;,&quot;given&quot;:&quot;Serge&quot;,&quot;parse-names&quot;:false,&quot;dropping-particle&quot;:&quot;&quot;,&quot;non-dropping-particle&quot;:&quot;&quot;},{&quot;family&quot;:&quot;Carlander&quot;,&quot;given&quot;:&quot;Bertrand&quot;,&quot;parse-names&quot;:false,&quot;dropping-particle&quot;:&quot;&quot;,&quot;non-dropping-particle&quot;:&quot;&quot;},{&quot;family&quot;:&quot;Rouhart&quot;,&quot;given&quot;:&quot;François&quot;,&quot;parse-names&quot;:false,&quot;dropping-particle&quot;:&quot;&quot;,&quot;non-dropping-particle&quot;:&quot;&quot;},{&quot;family&quot;:&quot;Duyckaerts&quot;,&quot;given&quot;:&quot;Charles&quot;,&quot;parse-names&quot;:false,&quot;dropping-particle&quot;:&quot;&quot;,&quot;non-dropping-particle&quot;:&quot;&quot;},{&quot;family&quot;:&quot;Pellissier&quot;,&quot;given&quot;:&quot;Jean François&quot;,&quot;parse-names&quot;:false,&quot;dropping-particle&quot;:&quot;&quot;,&quot;non-dropping-particle&quot;:&quot;&quot;},{&quot;family&quot;:&quot;Latouche&quot;,&quot;given&quot;:&quot;Jean Baptiste&quot;,&quot;parse-names&quot;:false,&quot;dropping-particle&quot;:&quot;&quot;,&quot;non-dropping-particle&quot;:&quot;&quot;},{&quot;family&quot;:&quot;Hannequin&quot;,&quot;given&quot;:&quot;Didier&quot;,&quot;parse-names&quot;:false,&quot;dropping-particle&quot;:&quot;&quot;,&quot;non-dropping-particle&quot;:&quot;&quot;},{&quot;family&quot;:&quot;Frebourg&quot;,&quot;given&quot;:&quot;Thierry&quot;,&quot;parse-names&quot;:false,&quot;dropping-particle&quot;:&quot;&quot;,&quot;non-dropping-particle&quot;:&quot;&quot;},{&quot;family&quot;:&quot;Tosi&quot;,&quot;given&quot;:&quot;Mario&quot;,&quot;parse-names&quot;:false,&quot;dropping-particle&quot;:&quot;&quot;,&quot;non-dropping-particle&quot;:&quot;&quot;},{&quot;family&quot;:&quot;Campion&quot;,&quot;given&quot;:&quot;Dominique&quot;,&quot;parse-names&quot;:false,&quot;dropping-particle&quot;:&quot;&quot;,&quot;non-dropping-particle&quot;:&quot;&quot;}],&quot;container-title&quot;:&quot;Human mutation&quot;,&quot;container-title-short&quot;:&quot;Hum Mutat&quot;,&quot;accessed&quot;:{&quot;date-parts&quot;:[[2025,1,3]]},&quot;DOI&quot;:&quot;10.1002/HUMU.9458&quot;,&quot;ISSN&quot;:&quot;1098-1004&quot;,&quot;PMID&quot;:&quot;16941492&quot;,&quot;URL&quot;:&quot;https://pubmed.ncbi.nlm.nih.gov/16941492/&quot;,&quot;issued&quot;:{&quot;date-parts&quot;:[[2006]]},&quot;page&quot;:&quot;1063&quot;,&quot;abstract&quot;:&quot;We describe the biological consequences on PSEN1 exons 8 or 9 splicing and Abeta peptides production of four PSEN1 mutations associated with a phenotypic variant of Alzheimer disease, which includes cotton wool plaques and spastic paraparesis (CWP/SP). Two of these mutations (c.869-22_869-23ins18 and c.871A &gt; C, p.T291P) are novel mutations located in intron 8 and exon 9, respectively. The c.869-22_869-23ins18 mutation caused exon 9 skipping whereas the c.871A &gt; C (p.T291P) mutation showed only a modest effect on exon 9 skipping. The previously reported E280G and P264L mutations, located in exon 8, had no effect on mRNA splicing. Infection of cells with mutant T291P, E280G, or P264L cDNAs caused a variable increase in secreted Abeta42. We conclude that none of the previously proposed mechanisms, i.e. exceptionally large increases in secreted Abeta42 levels or loss of PSEN1 exons 8 or 9, provides complete explanation of the CWP/SP phenotype.&quot;,&quot;publisher&quot;:&quot;Hum Mutat&quot;,&quot;issue&quot;:&quot;10&quot;,&quot;volume&quot;:&quot;27&quot;},&quot;isTemporary&quot;:false},{&quot;id&quot;:&quot;fbaf17aa-a331-31bc-8f86-2b6f3d5efee8&quot;,&quot;itemData&quot;:{&quot;type&quot;:&quot;article-journal&quot;,&quot;id&quot;:&quot;fbaf17aa-a331-31bc-8f86-2b6f3d5efee8&quot;,&quot;title&quot;:&quot;A novel presenilin 1 mutation (Y154N) in a patient with early onset Alzheimer's disease with spastic paraparesis&quot;,&quot;author&quot;:[{&quot;family&quot;:&quot;Hattori&quot;,&quot;given&quot;:&quot;Sayoko&quot;,&quot;parse-names&quot;:false,&quot;dropping-particle&quot;:&quot;&quot;,&quot;non-dropping-particle&quot;:&quot;&quot;},{&quot;family&quot;:&quot;Sakuma&quot;,&quot;given&quot;:&quot;Kenji&quot;,&quot;parse-names&quot;:false,&quot;dropping-particle&quot;:&quot;&quot;,&quot;non-dropping-particle&quot;:&quot;&quot;},{&quot;family&quot;:&quot;Wakutani&quot;,&quot;given&quot;:&quot;Yosuke&quot;,&quot;parse-names&quot;:false,&quot;dropping-particle&quot;:&quot;&quot;,&quot;non-dropping-particle&quot;:&quot;&quot;},{&quot;family&quot;:&quot;Wada&quot;,&quot;given&quot;:&quot;Kenji&quot;,&quot;parse-names&quot;:false,&quot;dropping-particle&quot;:&quot;&quot;,&quot;non-dropping-particle&quot;:&quot;&quot;},{&quot;family&quot;:&quot;Shimoda&quot;,&quot;given&quot;:&quot;Masaru&quot;,&quot;parse-names&quot;:false,&quot;dropping-particle&quot;:&quot;&quot;,&quot;non-dropping-particle&quot;:&quot;&quot;},{&quot;family&quot;:&quot;Urakami&quot;,&quot;given&quot;:&quot;Katsuya&quot;,&quot;parse-names&quot;:false,&quot;dropping-particle&quot;:&quot;&quot;,&quot;non-dropping-particle&quot;:&quot;&quot;},{&quot;family&quot;:&quot;Kowa&quot;,&quot;given&quot;:&quot;Hisanori&quot;,&quot;parse-names&quot;:false,&quot;dropping-particle&quot;:&quot;&quot;,&quot;non-dropping-particle&quot;:&quot;&quot;},{&quot;family&quot;:&quot;Nakashima&quot;,&quot;given&quot;:&quot;Kenji&quot;,&quot;parse-names&quot;:false,&quot;dropping-particle&quot;:&quot;&quot;,&quot;non-dropping-particle&quot;:&quot;&quot;}],&quot;container-title&quot;:&quot;Neuroscience letters&quot;,&quot;container-title-short&quot;:&quot;Neurosci Lett&quot;,&quot;accessed&quot;:{&quot;date-parts&quot;:[[2025,1,3]]},&quot;DOI&quot;:&quot;10.1016/J.NEULET.2004.07.057&quot;,&quot;ISSN&quot;:&quot;0304-3940&quot;,&quot;PMID&quot;:&quot;15364419&quot;,&quot;URL&quot;:&quot;https://pubmed.ncbi.nlm.nih.gov/15364419/&quot;,&quot;issued&quot;:{&quot;date-parts&quot;:[[2004,9,30]]},&quot;page&quot;:&quot;319-322&quot;,&quot;abstract&quot;:&quot;Early onset familial Alzheimer's disease with spastic paraparesis (FAD-SP) has been associated with mutations of the presenilin 1 gene (PSEN1). We report a pedigree of FAD-SP due to a novel missense mutation of PSEN1 (Y154N). The symptoms of the proband were characterized by presenile dementia in her 40s, preceded by spastic paraparesis in her 30s, whereas the mother of the proband presented with spastic paraparesis in her 40s, followed by symptoms of dementia in her mid 60s. The mutation was found only in the proband, and not in a normal family member, normal Japanese control subjects, patients with sporadic Alzheimer's disease or patients with familial spastic paraparesis without dementia. Thus, Y154N is a novel PSEN1 mutation responsible for FAD-SP of Japanese origin. © 2004 Elsevier Ireland Ltd. All rights reserved.&quot;,&quot;publisher&quot;:&quot;Neurosci Lett&quot;,&quot;issue&quot;:&quot;3&quot;,&quot;volume&quot;:&quot;368&quot;},&quot;isTemporary&quot;:false},{&quot;id&quot;:&quot;6718d3ed-2a85-3cc5-93e9-32b847554066&quot;,&quot;itemData&quot;:{&quot;type&quot;:&quot;article-journal&quot;,&quot;id&quot;:&quot;6718d3ed-2a85-3cc5-93e9-32b847554066&quot;,&quot;title&quot;:&quot;Dementia with prominent frontotemporal features associated with L113P presenilin 1 mutation&quot;,&quot;author&quot;:[{&quot;family&quot;:&quot;Raux&quot;,&quot;given&quot;:&quot;G.&quot;,&quot;parse-names&quot;:false,&quot;dropping-particle&quot;:&quot;&quot;,&quot;non-dropping-particle&quot;:&quot;&quot;},{&quot;family&quot;:&quot;Gantier&quot;,&quot;given&quot;:&quot;R.&quot;,&quot;parse-names&quot;:false,&quot;dropping-particle&quot;:&quot;&quot;,&quot;non-dropping-particle&quot;:&quot;&quot;},{&quot;family&quot;:&quot;Thomas-Anterion&quot;,&quot;given&quot;:&quot;C.&quot;,&quot;parse-names&quot;:false,&quot;dropping-particle&quot;:&quot;&quot;,&quot;non-dropping-particle&quot;:&quot;&quot;},{&quot;family&quot;:&quot;Boulliat&quot;,&quot;given&quot;:&quot;J.&quot;,&quot;parse-names&quot;:false,&quot;dropping-particle&quot;:&quot;&quot;,&quot;non-dropping-particle&quot;:&quot;&quot;},{&quot;family&quot;:&quot;Verpillat&quot;,&quot;given&quot;:&quot;P.&quot;,&quot;parse-names&quot;:false,&quot;dropping-particle&quot;:&quot;&quot;,&quot;non-dropping-particle&quot;:&quot;&quot;},{&quot;family&quot;:&quot;Hannequin&quot;,&quot;given&quot;:&quot;D.&quot;,&quot;parse-names&quot;:false,&quot;dropping-particle&quot;:&quot;&quot;,&quot;non-dropping-particle&quot;:&quot;&quot;},{&quot;family&quot;:&quot;Brice&quot;,&quot;given&quot;:&quot;A.&quot;,&quot;parse-names&quot;:false,&quot;dropping-particle&quot;:&quot;&quot;,&quot;non-dropping-particle&quot;:&quot;&quot;},{&quot;family&quot;:&quot;Frebourg&quot;,&quot;given&quot;:&quot;T.&quot;,&quot;parse-names&quot;:false,&quot;dropping-particle&quot;:&quot;&quot;,&quot;non-dropping-particle&quot;:&quot;&quot;},{&quot;family&quot;:&quot;Campion&quot;,&quot;given&quot;:&quot;D.&quot;,&quot;parse-names&quot;:false,&quot;dropping-particle&quot;:&quot;&quot;,&quot;non-dropping-particle&quot;:&quot;&quot;}],&quot;container-title&quot;:&quot;Neurology&quot;,&quot;container-title-short&quot;:&quot;Neurology&quot;,&quot;accessed&quot;:{&quot;date-parts&quot;:[[2025,1,3]]},&quot;DOI&quot;:&quot;10.1212/WNL.55.10.1577&quot;,&quot;ISSN&quot;:&quot;0028-3878&quot;,&quot;PMID&quot;:&quot;11094121&quot;,&quot;URL&quot;:&quot;https://pubmed.ncbi.nlm.nih.gov/11094121/&quot;,&quot;issued&quot;:{&quot;date-parts&quot;:[[2000,11,28]]},&quot;page&quot;:&quot;1577-1578&quot;,&quot;abstract&quot;:&quot;The authors report a presenilin 1 (PSEN1) mutation (L113P) in a family with six cases of dementia. The patients had personality changes and behavioral disorders, whereas spatial orientation and praxis were preserved late in the course of the illness. Neuroimaging features were consistent with the diagnosis of frontotemporal dementia. The authors conclude that PSEN1 mutations can be associated with clinical features of frontotemporal dementia.&quot;,&quot;publisher&quot;:&quot;Neurology&quot;,&quot;issue&quot;:&quot;10&quot;,&quot;volume&quot;:&quot;55&quot;},&quot;isTemporary&quot;:false}]},{&quot;citationID&quot;:&quot;MENDELEY_CITATION_07b4e311-bdb4-478f-a074-55138a875ead&quot;,&quot;properties&quot;:{&quot;noteIndex&quot;:0},&quot;isEdited&quot;:false,&quot;manualOverride&quot;:{&quot;isManuallyOverridden&quot;:false,&quot;citeprocText&quot;:&quot;(13–20)&quot;,&quot;manualOverrideText&quot;:&quot;&quot;},&quot;citationTag&quot;:&quot;MENDELEY_CITATION_v3_eyJjaXRhdGlvbklEIjoiTUVOREVMRVlfQ0lUQVRJT05fMDdiNGUzMTEtYmRiNC00NzhmLWEwNzQtNTUxMzhhODc1ZWFkIiwicHJvcGVydGllcyI6eyJub3RlSW5kZXgiOjB9LCJpc0VkaXRlZCI6ZmFsc2UsIm1hbnVhbE92ZXJyaWRlIjp7ImlzTWFudWFsbHlPdmVycmlkZGVuIjpmYWxzZSwiY2l0ZXByb2NUZXh0IjoiKDEz4oCTMjApIiwibWFudWFsT3ZlcnJpZGVUZXh0IjoiIn0sImNpdGF0aW9uSXRlbXMiOlt7ImlkIjoiYmNhNmIwNjEtMTYxNi0zMTU0LThlYjctOGY3YzM1ZjA3NmE1IiwiaXRlbURhdGEiOnsidHlwZSI6ImFydGljbGUtam91cm5hbCIsImlkIjoiYmNhNmIwNjEtMTYxNi0zMTU0LThlYjctOGY3YzM1ZjA3NmE1IiwidGl0bGUiOiJBIHByZXNlbmlsaW4tMSBtdXRhdGlvbiBpZGVudGlmaWVkIGluIGZhbWlsaWFsIEFsemhlaW1lciBkaXNlYXNlIHdpdGggY290dG9uIHdvb2wgcGxhcXVlcyBjYXVzZXMgYSBuZWFybHkgY29tcGxldGUgbG9zcyBvZiBnYW1tYS1zZWNyZXRhc2UgYWN0aXZpdHkiLCJhdXRob3IiOlt7ImZhbWlseSI6IkhlaWxpZyIsImdpdmVuIjoiRWxpemFiZXRoIEEuIiwicGFyc2UtbmFtZXMiOmZhbHNlLCJkcm9wcGluZy1wYXJ0aWNsZSI6IiIsIm5vbi1kcm9wcGluZy1wYXJ0aWNsZSI6IiJ9LHsiZmFtaWx5IjoiWGlhIiwiZ2l2ZW4iOiJXZWltaW5nIiwicGFyc2UtbmFtZXMiOmZhbHNlLCJkcm9wcGluZy1wYXJ0aWNsZSI6IiIsIm5vbi1kcm9wcGluZy1wYXJ0aWNsZSI6IiJ9LHsiZmFtaWx5IjoiU2hlbiIsImdpdmVuIjoiSmllIiwicGFyc2UtbmFtZXMiOmZhbHNlLCJkcm9wcGluZy1wYXJ0aWNsZSI6IiIsIm5vbi1kcm9wcGluZy1wYXJ0aWNsZSI6IiJ9LHsiZmFtaWx5IjoiS2VsbGVoZXIiLCJnaXZlbiI6IlJheW1vbmQgSi4iLCJwYXJzZS1uYW1lcyI6ZmFsc2UsImRyb3BwaW5nLXBhcnRpY2xlIjoiIiwibm9uLWRyb3BwaW5nLXBhcnRpY2xlIjoiIn1dLCJjb250YWluZXItdGl0bGUiOiJUaGUgSm91cm5hbCBvZiBiaW9sb2dpY2FsIGNoZW1pc3RyeSIsImNvbnRhaW5lci10aXRsZS1zaG9ydCI6IkogQmlvbCBDaGVtIiwiYWNjZXNzZWQiOnsiZGF0ZS1wYXJ0cyI6W1syMDI1LDIsOF1dfSwiRE9JIjoiMTAuMTA3NC9KQkMuTTExMC4xMTY5NjIiLCJJU1NOIjoiMTA4My0zNTFYIiwiUE1JRCI6IjIwNDYwMzgzIiwiVVJMIjoiaHR0cHM6Ly9wdWJtZWQubmNiaS5ubG0ubmloLmdvdi8yMDQ2MDM4My8iLCJpc3N1ZWQiOnsiZGF0ZS1wYXJ0cyI6W1syMDEwLDcsMTZdXX0sInBhZ2UiOiIyMjM1MC0yMjM1OSIsImFic3RyYWN0IjoiTXV0YXRpb25zIGluIHByZXNlbmlsaW4tMSBhbmQgcHJlc2VuaWxpbi0yIChQUzEgYW5kIFBTMikgYXJlIHRoZSBtb3N0IGNvbW1vbiBjYXVzZSBvZiBmYW1pbGlhbCBBbHpoZWltZXIgZGlzZWFzZS4gUFMxIGFuZCBQUzIgYXJlIHRoZSBwcmVzdW1wdGl2ZSBjYXRhbHl0aWMgY29tcG9uZW50cyBvZiB0aGUgbXVsdGlzdWJ1bml0IM6zLXNlY3JldGFzZSBjb21wbGV4LCB3aGljaCBwcm90ZW9seXplcyBhIG51bWJlciBvZiB0eXBlIEkgdHJhbnNtZW1icmFuZSBwcm90ZWlucywgaW5jbHVkaW5nIHRoZSBhbXlsb2lkIHByZWN1cnNvciBwcm90ZWluIChBUFApIGFuZCBOb3RjaC4gQVBQIHByb2Nlc3NpbmcgYnkgzrMtc2VjcmV0YXNlIHByb2R1Y2VzIM6yLWFteWxvaWQgcGVwdGlkZXMgKEHOsjQwIGFuZCBBzrI0MikgdGhhdCBhY2N1bXVsYXRlIGluIHRoZSBBbHpoZWltZXIgZGlzZWFzZSBicmFpbi4gSGVyZSB3ZSBpZGVudGlmeSBhIHBhdGhvZ2VuaWMgTDQzNUYgbXV0YXRpb24gaW4gUFMxIGluIHR3byBhZmZlY3RlZCBzaWJsaW5ncyB3aXRoIGVhcmx5LW9uc2V0IGZhbWlsaWFsIEFsemhlaW1lciBkaXNlYXNlIGNoYXJhY3Rlcml6ZWQgYnkgZGVwb3NpdGlvbiBvZiBjZXJlYnJhbCBjb3R0b24gd29vbCBwbGFxdWVzLiBUaGUgTDQzNUYgbXV0YXRpb24gcmVzaWRlcyBpbiBhIGNvbnNlcnZlZCBDLXRlcm1pbmFsIFBBTCBzZXF1ZW5jZSBpbXBsaWNhdGVkIGluIGFjdGl2ZSBzaXRlIGNvbmZvcm1hdGlvbiBhbmQgY2F0YWx5dGljIGFjdGl2aXR5LiBUaGUgaW1wYWN0IG9mIFBTMSBtdXRhdGlvbnMgaW4gYW5kIGFyb3VuZCB0aGUgUEFMIG1vdGlmIG9uIM6zLXNlY3JldGFzZSBhY3Rpdml0eSB3YXMgYXNzZXNzZWQgYnkgZXhwcmVzc2lvbiBvZiBtdXRhbnQgUFMxIGluIG1vdXNlIGVtYnJ5byBmaWJyb2JsYXN0cyBsYWNraW5nIGVuZG9nZW5vdXMgUFMxIGFuZCBQUzIuIFN1cnByaXNpbmdseSwgdGhlIEw0MzVGIG11dGF0aW9uIGNhdXNlZCBhIG5lYXJseSBjb21wbGV0ZSBsb3NzIG9mIM6zLXNlY3JldGFzZSBhY3Rpdml0eSwgaW5jbHVkaW5nID45MCUgcmVkdWN0aW9ucyBpbiB0aGUgZ2VuZXJhdGlvbiBvZiBBzrI0MCwgQc6yNDIsIGFuZCB0aGUgQVBQIGFuZCBOb3RjaCBpbnRyYWNlbGx1bGFyIGRvbWFpbnMuIFR3byBub25wYXRob2dlbmljIFBTMSBtdXRhdGlvbnMsIFA0MzNMIGFuZCBMNDM1UiwgY2F1c2VkIGVzc2VudGlhbGx5IGNvbXBsZXRlIGxvc3Mgb2YgzrMtc2VjcmV0YXNlIGFjdGl2aXR5LCB3aGVyZWFzIHR3byBwcmV2aW91c2x5IGlkZW50aWZpZWQgcGF0aG9nZW5pYyBQUzEgbXV0YXRpb25zLCBQNDM2USBhbmQgUDQzNlMsIGNhdXNlZCBwYXJ0aWFsIGxvc3Mgb2YgZnVuY3Rpb24gd2l0aCBzdWJzdGFudGlhbCByZWR1Y3Rpb25zIGluIHByb2R1Y3Rpb24gb2YgQc6yNDAsIEHOsjQyLCBhbmQgdGhlIEFQUCBhbmQgTm90Y2ggaW50cmFjZWxsdWxhciBkb21haW5zLiBUaGVzZSByZXN1bHRzIGFyZ3VlIGFnYWluc3Qgb3ZlcnByb2R1Y3Rpb24gb2YgQc6yNDIgYXMgYW4gZXNzZW50aWFsIHByb3BlcnR5IG9mIHByZXNlbmlsaW4gcHJvdGVpbnMgYmVhcmluZyBwYXRob2dlbmljIG11dGF0aW9ucy4gUmF0aGVyLCBvdXIgZmluZGluZ3MgcHJvdmlkZSBzdXBwb3J0IGZvciB0aGUgaHlwb3RoZXNpcyB0aGF0IHBhdGhvZ2VuaWMgbXV0YXRpb25zIGNhdXNlIGEgZ2VuZXJhbCBsb3NzIG9mIHByZXNlbmlsaW4gZnVuY3Rpb24uIMKpIDIwMTAgYnkgVGhlIEFtZXJpY2FuIFNvY2lldHkgZm9yIEJpb2NoZW1pc3RyeSBhbmQgTW9sZWN1bGFyIEJpb2xvZ3ksIEluYy4iLCJwdWJsaXNoZXIiOiJKIEJpb2wgQ2hlbSIsImlzc3VlIjoiMjkiLCJ2b2x1bWUiOiIyODUifSwiaXNUZW1wb3JhcnkiOmZhbHNlfSx7ImlkIjoiNGIyYTkwNmQtNWU0MC0zZjZlLTg1ODQtZTYwMzBkZTM4YjQ3IiwiaXRlbURhdGEiOnsidHlwZSI6ImFydGljbGUtam91cm5hbCIsImlkIjoiNGIyYTkwNmQtNWU0MC0zZjZlLTg1ODQtZTYwMzBkZTM4YjQ3IiwidGl0bGUiOiJQcmVkaWN0b3JzIGZvciBhIGRlbWVudGlhIGdlbmUgbXV0YXRpb24gYmFzZWQgb24gZ2VuZS1wYW5lbCBuZXh0LWdlbmVyYXRpb24gc2VxdWVuY2luZyBvZiBhIGxhcmdlIGRlbWVudGlhIHJlZmVycmFsIHNlcmllcyIsImF1dGhvciI6W3siZmFtaWx5IjoiS29yaWF0aCIsImdpdmVuIjoiQy4iLCJwYXJzZS1uYW1lcyI6ZmFsc2UsImRyb3BwaW5nLXBhcnRpY2xlIjoiIiwibm9uLWRyb3BwaW5nLXBhcnRpY2xlIjoiIn0seyJmYW1pbHkiOiJLZW5ueSIsImdpdmVuIjoiSi4iLCJwYXJzZS1uYW1lcyI6ZmFsc2UsImRyb3BwaW5nLXBhcnRpY2xlIjoiIiwibm9uLWRyb3BwaW5nLXBhcnRpY2xlIjoiIn0seyJmYW1pbHkiOiJBZGFtc29uIiwiZ2l2ZW4iOiJHLiIsInBhcnNlLW5hbWVzIjpmYWxzZSwiZHJvcHBpbmctcGFydGljbGUiOiIiLCJub24tZHJvcHBpbmctcGFydGljbGUiOiIifSx7ImZhbWlseSI6IkRydXllaCIsImdpdmVuIjoiUi4iLCJwYXJzZS1uYW1lcyI6ZmFsc2UsImRyb3BwaW5nLXBhcnRpY2xlIjoiIiwibm9uLWRyb3BwaW5nLXBhcnRpY2xlIjoiIn0seyJmYW1pbHkiOiJUYXlsb3IiLCJnaXZlbiI6IlcuIiwicGFyc2UtbmFtZXMiOmZhbHNlLCJkcm9wcGluZy1wYXJ0aWNsZSI6IiIsIm5vbi1kcm9wcGluZy1wYXJ0aWNsZSI6IiJ9LHsiZmFtaWx5IjoiQmVjayIsImdpdmVuIjoiSi4iLCJwYXJzZS1uYW1lcyI6ZmFsc2UsImRyb3BwaW5nLXBhcnRpY2xlIjoiIiwibm9uLWRyb3BwaW5nLXBhcnRpY2xlIjoiIn0seyJmYW1pbHkiOiJRdWlubiIsImdpdmVuIjoiTC4iLCJwYXJzZS1uYW1lcyI6ZmFsc2UsImRyb3BwaW5nLXBhcnRpY2xlIjoiIiwibm9uLWRyb3BwaW5nLXBhcnRpY2xlIjoiIn0seyJmYW1pbHkiOiJNb2siLCJnaXZlbiI6IlQuIEguIiwicGFyc2UtbmFtZXMiOmZhbHNlLCJkcm9wcGluZy1wYXJ0aWNsZSI6IiIsIm5vbi1kcm9wcGluZy1wYXJ0aWNsZSI6IiJ9LHsiZmFtaWx5IjoiRGltaXRyaWFkaXMiLCJnaXZlbiI6IkEuIiwicGFyc2UtbmFtZXMiOmZhbHNlLCJkcm9wcGluZy1wYXJ0aWNsZSI6IiIsIm5vbi1kcm9wcGluZy1wYXJ0aWNsZSI6IiJ9LHsiZmFtaWx5IjoiTm9yc3dvcnRoeSIsImdpdmVuIjoiUC4iLCJwYXJzZS1uYW1lcyI6ZmFsc2UsImRyb3BwaW5nLXBhcnRpY2xlIjoiIiwibm9uLWRyb3BwaW5nLXBhcnRpY2xlIjoiIn0seyJmYW1pbHkiOiJCYXNzIiwiZ2l2ZW4iOiJOLiIsInBhcnNlLW5hbWVzIjpmYWxzZSwiZHJvcHBpbmctcGFydGljbGUiOiIiLCJub24tZHJvcHBpbmctcGFydGljbGUiOiIifSx7ImZhbWlseSI6IkNhcnRlciIsImdpdmVuIjoiSi4iLCJwYXJzZS1uYW1lcyI6ZmFsc2UsImRyb3BwaW5nLXBhcnRpY2xlIjoiIiwibm9uLWRyb3BwaW5nLXBhcnRpY2xlIjoiIn0seyJmYW1pbHkiOiJXYWxrZXIiLCJnaXZlbiI6IlouIiwicGFyc2UtbmFtZXMiOmZhbHNlLCJkcm9wcGluZy1wYXJ0aWNsZSI6IiIsIm5vbi1kcm9wcGluZy1wYXJ0aWNsZSI6IiJ9LHsiZmFtaWx5IjoiS2lwcHMiLCJnaXZlbiI6IkMuIiwicGFyc2UtbmFtZXMiOmZhbHNlLCJkcm9wcGluZy1wYXJ0aWNsZSI6IiIsIm5vbi1kcm9wcGluZy1wYXJ0aWNsZSI6IiJ9LHsiZmFtaWx5IjoiQ291bHRoYXJkIiwiZ2l2ZW4iOiJFLiIsInBhcnNlLW5hbWVzIjpmYWxzZSwiZHJvcHBpbmctcGFydGljbGUiOiIiLCJub24tZHJvcHBpbmctcGFydGljbGUiOiIifSx7ImZhbWlseSI6IlBvbGtlIiwiZ2l2ZW4iOiJKLiBNLiIsInBhcnNlLW5hbWVzIjpmYWxzZSwiZHJvcHBpbmctcGFydGljbGUiOiIiLCJub24tZHJvcHBpbmctcGFydGljbGUiOiIifSx7ImZhbWlseSI6IkJlcm5hbC1RdWlyb3MiLCJnaXZlbiI6Ik0uIiwicGFyc2UtbmFtZXMiOmZhbHNlLCJkcm9wcGluZy1wYXJ0aWNsZSI6IiIsIm5vbi1kcm9wcGluZy1wYXJ0aWNsZSI6IiJ9LHsiZmFtaWx5IjoiRGVubmluZyIsImdpdmVuIjoiTi4iLCJwYXJzZS1uYW1lcyI6ZmFsc2UsImRyb3BwaW5nLXBhcnRpY2xlIjoiIiwibm9uLWRyb3BwaW5nLXBhcnRpY2xlIjoiIn0seyJmYW1pbHkiOiJUaG9tYXMiLCJnaXZlbiI6IlIuIiwicGFyc2UtbmFtZXMiOmZhbHNlLCJkcm9wcGluZy1wYXJ0aWNsZSI6IiIsIm5vbi1kcm9wcGluZy1wYXJ0aWNsZSI6IiJ9LHsiZmFtaWx5IjoiUmF5Ym91bGQiLCJnaXZlbiI6IlIuIiwicGFyc2UtbmFtZXMiOmZhbHNlLCJkcm9wcGluZy1wYXJ0aWNsZSI6IiIsIm5vbi1kcm9wcGluZy1wYXJ0aWNsZSI6IiJ9LHsiZmFtaWx5IjoiV2lsbGlhbXMiLCJnaXZlbiI6IkouIiwicGFyc2UtbmFtZXMiOmZhbHNlLCJkcm9wcGluZy1wYXJ0aWNsZSI6IiIsIm5vbi1kcm9wcGluZy1wYXJ0aWNsZSI6IiJ9LHsiZmFtaWx5IjoiTXVtbWVyeSIsImdpdmVuIjoiQy4gSi4iLCJwYXJzZS1uYW1lcyI6ZmFsc2UsImRyb3BwaW5nLXBhcnRpY2xlIjoiIiwibm9uLWRyb3BwaW5nLXBhcnRpY2xlIjoiIn0seyJmYW1pbHkiOiJXaWxkIiwiZ2l2ZW4iOiJFLiBKLiIsInBhcnNlLW5hbWVzIjpmYWxzZSwiZHJvcHBpbmctcGFydGljbGUiOiIiLCJub24tZHJvcHBpbmctcGFydGljbGUiOiIifSx7ImZhbWlseSI6IkhvdWxkZW4iLCJnaXZlbiI6IkguIiwicGFyc2UtbmFtZXMiOmZhbHNlLCJkcm9wcGluZy1wYXJ0aWNsZSI6IiIsIm5vbi1kcm9wcGluZy1wYXJ0aWNsZSI6IiJ9LHsiZmFtaWx5IjoiVGFicml6aSIsImdpdmVuIjoiUy4gSi4iLCJwYXJzZS1uYW1lcyI6ZmFsc2UsImRyb3BwaW5nLXBhcnRpY2xlIjoiIiwibm9uLWRyb3BwaW5nLXBhcnRpY2xlIjoiIn0seyJmYW1pbHkiOiJSb3Nzb3IiLCJnaXZlbiI6Ik0uIE4uIiwicGFyc2UtbmFtZXMiOmZhbHNlLCJkcm9wcGluZy1wYXJ0aWNsZSI6IiIsIm5vbi1kcm9wcGluZy1wYXJ0aWNsZSI6IiJ9LHsiZmFtaWx5IjoiSHVtbWVyaWNoIiwiZ2l2ZW4iOiJILiIsInBhcnNlLW5hbWVzIjpmYWxzZSwiZHJvcHBpbmctcGFydGljbGUiOiIiLCJub24tZHJvcHBpbmctcGFydGljbGUiOiIifSx7ImZhbWlseSI6IldhcnJlbiIsImdpdmVuIjoiSi4gRC4iLCJwYXJzZS1uYW1lcyI6ZmFsc2UsImRyb3BwaW5nLXBhcnRpY2xlIjoiIiwibm9uLWRyb3BwaW5nLXBhcnRpY2xlIjoiIn0seyJmYW1pbHkiOiJSb3dlIiwiZ2l2ZW4iOiJKLiBCLiIsInBhcnNlLW5hbWVzIjpmYWxzZSwiZHJvcHBpbmctcGFydGljbGUiOiIiLCJub24tZHJvcHBpbmctcGFydGljbGUiOiIifSx7ImZhbWlseSI6IlJvaHJlciIsImdpdmVuIjoiSi4gRC4iLCJwYXJzZS1uYW1lcyI6ZmFsc2UsImRyb3BwaW5nLXBhcnRpY2xlIjoiIiwibm9uLWRyb3BwaW5nLXBhcnRpY2xlIjoiIn0seyJmYW1pbHkiOiJTY2hvdHQiLCJnaXZlbiI6IkouIE0uIiwicGFyc2UtbmFtZXMiOmZhbHNlLCJkcm9wcGluZy1wYXJ0aWNsZSI6IiIsIm5vbi1kcm9wcGluZy1wYXJ0aWNsZSI6IiJ9LHsiZmFtaWx5IjoiRm94IiwiZ2l2ZW4iOiJOLiBDLiIsInBhcnNlLW5hbWVzIjpmYWxzZSwiZHJvcHBpbmctcGFydGljbGUiOiIiLCJub24tZHJvcHBpbmctcGFydGljbGUiOiIifSx7ImZhbWlseSI6IkNvbGxpbmdlIiwiZ2l2ZW4iOiJKLiIsInBhcnNlLW5hbWVzIjpmYWxzZSwiZHJvcHBpbmctcGFydGljbGUiOiIiLCJub24tZHJvcHBpbmctcGFydGljbGUiOiIifSx7ImZhbWlseSI6Ik1lYWQiLCJnaXZlbiI6IlMuIiwicGFyc2UtbmFtZXMiOmZhbHNlLCJkcm9wcGluZy1wYXJ0aWNsZSI6IiIsIm5vbi1kcm9wcGluZy1wYXJ0aWNsZSI6IiJ9XSwiY29udGFpbmVyLXRpdGxlIjoiTW9sZWN1bGFyIHBzeWNoaWF0cnkiLCJjb250YWluZXItdGl0bGUtc2hvcnQiOiJNb2wgUHN5Y2hpYXRyeSIsImFjY2Vzc2VkIjp7ImRhdGUtcGFydHMiOltbMjAyNSwyLDhdXX0sIkRPSSI6IjEwLjEwMzgvUzQxMzgwLTAxOC0wMjI0LTAiLCJJU1NOIjoiMTQ3Ni01NTc4IiwiUE1JRCI6IjMwMjc5NDU1IiwiVVJMIjoiaHR0cHM6Ly9wdWJtZWQubmNiaS5ubG0ubmloLmdvdi8zMDI3OTQ1NS8iLCJpc3N1ZWQiOnsiZGF0ZS1wYXJ0cyI6W1syMDIwLDEyLDFdXX0sInBhZ2UiOiIzMzk5LTM0MTIiLCJhYnN0cmFjdCI6Ik5leHQtZ2VuZXJhdGlvbiBnZW5ldGljIHNlcXVlbmNpbmcgKE5HUykgdGVjaG5vbG9naWVzIGZhY2lsaXRhdGUgdGhlIHNjcmVlbmluZyBvZiBtdWx0aXBsZSBnZW5lcyBsaW5rZWQgdG8gbmV1cm9kZWdlbmVyYXRpdmUgZGVtZW50aWEsIGJ1dCB0aGVyZSBhcmUgZmV3IHJlcG9ydHMgYWJvdXQgdGhlaXIgdXNlIGluIGNsaW5pY2FsIHByYWN0aWNlLiBXaGljaCBwYXRpZW50cyB3b3VsZCBtb3N0IHByb2ZpdCBmcm9tIHRlc3RpbmcsIGFuZCBpbmZvcm1hdGlvbiBvbiB0aGUgbGlrZWxpaG9vZCBvZiBkaXNjb3Zlcnkgb2YgYSBjYXVzYWwgdmFyaWFudCBpbiBhIGNsaW5pY2FsIHN5bmRyb21lLCBhcmUgY29uc3BpY3VvdXNseSBhYnNlbnQgZnJvbSB0aGUgbGl0ZXJhdHVyZSwgbW9zdGx5IGZvciBhIGxhY2sgb2YgbGFyZ2Utc2NhbGUgc3R1ZGllcy4gV2UgYXBwbGllZCBhIHZhbGlkYXRlZCBOR1MgZGVtZW50aWEgcGFuZWwgdG8gMzI0MSBwYXRpZW50cyB3aXRoIGRlbWVudGlhIGFuZCBoZWFsdGh5IGFnZWQgY29udHJvbHM7IDEzLDE1MiB2YXJpYW50cyB3ZXJlIGNsYXNzaWZpZWQgYnkgbGlrZWxpaG9vZCBvZiBwYXRob2dlbmljaXR5LiBXZSBpZGVudGlmaWVkIDM1NCBkZWxldGVyaW91cyB2YXJpYW50cyAoRFYsIDEyLjYlIG9mIHBhdGllbnRzKTsgMzkgd2VyZSBub3ZlbCBEVnMuIEFnZSBhdCBjbGluaWNhbCBvbnNldCwgY2xpbmljYWwgc3luZHJvbWUgYW5kIGZhbWlseSBoaXN0b3J5IGVhY2ggc3Ryb25nbHkgcHJlZGljdCB0aGUgbGlrZWxpaG9vZCBvZiBmaW5kaW5nIGEgRFYsIGJ1dCBoZWFsdGhjYXJlIHNldHRpbmcgYW5kIGdlbmRlciBkaWQgbm90LiBEVnMgd2VyZSBmcmVxdWVudGx5IGZvdW5kIGluIGdlbmVzIG5vdCB1c3VhbGx5IGFzc29jaWF0ZWQgd2l0aCB0aGUgY2xpbmljYWwgc3luZHJvbWUuIFBhdGllbnRzIHJlY3J1aXRlZCBmcm9tIHByaW1hcnkgcmVmZXJyYWwgY2VudHJlcyB3ZXJlIGNvbXBhcmVkIHdpdGggdGhvc2Ugc2VlbiBhdCBoaWdoZXItbGV2ZWwgcmVzZWFyY2ggY2VudHJlcyBhbmQgYSBuYXRpb25hbCBjbGluaWNhbCBuZXVyb2dlbmV0aWMgbGFib3JhdG9yeTsgcmF0ZXMgb2YgZGlzY292ZXJ5IHdlcmUgY29tcGFyYWJsZSwgbWFraW5nIHNlbGVjdGlvbiBiaWFzIHVubGlrZWx5IGFuZCB0aGUgcmVzdWx0cyBnZW5lcmFsaXNhYmxlIHRvIGNsaW5pY2FsIHByYWN0aWNlLiBXZSBlc3RpbWF0ZWQgcGVuZXRyYW5jZSBvZiBEVnMgdXNpbmcgbGFyZ2Utc2NhbGUgb25saW5lIGdlbm9taWMgcG9wdWxhdGlvbiBkYXRhYmFzZXMgYW5kIGZvdW5kIDcxIHdpdGggZXZpZGVuY2Ugb2YgcmVkdWNlZCBwZW5ldHJhbmNlLiBUd28gRFZzIGluIHRoZSBzYW1lIHBhdGllbnQgd2VyZSBmb3VuZCBtb3JlIGZyZXF1ZW50bHkgdGhhbiBleHBlY3RlZC4gVGhlc2UgZGF0YSBzaG91bGQgcHJvdmlkZSBhIGJhc2lzIGZvciBtb3JlIGluZm9ybWVkIGNvdW5zZWxsaW5nIGFuZCBjbGluaWNhbCBkZWNpc2lvbiBtYWtpbmcuIiwicHVibGlzaGVyIjoiTW9sIFBzeWNoaWF0cnkiLCJpc3N1ZSI6IjEyIiwidm9sdW1lIjoiMjUifSwiaXNUZW1wb3JhcnkiOmZhbHNlfSx7ImlkIjoiZWYyMGU0NmUtMGYwNi0zNDUzLWE4ZDktOTJhYzdlYzRlODhlIiwiaXRlbURhdGEiOnsidHlwZSI6ImFydGljbGUtam91cm5hbCIsImlkIjoiZWYyMGU0NmUtMGYwNi0zNDUzLWE4ZDktOTJhYzdlYzRlODhlIiwidGl0bGUiOiJNdXRhdGlvbnMgb2YgdGhlIHByZXNlbmlsaW4gSSBnZW5lIGluIGZhbWlsaWVzIHdpdGggZWFybHktb25zZXQgQWx6aGVpbWVyJ3MgZGlzZWFzZSIsImF1dGhvciI6W3siZmFtaWx5IjoiQ2FtcGlvbiIsImdpdmVuIjoiRG9taW5pcXVlIiwicGFyc2UtbmFtZXMiOmZhbHNlLCJkcm9wcGluZy1wYXJ0aWNsZSI6IiIsIm5vbi1kcm9wcGluZy1wYXJ0aWNsZSI6IiJ9LHsiZmFtaWx5IjoiRmxhbWFuIiwiZ2l2ZW4iOiJKZWFuIE1pY2hlbCIsInBhcnNlLW5hbWVzIjpmYWxzZSwiZHJvcHBpbmctcGFydGljbGUiOiIiLCJub24tZHJvcHBpbmctcGFydGljbGUiOiIifSx7ImZhbWlseSI6IkJyaWNlIiwiZ2l2ZW4iOiJBbGV4aXMiLCJwYXJzZS1uYW1lcyI6ZmFsc2UsImRyb3BwaW5nLXBhcnRpY2xlIjoiIiwibm9uLWRyb3BwaW5nLXBhcnRpY2xlIjoiIn0seyJmYW1pbHkiOiJIYW5uZXF1aW4iLCJnaXZlbiI6IkRpZGllciIsInBhcnNlLW5hbWVzIjpmYWxzZSwiZHJvcHBpbmctcGFydGljbGUiOiIiLCJub24tZHJvcHBpbmctcGFydGljbGUiOiIifSx7ImZhbWlseSI6IkR1Ym9pcyIsImdpdmVuIjoiQnJ1bm8iLCJwYXJzZS1uYW1lcyI6ZmFsc2UsImRyb3BwaW5nLXBhcnRpY2xlIjoiIiwibm9uLWRyb3BwaW5nLXBhcnRpY2xlIjoiIn0seyJmYW1pbHkiOiJNYXJ0aW4iLCJnaXZlbiI6IkNvc2V0dGUiLCJwYXJzZS1uYW1lcyI6ZmFsc2UsImRyb3BwaW5nLXBhcnRpY2xlIjoiIiwibm9uLWRyb3BwaW5nLXBhcnRpY2xlIjoiIn0seyJmYW1pbHkiOiJNb3JlYXUiLCJnaXZlbiI6IlZpdmlhbmUiLCJwYXJzZS1uYW1lcyI6ZmFsc2UsImRyb3BwaW5nLXBhcnRpY2xlIjoiIiwibm9uLWRyb3BwaW5nLXBhcnRpY2xlIjoiIn0seyJmYW1pbHkiOiJDaGFyYm9ubmllciIsImdpdmVuIjoiRnJhbsOnb2lzZSIsInBhcnNlLW5hbWVzIjpmYWxzZSwiZHJvcHBpbmctcGFydGljbGUiOiIiLCJub24tZHJvcHBpbmctcGFydGljbGUiOiIifSx7ImZhbWlseSI6IkRpZGllcmplYW4iLCJnaXZlbiI6Ik9saXZpZXIiLCJwYXJzZS1uYW1lcyI6ZmFsc2UsImRyb3BwaW5nLXBhcnRpY2xlIjoiIiwibm9uLWRyb3BwaW5nLXBhcnRpY2xlIjoiIn0seyJmYW1pbHkiOiJUYXJkaWV1IiwiZ2l2ZW4iOiJTYW5kcmluZSIsInBhcnNlLW5hbWVzIjpmYWxzZSwiZHJvcHBpbmctcGFydGljbGUiOiIiLCJub24tZHJvcHBpbmctcGFydGljbGUiOiIifSx7ImZhbWlseSI6IlBlbmV0IiwiZ2l2ZW4iOiJDaHJpc3RpYW5lIiwicGFyc2UtbmFtZXMiOmZhbHNlLCJkcm9wcGluZy1wYXJ0aWNsZSI6IiIsIm5vbi1kcm9wcGluZy1wYXJ0aWNsZSI6IiJ9LHsiZmFtaWx5IjoiUHVlbCIsImdpdmVuIjoiTWljaMOobGUiLCJwYXJzZS1uYW1lcyI6ZmFsc2UsImRyb3BwaW5nLXBhcnRpY2xlIjoiIiwibm9uLWRyb3BwaW5nLXBhcnRpY2xlIjoiIn0seyJmYW1pbHkiOiJQYXNxdWllciIsImdpdmVuIjoiRmxvcmVuY2UiLCJwYXJzZS1uYW1lcyI6ZmFsc2UsImRyb3BwaW5nLXBhcnRpY2xlIjoiIiwibm9uLWRyb3BwaW5nLXBhcnRpY2xlIjoiIn0seyJmYW1pbHkiOiJEb3plIiwiZ2l2ZW4iOiJGcmFuw6dvaXMiLCJwYXJzZS1uYW1lcyI6ZmFsc2UsImRyb3BwaW5nLXBhcnRpY2xlIjoiIiwibm9uLWRyb3BwaW5nLXBhcnRpY2xlIjoiTGUifSx7ImZhbWlseSI6IkJlbGxpcyIsImdpdmVuIjoiR2lsIiwicGFyc2UtbmFtZXMiOmZhbHNlLCJkcm9wcGluZy1wYXJ0aWNsZSI6IiIsIm5vbi1kcm9wcGluZy1wYXJ0aWNsZSI6IiJ9LHsiZmFtaWx5IjoiQ2FsZW5kYSIsImdpdmVuIjoiQWxwaG9uc2UiLCJwYXJzZS1uYW1lcyI6ZmFsc2UsImRyb3BwaW5nLXBhcnRpY2xlIjoiIiwibm9uLWRyb3BwaW5nLXBhcnRpY2xlIjoiIn0seyJmYW1pbHkiOiJIZWlsaWciLCJnaXZlbiI6IlJvbGFuZCIsInBhcnNlLW5hbWVzIjpmYWxzZSwiZHJvcHBpbmctcGFydGljbGUiOiIiLCJub24tZHJvcHBpbmctcGFydGljbGUiOiIifSx7ImZhbWlseSI6Ik1hcnRpbmV6IiwiZ2l2ZW4iOiJNYXJpYSIsInBhcnNlLW5hbWVzIjpmYWxzZSwiZHJvcHBpbmctcGFydGljbGUiOiIiLCJub24tZHJvcHBpbmctcGFydGljbGUiOiIifSx7ImZhbWlseSI6Ik1hbGxldCIsImdpdmVuIjoiSmFjcXVlcyIsInBhcnNlLW5hbWVzIjpmYWxzZSwiZHJvcHBpbmctcGFydGljbGUiOiIiLCJub24tZHJvcHBpbmctcGFydGljbGUiOiIifSx7ImZhbWlseSI6IkJlbGxpcyIsImdpdmVuIjoiTWljaGVsIiwicGFyc2UtbmFtZXMiOmZhbHNlLCJkcm9wcGluZy1wYXJ0aWNsZSI6IiIsIm5vbi1kcm9wcGluZy1wYXJ0aWNsZSI6IiJ9LHsiZmFtaWx5IjoiQ2xlcmdldC1kYXJwb3V4IiwiZ2l2ZW4iOiJGcmFuw6dvaXNlIiwicGFyc2UtbmFtZXMiOmZhbHNlLCJkcm9wcGluZy1wYXJ0aWNsZSI6IiIsIm5vbi1kcm9wcGluZy1wYXJ0aWNsZSI6IiJ9LHsiZmFtaWx5IjoiQWdpZCIsImdpdmVuIjoiWXZlcyIsInBhcnNlLW5hbWVzIjpmYWxzZSwiZHJvcHBpbmctcGFydGljbGUiOiIiLCJub24tZHJvcHBpbmctcGFydGljbGUiOiIifSx7ImZhbWlseSI6IkZyZWJvdXJnIiwiZ2l2ZW4iOiJUaGllcnJ5IiwicGFyc2UtbmFtZXMiOmZhbHNlLCJkcm9wcGluZy1wYXJ0aWNsZSI6IiIsIm5vbi1kcm9wcGluZy1wYXJ0aWNsZSI6IiJ9XSwiY29udGFpbmVyLXRpdGxlIjoiSHVtYW4gbW9sZWN1bGFyIGdlbmV0aWNzIiwiY29udGFpbmVyLXRpdGxlLXNob3J0IjoiSHVtIE1vbCBHZW5ldCIsImFjY2Vzc2VkIjp7ImRhdGUtcGFydHMiOltbMjAyNSwyLDhdXX0sIkRPSSI6IjEwLjEwOTMvSE1HLzQuMTIuMjM3MyIsIklTU04iOiIwOTY0LTY5MDYiLCJQTUlEIjoiODYzNDcxMiIsIlVSTCI6Imh0dHBzOi8vcHVibWVkLm5jYmkubmxtLm5paC5nb3YvODYzNDcxMi8iLCJpc3N1ZWQiOnsiZGF0ZS1wYXJ0cyI6W1sxOTk1LDEyXV19LCJwYWdlIjoiMjM3My0yMzc3IiwiYWJzdHJhY3QiOiJXZSBhbmFseXplZCAxMiBmYW1pbGllcyB3aXRoIGF1dG9zb21hbCBkb21pbmFudCBlYXJseS1vbnNldCBBbHpoZWltZXIncyBkaXNlYXNlIChFT0FEKSBmb3IgbXV0YXRpb25zIGluIHRoZSBjb2RpbmcgcmVnaW9uIG9mIHRoZSBwcmVzZW5pbGluIEkgKFBTTkxJKSBnZW5lIGNvcnJlc3BvbmRpbmcgdG8gdGhlIEFEMyBsb2N1cyBvbiBjaHJvbW9zb21lIDE0cTI0LjMuIEEgdG90YWwgb2YgZWlnaHQgbWlzc2Vuc2UgbXV0YXRpb25zIGF0IGNvZG9ucyA4MiwgMTE1LCAxMzksIDE2MywgMjMxLCAyNjQsIDM5MiwgYW5kIDQxMCwgaW5jbHVkaW5nIHNpeCBub3ZlbCBtdXRhdGlvbnMsIHdlcmUgaWRlbnRpZmllZCBpbiBlaWdodCBmYW1pbGllcy4gQ29zZWdyZWdhdGlvbiBvZiB0aGUgbXV0YXRpb25zIHdpdGggRU9BRCB3YXMgY29uZmlybWVkIGluIHRocmVlIGZhbWlsaWVzLCBvbmUgaW5jbHVkaW5nIDM2IGFmZmVjdGVkIGluZGl2aWR1YWxzLiBUaGlzIHN0dWR5IHVuZGVybGluZXMgdGhlIGdyZWF0IGFsbGVsaWMgaGV0ZXJvZ2VuZWl0eSBhbmQgdGhlIGxhcmdlIGRpc3RyaWJ1dGlvbiBvZiB0aGUgbXV0YXRpb25zIHdpdGhpbiB0aGUgUFNOTEkgY29kaW5nIHJlZ2lvbi4gT3VyIHJlc3VsdHMgc3VwcG9ydCB0aGUgbm90aW9uIHRoYXQgUFNOTEkgaXMgdGhlIG1ham9yIGdlbmUgaW52b2x2ZWQgaW4gYXV0b3NvbWFsIGRvbWluYW50IEVPQUQuIMKpIDE5OTUgT3hmb3JkIFVuaXZlcnNpdHkgUHJlc3MuIiwicHVibGlzaGVyIjoiSHVtIE1vbCBHZW5ldCIsImlzc3VlIjoiMTIiLCJ2b2x1bWUiOiI0In0sImlzVGVtcG9yYXJ5IjpmYWxzZX0seyJpZCI6ImY2Y2UyZDQyLWU0YTItMzU4Zi1iZGExLTY4MGUwZjI5MTIyYSIsIml0ZW1EYXRhIjp7InR5cGUiOiJhcnRpY2xlLWpvdXJuYWwiLCJpZCI6ImY2Y2UyZDQyLWU0YTItMzU4Zi1iZGExLTY4MGUwZjI5MTIyYSIsInRpdGxlIjoiQ2xvbmluZyBvZiBhIGdlbmUgYmVhcmluZyBtaXNzZW5zZSBtdXRhdGlvbnMgaW4gZWFybHktb25zZXQgZmFtaWxpYWwgQWx6aGVpbWVyJ3MgZGlzZWFzZSIsImF1dGhvciI6W3siZmFtaWx5IjoiU2hlcnJpbmd0b24iLCJnaXZlbiI6IlIuIiwicGFyc2UtbmFtZXMiOmZhbHNlLCJkcm9wcGluZy1wYXJ0aWNsZSI6IiIsIm5vbi1kcm9wcGluZy1wYXJ0aWNsZSI6IiJ9LHsiZmFtaWx5IjoiUm9nYWV2IiwiZ2l2ZW4iOiJFLiBJLiIsInBhcnNlLW5hbWVzIjpmYWxzZSwiZHJvcHBpbmctcGFydGljbGUiOiIiLCJub24tZHJvcHBpbmctcGFydGljbGUiOiIifSx7ImZhbWlseSI6IkxpYW5nIiwiZ2l2ZW4iOiJZLiIsInBhcnNlLW5hbWVzIjpmYWxzZSwiZHJvcHBpbmctcGFydGljbGUiOiIiLCJub24tZHJvcHBpbmctcGFydGljbGUiOiIifSx7ImZhbWlseSI6IlJvZ2FldmEiLCJnaXZlbiI6IkUuIEEuIiwicGFyc2UtbmFtZXMiOmZhbHNlLCJkcm9wcGluZy1wYXJ0aWNsZSI6IiIsIm5vbi1kcm9wcGluZy1wYXJ0aWNsZSI6IiJ9LHsiZmFtaWx5IjoiTGV2ZXNxdWUiLCJnaXZlbiI6IkcuIiwicGFyc2UtbmFtZXMiOmZhbHNlLCJkcm9wcGluZy1wYXJ0aWNsZSI6IiIsIm5vbi1kcm9wcGluZy1wYXJ0aWNsZSI6IiJ9LHsiZmFtaWx5IjoiSWtlZGEiLCJnaXZlbiI6Ik0uIiwicGFyc2UtbmFtZXMiOmZhbHNlLCJkcm9wcGluZy1wYXJ0aWNsZSI6IiIsIm5vbi1kcm9wcGluZy1wYXJ0aWNsZSI6IiJ9LHsiZmFtaWx5IjoiQ2hpIiwiZ2l2ZW4iOiJILiIsInBhcnNlLW5hbWVzIjpmYWxzZSwiZHJvcHBpbmctcGFydGljbGUiOiIiLCJub24tZHJvcHBpbmctcGFydGljbGUiOiIifSx7ImZhbWlseSI6IkxpbiIsImdpdmVuIjoiQy4iLCJwYXJzZS1uYW1lcyI6ZmFsc2UsImRyb3BwaW5nLXBhcnRpY2xlIjoiIiwibm9uLWRyb3BwaW5nLXBhcnRpY2xlIjoiIn0seyJmYW1pbHkiOiJMaSIsImdpdmVuIjoiRy4iLCJwYXJzZS1uYW1lcyI6ZmFsc2UsImRyb3BwaW5nLXBhcnRpY2xlIjoiIiwibm9uLWRyb3BwaW5nLXBhcnRpY2xlIjoiIn0seyJmYW1pbHkiOiJIb2xtYW4iLCJnaXZlbiI6IksuIiwicGFyc2UtbmFtZXMiOmZhbHNlLCJkcm9wcGluZy1wYXJ0aWNsZSI6IiIsIm5vbi1kcm9wcGluZy1wYXJ0aWNsZSI6IiJ9LHsiZmFtaWx5IjoiVHN1ZGEiLCJnaXZlbiI6IlQuIiwicGFyc2UtbmFtZXMiOmZhbHNlLCJkcm9wcGluZy1wYXJ0aWNsZSI6IiIsIm5vbi1kcm9wcGluZy1wYXJ0aWNsZSI6IiJ9LHsiZmFtaWx5IjoiTWFyIiwiZ2l2ZW4iOiJMLiIsInBhcnNlLW5hbWVzIjpmYWxzZSwiZHJvcHBpbmctcGFydGljbGUiOiIiLCJub24tZHJvcHBpbmctcGFydGljbGUiOiIifSx7ImZhbWlseSI6IkZvbmNpbiIsImdpdmVuIjoiSi4gRi4iLCJwYXJzZS1uYW1lcyI6ZmFsc2UsImRyb3BwaW5nLXBhcnRpY2xlIjoiIiwibm9uLWRyb3BwaW5nLXBhcnRpY2xlIjoiIn0seyJmYW1pbHkiOiJCcnVuaSIsImdpdmVuIjoiQS4gQy4iLCJwYXJzZS1uYW1lcyI6ZmFsc2UsImRyb3BwaW5nLXBhcnRpY2xlIjoiIiwibm9uLWRyb3BwaW5nLXBhcnRpY2xlIjoiIn0seyJmYW1pbHkiOiJNb250ZXNpIiwiZ2l2ZW4iOiJNLiBQLiIsInBhcnNlLW5hbWVzIjpmYWxzZSwiZHJvcHBpbmctcGFydGljbGUiOiIiLCJub24tZHJvcHBpbmctcGFydGljbGUiOiIifSx7ImZhbWlseSI6IlNvcmJpIiwiZ2l2ZW4iOiJTLiIsInBhcnNlLW5hbWVzIjpmYWxzZSwiZHJvcHBpbmctcGFydGljbGUiOiIiLCJub24tZHJvcHBpbmctcGFydGljbGUiOiIifSx7ImZhbWlseSI6IlJhaW5lcm8iLCJnaXZlbiI6IkkuIiwicGFyc2UtbmFtZXMiOmZhbHNlLCJkcm9wcGluZy1wYXJ0aWNsZSI6IiIsIm5vbi1kcm9wcGluZy1wYXJ0aWNsZSI6IiJ9LHsiZmFtaWx5IjoiUGluZXNzaSIsImdpdmVuIjoiTC4iLCJwYXJzZS1uYW1lcyI6ZmFsc2UsImRyb3BwaW5nLXBhcnRpY2xlIjoiIiwibm9uLWRyb3BwaW5nLXBhcnRpY2xlIjoiIn0seyJmYW1pbHkiOiJOZWUiLCJnaXZlbiI6IkwuIiwicGFyc2UtbmFtZXMiOmZhbHNlLCJkcm9wcGluZy1wYXJ0aWNsZSI6IiIsIm5vbi1kcm9wcGluZy1wYXJ0aWNsZSI6IiJ9LHsiZmFtaWx5IjoiQ2h1bWFrb3YiLCJnaXZlbiI6IkkuIiwicGFyc2UtbmFtZXMiOmZhbHNlLCJkcm9wcGluZy1wYXJ0aWNsZSI6IiIsIm5vbi1kcm9wcGluZy1wYXJ0aWNsZSI6IiJ9LHsiZmFtaWx5IjoiUG9sbGVuIiwiZ2l2ZW4iOiJELiIsInBhcnNlLW5hbWVzIjpmYWxzZSwiZHJvcHBpbmctcGFydGljbGUiOiIiLCJub24tZHJvcHBpbmctcGFydGljbGUiOiIifSx7ImZhbWlseSI6IkJyb29rZXMiLCJnaXZlbiI6IkEuIiwicGFyc2UtbmFtZXMiOmZhbHNlLCJkcm9wcGluZy1wYXJ0aWNsZSI6IiIsIm5vbi1kcm9wcGluZy1wYXJ0aWNsZSI6IiJ9LHsiZmFtaWx5IjoiU2Fuc2VhdSIsImdpdmVuIjoiUC4iLCJwYXJzZS1uYW1lcyI6ZmFsc2UsImRyb3BwaW5nLXBhcnRpY2xlIjoiIiwibm9uLWRyb3BwaW5nLXBhcnRpY2xlIjoiIn0seyJmYW1pbHkiOiJQb2xpbnNreSIsImdpdmVuIjoiUi4gSi4iLCJwYXJzZS1uYW1lcyI6ZmFsc2UsImRyb3BwaW5nLXBhcnRpY2xlIjoiIiwibm9uLWRyb3BwaW5nLXBhcnRpY2xlIjoiIn0seyJmYW1pbHkiOiJXYXNjbyIsImdpdmVuIjoiVy4iLCJwYXJzZS1uYW1lcyI6ZmFsc2UsImRyb3BwaW5nLXBhcnRpY2xlIjoiIiwibm9uLWRyb3BwaW5nLXBhcnRpY2xlIjoiIn0seyJmYW1pbHkiOiJTaWx2YSIsImdpdmVuIjoiSC4gQS5SLiIsInBhcnNlLW5hbWVzIjpmYWxzZSwiZHJvcHBpbmctcGFydGljbGUiOiIiLCJub24tZHJvcHBpbmctcGFydGljbGUiOiJEYSJ9LHsiZmFtaWx5IjoiSGFpbmVzIiwiZ2l2ZW4iOiJKLiBMLiIsInBhcnNlLW5hbWVzIjpmYWxzZSwiZHJvcHBpbmctcGFydGljbGUiOiIiLCJub24tZHJvcHBpbmctcGFydGljbGUiOiIifSx7ImZhbWlseSI6IlBlcmljYWstVmFuY2UiLCJnaXZlbiI6Ik0uIEEuIiwicGFyc2UtbmFtZXMiOmZhbHNlLCJkcm9wcGluZy1wYXJ0aWNsZSI6IiIsIm5vbi1kcm9wcGluZy1wYXJ0aWNsZSI6IiJ9LHsiZmFtaWx5IjoiVGFuemkiLCJnaXZlbiI6IlIuIEUuIiwicGFyc2UtbmFtZXMiOmZhbHNlLCJkcm9wcGluZy1wYXJ0aWNsZSI6IiIsIm5vbi1kcm9wcGluZy1wYXJ0aWNsZSI6IiJ9LHsiZmFtaWx5IjoiUm9zZXMiLCJnaXZlbiI6IkEuIEQuIiwicGFyc2UtbmFtZXMiOmZhbHNlLCJkcm9wcGluZy1wYXJ0aWNsZSI6IiIsIm5vbi1kcm9wcGluZy1wYXJ0aWNsZSI6IiJ9LHsiZmFtaWx5IjoiRnJhc2VyIiwiZ2l2ZW4iOiJQLiBFLiIsInBhcnNlLW5hbWVzIjpmYWxzZSwiZHJvcHBpbmctcGFydGljbGUiOiIiLCJub24tZHJvcHBpbmctcGFydGljbGUiOiIifSx7ImZhbWlseSI6IlJvbW1lbnMiLCJnaXZlbiI6IkouIE0uIiwicGFyc2UtbmFtZXMiOmZhbHNlLCJkcm9wcGluZy1wYXJ0aWNsZSI6IiIsIm5vbi1kcm9wcGluZy1wYXJ0aWNsZSI6IiJ9LHsiZmFtaWx5IjoiU3QgR2VvcmdlLUh5c2xvcCIsImdpdmVuIjoiUC4gSC4iLCJwYXJzZS1uYW1lcyI6ZmFsc2UsImRyb3BwaW5nLXBhcnRpY2xlIjoiIiwibm9uLWRyb3BwaW5nLXBhcnRpY2xlIjoiIn1dLCJjb250YWluZXItdGl0bGUiOiJOYXR1cmUiLCJjb250YWluZXItdGl0bGUtc2hvcnQiOiJOYXR1cmUiLCJhY2Nlc3NlZCI6eyJkYXRlLXBhcnRzIjpbWzIwMjUsMiw4XV19LCJET0kiOiIxMC4xMDM4LzM3NTc1NEEwIiwiSVNTTiI6IjAwMjgtMDgzNiIsIlBNSUQiOiI3NTk2NDA2IiwiVVJMIjoiaHR0cHM6Ly9wdWJtZWQubmNiaS5ubG0ubmloLmdvdi83NTk2NDA2LyIsImlzc3VlZCI6eyJkYXRlLXBhcnRzIjpbWzE5OTVdXX0sInBhZ2UiOiI3NTQtNzYwIiwiYWJzdHJhY3QiOiJTb21lIGNhc2VzIG9mIEFsemhlaW1lcidzIGRpc2Vhc2UgYXJlIGluaGVyaXRlZCBhcyBhbiBhdXRvc29tYWwgZG9taW5hbnQgdHJhaXQuIEdlbmV0aWMgbGlua2FnZSBzdHVkaWVzIGhhdmUgbWFwcGVkIGEgbG9jdXMgKEFEMykgYXNzb2NpYXRlZCB3aXRoIHN1c2NlcHRpYmlsaXR5IHRvIGEgdmVyeSBhZ2dyZXNzaXZlIGZvcm0gb2YgQWx6aGVpbWVyJ3MgZGlzZWFzZSB0byBjaHJvbW9zb21lIDE0cTI0LjMuIFdlIGhhdmUgZGVmaW5lZCBhIG1pbmltYWwgY29zZWdyZWdhdGluZyByZWdpb24gY29udGFpbmluZyB0aGUgQUQzIGdlbmUsIGFuZCBpc29sYXRlZCBhdCBsZWFzdCAxOSBkaWZmZXJlbnQgdHJhbnNjcmlwdHMgZW5jb2RlZCB3aXRoaW4gdGhpcyByZWdpb24uIE9uZSBvZiB0aGVzZSB0cmFuc2NyaXB0cyAoUzE4MikgY29ycmVzcG9uZHMgdG8gYSBub3ZlbCBnZW5lIHdob3NlIHByb2R1Y3QgaXMgcHJlZGljdGVkIHRvIGNvbnRhaW4gbXVsdGlwbGUgdHJhbnNtZW1icmFuZSBkb21haW5zIGFuZCByZXNlbWJsZXMgYW4gaW50ZWdyYWwgbWVtYnJhbmUgcHJvdGVpbi4gRml2ZSBkaWZmZXJlbnQgbWlzc2Vuc2UgbXV0YXRpb25zIGhhdmUgYmVlbiBmb3VuZCB0aGF0IGNvc2VncmVnYXRlIHdpdGggZWFybHktb25zZXQgZmFtaWxpYWwgQWx6aGVpbWVyJ3MgZGlzZWFzZS4gQmVjYXVzZSB0aGVzZSBjaGFuZ2VzIG9jY3VycmVkIGluIGNvbnNlcnZlZCBkb21haW5zIG9mIHRoaXMgZ2VuZSwgYW5kIGFyZSBub3QgcHJlc2VudCBpbiBub3JtYWwgY29udHJvbHMsIHRoZXkgYXJlIGxpa2VseSB0byBiZSBjYXVzYXRpdmUgb2YgQUQzLiDCqSAxOTk1IE5hdHVyZSBQdWJsaXNoaW5nIEdyb3VwLiIsInB1Ymxpc2hlciI6Ik5hdHVyZSIsImlzc3VlIjoiNjUzNCIsInZvbHVtZSI6IjM3NSJ9LCJpc1RlbXBvcmFyeSI6ZmFsc2V9LHsiaWQiOiIzN2YxOGFjZi01OTE2LTNmM2QtODI4ZC1kNjBlODlkMWU3ZTAiLCJpdGVtRGF0YSI6eyJ0eXBlIjoiYXJ0aWNsZS1qb3VybmFsIiwiaWQiOiIzN2YxOGFjZi01OTE2LTNmM2QtODI4ZC1kNjBlODlkMWU3ZTAiLCJ0aXRsZSI6IkEgcHJlc2VuaWxpbiAxIFIyNzhJIG11dGF0aW9uIHByZXNlbnRpbmcgd2l0aCBsYW5ndWFnZSBpbXBhaXJtZW50IiwiYXV0aG9yIjpbeyJmYW1pbHkiOiJHb2Rib2x0IiwiZ2l2ZW4iOiJBLiBLLiIsInBhcnNlLW5hbWVzIjpmYWxzZSwiZHJvcHBpbmctcGFydGljbGUiOiIiLCJub24tZHJvcHBpbmctcGFydGljbGUiOiIifSx7ImZhbWlseSI6IkJlY2siLCJnaXZlbiI6IkouIEEuIiwicGFyc2UtbmFtZXMiOmZhbHNlLCJkcm9wcGluZy1wYXJ0aWNsZSI6IiIsIm5vbi1kcm9wcGluZy1wYXJ0aWNsZSI6IiJ9LHsiZmFtaWx5IjoiQ29sbGluZ2UiLCJnaXZlbiI6IkouIiwicGFyc2UtbmFtZXMiOmZhbHNlLCJkcm9wcGluZy1wYXJ0aWNsZSI6IiIsIm5vbi1kcm9wcGluZy1wYXJ0aWNsZSI6IiJ9LHsiZmFtaWx5IjoiR2FycmFyZCIsImdpdmVuIjoiUC4iLCJwYXJzZS1uYW1lcyI6ZmFsc2UsImRyb3BwaW5nLXBhcnRpY2xlIjoiIiwibm9uLWRyb3BwaW5nLXBhcnRpY2xlIjoiIn0seyJmYW1pbHkiOiJXYXJyZW4iLCJnaXZlbiI6IkouIEQuIiwicGFyc2UtbmFtZXMiOmZhbHNlLCJkcm9wcGluZy1wYXJ0aWNsZSI6IiIsIm5vbi1kcm9wcGluZy1wYXJ0aWNsZSI6IiJ9LHsiZmFtaWx5IjoiRm94IiwiZ2l2ZW4iOiJOLiBDLiIsInBhcnNlLW5hbWVzIjpmYWxzZSwiZHJvcHBpbmctcGFydGljbGUiOiIiLCJub24tZHJvcHBpbmctcGFydGljbGUiOiIifSx7ImZhbWlseSI6IlJvc3NvciIsImdpdmVuIjoiTS4gTi4iLCJwYXJzZS1uYW1lcyI6ZmFsc2UsImRyb3BwaW5nLXBhcnRpY2xlIjoiIiwibm9uLWRyb3BwaW5nLXBhcnRpY2xlIjoiIn1dLCJjb250YWluZXItdGl0bGUiOiJOZXVyb2xvZ3kiLCJjb250YWluZXItdGl0bGUtc2hvcnQiOiJOZXVyb2xvZ3kiLCJhY2Nlc3NlZCI6eyJkYXRlLXBhcnRzIjpbWzIwMjUsMiw4XV19LCJET0kiOiIxMC4xMjEyLzAxLldOTC4wMDAwMTQzMDYwLjk4MTY0LjFBIiwiSVNTTiI6IjE1MjYtNjMyWCIsIlBNSUQiOiIxNTUzNDI2MCIsIlVSTCI6Imh0dHBzOi8vcHVibWVkLm5jYmkubmxtLm5paC5nb3YvMTU1MzQyNjAvIiwiaXNzdWVkIjp7ImRhdGUtcGFydHMiOltbMjAwNCwxMSw5XV19LCJwYWdlIjoiMTcwMi0xNzA0IiwiYWJzdHJhY3QiOiJQcmVzZW5pbGluIChQU0VOKTEgbXV0YXRpb25zIGFyZSByZXNwb25zaWJsZSBmb3IgbWFueSBjYXNlcyBvZiBhdXRvc29tYWwgZG9taW5hbnQgQWx6aGVpbWVyIGRpc2Vhc2UgKEFEKSwgYWx0aG91Z2ggdGhlIGNsaW5pY2FsIHNwZWN0cnVtIGhhcyBub3QgYmVlbiBmdWxseSBkZWZpbmVkLiBUaGUgYXV0aG9ycyBkZXNjcmliZSB0d28gbWVtYmVycyBvZiBhIGtpbmRyZWQgd2l0aCBhIG5vdmVsIFBTRU4xIG11dGF0aW9uIChSMjc4SSkgcHJlc2VudGluZyB3aXRoIGxhbmd1YWdlIGltcGFpcm1lbnQgYW5kIHJlbGF0aXZlIHByZXNlcnZhdGlvbiBvZiBtZW1vcnkuIFNjcmVlbmluZyBmb3IgUFNFTjEgbXV0YXRpb25zIG1heSBiZSBhcHByb3ByaWF0ZSBpbiBjYXNlcyBvZiBmYW1pbGlhbCBkZW1lbnRpYSBldmVuIHdoZXJlIHRoZSBjbGluaWNhbCBwaGVub3R5cGUgaXMgbm90IHR5cGljYWwgb2YgQUQuIiwicHVibGlzaGVyIjoiTmV1cm9sb2d5IiwiaXNzdWUiOiI5Iiwidm9sdW1lIjoiNjMifSwiaXNUZW1wb3JhcnkiOmZhbHNlfSx7ImlkIjoiOGUzOTY2YjYtYTQ3NS0zZmUzLWI3Y2EtNGI1ZWRiMmUwMTMzIiwiaXRlbURhdGEiOnsidHlwZSI6ImFydGljbGUtam91cm5hbCIsImlkIjoiOGUzOTY2YjYtYTQ3NS0zZmUzLWI3Y2EtNGI1ZWRiMmUwMTMzIiwidGl0bGUiOiJQcmVzZW5pbGluIElzIEVzc2VudGlhbCBmb3IgQXBvRSBTZWNyZXRpb24sIGEgTm92ZWwgUm9sZSBvZiBQcmVzZW5pbGluIEludm9sdmVkIGluIEFsemhlaW1lcidzIERpc2Vhc2UgUGF0aG9nZW5lc2lzIiwiYXV0aG9yIjpbeyJmYW1pbHkiOiJJc2xhbSIsImdpdmVuIjoiU2FkZXF1bCIsInBhcnNlLW5hbWVzIjpmYWxzZSwiZHJvcHBpbmctcGFydGljbGUiOiIiLCJub24tZHJvcHBpbmctcGFydGljbGUiOiIifSx7ImZhbWlseSI6IlN1biIsImdpdmVuIjoiWWFuZyIsInBhcnNlLW5hbWVzIjpmYWxzZSwiZHJvcHBpbmctcGFydGljbGUiOiIiLCJub24tZHJvcHBpbmctcGFydGljbGUiOiIifSx7ImZhbWlseSI6IkdhbyIsImdpdmVuIjoiWXVhbiIsInBhcnNlLW5hbWVzIjpmYWxzZSwiZHJvcHBpbmctcGFydGljbGUiOiIiLCJub24tZHJvcHBpbmctcGFydGljbGUiOiIifSx7ImZhbWlseSI6Ik5ha2FtdXJhIiwiZ2l2ZW4iOiJUb21vaGlzYSIsInBhcnNlLW5hbWVzIjpmYWxzZSwiZHJvcHBpbmctcGFydGljbGUiOiIiLCJub24tZHJvcHBpbmctcGFydGljbGUiOiIifSx7ImZhbWlseSI6Ik5vb3JhbmkiLCJnaXZlbiI6IkFyc2hhZCBBbGkiLCJwYXJzZS1uYW1lcyI6ZmFsc2UsImRyb3BwaW5nLXBhcnRpY2xlIjoiIiwibm9uLWRyb3BwaW5nLXBhcnRpY2xlIjoiIn0seyJmYW1pbHkiOiJMaSIsImdpdmVuIjoiVG9uZyIsInBhcnNlLW5hbWVzIjpmYWxzZSwiZHJvcHBpbmctcGFydGljbGUiOiIiLCJub24tZHJvcHBpbmctcGFydGljbGUiOiIifSx7ImZhbWlseSI6IldvbmciLCJnaXZlbiI6IlBoaWxpcCBDLiIsInBhcnNlLW5hbWVzIjpmYWxzZSwiZHJvcHBpbmctcGFydGljbGUiOiIiLCJub24tZHJvcHBpbmctcGFydGljbGUiOiIifSx7ImZhbWlseSI6IktpbXVyYSIsImdpdmVuIjoiTm9yaXl1a2kiLCJwYXJzZS1uYW1lcyI6ZmFsc2UsImRyb3BwaW5nLXBhcnRpY2xlIjoiIiwibm9uLWRyb3BwaW5nLXBhcnRpY2xlIjoiIn0seyJmYW1pbHkiOiJNYXRzdWJhcmEiLCJnaXZlbiI6IkV0c3VybyIsInBhcnNlLW5hbWVzIjpmYWxzZSwiZHJvcHBpbmctcGFydGljbGUiOiIiLCJub24tZHJvcHBpbmctcGFydGljbGUiOiIifSx7ImZhbWlseSI6Ikthc3VnYSIsImdpdmVuIjoiS2Vuc2FrdSIsInBhcnNlLW5hbWVzIjpmYWxzZSwiZHJvcHBpbmctcGFydGljbGUiOiIiLCJub24tZHJvcHBpbmctcGFydGljbGUiOiIifSx7ImZhbWlseSI6IklrZXVjaGkiLCJnaXZlbiI6IlRha2VzaGkiLCJwYXJzZS1uYW1lcyI6ZmFsc2UsImRyb3BwaW5nLXBhcnRpY2xlIjoiIiwibm9uLWRyb3BwaW5nLXBhcnRpY2xlIjoiIn0seyJmYW1pbHkiOiJUb21pdGEiLCJnaXZlbiI6IlRhaXN1a2UiLCJwYXJzZS1uYW1lcyI6ZmFsc2UsImRyb3BwaW5nLXBhcnRpY2xlIjoiIiwibm9uLWRyb3BwaW5nLXBhcnRpY2xlIjoiIn0seyJmYW1pbHkiOiJab3UiLCJnaXZlbiI6Ikt1biIsInBhcnNlLW5hbWVzIjpmYWxzZSwiZHJvcHBpbmctcGFydGljbGUiOiIiLCJub24tZHJvcHBpbmctcGFydGljbGUiOiIifSx7ImZhbWlseSI6Ik1pY2hpa2F3YSIsImdpdmVuIjoiTWFrb3RvIiwicGFyc2UtbmFtZXMiOmZhbHNlLCJkcm9wcGluZy1wYXJ0aWNsZSI6IiIsIm5vbi1kcm9wcGluZy1wYXJ0aWNsZSI6IiJ9XSwiY29udGFpbmVyLXRpdGxlIjoiVGhlIEpvdXJuYWwgb2YgbmV1cm9zY2llbmNlIDogdGhlIG9mZmljaWFsIGpvdXJuYWwgb2YgdGhlIFNvY2lldHkgZm9yIE5ldXJvc2NpZW5jZSIsImNvbnRhaW5lci10aXRsZS1zaG9ydCI6IkogTmV1cm9zY2kiLCJhY2Nlc3NlZCI6eyJkYXRlLXBhcnRzIjpbWzIwMjUsMiw4XV19LCJET0kiOiIxMC4xNTIzL0pORVVST1NDSS4yMDM5LTIxLjIwMjEiLCJJU1NOIjoiMTUyOS0yNDAxIiwiUE1JRCI6IjM0OTg3MTEwIiwiVVJMIjoiaHR0cHM6Ly9wdWJtZWQubmNiaS5ubG0ubmloLmdvdi8zNDk4NzExMC8iLCJpc3N1ZWQiOnsiZGF0ZS1wYXJ0cyI6W1syMDIyLDIsMjNdXX0sInBhZ2UiOiIxNTc0LTE1ODYiLCJhYnN0cmFjdCI6IkFsemhlaW1lcuKAmXMgZGlzZWFzZSAoQUQpIGlzIGEgZGViaWxpdGF0aW5nIGRlbWVudGlhIGNoYXJhY3Rlcml6ZWQgYnkgcHJvZ3Jlc3NpdmUgbWVtb3J5IGxvc3MgYW5kIGFnZ3JlZ2F0aW9uIG9mIGFteWxvaWQtYiAoQWIpIHByb3RlaW4gaW50byBhbXlsb2lkIHBsYXF1ZXMgaW4gcGF0aWVudCBicmFpbnMuIE11dGF0aW9ucyBpbiBwcmVzZW5pbGluIChQUykgbGVhZCB0byBhYm5vcm1hbCBnZW5lcmF0aW9uIG9mIEFiLCB3aGljaCBpcyB0aGUgbWFqb3IgY2F1c2Ugb2YgZmFtaWxpYWwgQUQgKEZBRCksIGFuZCBhcG9saXBvcHJvdGVpbiBFNCAoQXBvRTQpIGlzIHRoZSBtYWpvciBnZW5ldGljIHJpc2sgZmFjdG9yIGZvciBzcG9yYWRpYyBBRCAoU0FEKSBvbnNldC4gSG93ZXZlciwgd2hldGhlciBkeXNmdW5jdGlvbiBvZiBQUyBpcyBpbnZvbHZlZCBpbiB0aGUgcGF0aG9nZW5lc2lzIG9mIFNBRCBpcyBsYXJnZWx5IHVua25vd24uIFdlIGZvdW5kIHRoYXQgQXBvRSBzZWNyZXRpb24gd2FzIGNvbXBsZXRlbHkgYWJvbGlzaGVkIGluIFBTLWRlZmljaWVudCBjZWxscyBhbmQgbWFya2VkbHkgZGVjcmVhc2VkIGJ5IGluaGliaXRpb24gb2YgYy1zZWNyZXRhc2UgYWN0aXZpdHkuIEJsb2NrYWRlIG9mIGMtc2VjcmV0YXNlIGFjdGl2aXR5IGJ5IGEgYy1zZWNyZXRhc2UgaW5oaWJpdG9yLCBEQVBULCBkZWNyZWFzZWQgQXBvRSBzZWNyZXRpb24sIHN1Z2dlc3RpbmcgYW4gaW1wb3J0YW50IHJvbGUgb2YgYy1zZWNyZXRhc2UgYWN0aXZpdHkgaW4gQXBvRSBzZWNyZXRpb24uIFJlZHVjZWQgQXBvRSBzZWNyZXRpb24gaXMgYWxzbyBvYnNlcnZlZCBpbiBuaWNhc3RyaW4tZGVmaWNpZW50IGNlbGxzIHdpdGggcmVkdWNlZCBjLXNlY3JldGFzZSBhY3Rpdml0eS4gUFMgZGVmaWNpZW5jeSBlbmhhbmNlZCBudWNsZWFyIHRyYW5zbG9jYXRpb24gb2YgQXBvRSBhbmQgYmluZGluZyBvZiBBcG9FIHRvIGltcG9ydGluIGE0LCBhIG51Y2xlYXIgdHJhbnNwb3J0IHJlY2VwdG9yLiBNb3Jlb3ZlciwgdGhlIGV4cHJlc3Npb24gb2YgUFMgbXV0YW50cyBpbiBQUy1kZWZpY2llbnQgY2VsbHMgc3VwcHJlc3NlZCB0aGUgcmVzdG9yYXRpb24gZWZmZWN0cyBvbiBBcG9FIHNlY3JldGlvbiBjb21wYXJlZCB3aXRoIHRoZSBleHByZXNzaW9uIG9mIHdpbGQtdHlwZSBQUy4gUGxhc21hIEFwb0UgbGV2ZWxzIHdlcmUgbG93ZXIgaW4gRkFEIHBhdGllbnRzIGNhcnJ5aW5nIFBTMSBtdXRhdGlvbnMgY29tcGFyZWQgd2l0aCBub3JtYWwgY29udHJvbCBzdWJqZWN0cy4gT3VyIGZpbmRpbmdzIHN1Z2dlc3QgYSBub3ZlbCByb2xlIG9mIFBTIGNvbnRyaWJ1dGluZyB0byB0aGUgcGF0aG9nZW5lc2lzIG9mIFNBRCBieSByZWd1bGF0aW5nIEFwb0Ugc2VjcmV0aW9uLiIsInB1Ymxpc2hlciI6IkogTmV1cm9zY2kiLCJpc3N1ZSI6IjgiLCJ2b2x1bWUiOiI0MiJ9LCJpc1RlbXBvcmFyeSI6ZmFsc2V9LHsiaWQiOiIwMDBlMWRhNi04MGI0LTM1NmYtYTE2NS04M2FhYWMxM2U5OTIiLCJpdGVtRGF0YSI6eyJ0eXBlIjoiYXJ0aWNsZS1qb3VybmFsIiwiaWQiOiIwMDBlMWRhNi04MGI0LTM1NmYtYTE2NS04M2FhYWMxM2U5OTIiLCJ0aXRsZSI6IlByZXNlbmlsaW4tMSBNdXRhdGlvbnMgQXJlIGEgQ2F1c2Ugb2YgUHJpbWFyeSBMYXRlcmFsIFNjbGVyb3Npcy1MaWtlIFN5bmRyb21lIiwiYXV0aG9yIjpbeyJmYW1pbHkiOiJWw6F6cXVlei1Db3N0YSIsImdpdmVuIjoiSnVhbiBGcmFuY2lzY28iLCJwYXJzZS1uYW1lcyI6ZmFsc2UsImRyb3BwaW5nLXBhcnRpY2xlIjoiIiwibm9uLWRyb3BwaW5nLXBhcnRpY2xlIjoiIn0seyJmYW1pbHkiOiJQYXnDoS1Nb250ZXMiLCJnaXZlbiI6Ik1hcsOtYSIsInBhcnNlLW5hbWVzIjpmYWxzZSwiZHJvcHBpbmctcGFydGljbGUiOiIiLCJub24tZHJvcHBpbmctcGFydGljbGUiOiIifSx7ImZhbWlseSI6Ik1hcnTDrW5lei1Nb2xpbmEiLCJnaXZlbiI6Ik1hcmluYSIsInBhcnNlLW5hbWVzIjpmYWxzZSwiZHJvcHBpbmctcGFydGljbGUiOiIiLCJub24tZHJvcHBpbmctcGFydGljbGUiOiIifSx7ImZhbWlseSI6IkphaWpvIiwiZ2l2ZW4iOiJUZXJlc2EiLCJwYXJzZS1uYW1lcyI6ZmFsc2UsImRyb3BwaW5nLXBhcnRpY2xlIjoiIiwibm9uLWRyb3BwaW5nLXBhcnRpY2xlIjoiIn0seyJmYW1pbHkiOiJTenltYW5za2kiLCJnaXZlbiI6IkphemVrIiwicGFyc2UtbmFtZXMiOmZhbHNlLCJkcm9wcGluZy1wYXJ0aWNsZSI6IiIsIm5vbi1kcm9wcGluZy1wYXJ0aWNsZSI6IiJ9LHsiZmFtaWx5IjoiTWF6w7NuIiwiZ2l2ZW4iOiJNaWd1ZWwiLCJwYXJzZS1uYW1lcyI6ZmFsc2UsImRyb3BwaW5nLXBhcnRpY2xlIjoiIiwibm9uLWRyb3BwaW5nLXBhcnRpY2xlIjoiIn0seyJmYW1pbHkiOiJTb3BlbmEtTm92YWxlcyIsImdpdmVuIjoiUGFibG8iLCJwYXJzZS1uYW1lcyI6ZmFsc2UsImRyb3BwaW5nLXBhcnRpY2xlIjoiIiwibm9uLWRyb3BwaW5nLXBhcnRpY2xlIjoiIn0seyJmYW1pbHkiOiJQw6lyZXotVHVyIiwiZ2l2ZW4iOiJKb3JkaSIsInBhcnNlLW5hbWVzIjpmYWxzZSwiZHJvcHBpbmctcGFydGljbGUiOiIiLCJub24tZHJvcHBpbmctcGFydGljbGUiOiIifSx7ImZhbWlseSI6IlNldmlsbGEiLCJnaXZlbiI6IlRlcmVzYSIsInBhcnNlLW5hbWVzIjpmYWxzZSwiZHJvcHBpbmctcGFydGljbGUiOiIiLCJub24tZHJvcHBpbmctcGFydGljbGUiOiIifV0sImNvbnRhaW5lci10aXRsZSI6IkZyb250aWVycyBpbiBtb2xlY3VsYXIgbmV1cm9zY2llbmNlIiwiY29udGFpbmVyLXRpdGxlLXNob3J0IjoiRnJvbnQgTW9sIE5ldXJvc2NpIiwiYWNjZXNzZWQiOnsiZGF0ZS1wYXJ0cyI6W1syMDI1LDIsOF1dfSwiRE9JIjoiMTAuMzM4OS9GTk1PTC4yMDIxLjcyMTA0NyIsIklTU04iOiIxNjYyLTUwOTkiLCJQTUlEIjoiMzQ1MjY4NzkiLCJVUkwiOiJodHRwczovL3B1Ym1lZC5uY2JpLm5sbS5uaWguZ292LzM0NTI2ODc5LyIsImlzc3VlZCI6eyJkYXRlLXBhcnRzIjpbWzIwMjEsOCwzMF1dfSwiYWJzdHJhY3QiOiJCYWNrZ3JvdW5kIGFuZCBQdXJwb3NlOiBQcmltYXJ5IGxhdGVyYWwgc2NsZXJvc2lzIChQTFMpIGlzIGEgcHJvZ3Jlc3NpdmUgdXBwZXIgbW90b3IgbmV1cm9uIChVTU4pIGRpc29yZGVyLiBJdCBpcyBkZWJhdGVkIHdoZXRoZXIgUExTIGlzIHBhcnQgb2YgdGhlIGFteW90cm9waGljIGxhdGVyYWwgc2NsZXJvc2lzIChBTFMpIHNwZWN0cnVtLCBvciBhIHN5bmRyb21lIGVuY29tcGFzc2luZyBkaWZmZXJlbnQgbmV1cm9kZWdlbmVyYXRpdmUgZGlzZWFzZXMuIFJlY2VudGx5LCBuZXcgZGlhZ25vc3RpYyBjcml0ZXJpYSBmb3IgUExTIGhhdmUgYmVlbiBwcm9wb3NlZC4gV2UgZGVzY3JpYmUgZm91ciBwYXRpZW50cyBvZiB0d28gcGVkaWdyZWVzLCBtZWV0aW5nIGRlZmluaXRlIFBMUyBjcml0ZXJpYSBhbmQgaGFyYm9yaW5nIHR3byBkaWZmZXJlbnQgbXV0YXRpb25zIGluIHByZXNlbmlsaW4gMSAoUFNFTjEpLiBNZXRob2RzOiBQYXRpZW50cyB1bmRlcndlbnQgbmV1cm9sb2dpY2FsIGFuZCBuZXVyb3BzeWNob2xvZ2ljYWwgZXhhbWluYXRpb24sIE1SSSwgMThGLWZsdW9yb2Rlb3h5Z2x1Y29zZSBwb3NpdHJvbiBlbWlzc2lvbiB0b21vZ3JhcGh5IChGREctUEVUKSwgYW15bG9pZC1yZWxhdGVkIGJpb21hcmtlcnMsIGFuZCBuZXh0LWdlbmVyYXRpb24gc2VxdWVuY2luZyAoTkdTKSB0ZXN0aW5nLiBSZXN1bHRzOiBGb3VyIHBhdGllbnRzLCBhZ2VkIDI14oCTNDUgeWVhcnMgb2xkLCBwcmVzZW50ZWQgd2l0aCBhIHByb2dyZXNzaXZlIFVNTiBzeW5kcm9tZSBtZWV0aW5nIGNsaW5pY2FsIGNyaXRlcmlhIG9mIGRlZmluaXRlIFBMUy4gQ29nbml0aXZlIHN5bXB0b21zIGFuZCBzaWducyB3ZXJlIG1pbGQgb3IgYWJzZW50IGR1cmluZyB0aGUgZmlyc3QgeWVhciBvZiB0aGUgZGlzZWFzZSBidXQgYXBwZWFyZWQgb3IgcHJvZ3Jlc3NlZCBsYXRlciBpbiB0aGUgZGlzZWFzZSBjb3Vyc2UuIEJyYWluIE1SSSBzaG93ZWQgbWljcm9ibGVlZHMgaW4gdHdvIHNpYmxpbmdzLCBidXQgaXJvbi1yZWxhdGVkIGh5cG9pbnRlbnNpdGllcyBpbiB0aGUgbW90b3IgY29ydGV4IHdlcmUgYWJzZW50LiBCcmFpbiBGREctUEVUIHNob3dlZCB2YXJpYWJsZSBhcmVhcyBvZiBoeXBvbWV0YWJvbGlzbSwgaW5jbHVkaW5nIHRoZSBtb3RvciBjb3J0ZXggYW5kIGZyb250b3RlbXBvcmFsIGxvYmVzLiBBbXlsb2lkIGRlcG9zaXRpb24gd2FzIGNvbmZpcm1lZCB3aXRoIGVpdGhlciBjZXJlYnJvc3BpbmFsIGZsdWlkIChDU0YpIG9yIGltYWdpbmcgYmlvbWFya2Vycy4gVHdvIGhldGVyb3p5Z291cyBsaWtlbHkgcGF0aG9nZW5pYyBtdXRhdGlvbnMgaW4gUFNFTjEgKHAuUHJvODhMZXUgYW5kIHAuTGV1MTY2UHJvKSB3ZXJlIGZvdW5kIGluIHRoZSBOR1MgdGVzdGluZy4gQ29uY2x1c2lvbjogQ2xpbmljYWxseSBkZWZpbmVkIFBMUyBpcyBhIHN5bmRyb21lIGVuY29tcGFzc2luZyBkaWZmZXJlbnQgbmV1cm9kZWdlbmVyYXRpdmUgZGlzZWFzZXMuIFRoZSBOR1MgdGVzdGluZyBzaG91bGQgYmUgcGFydCBvZiB0aGUgZGlhZ25vc3RpYyB3b3JrdXAgaW4gcGF0aWVudHMgd2l0aCBQTFMsIGF0IGxlYXN0IGluIHRob3NlIHdpdGggcmVkIGZsYWdzLCBzdWNoIGFzIGVhcmx5LW9uc2V0LCBjb2duaXRpdmUgaW1wYWlybWVudCwgYW5kL29yIGZhbWlseSBoaXN0b3J5IG9mIG5ldXJvZGVnZW5lcmF0aXZlIGRpc2Vhc2VzLiIsInB1Ymxpc2hlciI6IkZyb250IE1vbCBOZXVyb3NjaSIsInZvbHVtZSI6IjE0In0sImlzVGVtcG9yYXJ5IjpmYWxzZX0seyJpZCI6ImIxYmIyMjAyLWE0MzQtM2MwZS05N2M3LTA4ZjJmZjJlYjA5NCIsIml0ZW1EYXRhIjp7InR5cGUiOiJhcnRpY2xlLWpvdXJuYWwiLCJpZCI6ImIxYmIyMjAyLWE0MzQtM2MwZS05N2M3LTA4ZjJmZjJlYjA5NCIsInRpdGxlIjoiVHdvIE5vdmVsIE11dGF0aW9ucyBpbiB0aGUgRmlyc3QgVHJhbnNtZW1icmFuZSBEb21haW4gb2YgUHJlc2VuaWxpbjEgQ2F1c2UgWW91bmctT25zZXQgQWx6aGVpbWVyJ3MgRGlzZWFzZSIsImF1dGhvciI6W3siZmFtaWx5IjoiTGl1IiwiZ2l2ZW4iOiJDb2xsaW4gWS4iLCJwYXJzZS1uYW1lcyI6ZmFsc2UsImRyb3BwaW5nLXBhcnRpY2xlIjoiIiwibm9uLWRyb3BwaW5nLXBhcnRpY2xlIjoiIn0seyJmYW1pbHkiOiJPaGtpIiwiZ2l2ZW4iOiJZdSIsInBhcnNlLW5hbWVzIjpmYWxzZSwiZHJvcHBpbmctcGFydGljbGUiOiIiLCJub24tZHJvcHBpbmctcGFydGljbGUiOiIifSx7ImZhbWlseSI6IlRvbWl0YSIsImdpdmVuIjoiVGFpc3VrZSIsInBhcnNlLW5hbWVzIjpmYWxzZSwiZHJvcHBpbmctcGFydGljbGUiOiIiLCJub24tZHJvcHBpbmctcGFydGljbGUiOiIifSx7ImZhbWlseSI6Ik9zYXdhIiwiZ2l2ZW4iOiJTYXRva28iLCJwYXJzZS1uYW1lcyI6ZmFsc2UsImRyb3BwaW5nLXBhcnRpY2xlIjoiIiwibm9uLWRyb3BwaW5nLXBhcnRpY2xlIjoiIn0seyJmYW1pbHkiOiJSZWVkIiwiZ2l2ZW4iOiJCcnVjZSBSLiIsInBhcnNlLW5hbWVzIjpmYWxzZSwiZHJvcHBpbmctcGFydGljbGUiOiIiLCJub24tZHJvcHBpbmctcGFydGljbGUiOiIifSx7ImZhbWlseSI6IkphZ3VzdCIsImdpdmVuIjoiV2lsbGlhbSIsInBhcnNlLW5hbWVzIjpmYWxzZSwiZHJvcHBpbmctcGFydGljbGUiOiIiLCJub24tZHJvcHBpbmctcGFydGljbGUiOiIifSx7ImZhbWlseSI6IkJlcmxvIiwiZ2l2ZW4iOiJWaWN0b3JpYSIsInBhcnNlLW5hbWVzIjpmYWxzZSwiZHJvcHBpbmctcGFydGljbGUiOiIiLCJub24tZHJvcHBpbmctcGFydGljbGUiOiJWYW4ifSx7ImZhbWlseSI6IkppbiIsImdpdmVuIjoiTGVlIFdheSIsInBhcnNlLW5hbWVzIjpmYWxzZSwiZHJvcHBpbmctcGFydGljbGUiOiIiLCJub24tZHJvcHBpbmctcGFydGljbGUiOiIifSx7ImZhbWlseSI6IkNodWkiLCJnaXZlbiI6IkhlbGVuYSBDLiIsInBhcnNlLW5hbWVzIjpmYWxzZSwiZHJvcHBpbmctcGFydGljbGUiOiIiLCJub24tZHJvcHBpbmctcGFydGljbGUiOiIifSx7ImZhbWlseSI6IkNvcHBvbGEiLCJnaXZlbiI6Ikdpb3Zhbm5pIiwicGFyc2UtbmFtZXMiOmZhbHNlLCJkcm9wcGluZy1wYXJ0aWNsZSI6IiIsIm5vbi1kcm9wcGluZy1wYXJ0aWNsZSI6IiJ9LHsiZmFtaWx5IjoiUmluZ21hbiIsImdpdmVuIjoiSm9obiBNLiIsInBhcnNlLW5hbWVzIjpmYWxzZSwiZHJvcHBpbmctcGFydGljbGUiOiIiLCJub24tZHJvcHBpbmctcGFydGljbGUiOiIifV0sImNvbnRhaW5lci10aXRsZSI6IkpvdXJuYWwgb2YgQWx6aGVpbWVyJ3MgZGlzZWFzZSA6IEpBRCIsImNvbnRhaW5lci10aXRsZS1zaG9ydCI6IkogQWx6aGVpbWVycyBEaXMiLCJhY2Nlc3NlZCI6eyJkYXRlLXBhcnRzIjpbWzIwMjUsMiw4XV19LCJET0kiOiIxMC4zMjMzL0pBRC0xNjEyMDMiLCJJU1NOIjoiMTg3NS04OTA4IiwiUE1JRCI6IjI4NTUwMjQ3IiwiVVJMIjoiaHR0cHM6Ly9wdWJtZWQubmNiaS5ubG0ubmloLmdvdi8yODU1MDI0Ny8iLCJpc3N1ZWQiOnsiZGF0ZS1wYXJ0cyI6W1syMDE3XV19LCJwYWdlIjoiMTAzNS0xMDQxIiwiYWJzdHJhY3QiOiJCYWNrZ3JvdW5kOiBUaGUgcHJlc2VuaWxpbi0xIHByb3RlaW4gKFBTMSkgaXMgdGhlIGNhdGFseXRpYyB1bml0IG9mIM6zLXNlY3JldGFzZSBpbXBsaWNhdGVkIGluIHRoZSBwcm9kdWN0aW9uIG9mIGFibm9ybWFsbHkgbG9uZyBmb3JtcyBvZiBhbXlsb2lkLc6yIChBzrIpLCBpbmNsdWRpbmcgQc6yNDIsIHByb3RlaW5zIHRob3VnaHQgY3JpdGljYWwgaW4gdGhlIHBhdGhvZ2VuZXNpcyBvZiBBbHpoZWltZXIncyBkaXNlYXNlIChBRCkuIEluIEFEIG9mIGF1dG9zb21hbCBkb21pbmFudCBpbmhlcml0YW5jZSwgdGhlIG1ham9yaXR5IG9mIHBhdGhvZ2VuaWMgbXV0YXRpb25zIGhhdmUgYmVlbiBmb3VuZCBpbiB0aGUgUFNFTjEgZ2VuZSB3aXRoaW4gd2hpY2ggdGhlIGxvY2F0aW9uIG9mIHRoZSBtdXRhdGlvbiBjYW4gcHJvdmlkZSBjbHVlcyBhcyB0byB0aGUgbWVjaGFuaXNtIG9mIHBhdGhvZ2VuZXNpcy4gT2JqZWN0aXZlOiBUbyBkZXNjcmliZSBjbGluaWNhbCBmZWF0dXJlcyBvZiB0d28gbm92ZWwgbXV0YXRpb25zIGluIHRoZSB0cmFuc21lbWJyYW5lIHBvcnRpb24gMSAoVE1ELTEpIG9mIFBTRU4xIGFzIHdlbGwgYXMgYmlvY2hlbWljYWwgZmVhdHVyZXMgaW4gb25lIGFuZCBuZXVyb3BhdGhvbG9naWNhbCBmaW5kaW5ncyBpbiB0aGUgb3RoZXIuIE1ldGhvZHM6IFR3byBpbmRleCBwYXRpZW50cyB3aXRoIHlvdW5nIG9uc2V0IEFEIHdpdGggYW4gYXV0b3NvbWFsIGRvbWluYW50IHBhdHRlcm4gb2YgaW5oZXJpdGFuY2UgdW5kZXJ3ZW50IGNsaW5pY2FsIGFuZCBpbWFnaW5nIGFzc2Vzc21lbnRzLCBhcyB3ZWxsIGFzIFBTRU4xIHNlcXVlbmNpbmcuIFBvc3Rtb3J0ZW0gZXhhbWluYXRpb24gd2FzIGNvbXBsZXRlZCBpbiBvbmUgcGF0aWVudC4gQW4gYXJ0aWZpY2lhbCBjb25zdHJ1Y3QgaW4gd2hpY2ggdGhlIFA4OEwgbXV0YXRpb24gd2FzIGludHJvZHVjZWQgd2FzIGNyZWF0ZWQgdG8gZXhhbWluZSBpdHMgZWZmZWN0cyBvbiDOsy1zZWNyZXRhc2UgY2xlYXZhZ2UuIFJlc3VsdHM6IFR3byBub3ZlbCB2YXJpYW50cyBpbiBUTUQtMSAoUDg4TCBhbmQgVjg5TCkgd2VyZSBpZGVudGlmaWVkIGluIGFmZmVjdGVkIHByb2JhbmRzLiBUaGUgbmV1cm9wYXRob2xvZ2ljYWwgZmluZGluZ3Mgb2YgQUQgd2VyZSBjb25maXJtZWQgaW4gdGhlIFY4OUwgbXV0YXRpb24uIEJvdGggcGF0aWVudHMgcHJlc2VudGVkIGFyb3VuZCBhZ2UgNDAgd2l0aCBlYXJseSBzaG9ydC10ZXJtIG1lbW9yeSBkZWZpY2l0cyBmb2xsb3dlZCBieSBzZWl6dXJlcyBhbmQgY29ydGljb3NwaW5hbCB0cmFjdCBzaWducy4gVGhlIFA4OEwgbXV0YXRpb24gYWRkaXRpb25hbGx5IGZlYXR1cmVkIGVhcmx5IG15b2Nsb251cyBmb2xsb3dlZCBieSBQYXJraW5zb25pc20uIFRoZSBjYXVzYWwgcm9sZSBvZiB0aGUgUDg4TCBtdXRhdGlvbiBpcyBzdXBwb3J0ZWQgYnkgZGVtb25zdHJhdGlvbiB0aGF0IHRoaXMgbXV0YXRpb24gZHJhbWF0aWNhbGx5IGluY3JlYXNlZCBBzrI0MiBhbmQgZGVjcmVhc2VkIEFQUCBhbmQgTm90Y2ggaW50cmFjZWxsdWxhciBkb21haW4gcHJvZHVjdGlvbiBpbiB2aXRyby4gQ29uY2x1c2lvbjogQ2hhbmdlcyBpbiBhIHNpbmdsZSBhbWlubyBhY2lkIGluIGNvZG9ucyA4OCBhbmQgODkgb2YgVE1ELTEgY2FuIHJlc3VsdCBpbiB5b3VuZy1vbnNldCBBRC4gVGhlIFRNRC0xIG9mIFBTMSBpcyBhIHJlZ2lvbiBpbXBvcnRhbnQgZm9yIHRoZSDOsy1zZWNyZXRhc2UgY2xlYXZhZ2Ugb2YgQc6yLiIsInB1Ymxpc2hlciI6IkogQWx6aGVpbWVycyBEaXMiLCJpc3N1ZSI6IjQiLCJ2b2x1bWUiOiI1OCJ9LCJpc1RlbXBvcmFyeSI6ZmFsc2V9XX0=&quot;,&quot;citationItems&quot;:[{&quot;id&quot;:&quot;bca6b061-1616-3154-8eb7-8f7c35f076a5&quot;,&quot;itemData&quot;:{&quot;type&quot;:&quot;article-journal&quot;,&quot;id&quot;:&quot;bca6b061-1616-3154-8eb7-8f7c35f076a5&quot;,&quot;title&quot;:&quot;A presenilin-1 mutation identified in familial Alzheimer disease with cotton wool plaques causes a nearly complete loss of gamma-secretase activity&quot;,&quot;author&quot;:[{&quot;family&quot;:&quot;Heilig&quot;,&quot;given&quot;:&quot;Elizabeth A.&quot;,&quot;parse-names&quot;:false,&quot;dropping-particle&quot;:&quot;&quot;,&quot;non-dropping-particle&quot;:&quot;&quot;},{&quot;family&quot;:&quot;Xia&quot;,&quot;given&quot;:&quot;Weiming&quot;,&quot;parse-names&quot;:false,&quot;dropping-particle&quot;:&quot;&quot;,&quot;non-dropping-particle&quot;:&quot;&quot;},{&quot;family&quot;:&quot;Shen&quot;,&quot;given&quot;:&quot;Jie&quot;,&quot;parse-names&quot;:false,&quot;dropping-particle&quot;:&quot;&quot;,&quot;non-dropping-particle&quot;:&quot;&quot;},{&quot;family&quot;:&quot;Kelleher&quot;,&quot;given&quot;:&quot;Raymond J.&quot;,&quot;parse-names&quot;:false,&quot;dropping-particle&quot;:&quot;&quot;,&quot;non-dropping-particle&quot;:&quot;&quot;}],&quot;container-title&quot;:&quot;The Journal of biological chemistry&quot;,&quot;container-title-short&quot;:&quot;J Biol Chem&quot;,&quot;accessed&quot;:{&quot;date-parts&quot;:[[2025,2,8]]},&quot;DOI&quot;:&quot;10.1074/JBC.M110.116962&quot;,&quot;ISSN&quot;:&quot;1083-351X&quot;,&quot;PMID&quot;:&quot;20460383&quot;,&quot;URL&quot;:&quot;https://pubmed.ncbi.nlm.nih.gov/20460383/&quot;,&quot;issued&quot;:{&quot;date-parts&quot;:[[2010,7,16]]},&quot;page&quot;:&quot;22350-22359&quot;,&quot;abstract&quot;:&quot;Mutations in presenilin-1 and presenilin-2 (PS1 and PS2) are the most common cause of familial Alzheimer disease. PS1 and PS2 are the presumptive catalytic components of the multisubunit γ-secretase complex, which proteolyzes a number of type I transmembrane proteins, including the amyloid precursor protein (APP) and Notch. APP processing by γ-secretase produces β-amyloid peptides (Aβ40 and Aβ42) that accumulate in the Alzheimer disease brain. Here we identify a pathogenic L435F mutation in PS1 in two affected siblings with early-onset familial Alzheimer disease characterized by deposition of cerebral cotton wool plaques. The L435F mutation resides in a conserved C-terminal PAL sequence implicated in active site conformation and catalytic activity. The impact of PS1 mutations in and around the PAL motif on γ-secretase activity was assessed by expression of mutant PS1 in mouse embryo fibroblasts lacking endogenous PS1 and PS2. Surprisingly, the L435F mutation caused a nearly complete loss of γ-secretase activity, including &gt;90% reductions in the generation of Aβ40, Aβ42, and the APP and Notch intracellular domains. Two nonpathogenic PS1 mutations, P433L and L435R, caused essentially complete loss of γ-secretase activity, whereas two previously identified pathogenic PS1 mutations, P436Q and P436S, caused partial loss of function with substantial reductions in production of Aβ40, Aβ42, and the APP and Notch intracellular domains. These results argue against overproduction of Aβ42 as an essential property of presenilin proteins bearing pathogenic mutations. Rather, our findings provide support for the hypothesis that pathogenic mutations cause a general loss of presenilin function. © 2010 by The American Society for Biochemistry and Molecular Biology, Inc.&quot;,&quot;publisher&quot;:&quot;J Biol Chem&quot;,&quot;issue&quot;:&quot;29&quot;,&quot;volume&quot;:&quot;285&quot;},&quot;isTemporary&quot;:false},{&quot;id&quot;:&quot;4b2a906d-5e40-3f6e-8584-e6030de38b47&quot;,&quot;itemData&quot;:{&quot;type&quot;:&quot;article-journal&quot;,&quot;id&quot;:&quot;4b2a906d-5e40-3f6e-8584-e6030de38b47&quot;,&quot;title&quot;:&quot;Predictors for a dementia gene mutation based on gene-panel next-generation sequencing of a large dementia referral series&quot;,&quot;author&quot;:[{&quot;family&quot;:&quot;Koriath&quot;,&quot;given&quot;:&quot;C.&quot;,&quot;parse-names&quot;:false,&quot;dropping-particle&quot;:&quot;&quot;,&quot;non-dropping-particle&quot;:&quot;&quot;},{&quot;family&quot;:&quot;Kenny&quot;,&quot;given&quot;:&quot;J.&quot;,&quot;parse-names&quot;:false,&quot;dropping-particle&quot;:&quot;&quot;,&quot;non-dropping-particle&quot;:&quot;&quot;},{&quot;family&quot;:&quot;Adamson&quot;,&quot;given&quot;:&quot;G.&quot;,&quot;parse-names&quot;:false,&quot;dropping-particle&quot;:&quot;&quot;,&quot;non-dropping-particle&quot;:&quot;&quot;},{&quot;family&quot;:&quot;Druyeh&quot;,&quot;given&quot;:&quot;R.&quot;,&quot;parse-names&quot;:false,&quot;dropping-particle&quot;:&quot;&quot;,&quot;non-dropping-particle&quot;:&quot;&quot;},{&quot;family&quot;:&quot;Taylor&quot;,&quot;given&quot;:&quot;W.&quot;,&quot;parse-names&quot;:false,&quot;dropping-particle&quot;:&quot;&quot;,&quot;non-dropping-particle&quot;:&quot;&quot;},{&quot;family&quot;:&quot;Beck&quot;,&quot;given&quot;:&quot;J.&quot;,&quot;parse-names&quot;:false,&quot;dropping-particle&quot;:&quot;&quot;,&quot;non-dropping-particle&quot;:&quot;&quot;},{&quot;family&quot;:&quot;Quinn&quot;,&quot;given&quot;:&quot;L.&quot;,&quot;parse-names&quot;:false,&quot;dropping-particle&quot;:&quot;&quot;,&quot;non-dropping-particle&quot;:&quot;&quot;},{&quot;family&quot;:&quot;Mok&quot;,&quot;given&quot;:&quot;T. H.&quot;,&quot;parse-names&quot;:false,&quot;dropping-particle&quot;:&quot;&quot;,&quot;non-dropping-particle&quot;:&quot;&quot;},{&quot;family&quot;:&quot;Dimitriadis&quot;,&quot;given&quot;:&quot;A.&quot;,&quot;parse-names&quot;:false,&quot;dropping-particle&quot;:&quot;&quot;,&quot;non-dropping-particle&quot;:&quot;&quot;},{&quot;family&quot;:&quot;Norsworthy&quot;,&quot;given&quot;:&quot;P.&quot;,&quot;parse-names&quot;:false,&quot;dropping-particle&quot;:&quot;&quot;,&quot;non-dropping-particle&quot;:&quot;&quot;},{&quot;family&quot;:&quot;Bass&quot;,&quot;given&quot;:&quot;N.&quot;,&quot;parse-names&quot;:false,&quot;dropping-particle&quot;:&quot;&quot;,&quot;non-dropping-particle&quot;:&quot;&quot;},{&quot;family&quot;:&quot;Carter&quot;,&quot;given&quot;:&quot;J.&quot;,&quot;parse-names&quot;:false,&quot;dropping-particle&quot;:&quot;&quot;,&quot;non-dropping-particle&quot;:&quot;&quot;},{&quot;family&quot;:&quot;Walker&quot;,&quot;given&quot;:&quot;Z.&quot;,&quot;parse-names&quot;:false,&quot;dropping-particle&quot;:&quot;&quot;,&quot;non-dropping-particle&quot;:&quot;&quot;},{&quot;family&quot;:&quot;Kipps&quot;,&quot;given&quot;:&quot;C.&quot;,&quot;parse-names&quot;:false,&quot;dropping-particle&quot;:&quot;&quot;,&quot;non-dropping-particle&quot;:&quot;&quot;},{&quot;family&quot;:&quot;Coulthard&quot;,&quot;given&quot;:&quot;E.&quot;,&quot;parse-names&quot;:false,&quot;dropping-particle&quot;:&quot;&quot;,&quot;non-dropping-particle&quot;:&quot;&quot;},{&quot;family&quot;:&quot;Polke&quot;,&quot;given&quot;:&quot;J. M.&quot;,&quot;parse-names&quot;:false,&quot;dropping-particle&quot;:&quot;&quot;,&quot;non-dropping-particle&quot;:&quot;&quot;},{&quot;family&quot;:&quot;Bernal-Quiros&quot;,&quot;given&quot;:&quot;M.&quot;,&quot;parse-names&quot;:false,&quot;dropping-particle&quot;:&quot;&quot;,&quot;non-dropping-particle&quot;:&quot;&quot;},{&quot;family&quot;:&quot;Denning&quot;,&quot;given&quot;:&quot;N.&quot;,&quot;parse-names&quot;:false,&quot;dropping-particle&quot;:&quot;&quot;,&quot;non-dropping-particle&quot;:&quot;&quot;},{&quot;family&quot;:&quot;Thomas&quot;,&quot;given&quot;:&quot;R.&quot;,&quot;parse-names&quot;:false,&quot;dropping-particle&quot;:&quot;&quot;,&quot;non-dropping-particle&quot;:&quot;&quot;},{&quot;family&quot;:&quot;Raybould&quot;,&quot;given&quot;:&quot;R.&quot;,&quot;parse-names&quot;:false,&quot;dropping-particle&quot;:&quot;&quot;,&quot;non-dropping-particle&quot;:&quot;&quot;},{&quot;family&quot;:&quot;Williams&quot;,&quot;given&quot;:&quot;J.&quot;,&quot;parse-names&quot;:false,&quot;dropping-particle&quot;:&quot;&quot;,&quot;non-dropping-particle&quot;:&quot;&quot;},{&quot;family&quot;:&quot;Mummery&quot;,&quot;given&quot;:&quot;C. J.&quot;,&quot;parse-names&quot;:false,&quot;dropping-particle&quot;:&quot;&quot;,&quot;non-dropping-particle&quot;:&quot;&quot;},{&quot;family&quot;:&quot;Wild&quot;,&quot;given&quot;:&quot;E. J.&quot;,&quot;parse-names&quot;:false,&quot;dropping-particle&quot;:&quot;&quot;,&quot;non-dropping-particle&quot;:&quot;&quot;},{&quot;family&quot;:&quot;Houlden&quot;,&quot;given&quot;:&quot;H.&quot;,&quot;parse-names&quot;:false,&quot;dropping-particle&quot;:&quot;&quot;,&quot;non-dropping-particle&quot;:&quot;&quot;},{&quot;family&quot;:&quot;Tabrizi&quot;,&quot;given&quot;:&quot;S. J.&quot;,&quot;parse-names&quot;:false,&quot;dropping-particle&quot;:&quot;&quot;,&quot;non-dropping-particle&quot;:&quot;&quot;},{&quot;family&quot;:&quot;Rossor&quot;,&quot;given&quot;:&quot;M. N.&quot;,&quot;parse-names&quot;:false,&quot;dropping-particle&quot;:&quot;&quot;,&quot;non-dropping-particle&quot;:&quot;&quot;},{&quot;family&quot;:&quot;Hummerich&quot;,&quot;given&quot;:&quot;H.&quot;,&quot;parse-names&quot;:false,&quot;dropping-particle&quot;:&quot;&quot;,&quot;non-dropping-particle&quot;:&quot;&quot;},{&quot;family&quot;:&quot;Warren&quot;,&quot;given&quot;:&quot;J. D.&quot;,&quot;parse-names&quot;:false,&quot;dropping-particle&quot;:&quot;&quot;,&quot;non-dropping-particle&quot;:&quot;&quot;},{&quot;family&quot;:&quot;Rowe&quot;,&quot;given&quot;:&quot;J. B.&quot;,&quot;parse-names&quot;:false,&quot;dropping-particle&quot;:&quot;&quot;,&quot;non-dropping-particle&quot;:&quot;&quot;},{&quot;family&quot;:&quot;Rohrer&quot;,&quot;given&quot;:&quot;J. D.&quot;,&quot;parse-names&quot;:false,&quot;dropping-particle&quot;:&quot;&quot;,&quot;non-dropping-particle&quot;:&quot;&quot;},{&quot;family&quot;:&quot;Schott&quot;,&quot;given&quot;:&quot;J. M.&quot;,&quot;parse-names&quot;:false,&quot;dropping-particle&quot;:&quot;&quot;,&quot;non-dropping-particle&quot;:&quot;&quot;},{&quot;family&quot;:&quot;Fox&quot;,&quot;given&quot;:&quot;N. C.&quot;,&quot;parse-names&quot;:false,&quot;dropping-particle&quot;:&quot;&quot;,&quot;non-dropping-particle&quot;:&quot;&quot;},{&quot;family&quot;:&quot;Collinge&quot;,&quot;given&quot;:&quot;J.&quot;,&quot;parse-names&quot;:false,&quot;dropping-particle&quot;:&quot;&quot;,&quot;non-dropping-particle&quot;:&quot;&quot;},{&quot;family&quot;:&quot;Mead&quot;,&quot;given&quot;:&quot;S.&quot;,&quot;parse-names&quot;:false,&quot;dropping-particle&quot;:&quot;&quot;,&quot;non-dropping-particle&quot;:&quot;&quot;}],&quot;container-title&quot;:&quot;Molecular psychiatry&quot;,&quot;container-title-short&quot;:&quot;Mol Psychiatry&quot;,&quot;accessed&quot;:{&quot;date-parts&quot;:[[2025,2,8]]},&quot;DOI&quot;:&quot;10.1038/S41380-018-0224-0&quot;,&quot;ISSN&quot;:&quot;1476-5578&quot;,&quot;PMID&quot;:&quot;30279455&quot;,&quot;URL&quot;:&quot;https://pubmed.ncbi.nlm.nih.gov/30279455/&quot;,&quot;issued&quot;:{&quot;date-parts&quot;:[[2020,12,1]]},&quot;page&quot;:&quot;3399-3412&quot;,&quot;abstract&quot;:&quot;Next-generation genetic sequencing (NGS) technologies facilitate the screening of multiple genes linked to neurodegenerative dementia, but there are few reports about their use in clinical practice. Which patients would most profit from testing, and information on the likelihood of discovery of a causal variant in a clinical syndrome, are conspicuously absent from the literature, mostly for a lack of large-scale studies. We applied a validated NGS dementia panel to 3241 patients with dementia and healthy aged controls; 13,152 variants were classified by likelihood of pathogenicity. We identified 354 deleterious variants (DV, 12.6% of patients); 39 were novel DVs. Age at clinical onset, clinical syndrome and family history each strongly predict the likelihood of finding a DV, but healthcare setting and gender did not. DVs were frequently found in genes not usually associated with the clinical syndrome. Patients recruited from primary referral centres were compared with those seen at higher-level research centres and a national clinical neurogenetic laboratory; rates of discovery were comparable, making selection bias unlikely and the results generalisable to clinical practice. We estimated penetrance of DVs using large-scale online genomic population databases and found 71 with evidence of reduced penetrance. Two DVs in the same patient were found more frequently than expected. These data should provide a basis for more informed counselling and clinical decision making.&quot;,&quot;publisher&quot;:&quot;Mol Psychiatry&quot;,&quot;issue&quot;:&quot;12&quot;,&quot;volume&quot;:&quot;25&quot;},&quot;isTemporary&quot;:false},{&quot;id&quot;:&quot;ef20e46e-0f06-3453-a8d9-92ac7ec4e88e&quot;,&quot;itemData&quot;:{&quot;type&quot;:&quot;article-journal&quot;,&quot;id&quot;:&quot;ef20e46e-0f06-3453-a8d9-92ac7ec4e88e&quot;,&quot;title&quot;:&quot;Mutations of the presenilin I gene in families with early-onset Alzheimer's disease&quot;,&quot;author&quot;:[{&quot;family&quot;:&quot;Campion&quot;,&quot;given&quot;:&quot;Dominique&quot;,&quot;parse-names&quot;:false,&quot;dropping-particle&quot;:&quot;&quot;,&quot;non-dropping-particle&quot;:&quot;&quot;},{&quot;family&quot;:&quot;Flaman&quot;,&quot;given&quot;:&quot;Jean Michel&quot;,&quot;parse-names&quot;:false,&quot;dropping-particle&quot;:&quot;&quot;,&quot;non-dropping-particle&quot;:&quot;&quot;},{&quot;family&quot;:&quot;Brice&quot;,&quot;given&quot;:&quot;Alexis&quot;,&quot;parse-names&quot;:false,&quot;dropping-particle&quot;:&quot;&quot;,&quot;non-dropping-particle&quot;:&quot;&quot;},{&quot;family&quot;:&quot;Hannequin&quot;,&quot;given&quot;:&quot;Didier&quot;,&quot;parse-names&quot;:false,&quot;dropping-particle&quot;:&quot;&quot;,&quot;non-dropping-particle&quot;:&quot;&quot;},{&quot;family&quot;:&quot;Dubois&quot;,&quot;given&quot;:&quot;Bruno&quot;,&quot;parse-names&quot;:false,&quot;dropping-particle&quot;:&quot;&quot;,&quot;non-dropping-particle&quot;:&quot;&quot;},{&quot;family&quot;:&quot;Martin&quot;,&quot;given&quot;:&quot;Cosette&quot;,&quot;parse-names&quot;:false,&quot;dropping-particle&quot;:&quot;&quot;,&quot;non-dropping-particle&quot;:&quot;&quot;},{&quot;family&quot;:&quot;Moreau&quot;,&quot;given&quot;:&quot;Viviane&quot;,&quot;parse-names&quot;:false,&quot;dropping-particle&quot;:&quot;&quot;,&quot;non-dropping-particle&quot;:&quot;&quot;},{&quot;family&quot;:&quot;Charbonnier&quot;,&quot;given&quot;:&quot;Françoise&quot;,&quot;parse-names&quot;:false,&quot;dropping-particle&quot;:&quot;&quot;,&quot;non-dropping-particle&quot;:&quot;&quot;},{&quot;family&quot;:&quot;Didierjean&quot;,&quot;given&quot;:&quot;Olivier&quot;,&quot;parse-names&quot;:false,&quot;dropping-particle&quot;:&quot;&quot;,&quot;non-dropping-particle&quot;:&quot;&quot;},{&quot;family&quot;:&quot;Tardieu&quot;,&quot;given&quot;:&quot;Sandrine&quot;,&quot;parse-names&quot;:false,&quot;dropping-particle&quot;:&quot;&quot;,&quot;non-dropping-particle&quot;:&quot;&quot;},{&quot;family&quot;:&quot;Penet&quot;,&quot;given&quot;:&quot;Christiane&quot;,&quot;parse-names&quot;:false,&quot;dropping-particle&quot;:&quot;&quot;,&quot;non-dropping-particle&quot;:&quot;&quot;},{&quot;family&quot;:&quot;Puel&quot;,&quot;given&quot;:&quot;Michèle&quot;,&quot;parse-names&quot;:false,&quot;dropping-particle&quot;:&quot;&quot;,&quot;non-dropping-particle&quot;:&quot;&quot;},{&quot;family&quot;:&quot;Pasquier&quot;,&quot;given&quot;:&quot;Florence&quot;,&quot;parse-names&quot;:false,&quot;dropping-particle&quot;:&quot;&quot;,&quot;non-dropping-particle&quot;:&quot;&quot;},{&quot;family&quot;:&quot;Doze&quot;,&quot;given&quot;:&quot;François&quot;,&quot;parse-names&quot;:false,&quot;dropping-particle&quot;:&quot;&quot;,&quot;non-dropping-particle&quot;:&quot;Le&quot;},{&quot;family&quot;:&quot;Bellis&quot;,&quot;given&quot;:&quot;Gil&quot;,&quot;parse-names&quot;:false,&quot;dropping-particle&quot;:&quot;&quot;,&quot;non-dropping-particle&quot;:&quot;&quot;},{&quot;family&quot;:&quot;Calenda&quot;,&quot;given&quot;:&quot;Alphonse&quot;,&quot;parse-names&quot;:false,&quot;dropping-particle&quot;:&quot;&quot;,&quot;non-dropping-particle&quot;:&quot;&quot;},{&quot;family&quot;:&quot;Heilig&quot;,&quot;given&quot;:&quot;Roland&quot;,&quot;parse-names&quot;:false,&quot;dropping-particle&quot;:&quot;&quot;,&quot;non-dropping-particle&quot;:&quot;&quot;},{&quot;family&quot;:&quot;Martinez&quot;,&quot;given&quot;:&quot;Maria&quot;,&quot;parse-names&quot;:false,&quot;dropping-particle&quot;:&quot;&quot;,&quot;non-dropping-particle&quot;:&quot;&quot;},{&quot;family&quot;:&quot;Mallet&quot;,&quot;given&quot;:&quot;Jacques&quot;,&quot;parse-names&quot;:false,&quot;dropping-particle&quot;:&quot;&quot;,&quot;non-dropping-particle&quot;:&quot;&quot;},{&quot;family&quot;:&quot;Bellis&quot;,&quot;given&quot;:&quot;Michel&quot;,&quot;parse-names&quot;:false,&quot;dropping-particle&quot;:&quot;&quot;,&quot;non-dropping-particle&quot;:&quot;&quot;},{&quot;family&quot;:&quot;Clerget-darpoux&quot;,&quot;given&quot;:&quot;Françoise&quot;,&quot;parse-names&quot;:false,&quot;dropping-particle&quot;:&quot;&quot;,&quot;non-dropping-particle&quot;:&quot;&quot;},{&quot;family&quot;:&quot;Agid&quot;,&quot;given&quot;:&quot;Yves&quot;,&quot;parse-names&quot;:false,&quot;dropping-particle&quot;:&quot;&quot;,&quot;non-dropping-particle&quot;:&quot;&quot;},{&quot;family&quot;:&quot;Frebourg&quot;,&quot;given&quot;:&quot;Thierry&quot;,&quot;parse-names&quot;:false,&quot;dropping-particle&quot;:&quot;&quot;,&quot;non-dropping-particle&quot;:&quot;&quot;}],&quot;container-title&quot;:&quot;Human molecular genetics&quot;,&quot;container-title-short&quot;:&quot;Hum Mol Genet&quot;,&quot;accessed&quot;:{&quot;date-parts&quot;:[[2025,2,8]]},&quot;DOI&quot;:&quot;10.1093/HMG/4.12.2373&quot;,&quot;ISSN&quot;:&quot;0964-6906&quot;,&quot;PMID&quot;:&quot;8634712&quot;,&quot;URL&quot;:&quot;https://pubmed.ncbi.nlm.nih.gov/8634712/&quot;,&quot;issued&quot;:{&quot;date-parts&quot;:[[1995,12]]},&quot;page&quot;:&quot;2373-2377&quot;,&quot;abstract&quot;:&quot;We analyzed 12 families with autosomal dominant early-onset Alzheimer's disease (EOAD) for mutations in the coding region of the presenilin I (PSNLI) gene corresponding to the AD3 locus on chromosome 14q24.3. A total of eight missense mutations at codons 82, 115, 139, 163, 231, 264, 392, and 410, including six novel mutations, were identified in eight families. Cosegregation of the mutations with EOAD was confirmed in three families, one including 36 affected individuals. This study underlines the great allelic heterogeneity and the large distribution of the mutations within the PSNLI coding region. Our results support the notion that PSNLI is the major gene involved in autosomal dominant EOAD. © 1995 Oxford University Press.&quot;,&quot;publisher&quot;:&quot;Hum Mol Genet&quot;,&quot;issue&quot;:&quot;12&quot;,&quot;volume&quot;:&quot;4&quot;},&quot;isTemporary&quot;:false},{&quot;id&quot;:&quot;f6ce2d42-e4a2-358f-bda1-680e0f29122a&quot;,&quot;itemData&quot;:{&quot;type&quot;:&quot;article-journal&quot;,&quot;id&quot;:&quot;f6ce2d42-e4a2-358f-bda1-680e0f29122a&quot;,&quot;title&quot;:&quot;Cloning of a gene bearing missense mutations in early-onset familial Alzheimer's disease&quot;,&quot;author&quot;:[{&quot;family&quot;:&quot;Sherrington&quot;,&quot;given&quot;:&quot;R.&quot;,&quot;parse-names&quot;:false,&quot;dropping-particle&quot;:&quot;&quot;,&quot;non-dropping-particle&quot;:&quot;&quot;},{&quot;family&quot;:&quot;Rogaev&quot;,&quot;given&quot;:&quot;E. I.&quot;,&quot;parse-names&quot;:false,&quot;dropping-particle&quot;:&quot;&quot;,&quot;non-dropping-particle&quot;:&quot;&quot;},{&quot;family&quot;:&quot;Liang&quot;,&quot;given&quot;:&quot;Y.&quot;,&quot;parse-names&quot;:false,&quot;dropping-particle&quot;:&quot;&quot;,&quot;non-dropping-particle&quot;:&quot;&quot;},{&quot;family&quot;:&quot;Rogaeva&quot;,&quot;given&quot;:&quot;E. A.&quot;,&quot;parse-names&quot;:false,&quot;dropping-particle&quot;:&quot;&quot;,&quot;non-dropping-particle&quot;:&quot;&quot;},{&quot;family&quot;:&quot;Levesque&quot;,&quot;given&quot;:&quot;G.&quot;,&quot;parse-names&quot;:false,&quot;dropping-particle&quot;:&quot;&quot;,&quot;non-dropping-particle&quot;:&quot;&quot;},{&quot;family&quot;:&quot;Ikeda&quot;,&quot;given&quot;:&quot;M.&quot;,&quot;parse-names&quot;:false,&quot;dropping-particle&quot;:&quot;&quot;,&quot;non-dropping-particle&quot;:&quot;&quot;},{&quot;family&quot;:&quot;Chi&quot;,&quot;given&quot;:&quot;H.&quot;,&quot;parse-names&quot;:false,&quot;dropping-particle&quot;:&quot;&quot;,&quot;non-dropping-particle&quot;:&quot;&quot;},{&quot;family&quot;:&quot;Lin&quot;,&quot;given&quot;:&quot;C.&quot;,&quot;parse-names&quot;:false,&quot;dropping-particle&quot;:&quot;&quot;,&quot;non-dropping-particle&quot;:&quot;&quot;},{&quot;family&quot;:&quot;Li&quot;,&quot;given&quot;:&quot;G.&quot;,&quot;parse-names&quot;:false,&quot;dropping-particle&quot;:&quot;&quot;,&quot;non-dropping-particle&quot;:&quot;&quot;},{&quot;family&quot;:&quot;Holman&quot;,&quot;given&quot;:&quot;K.&quot;,&quot;parse-names&quot;:false,&quot;dropping-particle&quot;:&quot;&quot;,&quot;non-dropping-particle&quot;:&quot;&quot;},{&quot;family&quot;:&quot;Tsuda&quot;,&quot;given&quot;:&quot;T.&quot;,&quot;parse-names&quot;:false,&quot;dropping-particle&quot;:&quot;&quot;,&quot;non-dropping-particle&quot;:&quot;&quot;},{&quot;family&quot;:&quot;Mar&quot;,&quot;given&quot;:&quot;L.&quot;,&quot;parse-names&quot;:false,&quot;dropping-particle&quot;:&quot;&quot;,&quot;non-dropping-particle&quot;:&quot;&quot;},{&quot;family&quot;:&quot;Foncin&quot;,&quot;given&quot;:&quot;J. F.&quot;,&quot;parse-names&quot;:false,&quot;dropping-particle&quot;:&quot;&quot;,&quot;non-dropping-particle&quot;:&quot;&quot;},{&quot;family&quot;:&quot;Bruni&quot;,&quot;given&quot;:&quot;A. C.&quot;,&quot;parse-names&quot;:false,&quot;dropping-particle&quot;:&quot;&quot;,&quot;non-dropping-particle&quot;:&quot;&quot;},{&quot;family&quot;:&quot;Montesi&quot;,&quot;given&quot;:&quot;M. P.&quot;,&quot;parse-names&quot;:false,&quot;dropping-particle&quot;:&quot;&quot;,&quot;non-dropping-particle&quot;:&quot;&quot;},{&quot;family&quot;:&quot;Sorbi&quot;,&quot;given&quot;:&quot;S.&quot;,&quot;parse-names&quot;:false,&quot;dropping-particle&quot;:&quot;&quot;,&quot;non-dropping-particle&quot;:&quot;&quot;},{&quot;family&quot;:&quot;Rainero&quot;,&quot;given&quot;:&quot;I.&quot;,&quot;parse-names&quot;:false,&quot;dropping-particle&quot;:&quot;&quot;,&quot;non-dropping-particle&quot;:&quot;&quot;},{&quot;family&quot;:&quot;Pinessi&quot;,&quot;given&quot;:&quot;L.&quot;,&quot;parse-names&quot;:false,&quot;dropping-particle&quot;:&quot;&quot;,&quot;non-dropping-particle&quot;:&quot;&quot;},{&quot;family&quot;:&quot;Nee&quot;,&quot;given&quot;:&quot;L.&quot;,&quot;parse-names&quot;:false,&quot;dropping-particle&quot;:&quot;&quot;,&quot;non-dropping-particle&quot;:&quot;&quot;},{&quot;family&quot;:&quot;Chumakov&quot;,&quot;given&quot;:&quot;I.&quot;,&quot;parse-names&quot;:false,&quot;dropping-particle&quot;:&quot;&quot;,&quot;non-dropping-particle&quot;:&quot;&quot;},{&quot;family&quot;:&quot;Pollen&quot;,&quot;given&quot;:&quot;D.&quot;,&quot;parse-names&quot;:false,&quot;dropping-particle&quot;:&quot;&quot;,&quot;non-dropping-particle&quot;:&quot;&quot;},{&quot;family&quot;:&quot;Brookes&quot;,&quot;given&quot;:&quot;A.&quot;,&quot;parse-names&quot;:false,&quot;dropping-particle&quot;:&quot;&quot;,&quot;non-dropping-particle&quot;:&quot;&quot;},{&quot;family&quot;:&quot;Sanseau&quot;,&quot;given&quot;:&quot;P.&quot;,&quot;parse-names&quot;:false,&quot;dropping-particle&quot;:&quot;&quot;,&quot;non-dropping-particle&quot;:&quot;&quot;},{&quot;family&quot;:&quot;Polinsky&quot;,&quot;given&quot;:&quot;R. J.&quot;,&quot;parse-names&quot;:false,&quot;dropping-particle&quot;:&quot;&quot;,&quot;non-dropping-particle&quot;:&quot;&quot;},{&quot;family&quot;:&quot;Wasco&quot;,&quot;given&quot;:&quot;W.&quot;,&quot;parse-names&quot;:false,&quot;dropping-particle&quot;:&quot;&quot;,&quot;non-dropping-particle&quot;:&quot;&quot;},{&quot;family&quot;:&quot;Silva&quot;,&quot;given&quot;:&quot;H. A.R.&quot;,&quot;parse-names&quot;:false,&quot;dropping-particle&quot;:&quot;&quot;,&quot;non-dropping-particle&quot;:&quot;Da&quot;},{&quot;family&quot;:&quot;Haines&quot;,&quot;given&quot;:&quot;J. L.&quot;,&quot;parse-names&quot;:false,&quot;dropping-particle&quot;:&quot;&quot;,&quot;non-dropping-particle&quot;:&quot;&quot;},{&quot;family&quot;:&quot;Pericak-Vance&quot;,&quot;given&quot;:&quot;M. A.&quot;,&quot;parse-names&quot;:false,&quot;dropping-particle&quot;:&quot;&quot;,&quot;non-dropping-particle&quot;:&quot;&quot;},{&quot;family&quot;:&quot;Tanzi&quot;,&quot;given&quot;:&quot;R. E.&quot;,&quot;parse-names&quot;:false,&quot;dropping-particle&quot;:&quot;&quot;,&quot;non-dropping-particle&quot;:&quot;&quot;},{&quot;family&quot;:&quot;Roses&quot;,&quot;given&quot;:&quot;A. D.&quot;,&quot;parse-names&quot;:false,&quot;dropping-particle&quot;:&quot;&quot;,&quot;non-dropping-particle&quot;:&quot;&quot;},{&quot;family&quot;:&quot;Fraser&quot;,&quot;given&quot;:&quot;P. E.&quot;,&quot;parse-names&quot;:false,&quot;dropping-particle&quot;:&quot;&quot;,&quot;non-dropping-particle&quot;:&quot;&quot;},{&quot;family&quot;:&quot;Rommens&quot;,&quot;given&quot;:&quot;J. M.&quot;,&quot;parse-names&quot;:false,&quot;dropping-particle&quot;:&quot;&quot;,&quot;non-dropping-particle&quot;:&quot;&quot;},{&quot;family&quot;:&quot;St George-Hyslop&quot;,&quot;given&quot;:&quot;P. H.&quot;,&quot;parse-names&quot;:false,&quot;dropping-particle&quot;:&quot;&quot;,&quot;non-dropping-particle&quot;:&quot;&quot;}],&quot;container-title&quot;:&quot;Nature&quot;,&quot;container-title-short&quot;:&quot;Nature&quot;,&quot;accessed&quot;:{&quot;date-parts&quot;:[[2025,2,8]]},&quot;DOI&quot;:&quot;10.1038/375754A0&quot;,&quot;ISSN&quot;:&quot;0028-0836&quot;,&quot;PMID&quot;:&quot;7596406&quot;,&quot;URL&quot;:&quot;https://pubmed.ncbi.nlm.nih.gov/7596406/&quot;,&quot;issued&quot;:{&quot;date-parts&quot;:[[1995]]},&quot;page&quot;:&quot;754-760&quot;,&quot;abstract&quot;:&quot;Some cases of Alzheimer's disease are inherited as an autosomal dominant trait. Genetic linkage studies have mapped a locus (AD3) associated with susceptibility to a very aggressive form of Alzheimer's disease to chromosome 14q24.3. We have defined a minimal cosegregating region containing the AD3 gene, and isolated at least 19 different transcripts encoded within this region. One of these transcripts (S182) corresponds to a novel gene whose product is predicted to contain multiple transmembrane domains and resembles an integral membrane protein. Five different missense mutations have been found that cosegregate with early-onset familial Alzheimer's disease. Because these changes occurred in conserved domains of this gene, and are not present in normal controls, they are likely to be causative of AD3. © 1995 Nature Publishing Group.&quot;,&quot;publisher&quot;:&quot;Nature&quot;,&quot;issue&quot;:&quot;6534&quot;,&quot;volume&quot;:&quot;375&quot;},&quot;isTemporary&quot;:false},{&quot;id&quot;:&quot;37f18acf-5916-3f3d-828d-d60e89d1e7e0&quot;,&quot;itemData&quot;:{&quot;type&quot;:&quot;article-journal&quot;,&quot;id&quot;:&quot;37f18acf-5916-3f3d-828d-d60e89d1e7e0&quot;,&quot;title&quot;:&quot;A presenilin 1 R278I mutation presenting with language impairment&quot;,&quot;author&quot;:[{&quot;family&quot;:&quot;Godbolt&quot;,&quot;given&quot;:&quot;A. K.&quot;,&quot;parse-names&quot;:false,&quot;dropping-particle&quot;:&quot;&quot;,&quot;non-dropping-particle&quot;:&quot;&quot;},{&quot;family&quot;:&quot;Beck&quot;,&quot;given&quot;:&quot;J. A.&quot;,&quot;parse-names&quot;:false,&quot;dropping-particle&quot;:&quot;&quot;,&quot;non-dropping-particle&quot;:&quot;&quot;},{&quot;family&quot;:&quot;Collinge&quot;,&quot;given&quot;:&quot;J.&quot;,&quot;parse-names&quot;:false,&quot;dropping-particle&quot;:&quot;&quot;,&quot;non-dropping-particle&quot;:&quot;&quot;},{&quot;family&quot;:&quot;Garrard&quot;,&quot;given&quot;:&quot;P.&quot;,&quot;parse-names&quot;:false,&quot;dropping-particle&quot;:&quot;&quot;,&quot;non-dropping-particle&quot;:&quot;&quot;},{&quot;family&quot;:&quot;Warren&quot;,&quot;given&quot;:&quot;J. D.&quot;,&quot;parse-names&quot;:false,&quot;dropping-particle&quot;:&quot;&quot;,&quot;non-dropping-particle&quot;:&quot;&quot;},{&quot;family&quot;:&quot;Fox&quot;,&quot;given&quot;:&quot;N. C.&quot;,&quot;parse-names&quot;:false,&quot;dropping-particle&quot;:&quot;&quot;,&quot;non-dropping-particle&quot;:&quot;&quot;},{&quot;family&quot;:&quot;Rossor&quot;,&quot;given&quot;:&quot;M. N.&quot;,&quot;parse-names&quot;:false,&quot;dropping-particle&quot;:&quot;&quot;,&quot;non-dropping-particle&quot;:&quot;&quot;}],&quot;container-title&quot;:&quot;Neurology&quot;,&quot;container-title-short&quot;:&quot;Neurology&quot;,&quot;accessed&quot;:{&quot;date-parts&quot;:[[2025,2,8]]},&quot;DOI&quot;:&quot;10.1212/01.WNL.0000143060.98164.1A&quot;,&quot;ISSN&quot;:&quot;1526-632X&quot;,&quot;PMID&quot;:&quot;15534260&quot;,&quot;URL&quot;:&quot;https://pubmed.ncbi.nlm.nih.gov/15534260/&quot;,&quot;issued&quot;:{&quot;date-parts&quot;:[[2004,11,9]]},&quot;page&quot;:&quot;1702-1704&quot;,&quot;abstract&quot;:&quot;Presenilin (PSEN)1 mutations are responsible for many cases of autosomal dominant Alzheimer disease (AD), although the clinical spectrum has not been fully defined. The authors describe two members of a kindred with a novel PSEN1 mutation (R278I) presenting with language impairment and relative preservation of memory. Screening for PSEN1 mutations may be appropriate in cases of familial dementia even where the clinical phenotype is not typical of AD.&quot;,&quot;publisher&quot;:&quot;Neurology&quot;,&quot;issue&quot;:&quot;9&quot;,&quot;volume&quot;:&quot;63&quot;},&quot;isTemporary&quot;:false},{&quot;id&quot;:&quot;8e3966b6-a475-3fe3-b7ca-4b5edb2e0133&quot;,&quot;itemData&quot;:{&quot;type&quot;:&quot;article-journal&quot;,&quot;id&quot;:&quot;8e3966b6-a475-3fe3-b7ca-4b5edb2e0133&quot;,&quot;title&quot;:&quot;Presenilin Is Essential for ApoE Secretion, a Novel Role of Presenilin Involved in Alzheimer's Disease Pathogenesis&quot;,&quot;author&quot;:[{&quot;family&quot;:&quot;Islam&quot;,&quot;given&quot;:&quot;Sadequl&quot;,&quot;parse-names&quot;:false,&quot;dropping-particle&quot;:&quot;&quot;,&quot;non-dropping-particle&quot;:&quot;&quot;},{&quot;family&quot;:&quot;Sun&quot;,&quot;given&quot;:&quot;Yang&quot;,&quot;parse-names&quot;:false,&quot;dropping-particle&quot;:&quot;&quot;,&quot;non-dropping-particle&quot;:&quot;&quot;},{&quot;family&quot;:&quot;Gao&quot;,&quot;given&quot;:&quot;Yuan&quot;,&quot;parse-names&quot;:false,&quot;dropping-particle&quot;:&quot;&quot;,&quot;non-dropping-particle&quot;:&quot;&quot;},{&quot;family&quot;:&quot;Nakamura&quot;,&quot;given&quot;:&quot;Tomohisa&quot;,&quot;parse-names&quot;:false,&quot;dropping-particle&quot;:&quot;&quot;,&quot;non-dropping-particle&quot;:&quot;&quot;},{&quot;family&quot;:&quot;Noorani&quot;,&quot;given&quot;:&quot;Arshad Ali&quot;,&quot;parse-names&quot;:false,&quot;dropping-particle&quot;:&quot;&quot;,&quot;non-dropping-particle&quot;:&quot;&quot;},{&quot;family&quot;:&quot;Li&quot;,&quot;given&quot;:&quot;Tong&quot;,&quot;parse-names&quot;:false,&quot;dropping-particle&quot;:&quot;&quot;,&quot;non-dropping-particle&quot;:&quot;&quot;},{&quot;family&quot;:&quot;Wong&quot;,&quot;given&quot;:&quot;Philip C.&quot;,&quot;parse-names&quot;:false,&quot;dropping-particle&quot;:&quot;&quot;,&quot;non-dropping-particle&quot;:&quot;&quot;},{&quot;family&quot;:&quot;Kimura&quot;,&quot;given&quot;:&quot;Noriyuki&quot;,&quot;parse-names&quot;:false,&quot;dropping-particle&quot;:&quot;&quot;,&quot;non-dropping-particle&quot;:&quot;&quot;},{&quot;family&quot;:&quot;Matsubara&quot;,&quot;given&quot;:&quot;Etsuro&quot;,&quot;parse-names&quot;:false,&quot;dropping-particle&quot;:&quot;&quot;,&quot;non-dropping-particle&quot;:&quot;&quot;},{&quot;family&quot;:&quot;Kasuga&quot;,&quot;given&quot;:&quot;Kensaku&quot;,&quot;parse-names&quot;:false,&quot;dropping-particle&quot;:&quot;&quot;,&quot;non-dropping-particle&quot;:&quot;&quot;},{&quot;family&quot;:&quot;Ikeuchi&quot;,&quot;given&quot;:&quot;Takeshi&quot;,&quot;parse-names&quot;:false,&quot;dropping-particle&quot;:&quot;&quot;,&quot;non-dropping-particle&quot;:&quot;&quot;},{&quot;family&quot;:&quot;Tomita&quot;,&quot;given&quot;:&quot;Taisuke&quot;,&quot;parse-names&quot;:false,&quot;dropping-particle&quot;:&quot;&quot;,&quot;non-dropping-particle&quot;:&quot;&quot;},{&quot;family&quot;:&quot;Zou&quot;,&quot;given&quot;:&quot;Kun&quot;,&quot;parse-names&quot;:false,&quot;dropping-particle&quot;:&quot;&quot;,&quot;non-dropping-particle&quot;:&quot;&quot;},{&quot;family&quot;:&quot;Michikawa&quot;,&quot;given&quot;:&quot;Makoto&quot;,&quot;parse-names&quot;:false,&quot;dropping-particle&quot;:&quot;&quot;,&quot;non-dropping-particle&quot;:&quot;&quot;}],&quot;container-title&quot;:&quot;The Journal of neuroscience : the official journal of the Society for Neuroscience&quot;,&quot;container-title-short&quot;:&quot;J Neurosci&quot;,&quot;accessed&quot;:{&quot;date-parts&quot;:[[2025,2,8]]},&quot;DOI&quot;:&quot;10.1523/JNEUROSCI.2039-21.2021&quot;,&quot;ISSN&quot;:&quot;1529-2401&quot;,&quot;PMID&quot;:&quot;34987110&quot;,&quot;URL&quot;:&quot;https://pubmed.ncbi.nlm.nih.gov/34987110/&quot;,&quot;issued&quot;:{&quot;date-parts&quot;:[[2022,2,23]]},&quot;page&quot;:&quot;1574-1586&quot;,&quot;abstract&quot;:&quot;Alzheimer’s disease (AD) is a debilitating dementia characterized by progressive memory loss and aggregation of amyloid-b (Ab) protein into amyloid plaques in patient brains. Mutations in presenilin (PS) lead to abnormal generation of Ab, which is the major cause of familial AD (FAD), and apolipoprotein E4 (ApoE4) is the major genetic risk factor for sporadic AD (SAD) onset. However, whether dysfunction of PS is involved in the pathogenesis of SAD is largely unknown. We found that ApoE secretion was completely abolished in PS-deficient cells and markedly decreased by inhibition of c-secretase activity. Blockade of c-secretase activity by a c-secretase inhibitor, DAPT, decreased ApoE secretion, suggesting an important role of c-secretase activity in ApoE secretion. Reduced ApoE secretion is also observed in nicastrin-deficient cells with reduced c-secretase activity. PS deficiency enhanced nuclear translocation of ApoE and binding of ApoE to importin a4, a nuclear transport receptor. Moreover, the expression of PS mutants in PS-deficient cells suppressed the restoration effects on ApoE secretion compared with the expression of wild-type PS. Plasma ApoE levels were lower in FAD patients carrying PS1 mutations compared with normal control subjects. Our findings suggest a novel role of PS contributing to the pathogenesis of SAD by regulating ApoE secretion.&quot;,&quot;publisher&quot;:&quot;J Neurosci&quot;,&quot;issue&quot;:&quot;8&quot;,&quot;volume&quot;:&quot;42&quot;},&quot;isTemporary&quot;:false},{&quot;id&quot;:&quot;000e1da6-80b4-356f-a165-83aaac13e992&quot;,&quot;itemData&quot;:{&quot;type&quot;:&quot;article-journal&quot;,&quot;id&quot;:&quot;000e1da6-80b4-356f-a165-83aaac13e992&quot;,&quot;title&quot;:&quot;Presenilin-1 Mutations Are a Cause of Primary Lateral Sclerosis-Like Syndrome&quot;,&quot;author&quot;:[{&quot;family&quot;:&quot;Vázquez-Costa&quot;,&quot;given&quot;:&quot;Juan Francisco&quot;,&quot;parse-names&quot;:false,&quot;dropping-particle&quot;:&quot;&quot;,&quot;non-dropping-particle&quot;:&quot;&quot;},{&quot;family&quot;:&quot;Payá-Montes&quot;,&quot;given&quot;:&quot;María&quot;,&quot;parse-names&quot;:false,&quot;dropping-particle&quot;:&quot;&quot;,&quot;non-dropping-particle&quot;:&quot;&quot;},{&quot;family&quot;:&quot;Martínez-Molina&quot;,&quot;given&quot;:&quot;Marina&quot;,&quot;parse-names&quot;:false,&quot;dropping-particle&quot;:&quot;&quot;,&quot;non-dropping-particle&quot;:&quot;&quot;},{&quot;family&quot;:&quot;Jaijo&quot;,&quot;given&quot;:&quot;Teresa&quot;,&quot;parse-names&quot;:false,&quot;dropping-particle&quot;:&quot;&quot;,&quot;non-dropping-particle&quot;:&quot;&quot;},{&quot;family&quot;:&quot;Szymanski&quot;,&quot;given&quot;:&quot;Jazek&quot;,&quot;parse-names&quot;:false,&quot;dropping-particle&quot;:&quot;&quot;,&quot;non-dropping-particle&quot;:&quot;&quot;},{&quot;family&quot;:&quot;Mazón&quot;,&quot;given&quot;:&quot;Miguel&quot;,&quot;parse-names&quot;:false,&quot;dropping-particle&quot;:&quot;&quot;,&quot;non-dropping-particle&quot;:&quot;&quot;},{&quot;family&quot;:&quot;Sopena-Novales&quot;,&quot;given&quot;:&quot;Pablo&quot;,&quot;parse-names&quot;:false,&quot;dropping-particle&quot;:&quot;&quot;,&quot;non-dropping-particle&quot;:&quot;&quot;},{&quot;family&quot;:&quot;Pérez-Tur&quot;,&quot;given&quot;:&quot;Jordi&quot;,&quot;parse-names&quot;:false,&quot;dropping-particle&quot;:&quot;&quot;,&quot;non-dropping-particle&quot;:&quot;&quot;},{&quot;family&quot;:&quot;Sevilla&quot;,&quot;given&quot;:&quot;Teresa&quot;,&quot;parse-names&quot;:false,&quot;dropping-particle&quot;:&quot;&quot;,&quot;non-dropping-particle&quot;:&quot;&quot;}],&quot;container-title&quot;:&quot;Frontiers in molecular neuroscience&quot;,&quot;container-title-short&quot;:&quot;Front Mol Neurosci&quot;,&quot;accessed&quot;:{&quot;date-parts&quot;:[[2025,2,8]]},&quot;DOI&quot;:&quot;10.3389/FNMOL.2021.721047&quot;,&quot;ISSN&quot;:&quot;1662-5099&quot;,&quot;PMID&quot;:&quot;34526879&quot;,&quot;URL&quot;:&quot;https://pubmed.ncbi.nlm.nih.gov/34526879/&quot;,&quot;issued&quot;:{&quot;date-parts&quot;:[[2021,8,30]]},&quot;abstract&quot;:&quot;Background and Purpose: Primary lateral sclerosis (PLS) is a progressive upper motor neuron (UMN) disorder. It is debated whether PLS is part of the amyotrophic lateral sclerosis (ALS) spectrum, or a syndrome encompassing different neurodegenerative diseases. Recently, new diagnostic criteria for PLS have been proposed. We describe four patients of two pedigrees, meeting definite PLS criteria and harboring two different mutations in presenilin 1 (PSEN1). Methods: Patients underwent neurological and neuropsychological examination, MRI, 18F-fluorodeoxyglucose positron emission tomography (FDG-PET), amyloid-related biomarkers, and next-generation sequencing (NGS) testing. Results: Four patients, aged 25–45 years old, presented with a progressive UMN syndrome meeting clinical criteria of definite PLS. Cognitive symptoms and signs were mild or absent during the first year of the disease but appeared or progressed later in the disease course. Brain MRI showed microbleeds in two siblings, but iron-related hypointensities in the motor cortex were absent. Brain FDG-PET showed variable areas of hypometabolism, including the motor cortex and frontotemporal lobes. Amyloid deposition was confirmed with either cerebrospinal fluid (CSF) or imaging biomarkers. Two heterozygous likely pathogenic mutations in PSEN1 (p.Pro88Leu and p.Leu166Pro) were found in the NGS testing. Conclusion: Clinically defined PLS is a syndrome encompassing different neurodegenerative diseases. The NGS testing should be part of the diagnostic workup in patients with PLS, at least in those with red flags, such as early-onset, cognitive impairment, and/or family history of neurodegenerative diseases.&quot;,&quot;publisher&quot;:&quot;Front Mol Neurosci&quot;,&quot;volume&quot;:&quot;14&quot;},&quot;isTemporary&quot;:false},{&quot;id&quot;:&quot;b1bb2202-a434-3c0e-97c7-08f2ff2eb094&quot;,&quot;itemData&quot;:{&quot;type&quot;:&quot;article-journal&quot;,&quot;id&quot;:&quot;b1bb2202-a434-3c0e-97c7-08f2ff2eb094&quot;,&quot;title&quot;:&quot;Two Novel Mutations in the First Transmembrane Domain of Presenilin1 Cause Young-Onset Alzheimer's Disease&quot;,&quot;author&quot;:[{&quot;family&quot;:&quot;Liu&quot;,&quot;given&quot;:&quot;Collin Y.&quot;,&quot;parse-names&quot;:false,&quot;dropping-particle&quot;:&quot;&quot;,&quot;non-dropping-particle&quot;:&quot;&quot;},{&quot;family&quot;:&quot;Ohki&quot;,&quot;given&quot;:&quot;Yu&quot;,&quot;parse-names&quot;:false,&quot;dropping-particle&quot;:&quot;&quot;,&quot;non-dropping-particle&quot;:&quot;&quot;},{&quot;family&quot;:&quot;Tomita&quot;,&quot;given&quot;:&quot;Taisuke&quot;,&quot;parse-names&quot;:false,&quot;dropping-particle&quot;:&quot;&quot;,&quot;non-dropping-particle&quot;:&quot;&quot;},{&quot;family&quot;:&quot;Osawa&quot;,&quot;given&quot;:&quot;Satoko&quot;,&quot;parse-names&quot;:false,&quot;dropping-particle&quot;:&quot;&quot;,&quot;non-dropping-particle&quot;:&quot;&quot;},{&quot;family&quot;:&quot;Reed&quot;,&quot;given&quot;:&quot;Bruce R.&quot;,&quot;parse-names&quot;:false,&quot;dropping-particle&quot;:&quot;&quot;,&quot;non-dropping-particle&quot;:&quot;&quot;},{&quot;family&quot;:&quot;Jagust&quot;,&quot;given&quot;:&quot;William&quot;,&quot;parse-names&quot;:false,&quot;dropping-particle&quot;:&quot;&quot;,&quot;non-dropping-particle&quot;:&quot;&quot;},{&quot;family&quot;:&quot;Berlo&quot;,&quot;given&quot;:&quot;Victoria&quot;,&quot;parse-names&quot;:false,&quot;dropping-particle&quot;:&quot;&quot;,&quot;non-dropping-particle&quot;:&quot;Van&quot;},{&quot;family&quot;:&quot;Jin&quot;,&quot;given&quot;:&quot;Lee Way&quot;,&quot;parse-names&quot;:false,&quot;dropping-particle&quot;:&quot;&quot;,&quot;non-dropping-particle&quot;:&quot;&quot;},{&quot;family&quot;:&quot;Chui&quot;,&quot;given&quot;:&quot;Helena C.&quot;,&quot;parse-names&quot;:false,&quot;dropping-particle&quot;:&quot;&quot;,&quot;non-dropping-particle&quot;:&quot;&quot;},{&quot;family&quot;:&quot;Coppola&quot;,&quot;given&quot;:&quot;Giovanni&quot;,&quot;parse-names&quot;:false,&quot;dropping-particle&quot;:&quot;&quot;,&quot;non-dropping-particle&quot;:&quot;&quot;},{&quot;family&quot;:&quot;Ringman&quot;,&quot;given&quot;:&quot;John M.&quot;,&quot;parse-names&quot;:false,&quot;dropping-particle&quot;:&quot;&quot;,&quot;non-dropping-particle&quot;:&quot;&quot;}],&quot;container-title&quot;:&quot;Journal of Alzheimer's disease : JAD&quot;,&quot;container-title-short&quot;:&quot;J Alzheimers Dis&quot;,&quot;accessed&quot;:{&quot;date-parts&quot;:[[2025,2,8]]},&quot;DOI&quot;:&quot;10.3233/JAD-161203&quot;,&quot;ISSN&quot;:&quot;1875-8908&quot;,&quot;PMID&quot;:&quot;28550247&quot;,&quot;URL&quot;:&quot;https://pubmed.ncbi.nlm.nih.gov/28550247/&quot;,&quot;issued&quot;:{&quot;date-parts&quot;:[[2017]]},&quot;page&quot;:&quot;1035-1041&quot;,&quot;abstract&quot;:&quot;Background: The presenilin-1 protein (PS1) is the catalytic unit of γ-secretase implicated in the production of abnormally long forms of amyloid-β (Aβ), including Aβ42, proteins thought critical in the pathogenesis of Alzheimer's disease (AD). In AD of autosomal dominant inheritance, the majority of pathogenic mutations have been found in the PSEN1 gene within which the location of the mutation can provide clues as to the mechanism of pathogenesis. Objective: To describe clinical features of two novel mutations in the transmembrane portion 1 (TMD-1) of PSEN1 as well as biochemical features in one and neuropathological findings in the other. Methods: Two index patients with young onset AD with an autosomal dominant pattern of inheritance underwent clinical and imaging assessments, as well as PSEN1 sequencing. Postmortem examination was completed in one patient. An artificial construct in which the P88L mutation was introduced was created to examine its effects on γ-secretase cleavage. Results: Two novel variants in TMD-1 (P88L and V89L) were identified in affected probands. The neuropathological findings of AD were confirmed in the V89L mutation. Both patients presented around age 40 with early short-term memory deficits followed by seizures and corticospinal tract signs. The P88L mutation additionally featured early myoclonus followed by Parkinsonism. The causal role of the P88L mutation is supported by demonstration that this mutation dramatically increased Aβ42 and decreased APP and Notch intracellular domain production in vitro. Conclusion: Changes in a single amino acid in codons 88 and 89 of TMD-1 can result in young-onset AD. The TMD-1 of PS1 is a region important for the γ-secretase cleavage of Aβ.&quot;,&quot;publisher&quot;:&quot;J Alzheimers Dis&quot;,&quot;issue&quot;:&quot;4&quot;,&quot;volume&quot;:&quot;58&quot;},&quot;isTemporary&quot;:false}]},{&quot;citationID&quot;:&quot;MENDELEY_CITATION_1c981a05-56dd-45b4-bfd6-7031ec58a039&quot;,&quot;properties&quot;:{&quot;noteIndex&quot;:0},&quot;isEdited&quot;:false,&quot;manualOverride&quot;:{&quot;isManuallyOverridden&quot;:false,&quot;citeprocText&quot;:&quot;(21)&quot;,&quot;manualOverrideText&quot;:&quot;&quot;},&quot;citationTag&quot;:&quot;MENDELEY_CITATION_v3_eyJjaXRhdGlvbklEIjoiTUVOREVMRVlfQ0lUQVRJT05fMWM5ODFhMDUtNTZkZC00NWI0LWJmZDYtNzAzMWVjNThhMDM5IiwicHJvcGVydGllcyI6eyJub3RlSW5kZXgiOjB9LCJpc0VkaXRlZCI6ZmFsc2UsIm1hbnVhbE92ZXJyaWRlIjp7ImlzTWFudWFsbHlPdmVycmlkZGVuIjpmYWxzZSwiY2l0ZXByb2NUZXh0IjoiKDIxKSIsIm1hbnVhbE92ZXJyaWRlVGV4dCI6IiJ9LCJjaXRhdGlvbkl0ZW1zIjpbeyJpZCI6IjllNTExZDYzLTQ3ZGQtM2M0MC1hMzUyLWZkYmIyOWE1NDJjYSIsIml0ZW1EYXRhIjp7InR5cGUiOiJhcnRpY2xlLWpvdXJuYWwiLCJpZCI6IjllNTExZDYzLTQ3ZGQtM2M0MC1hMzUyLWZkYmIyOWE1NDJjYSIsInRpdGxlIjoiRmFtaWxpYWwgQWx6aGVpbWVyJ3MgZGlzZWFzZSBpbiB0d28ga2luZHJlZHMgb2YgdGhlIHNhbWUgZ2VvZ3JhcGhpYyBhbmQgZXRobmljIG9yaWdpbi4gQSBjbGluaWNhbCBhbmQgZ2VuZXRpYyBzdHVkeSIsImF1dGhvciI6W3siZmFtaWx5IjoiR291ZHNtaXQiLCJnaXZlbiI6IkphYXAiLCJwYXJzZS1uYW1lcyI6ZmFsc2UsImRyb3BwaW5nLXBhcnRpY2xlIjoiIiwibm9uLWRyb3BwaW5nLXBhcnRpY2xlIjoiIn0seyJmYW1pbHkiOiJXaGl0ZSIsImdpdmVuIjoiQmV2ZXJseSBKLiIsInBhcnNlLW5hbWVzIjpmYWxzZSwiZHJvcHBpbmctcGFydGljbGUiOiIiLCJub24tZHJvcHBpbmctcGFydGljbGUiOiIifSx7ImZhbWlseSI6IldlaXRrYW1wIiwiZ2l2ZW4iOiJMb3dlbGwgUi4iLCJwYXJzZS1uYW1lcyI6ZmFsc2UsImRyb3BwaW5nLXBhcnRpY2xlIjoiIiwibm9uLWRyb3BwaW5nLXBhcnRpY2xlIjoiIn0seyJmYW1pbHkiOiJLZWF0cyIsImdpdmVuIjoiQnJvbnlhIEouQi4iLCJwYXJzZS1uYW1lcyI6ZmFsc2UsImRyb3BwaW5nLXBhcnRpY2xlIjoiIiwibm9uLWRyb3BwaW5nLXBhcnRpY2xlIjoiIn0seyJmYW1pbHkiOiJNb3Jyb3ciLCJnaXZlbiI6IkNodWNrIEguIiwicGFyc2UtbmFtZXMiOmZhbHNlLCJkcm9wcGluZy1wYXJ0aWNsZSI6IiIsIm5vbi1kcm9wcGluZy1wYXJ0aWNsZSI6IiJ9LHsiZmFtaWx5IjoiR2FqZHVzZWsiLCJnaXZlbiI6IkQuIENhcmxldG9uIiwicGFyc2UtbmFtZXMiOmZhbHNlLCJkcm9wcGluZy1wYXJ0aWNsZSI6IiIsIm5vbi1kcm9wcGluZy1wYXJ0aWNsZSI6IiJ9XSwiY29udGFpbmVyLXRpdGxlIjoiSm91cm5hbCBvZiB0aGUgbmV1cm9sb2dpY2FsIHNjaWVuY2VzIiwiY29udGFpbmVyLXRpdGxlLXNob3J0IjoiSiBOZXVyb2wgU2NpIiwiYWNjZXNzZWQiOnsiZGF0ZS1wYXJ0cyI6W1syMDI1LDIsOV1dfSwiRE9JIjoiMTAuMTAxNi8wMDIyLTUxMFgoODEpOTAxOTAtOCIsIklTU04iOiIwMDIyLTUxMFgiLCJQTUlEIjoiNzIwNTMyMiIsIlVSTCI6Imh0dHBzOi8vcHVibWVkLm5jYmkubmxtLm5paC5nb3YvNzIwNTMyMi8iLCJpc3N1ZWQiOnsiZGF0ZS1wYXJ0cyI6W1sxOTgxXV19LCJwYWdlIjoiNzktODkiLCJhYnN0cmFjdCI6IkFsemhlaW1lcidzIGRpc2Vhc2UgKEFEKSBvY2N1cnJlZCBpbiAzNyBpbmRpdmlkdWFscyBmcm9tIHR3byBraW5kcmVkcyBvZiBKZXdpc2ggYW5jZXN0cnkgd2l0aCBhIG1vZGUgb2YgdHJhbnNtaXNzaW9uIHN1Z2dlc3RpbmcgYW4gYXV0b3NvbWFsIGRvbWluYW50IGdlbmV0aWMgdHJhaXQuIEJvdGgga2luZHJlZHMgb3JpZ2luYXRlZCBmcm9tIEJ5ZWxvcnVzc2lhIGFuZCBzcG9rZSB0aGUgTGl0aHVhbmlhbiBkaWFsZWN0IG9mIFlpZGRpc2guIEluIG9uZSBvZiB0aGUgdHdvIGZhbWlsaWVzIG9uZSBjYXNlIG9mIHBhdGhvbG9naWNhbGx5IGNvbmZpcm1lZCBBRCBvY2N1cnJlZCB3aXRoIGNsaW5pY2FsIGFuZCBuZXVyb3BhdGhvbG9naWNhbCBzaWducyBvZiBQYXJraW5zb24ncyBkaXNlYXNlLiBJbiB0aGUgb3RoZXIgZmFtaWx5IG9uZSBjYXNlIG9mIGFteW90cm9waGljIGxhdGVyYWwgc2NsZXJvc2lzIGFuZCBvbmUgY2FzZSBvZiBEb3duJ3Mgc3luZHJvbWUgb2NjdXJyZWQsIGJvdGggd2l0aG91dCBjbGluaWNhbCBvciBwYXRob2xvZ2ljYWwgc2lnbnMgb2YgQUQuIEluIHRoZSBzaW5nbGUga2luZHJlZCB0ZXN0ZWQsIGEgc3R1ZHkgb2YgdGhlIGNocm9tb3NvbWUgNiBtYXJrZXJzIEhMQSwgQmYgYW5kIEdMTyBmYWlsZWQgdG8gcmV2ZWFsIGEgY29ycmVsYXRpb24gYmV0d2VlbiB0aGUgdHJhbnNtaXNzaW9uIG9mIEFEIGFuZCB0aGUgc2VncmVnYXRpb24gb2YgdGhlc2UgbWFya2Vycy4gVGhlIGFzc29jaWF0aW9uIG9mIGluY3JlYXNlZCBhbmV1cGxvaWR5IG9mIHBlcmlwaGVyYWwgYmxvb2QgY2hyb21vc29tZXMgd2l0aCBBRCB3YXMgbm90IGNvbmZpcm1lZCBpbiBlaXRoZXIgb2YgdGhlc2UgZmFtaWxpZXMuIEdlbmV0aWMgZGlmZmVyZW5jZXMgYmV0d2VlbiB0aGUgZmFtaWxpYWwgYW5kIHRoZSBzcG9yYWRpYyBmb3JtIG9mIEFEIGFyZSBkaXNjdXNzZWQuIMKpIDE5ODAuIiwicHVibGlzaGVyIjoiSiBOZXVyb2wgU2NpIiwiaXNzdWUiOiIxIiwidm9sdW1lIjoiNDkifSwiaXNUZW1wb3JhcnkiOmZhbHNlfV19&quot;,&quot;citationItems&quot;:[{&quot;id&quot;:&quot;9e511d63-47dd-3c40-a352-fdbb29a542ca&quot;,&quot;itemData&quot;:{&quot;type&quot;:&quot;article-journal&quot;,&quot;id&quot;:&quot;9e511d63-47dd-3c40-a352-fdbb29a542ca&quot;,&quot;title&quot;:&quot;Familial Alzheimer's disease in two kindreds of the same geographic and ethnic origin. A clinical and genetic study&quot;,&quot;author&quot;:[{&quot;family&quot;:&quot;Goudsmit&quot;,&quot;given&quot;:&quot;Jaap&quot;,&quot;parse-names&quot;:false,&quot;dropping-particle&quot;:&quot;&quot;,&quot;non-dropping-particle&quot;:&quot;&quot;},{&quot;family&quot;:&quot;White&quot;,&quot;given&quot;:&quot;Beverly J.&quot;,&quot;parse-names&quot;:false,&quot;dropping-particle&quot;:&quot;&quot;,&quot;non-dropping-particle&quot;:&quot;&quot;},{&quot;family&quot;:&quot;Weitkamp&quot;,&quot;given&quot;:&quot;Lowell R.&quot;,&quot;parse-names&quot;:false,&quot;dropping-particle&quot;:&quot;&quot;,&quot;non-dropping-particle&quot;:&quot;&quot;},{&quot;family&quot;:&quot;Keats&quot;,&quot;given&quot;:&quot;Bronya J.B.&quot;,&quot;parse-names&quot;:false,&quot;dropping-particle&quot;:&quot;&quot;,&quot;non-dropping-particle&quot;:&quot;&quot;},{&quot;family&quot;:&quot;Morrow&quot;,&quot;given&quot;:&quot;Chuck H.&quot;,&quot;parse-names&quot;:false,&quot;dropping-particle&quot;:&quot;&quot;,&quot;non-dropping-particle&quot;:&quot;&quot;},{&quot;family&quot;:&quot;Gajdusek&quot;,&quot;given&quot;:&quot;D. Carleton&quot;,&quot;parse-names&quot;:false,&quot;dropping-particle&quot;:&quot;&quot;,&quot;non-dropping-particle&quot;:&quot;&quot;}],&quot;container-title&quot;:&quot;Journal of the neurological sciences&quot;,&quot;container-title-short&quot;:&quot;J Neurol Sci&quot;,&quot;accessed&quot;:{&quot;date-parts&quot;:[[2025,2,9]]},&quot;DOI&quot;:&quot;10.1016/0022-510X(81)90190-8&quot;,&quot;ISSN&quot;:&quot;0022-510X&quot;,&quot;PMID&quot;:&quot;7205322&quot;,&quot;URL&quot;:&quot;https://pubmed.ncbi.nlm.nih.gov/7205322/&quot;,&quot;issued&quot;:{&quot;date-parts&quot;:[[1981]]},&quot;page&quot;:&quot;79-89&quot;,&quot;abstract&quot;:&quot;Alzheimer's disease (AD) occurred in 37 individuals from two kindreds of Jewish ancestry with a mode of transmission suggesting an autosomal dominant genetic trait. Both kindreds originated from Byelorussia and spoke the Lithuanian dialect of Yiddish. In one of the two families one case of pathologically confirmed AD occurred with clinical and neuropathological signs of Parkinson's disease. In the other family one case of amyotrophic lateral sclerosis and one case of Down's syndrome occurred, both without clinical or pathological signs of AD. In the single kindred tested, a study of the chromosome 6 markers HLA, Bf and GLO failed to reveal a correlation between the transmission of AD and the segregation of these markers. The association of increased aneuploidy of peripheral blood chromosomes with AD was not confirmed in either of these families. Genetic differences between the familial and the sporadic form of AD are discussed. © 1980.&quot;,&quot;publisher&quot;:&quot;J Neurol Sci&quot;,&quot;issue&quot;:&quot;1&quot;,&quot;volume&quot;:&quot;49&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4F441-B249-4031-83D7-854A57B2F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9645</Words>
  <Characters>44950</Characters>
  <Application>Microsoft Office Word</Application>
  <DocSecurity>4</DocSecurity>
  <Lines>1152</Lines>
  <Paragraphs>974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KU Leuven</Company>
  <LinksUpToDate>false</LinksUpToDate>
  <CharactersWithSpaces>53621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Gutiérrez Fernández</dc:creator>
  <cp:keywords/>
  <dc:description/>
  <cp:lastModifiedBy>Sara Gutiérrez Fernández</cp:lastModifiedBy>
  <cp:revision>2</cp:revision>
  <dcterms:created xsi:type="dcterms:W3CDTF">2025-04-08T13:46:00Z</dcterms:created>
  <dcterms:modified xsi:type="dcterms:W3CDTF">2025-04-08T13:46:00Z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13a213e61759508286660ac6822188abf7e09279e71703d0c474ae811fba5045</vt:lpwstr>
  </property>
</Properties>
</file>