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F25F8" w14:textId="5F520B72" w:rsidR="007653AF" w:rsidRDefault="007653AF" w:rsidP="0032390C">
      <w:pPr>
        <w:jc w:val="left"/>
      </w:pPr>
      <w:r>
        <w:rPr>
          <w:noProof/>
        </w:rPr>
        <w:drawing>
          <wp:inline distT="0" distB="0" distL="0" distR="0" wp14:anchorId="757BC443" wp14:editId="530CEBC1">
            <wp:extent cx="5274310" cy="7890510"/>
            <wp:effectExtent l="0" t="0" r="0" b="0"/>
            <wp:docPr id="9095222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522212" name="图片 9095222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9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1DBE8" w14:textId="77777777" w:rsidR="007653AF" w:rsidRDefault="007653AF" w:rsidP="0032390C">
      <w:pPr>
        <w:jc w:val="left"/>
      </w:pPr>
    </w:p>
    <w:p w14:paraId="47CEE7B7" w14:textId="52EC4A9D" w:rsidR="007653AF" w:rsidRPr="007653AF" w:rsidRDefault="007653AF" w:rsidP="0032390C">
      <w:pPr>
        <w:jc w:val="left"/>
      </w:pPr>
      <w:r w:rsidRPr="007653AF">
        <w:rPr>
          <w:b/>
          <w:bCs/>
        </w:rPr>
        <w:t>Supplementary Figure S1. Gating strategy for brain immune cells after ICH.</w:t>
      </w:r>
      <w:r w:rsidRPr="007653AF">
        <w:rPr>
          <w:rFonts w:hint="eastAsia"/>
          <w:b/>
          <w:bCs/>
        </w:rPr>
        <w:t xml:space="preserve"> </w:t>
      </w:r>
      <w:r w:rsidR="0027576C">
        <w:rPr>
          <w:rFonts w:hint="eastAsia"/>
          <w:b/>
          <w:bCs/>
        </w:rPr>
        <w:t xml:space="preserve">(a) </w:t>
      </w:r>
      <w:r w:rsidRPr="007653AF">
        <w:t xml:space="preserve">Events were first cleaned by sequential gates on forward and side scatter to exclude </w:t>
      </w:r>
      <w:r w:rsidRPr="007653AF">
        <w:lastRenderedPageBreak/>
        <w:t>debris and counting beads (FSC-A vs SSC-A), followed by singlet gates (FSC-H vs FSC-A and SSC-H vs SSC-A) and a live gate based on the LIVE/DEAD Blue viability dye. Leukocytes were then identified as CD45⁺ events. Within the CD45⁺ population, lymphoid and myeloid compartments were resolved according to CD3, B220 and CD11b expression. T cells were defined as CD45⁺CD3⁺ cells, whereas B cells were defined as CD45⁺CD3⁻B220⁺ cells. Non-lymphoid cells were analysed in the CD45⁺CD3⁻B220⁻ gate. Microglia were identified as CD45intCD11b⁺ cells, and infiltrating myeloid cells as CD45hiCD11b⁺ cells. Within the CD45hiCD11b⁺ fraction, neutrophils were gated as Ly6G⁺ cells, while Ly6G⁻ cells were further separated on CD11c expression, with CD11c⁺ cells classified as dendritic cells and CD11c⁻ cells as macrophages.</w:t>
      </w:r>
      <w:r w:rsidR="0027576C" w:rsidRPr="0027576C">
        <w:t xml:space="preserve"> </w:t>
      </w:r>
      <w:r w:rsidR="0027576C" w:rsidRPr="0027576C">
        <w:rPr>
          <w:b/>
          <w:bCs/>
        </w:rPr>
        <w:t>(b–i)</w:t>
      </w:r>
      <w:r w:rsidR="0027576C" w:rsidRPr="0027576C">
        <w:t xml:space="preserve"> Quantification of myeloid and microglial subsets and activation markers in ctrl and EMKO mice: </w:t>
      </w:r>
      <w:r w:rsidR="0027576C" w:rsidRPr="0027576C">
        <w:rPr>
          <w:b/>
          <w:bCs/>
        </w:rPr>
        <w:t>(b)</w:t>
      </w:r>
      <w:r w:rsidR="0027576C" w:rsidRPr="0027576C">
        <w:t xml:space="preserve"> number of CD45⁺CD3⁻B220⁻ myeloid cells; </w:t>
      </w:r>
      <w:r w:rsidR="0027576C" w:rsidRPr="0027576C">
        <w:rPr>
          <w:b/>
          <w:bCs/>
        </w:rPr>
        <w:t xml:space="preserve">(c–f) </w:t>
      </w:r>
      <w:r w:rsidR="0027576C" w:rsidRPr="0027576C">
        <w:t xml:space="preserve">proportions of Ly6G⁺ neutrophils and CD11b⁺CD11c⁻ macrophages and CD86⁺ macrophages among the CD45⁺CD3⁻B220⁻ compartment; </w:t>
      </w:r>
      <w:r w:rsidR="0027576C" w:rsidRPr="0027576C">
        <w:rPr>
          <w:b/>
          <w:bCs/>
        </w:rPr>
        <w:t>(g–i)</w:t>
      </w:r>
      <w:r w:rsidR="0027576C" w:rsidRPr="0027576C">
        <w:t xml:space="preserve"> percentages of CD86⁺, F4/80⁺ and MHC II⁺ cells among CD45</w:t>
      </w:r>
      <w:r w:rsidR="0027576C" w:rsidRPr="0027576C">
        <w:rPr>
          <w:vertAlign w:val="superscript"/>
        </w:rPr>
        <w:t>int</w:t>
      </w:r>
      <w:r w:rsidR="0027576C" w:rsidRPr="0027576C">
        <w:t>CD11b⁺ microglia.</w:t>
      </w:r>
      <w:r w:rsidR="0027576C" w:rsidRPr="0027576C">
        <w:t xml:space="preserve"> </w:t>
      </w:r>
      <w:r w:rsidR="0027576C">
        <w:rPr>
          <w:rFonts w:hint="eastAsia"/>
        </w:rPr>
        <w:t xml:space="preserve">Sample size in both group was n=5; </w:t>
      </w:r>
      <w:r w:rsidR="0027576C" w:rsidRPr="0027576C">
        <w:t>Data are presented as mean ± SEM; ns, not significant.</w:t>
      </w:r>
    </w:p>
    <w:sectPr w:rsidR="007653AF" w:rsidRPr="00765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539"/>
    <w:rsid w:val="00050271"/>
    <w:rsid w:val="0027576C"/>
    <w:rsid w:val="00320A44"/>
    <w:rsid w:val="0032390C"/>
    <w:rsid w:val="00444539"/>
    <w:rsid w:val="0052091E"/>
    <w:rsid w:val="005D53BE"/>
    <w:rsid w:val="007653AF"/>
    <w:rsid w:val="007E5F0E"/>
    <w:rsid w:val="00810EC0"/>
    <w:rsid w:val="00987619"/>
    <w:rsid w:val="00A96634"/>
    <w:rsid w:val="00C4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AE564"/>
  <w15:chartTrackingRefBased/>
  <w15:docId w15:val="{C4E8AB3B-40BC-4A29-94DA-D90B3081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40C34"/>
    <w:pPr>
      <w:widowControl w:val="0"/>
      <w:spacing w:line="36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5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5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53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53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53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53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53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53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rsid w:val="0052091E"/>
    <w:pPr>
      <w:spacing w:line="240" w:lineRule="auto"/>
    </w:pPr>
    <w:rPr>
      <w:rFonts w:cs="Calibri"/>
    </w:rPr>
  </w:style>
  <w:style w:type="character" w:customStyle="1" w:styleId="15">
    <w:name w:val="15"/>
    <w:rsid w:val="0052091E"/>
    <w:rPr>
      <w:rFonts w:ascii="Arial" w:eastAsia="黑体" w:hAnsi="Arial" w:cs="Arial" w:hint="default"/>
      <w:b/>
      <w:bCs/>
      <w:sz w:val="32"/>
      <w:szCs w:val="32"/>
    </w:rPr>
  </w:style>
  <w:style w:type="character" w:customStyle="1" w:styleId="sentence">
    <w:name w:val="sentence"/>
    <w:rsid w:val="0052091E"/>
  </w:style>
  <w:style w:type="paragraph" w:customStyle="1" w:styleId="paragraph">
    <w:name w:val="paragraph"/>
    <w:basedOn w:val="a"/>
    <w:rsid w:val="0052091E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</w:rPr>
  </w:style>
  <w:style w:type="paragraph" w:customStyle="1" w:styleId="EndNoteBibliographyTitle">
    <w:name w:val="EndNote Bibliography Title"/>
    <w:basedOn w:val="a"/>
    <w:link w:val="EndNoteBibliographyTitle0"/>
    <w:rsid w:val="0052091E"/>
    <w:pPr>
      <w:jc w:val="center"/>
    </w:pPr>
    <w:rPr>
      <w:rFonts w:cs="Calibri"/>
    </w:rPr>
  </w:style>
  <w:style w:type="character" w:customStyle="1" w:styleId="EndNoteBibliographyTitle0">
    <w:name w:val="EndNote Bibliography Title 字符"/>
    <w:link w:val="EndNoteBibliographyTitle"/>
    <w:rsid w:val="0052091E"/>
    <w:rPr>
      <w:rFonts w:cs="Calibri"/>
      <w:lang w:val="en-US" w:eastAsia="zh-CN"/>
    </w:rPr>
  </w:style>
  <w:style w:type="paragraph" w:styleId="a3">
    <w:name w:val="header"/>
    <w:basedOn w:val="a"/>
    <w:link w:val="a4"/>
    <w:uiPriority w:val="99"/>
    <w:unhideWhenUsed/>
    <w:rsid w:val="00520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5209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091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52091E"/>
    <w:rPr>
      <w:sz w:val="18"/>
      <w:szCs w:val="18"/>
    </w:rPr>
  </w:style>
  <w:style w:type="character" w:styleId="a7">
    <w:name w:val="Emphasis"/>
    <w:uiPriority w:val="20"/>
    <w:qFormat/>
    <w:rsid w:val="0052091E"/>
    <w:rPr>
      <w:i/>
      <w:iCs/>
    </w:rPr>
  </w:style>
  <w:style w:type="paragraph" w:styleId="a8">
    <w:name w:val="Normal (Web)"/>
    <w:basedOn w:val="a"/>
    <w:uiPriority w:val="99"/>
    <w:unhideWhenUsed/>
    <w:rsid w:val="0052091E"/>
    <w:pPr>
      <w:spacing w:before="100" w:beforeAutospacing="1" w:after="100" w:afterAutospacing="1"/>
      <w:jc w:val="left"/>
    </w:pPr>
  </w:style>
  <w:style w:type="table" w:customStyle="1" w:styleId="a9">
    <w:name w:val="三线表"/>
    <w:basedOn w:val="a1"/>
    <w:uiPriority w:val="99"/>
    <w:rsid w:val="00987619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4445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4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4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4539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4539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444539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4539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4539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4539"/>
    <w:rPr>
      <w:rFonts w:asciiTheme="minorHAnsi" w:eastAsiaTheme="majorEastAsia" w:hAnsiTheme="minorHAnsi" w:cstheme="majorBidi"/>
      <w:color w:val="595959" w:themeColor="text1" w:themeTint="A6"/>
    </w:rPr>
  </w:style>
  <w:style w:type="paragraph" w:styleId="aa">
    <w:name w:val="Title"/>
    <w:basedOn w:val="a"/>
    <w:next w:val="a"/>
    <w:link w:val="ab"/>
    <w:uiPriority w:val="10"/>
    <w:qFormat/>
    <w:rsid w:val="0044453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标题 字符"/>
    <w:basedOn w:val="a0"/>
    <w:link w:val="aa"/>
    <w:uiPriority w:val="10"/>
    <w:rsid w:val="00444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4445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d">
    <w:name w:val="副标题 字符"/>
    <w:basedOn w:val="a0"/>
    <w:link w:val="ac"/>
    <w:uiPriority w:val="11"/>
    <w:rsid w:val="004445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99"/>
    <w:qFormat/>
    <w:rsid w:val="004445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99"/>
    <w:rsid w:val="00444539"/>
    <w:rPr>
      <w:i/>
      <w:iCs/>
      <w:color w:val="404040" w:themeColor="text1" w:themeTint="BF"/>
    </w:rPr>
  </w:style>
  <w:style w:type="paragraph" w:styleId="af0">
    <w:name w:val="List Paragraph"/>
    <w:basedOn w:val="a"/>
    <w:uiPriority w:val="99"/>
    <w:qFormat/>
    <w:rsid w:val="00444539"/>
    <w:pPr>
      <w:ind w:left="720"/>
      <w:contextualSpacing/>
    </w:pPr>
  </w:style>
  <w:style w:type="character" w:styleId="af1">
    <w:name w:val="Intense Emphasis"/>
    <w:basedOn w:val="a0"/>
    <w:uiPriority w:val="21"/>
    <w:qFormat/>
    <w:rsid w:val="00444539"/>
    <w:rPr>
      <w:i/>
      <w:iCs/>
      <w:color w:val="0F4761" w:themeColor="accent1" w:themeShade="BF"/>
    </w:rPr>
  </w:style>
  <w:style w:type="paragraph" w:styleId="af2">
    <w:name w:val="Intense Quote"/>
    <w:basedOn w:val="a"/>
    <w:next w:val="a"/>
    <w:link w:val="af3"/>
    <w:uiPriority w:val="99"/>
    <w:qFormat/>
    <w:rsid w:val="00444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3">
    <w:name w:val="明显引用 字符"/>
    <w:basedOn w:val="a0"/>
    <w:link w:val="af2"/>
    <w:uiPriority w:val="99"/>
    <w:rsid w:val="00444539"/>
    <w:rPr>
      <w:i/>
      <w:iCs/>
      <w:color w:val="0F4761" w:themeColor="accent1" w:themeShade="BF"/>
    </w:rPr>
  </w:style>
  <w:style w:type="character" w:styleId="af4">
    <w:name w:val="Intense Reference"/>
    <w:basedOn w:val="a0"/>
    <w:uiPriority w:val="32"/>
    <w:qFormat/>
    <w:rsid w:val="004445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1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 Li</dc:creator>
  <cp:keywords/>
  <dc:description/>
  <cp:lastModifiedBy>Zhe Li</cp:lastModifiedBy>
  <cp:revision>4</cp:revision>
  <dcterms:created xsi:type="dcterms:W3CDTF">2025-11-20T01:53:00Z</dcterms:created>
  <dcterms:modified xsi:type="dcterms:W3CDTF">2025-11-21T18:07:00Z</dcterms:modified>
</cp:coreProperties>
</file>