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2C4" w14:textId="77777777" w:rsidR="00E841B3" w:rsidRPr="007F5209" w:rsidRDefault="00E841B3" w:rsidP="00E841B3">
      <w:pPr>
        <w:pStyle w:val="Heading1"/>
        <w:spacing w:before="62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F5209">
        <w:rPr>
          <w:rFonts w:ascii="Arial" w:hAnsi="Arial" w:cs="Arial"/>
          <w:b/>
          <w:bCs/>
          <w:color w:val="000000" w:themeColor="text1"/>
          <w:sz w:val="22"/>
          <w:szCs w:val="22"/>
        </w:rPr>
        <w:t>LIST</w:t>
      </w:r>
      <w:r w:rsidRPr="007F5209"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bCs/>
          <w:color w:val="000000" w:themeColor="text1"/>
          <w:sz w:val="22"/>
          <w:szCs w:val="22"/>
        </w:rPr>
        <w:t>OF</w:t>
      </w:r>
      <w:r w:rsidRPr="007F5209">
        <w:rPr>
          <w:rFonts w:ascii="Arial" w:hAnsi="Arial" w:cs="Arial"/>
          <w:b/>
          <w:bCs/>
          <w:color w:val="000000" w:themeColor="text1"/>
          <w:spacing w:val="-1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</w:t>
      </w:r>
      <w:r w:rsidRPr="007F5209">
        <w:rPr>
          <w:rFonts w:ascii="Arial" w:hAnsi="Arial" w:cs="Arial"/>
          <w:b/>
          <w:bCs/>
          <w:color w:val="000000" w:themeColor="text1"/>
          <w:spacing w:val="-1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bCs/>
          <w:color w:val="000000" w:themeColor="text1"/>
          <w:spacing w:val="-2"/>
          <w:sz w:val="22"/>
          <w:szCs w:val="22"/>
        </w:rPr>
        <w:t>MATERIALS</w:t>
      </w:r>
    </w:p>
    <w:p w14:paraId="20BE4705" w14:textId="415F7F82" w:rsidR="00E841B3" w:rsidRPr="007F5209" w:rsidRDefault="00E841B3" w:rsidP="00E841B3">
      <w:pPr>
        <w:spacing w:before="252"/>
        <w:ind w:left="107"/>
        <w:jc w:val="both"/>
        <w:rPr>
          <w:rFonts w:ascii="Arial" w:hAnsi="Arial" w:cs="Arial"/>
          <w:sz w:val="22"/>
          <w:szCs w:val="22"/>
        </w:rPr>
      </w:pPr>
      <w:r w:rsidRPr="007F5209">
        <w:rPr>
          <w:rFonts w:ascii="Arial" w:hAnsi="Arial" w:cs="Arial"/>
          <w:b/>
          <w:sz w:val="22"/>
          <w:szCs w:val="22"/>
        </w:rPr>
        <w:t>Figures</w:t>
      </w:r>
      <w:r w:rsidRPr="007F5209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sz w:val="22"/>
          <w:szCs w:val="22"/>
        </w:rPr>
        <w:t>S1–S</w:t>
      </w:r>
      <w:r w:rsidR="00400AA1" w:rsidRPr="007F5209">
        <w:rPr>
          <w:rFonts w:ascii="Arial" w:hAnsi="Arial" w:cs="Arial"/>
          <w:b/>
          <w:sz w:val="22"/>
          <w:szCs w:val="22"/>
        </w:rPr>
        <w:t>6</w:t>
      </w:r>
      <w:r w:rsidRPr="007F5209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description</w:t>
      </w:r>
      <w:r w:rsidRPr="007F5209">
        <w:rPr>
          <w:rFonts w:ascii="Arial" w:hAnsi="Arial" w:cs="Arial"/>
          <w:spacing w:val="-1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1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figures</w:t>
      </w:r>
      <w:r w:rsidRPr="007F5209">
        <w:rPr>
          <w:rFonts w:ascii="Arial" w:hAnsi="Arial" w:cs="Arial"/>
          <w:spacing w:val="-1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included</w:t>
      </w:r>
      <w:r w:rsidRPr="007F5209">
        <w:rPr>
          <w:rFonts w:ascii="Arial" w:hAnsi="Arial" w:cs="Arial"/>
          <w:spacing w:val="-1"/>
          <w:sz w:val="22"/>
          <w:szCs w:val="22"/>
        </w:rPr>
        <w:t xml:space="preserve"> </w:t>
      </w:r>
      <w:r w:rsidRPr="007F5209">
        <w:rPr>
          <w:rFonts w:ascii="Arial" w:hAnsi="Arial" w:cs="Arial"/>
          <w:spacing w:val="-4"/>
          <w:sz w:val="22"/>
          <w:szCs w:val="22"/>
        </w:rPr>
        <w:t>below</w:t>
      </w:r>
    </w:p>
    <w:p w14:paraId="3EB75F09" w14:textId="77777777" w:rsidR="00E841B3" w:rsidRPr="007F5209" w:rsidRDefault="00E841B3" w:rsidP="00E841B3">
      <w:pPr>
        <w:pStyle w:val="BodyText"/>
        <w:spacing w:before="125" w:line="237" w:lineRule="auto"/>
        <w:ind w:left="107" w:right="518"/>
        <w:jc w:val="both"/>
        <w:rPr>
          <w:rFonts w:ascii="Arial" w:hAnsi="Arial" w:cs="Arial"/>
          <w:b/>
          <w:sz w:val="22"/>
          <w:szCs w:val="22"/>
        </w:rPr>
      </w:pPr>
      <w:r w:rsidRPr="007F5209">
        <w:rPr>
          <w:rFonts w:ascii="Arial" w:hAnsi="Arial" w:cs="Arial"/>
          <w:b/>
          <w:sz w:val="22"/>
          <w:szCs w:val="22"/>
        </w:rPr>
        <w:t>Table</w:t>
      </w:r>
      <w:r w:rsidRPr="007F5209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sz w:val="22"/>
          <w:szCs w:val="22"/>
        </w:rPr>
        <w:t>S1:</w:t>
      </w:r>
      <w:r w:rsidRPr="007F520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List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of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marker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genes,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DEGs,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and </w:t>
      </w:r>
      <w:r w:rsidRPr="007F5209">
        <w:rPr>
          <w:rFonts w:ascii="Arial" w:hAnsi="Arial" w:cs="Arial"/>
          <w:sz w:val="22"/>
          <w:szCs w:val="22"/>
        </w:rPr>
        <w:t>upstream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pathway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analyses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for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xenotransplanted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 xml:space="preserve">human microglia. Related to </w:t>
      </w:r>
      <w:r w:rsidRPr="007F5209">
        <w:rPr>
          <w:rFonts w:ascii="Arial" w:hAnsi="Arial" w:cs="Arial"/>
          <w:b/>
          <w:sz w:val="22"/>
          <w:szCs w:val="22"/>
        </w:rPr>
        <w:t>Figure 3.</w:t>
      </w:r>
    </w:p>
    <w:p w14:paraId="1BC5BC68" w14:textId="77777777" w:rsidR="00E841B3" w:rsidRPr="007F5209" w:rsidRDefault="00E841B3" w:rsidP="00E841B3">
      <w:pPr>
        <w:pStyle w:val="BodyText"/>
        <w:spacing w:before="125" w:line="237" w:lineRule="auto"/>
        <w:ind w:left="107" w:right="208"/>
        <w:jc w:val="both"/>
        <w:rPr>
          <w:rFonts w:ascii="Arial" w:hAnsi="Arial" w:cs="Arial"/>
          <w:b/>
          <w:sz w:val="22"/>
          <w:szCs w:val="22"/>
        </w:rPr>
      </w:pPr>
      <w:r w:rsidRPr="007F5209">
        <w:rPr>
          <w:rFonts w:ascii="Arial" w:hAnsi="Arial" w:cs="Arial"/>
          <w:b/>
          <w:sz w:val="22"/>
          <w:szCs w:val="22"/>
        </w:rPr>
        <w:t>Table</w:t>
      </w:r>
      <w:r w:rsidRPr="007F5209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sz w:val="22"/>
          <w:szCs w:val="22"/>
        </w:rPr>
        <w:t>S2:</w:t>
      </w:r>
      <w:r w:rsidRPr="007F520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List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of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marker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genes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DEGs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for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hippocampal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mouse</w:t>
      </w:r>
      <w:r w:rsidRPr="007F5209">
        <w:rPr>
          <w:rFonts w:ascii="Arial" w:hAnsi="Arial" w:cs="Arial"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astrocytes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 xml:space="preserve">oligodendrocytes. Related to </w:t>
      </w:r>
      <w:r w:rsidRPr="007F5209">
        <w:rPr>
          <w:rFonts w:ascii="Arial" w:hAnsi="Arial" w:cs="Arial"/>
          <w:b/>
          <w:sz w:val="22"/>
          <w:szCs w:val="22"/>
        </w:rPr>
        <w:t>Figure 4.</w:t>
      </w:r>
    </w:p>
    <w:p w14:paraId="0BD996FC" w14:textId="77777777" w:rsidR="00E841B3" w:rsidRPr="007F5209" w:rsidRDefault="00E841B3" w:rsidP="00E841B3">
      <w:pPr>
        <w:pStyle w:val="BodyText"/>
        <w:spacing w:before="126" w:line="237" w:lineRule="auto"/>
        <w:ind w:left="107" w:right="361"/>
        <w:jc w:val="both"/>
        <w:rPr>
          <w:rFonts w:ascii="Arial" w:hAnsi="Arial" w:cs="Arial"/>
          <w:b/>
          <w:sz w:val="22"/>
          <w:szCs w:val="22"/>
        </w:rPr>
      </w:pPr>
      <w:r w:rsidRPr="007F5209">
        <w:rPr>
          <w:rFonts w:ascii="Arial" w:hAnsi="Arial" w:cs="Arial"/>
          <w:b/>
          <w:sz w:val="22"/>
          <w:szCs w:val="22"/>
        </w:rPr>
        <w:t>Table</w:t>
      </w:r>
      <w:r w:rsidRPr="007F5209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sz w:val="22"/>
          <w:szCs w:val="22"/>
        </w:rPr>
        <w:t>S3:</w:t>
      </w:r>
      <w:r w:rsidRPr="007F520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List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of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marker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genes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DEGs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for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thalamic</w:t>
      </w:r>
      <w:r w:rsidRPr="007F5209">
        <w:rPr>
          <w:rFonts w:ascii="Arial" w:hAnsi="Arial" w:cs="Arial"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mouse</w:t>
      </w:r>
      <w:r w:rsidRPr="007F5209">
        <w:rPr>
          <w:rFonts w:ascii="Arial" w:hAnsi="Arial" w:cs="Arial"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astrocytes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oligodendrocytes.</w:t>
      </w:r>
      <w:r w:rsidRPr="007F5209">
        <w:rPr>
          <w:rFonts w:ascii="Arial" w:hAnsi="Arial" w:cs="Arial"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 xml:space="preserve">Related to </w:t>
      </w:r>
      <w:r w:rsidRPr="007F5209">
        <w:rPr>
          <w:rFonts w:ascii="Arial" w:hAnsi="Arial" w:cs="Arial"/>
          <w:b/>
          <w:sz w:val="22"/>
          <w:szCs w:val="22"/>
        </w:rPr>
        <w:t>Figure 4.</w:t>
      </w:r>
    </w:p>
    <w:p w14:paraId="3581F3AD" w14:textId="77777777" w:rsidR="00E841B3" w:rsidRPr="007F5209" w:rsidRDefault="00E841B3" w:rsidP="00E841B3">
      <w:pPr>
        <w:pStyle w:val="BodyText"/>
        <w:spacing w:before="125" w:line="237" w:lineRule="auto"/>
        <w:ind w:left="107" w:right="208"/>
        <w:jc w:val="both"/>
        <w:rPr>
          <w:rFonts w:ascii="Arial" w:hAnsi="Arial" w:cs="Arial"/>
          <w:b/>
          <w:sz w:val="22"/>
          <w:szCs w:val="22"/>
        </w:rPr>
      </w:pPr>
      <w:r w:rsidRPr="007F5209">
        <w:rPr>
          <w:rFonts w:ascii="Arial" w:hAnsi="Arial" w:cs="Arial"/>
          <w:b/>
          <w:sz w:val="22"/>
          <w:szCs w:val="22"/>
        </w:rPr>
        <w:t>Table</w:t>
      </w:r>
      <w:r w:rsidRPr="007F5209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sz w:val="22"/>
          <w:szCs w:val="22"/>
        </w:rPr>
        <w:t>S4</w:t>
      </w:r>
      <w:r w:rsidRPr="007F5209">
        <w:rPr>
          <w:rFonts w:ascii="Arial" w:hAnsi="Arial" w:cs="Arial"/>
          <w:sz w:val="22"/>
          <w:szCs w:val="22"/>
        </w:rPr>
        <w:t>: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List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of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marker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genes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DEGs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for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thalamic</w:t>
      </w:r>
      <w:r w:rsidRPr="007F5209">
        <w:rPr>
          <w:rFonts w:ascii="Arial" w:hAnsi="Arial" w:cs="Arial"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mouse</w:t>
      </w:r>
      <w:r w:rsidRPr="007F5209">
        <w:rPr>
          <w:rFonts w:ascii="Arial" w:hAnsi="Arial" w:cs="Arial"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excitatory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neurons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inhibitory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 xml:space="preserve">neurons. Related to </w:t>
      </w:r>
      <w:r w:rsidRPr="007F5209">
        <w:rPr>
          <w:rFonts w:ascii="Arial" w:hAnsi="Arial" w:cs="Arial"/>
          <w:b/>
          <w:sz w:val="22"/>
          <w:szCs w:val="22"/>
        </w:rPr>
        <w:t>Figure 5.</w:t>
      </w:r>
    </w:p>
    <w:p w14:paraId="3E592C90" w14:textId="2B72F85C" w:rsidR="00400AA1" w:rsidRPr="007F5209" w:rsidRDefault="00E841B3" w:rsidP="00400AA1">
      <w:pPr>
        <w:pStyle w:val="BodyText"/>
        <w:spacing w:before="126" w:line="237" w:lineRule="auto"/>
        <w:ind w:left="107" w:right="208"/>
        <w:jc w:val="both"/>
        <w:rPr>
          <w:rFonts w:ascii="Arial" w:hAnsi="Arial" w:cs="Arial"/>
          <w:b/>
          <w:sz w:val="22"/>
          <w:szCs w:val="22"/>
        </w:rPr>
      </w:pPr>
      <w:r w:rsidRPr="007F5209">
        <w:rPr>
          <w:rFonts w:ascii="Arial" w:hAnsi="Arial" w:cs="Arial"/>
          <w:b/>
          <w:sz w:val="22"/>
          <w:szCs w:val="22"/>
        </w:rPr>
        <w:t>Table</w:t>
      </w:r>
      <w:r w:rsidRPr="007F5209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7F5209">
        <w:rPr>
          <w:rFonts w:ascii="Arial" w:hAnsi="Arial" w:cs="Arial"/>
          <w:b/>
          <w:sz w:val="22"/>
          <w:szCs w:val="22"/>
        </w:rPr>
        <w:t>S5:</w:t>
      </w:r>
      <w:r w:rsidRPr="007F5209">
        <w:rPr>
          <w:rFonts w:ascii="Arial" w:hAnsi="Arial" w:cs="Arial"/>
          <w:b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Human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control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FTD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patient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information</w:t>
      </w:r>
      <w:r w:rsidR="000457F9" w:rsidRPr="007F5209">
        <w:rPr>
          <w:rFonts w:ascii="Arial" w:hAnsi="Arial" w:cs="Arial"/>
          <w:sz w:val="22"/>
          <w:szCs w:val="22"/>
        </w:rPr>
        <w:t xml:space="preserve"> 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and </w:t>
      </w:r>
      <w:r w:rsidRPr="007F5209">
        <w:rPr>
          <w:rFonts w:ascii="Arial" w:hAnsi="Arial" w:cs="Arial"/>
          <w:sz w:val="22"/>
          <w:szCs w:val="22"/>
        </w:rPr>
        <w:t>lists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of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marker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genes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and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DEGs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for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>human</w:t>
      </w:r>
      <w:r w:rsidRPr="007F5209">
        <w:rPr>
          <w:rFonts w:ascii="Arial" w:hAnsi="Arial" w:cs="Arial"/>
          <w:spacing w:val="-3"/>
          <w:sz w:val="22"/>
          <w:szCs w:val="22"/>
        </w:rPr>
        <w:t xml:space="preserve"> </w:t>
      </w:r>
      <w:r w:rsidRPr="007F5209">
        <w:rPr>
          <w:rFonts w:ascii="Arial" w:hAnsi="Arial" w:cs="Arial"/>
          <w:sz w:val="22"/>
          <w:szCs w:val="22"/>
        </w:rPr>
        <w:t xml:space="preserve">patient excitatory neurons and inhibitory neurons. Related to </w:t>
      </w:r>
      <w:r w:rsidRPr="007F5209">
        <w:rPr>
          <w:rFonts w:ascii="Arial" w:hAnsi="Arial" w:cs="Arial"/>
          <w:b/>
          <w:sz w:val="22"/>
          <w:szCs w:val="22"/>
        </w:rPr>
        <w:t>Figure 5.</w:t>
      </w:r>
    </w:p>
    <w:p w14:paraId="7749EA8D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25"/>
      </w:tblGrid>
      <w:tr w:rsidR="00E841B3" w:rsidRPr="007F5209" w14:paraId="55739DF4" w14:textId="77777777">
        <w:tc>
          <w:tcPr>
            <w:tcW w:w="10545" w:type="dxa"/>
          </w:tcPr>
          <w:p w14:paraId="69B81111" w14:textId="0D5BD1A2" w:rsidR="00E841B3" w:rsidRPr="007F5209" w:rsidRDefault="008C5F7A">
            <w:pPr>
              <w:pStyle w:val="BodyText"/>
              <w:jc w:val="both"/>
              <w:rPr>
                <w:rFonts w:ascii="Arial" w:hAnsi="Arial" w:cs="Arial"/>
                <w:b/>
              </w:rPr>
            </w:pPr>
            <w:r w:rsidRPr="007F5209">
              <w:rPr>
                <w:rFonts w:ascii="Arial" w:hAnsi="Arial" w:cs="Arial"/>
                <w:b/>
                <w:noProof/>
                <w14:ligatures w14:val="standardContextual"/>
              </w:rPr>
              <w:drawing>
                <wp:inline distT="0" distB="0" distL="0" distR="0" wp14:anchorId="1685FEC8" wp14:editId="44E4D8C3">
                  <wp:extent cx="6673516" cy="2305030"/>
                  <wp:effectExtent l="0" t="0" r="0" b="0"/>
                  <wp:docPr id="1723013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013512" name="Picture 1723013512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156" cy="231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1B3" w:rsidRPr="007F5209" w14:paraId="0A1BF849" w14:textId="77777777">
        <w:tc>
          <w:tcPr>
            <w:tcW w:w="10545" w:type="dxa"/>
          </w:tcPr>
          <w:p w14:paraId="6941530D" w14:textId="729210FD" w:rsidR="00E841B3" w:rsidRPr="007F5209" w:rsidRDefault="00E841B3" w:rsidP="00E841B3">
            <w:pPr>
              <w:pStyle w:val="Heading1"/>
              <w:spacing w:before="1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Figure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S1.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Progranulin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protein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levels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within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peripheral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organs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and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the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>brain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>.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Levels of murine progranulin within the liver (t=27.60,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****</w:t>
            </w:r>
            <w:r w:rsidRPr="007F520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&lt; 0.0001)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(A)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plasma (t=96.25, </w:t>
            </w:r>
            <w:r w:rsidRPr="007F5209">
              <w:rPr>
                <w:rFonts w:ascii="Arial" w:hAnsi="Arial" w:cs="Arial"/>
                <w:color w:val="0070C0"/>
                <w:sz w:val="22"/>
                <w:szCs w:val="22"/>
                <w:vertAlign w:val="superscript"/>
              </w:rPr>
              <w:t>***</w:t>
            </w:r>
            <w:r w:rsidRPr="007F5209"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  <w:t>p</w:t>
            </w:r>
            <w:r w:rsidRPr="007F5209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r w:rsidR="007560EB" w:rsidRPr="007F5209">
              <w:rPr>
                <w:rFonts w:ascii="Arial" w:hAnsi="Arial" w:cs="Arial"/>
                <w:color w:val="0070C0"/>
                <w:sz w:val="22"/>
                <w:szCs w:val="22"/>
              </w:rPr>
              <w:t>=0.0004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(B)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, and spleen (t=7.07, *</w:t>
            </w:r>
            <w:r w:rsidRPr="007F5209">
              <w:rPr>
                <w:rFonts w:ascii="Arial" w:hAnsi="Arial" w:cs="Arial"/>
                <w:i/>
                <w:iCs/>
                <w:color w:val="0070C0"/>
                <w:sz w:val="22"/>
                <w:szCs w:val="22"/>
              </w:rPr>
              <w:t>p</w:t>
            </w:r>
            <w:r w:rsidRPr="007F5209">
              <w:rPr>
                <w:rFonts w:ascii="Arial" w:hAnsi="Arial" w:cs="Arial"/>
                <w:color w:val="0070C0"/>
                <w:sz w:val="22"/>
                <w:szCs w:val="22"/>
              </w:rPr>
              <w:t xml:space="preserve"> = 0.0</w:t>
            </w:r>
            <w:r w:rsidR="007560EB" w:rsidRPr="007F5209">
              <w:rPr>
                <w:rFonts w:ascii="Arial" w:hAnsi="Arial" w:cs="Arial"/>
                <w:color w:val="0070C0"/>
                <w:sz w:val="22"/>
                <w:szCs w:val="22"/>
              </w:rPr>
              <w:t>192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(C)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of 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hCSF1-WT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hCSF1-Grn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  <w:vertAlign w:val="superscript"/>
              </w:rPr>
              <w:t>–/–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littermates were measured by ELISA. N = 3 mice/</w:t>
            </w:r>
            <w:proofErr w:type="gramStart"/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group,  unpaired</w:t>
            </w:r>
            <w:proofErr w:type="gramEnd"/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two-tailed t-test.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(D)</w:t>
            </w:r>
            <w:r w:rsidRPr="007F5209">
              <w:rPr>
                <w:rFonts w:ascii="Arial" w:hAnsi="Arial" w:cs="Arial"/>
                <w:b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Progranulin</w:t>
            </w:r>
            <w:r w:rsidRPr="007F5209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measured</w:t>
            </w:r>
            <w:r w:rsidRPr="007F5209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within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r w:rsidRPr="007F5209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brain (t=10.31, </w:t>
            </w:r>
            <w:r w:rsidRPr="007F5209">
              <w:rPr>
                <w:rFonts w:ascii="Arial" w:hAnsi="Arial" w:cs="Arial"/>
                <w:color w:val="0070C0"/>
                <w:sz w:val="22"/>
                <w:szCs w:val="22"/>
                <w:vertAlign w:val="superscript"/>
              </w:rPr>
              <w:t>**</w:t>
            </w:r>
            <w:r w:rsidRPr="007F5209">
              <w:rPr>
                <w:rFonts w:ascii="Arial" w:hAnsi="Arial" w:cs="Arial"/>
                <w:i/>
                <w:color w:val="0070C0"/>
                <w:sz w:val="22"/>
                <w:szCs w:val="22"/>
              </w:rPr>
              <w:t>p</w:t>
            </w:r>
            <w:r w:rsidRPr="007F5209">
              <w:rPr>
                <w:rFonts w:ascii="Arial" w:hAnsi="Arial" w:cs="Arial"/>
                <w:i/>
                <w:color w:val="0070C0"/>
                <w:spacing w:val="-1"/>
                <w:sz w:val="22"/>
                <w:szCs w:val="22"/>
              </w:rPr>
              <w:t xml:space="preserve"> </w:t>
            </w:r>
            <w:r w:rsidR="007560EB" w:rsidRPr="007F5209">
              <w:rPr>
                <w:rFonts w:ascii="Arial" w:hAnsi="Arial" w:cs="Arial"/>
                <w:i/>
                <w:color w:val="0070C0"/>
                <w:spacing w:val="-1"/>
                <w:sz w:val="22"/>
                <w:szCs w:val="22"/>
              </w:rPr>
              <w:t>=</w:t>
            </w:r>
            <w:r w:rsidRPr="007F5209">
              <w:rPr>
                <w:rFonts w:ascii="Arial" w:hAnsi="Arial" w:cs="Arial"/>
                <w:color w:val="0070C0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70C0"/>
                <w:sz w:val="22"/>
                <w:szCs w:val="22"/>
              </w:rPr>
              <w:t>0.0</w:t>
            </w:r>
            <w:r w:rsidR="007560EB" w:rsidRPr="007F5209">
              <w:rPr>
                <w:rFonts w:ascii="Arial" w:hAnsi="Arial" w:cs="Arial"/>
                <w:color w:val="0070C0"/>
                <w:sz w:val="22"/>
                <w:szCs w:val="22"/>
              </w:rPr>
              <w:t>015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). N = 4–5 mice/group, respectively,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unpaired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two-tailed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t-test.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(E)</w:t>
            </w:r>
            <w:r w:rsidRPr="007F5209">
              <w:rPr>
                <w:rFonts w:ascii="Arial" w:hAnsi="Arial" w:cs="Arial"/>
                <w:b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Progranulin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measured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within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the brain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using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human-targeted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ELISA,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=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samples/group,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one-way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ANOVA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with Tukey’s multiple comparisons test (F</w:t>
            </w:r>
            <w:r w:rsidRPr="00A0493F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2,12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 xml:space="preserve">=1.803, 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  <w:vertAlign w:val="superscript"/>
              </w:rPr>
              <w:t>****</w:t>
            </w:r>
            <w:r w:rsidRPr="007F5209">
              <w:rPr>
                <w:rFonts w:ascii="Arial" w:hAnsi="Arial" w:cs="Arial"/>
                <w:i/>
                <w:color w:val="000000" w:themeColor="text1"/>
                <w:position w:val="2"/>
                <w:sz w:val="22"/>
                <w:szCs w:val="22"/>
              </w:rPr>
              <w:t>p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&lt; </w:t>
            </w:r>
            <w:r w:rsidRPr="007F5209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0.0001</w:t>
            </w:r>
            <w:r w:rsidR="00210A66" w:rsidRPr="007F5209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 xml:space="preserve">, </w:t>
            </w:r>
            <w:r w:rsidR="00210A66" w:rsidRPr="007F5209">
              <w:rPr>
                <w:rFonts w:ascii="Arial" w:hAnsi="Arial" w:cs="Arial"/>
                <w:iCs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="00210A66"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p=</w:t>
            </w:r>
            <w:r w:rsidR="00210A66" w:rsidRPr="007F5209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0.0287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).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(F)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Progranulin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measured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within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the brain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using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mouse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-targeted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ELISA,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=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5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samples/group,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one-way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ANOVA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with Tukey’s multiple comparisons test (F2,12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 xml:space="preserve">=2.80, 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  <w:vertAlign w:val="superscript"/>
              </w:rPr>
              <w:t>****</w:t>
            </w:r>
            <w:r w:rsidRPr="007F5209">
              <w:rPr>
                <w:rFonts w:ascii="Arial" w:hAnsi="Arial" w:cs="Arial"/>
                <w:i/>
                <w:color w:val="000000" w:themeColor="text1"/>
                <w:position w:val="2"/>
                <w:sz w:val="22"/>
                <w:szCs w:val="22"/>
              </w:rPr>
              <w:t>p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&lt;</w:t>
            </w:r>
            <w:r w:rsidRPr="007F5209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0.0001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). </w:t>
            </w:r>
          </w:p>
        </w:tc>
      </w:tr>
    </w:tbl>
    <w:p w14:paraId="6E10C4D6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45"/>
      </w:tblGrid>
      <w:tr w:rsidR="00E841B3" w:rsidRPr="007F5209" w14:paraId="2E793A30" w14:textId="77777777">
        <w:tc>
          <w:tcPr>
            <w:tcW w:w="10545" w:type="dxa"/>
          </w:tcPr>
          <w:p w14:paraId="145C280D" w14:textId="77777777" w:rsidR="00E841B3" w:rsidRPr="007F5209" w:rsidRDefault="00E841B3">
            <w:pPr>
              <w:pStyle w:val="BodyText"/>
              <w:jc w:val="both"/>
              <w:rPr>
                <w:rFonts w:ascii="Arial" w:hAnsi="Arial" w:cs="Arial"/>
                <w:b/>
              </w:rPr>
            </w:pPr>
            <w:r w:rsidRPr="007F520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0878BB0" wp14:editId="7C402BFF">
                  <wp:extent cx="6145548" cy="3848281"/>
                  <wp:effectExtent l="0" t="0" r="1270" b="0"/>
                  <wp:docPr id="507640599" name="Imag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640599" name="Image 3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548" cy="384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1B3" w:rsidRPr="007F5209" w14:paraId="725E1B1C" w14:textId="77777777">
        <w:tc>
          <w:tcPr>
            <w:tcW w:w="10545" w:type="dxa"/>
          </w:tcPr>
          <w:p w14:paraId="2D24A86D" w14:textId="050129B6" w:rsidR="00E841B3" w:rsidRPr="007F5209" w:rsidRDefault="00E841B3" w:rsidP="00E841B3">
            <w:pPr>
              <w:pStyle w:val="Heading1"/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Figure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S2.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Mouse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cytokine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levels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in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the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2"/>
                <w:sz w:val="22"/>
                <w:szCs w:val="22"/>
              </w:rPr>
              <w:t xml:space="preserve">brain.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A multiplex ELISA was used to concurrently examine protein levels of several murine cytokines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chemokines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within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the</w:t>
            </w:r>
            <w:r w:rsidRPr="007F5209">
              <w:rPr>
                <w:rFonts w:ascii="Arial" w:hAnsi="Arial" w:cs="Arial"/>
                <w:color w:val="000000" w:themeColor="text1"/>
                <w:spacing w:val="-2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brains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of</w:t>
            </w:r>
            <w:r w:rsidRPr="007F5209">
              <w:rPr>
                <w:rFonts w:ascii="Arial" w:hAnsi="Arial" w:cs="Arial"/>
                <w:i/>
                <w:iCs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hCSF1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-PBS,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hCSF1-Grn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  <w:vertAlign w:val="superscript"/>
              </w:rPr>
              <w:t>–/–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+PBS,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and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hCSF1-Grn</w:t>
            </w:r>
            <w:r w:rsidRPr="007F5209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  <w:vertAlign w:val="superscript"/>
              </w:rPr>
              <w:t>–/–</w:t>
            </w:r>
            <w:r w:rsidRPr="007F5209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+</w:t>
            </w:r>
            <w:proofErr w:type="spellStart"/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xMG</w:t>
            </w:r>
            <w:proofErr w:type="spellEnd"/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engrafted mice. For each analyte, N = 10 mice/group were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compared</w:t>
            </w:r>
            <w:r w:rsidRPr="007F5209">
              <w:rPr>
                <w:rFonts w:ascii="Arial" w:hAnsi="Arial" w:cs="Arial"/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by one-way ANOVA with Tukey’s multiple comparisons test. No significant (ns) differences in IL-6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(A)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or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KC/GRO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(B)</w:t>
            </w:r>
            <w:r w:rsidRPr="007F5209">
              <w:rPr>
                <w:rFonts w:ascii="Arial" w:hAnsi="Arial" w:cs="Arial"/>
                <w:b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were</w:t>
            </w:r>
            <w:r w:rsidRPr="007F5209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detected.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(C)</w:t>
            </w:r>
            <w:r w:rsidRPr="007F5209">
              <w:rPr>
                <w:rFonts w:ascii="Arial" w:hAnsi="Arial" w:cs="Arial"/>
                <w:b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IL-9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</w:t>
            </w:r>
            <w:r w:rsidR="00A049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(F</w:t>
            </w:r>
            <w:r w:rsidR="00A0493F" w:rsidRPr="00A0493F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>2,27</w:t>
            </w:r>
            <w:r w:rsidR="00A0493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= 4.411,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>p</w:t>
            </w:r>
            <w:r w:rsidRPr="007F5209">
              <w:rPr>
                <w:rFonts w:ascii="Arial" w:hAnsi="Arial" w:cs="Arial"/>
                <w:i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=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0.</w:t>
            </w:r>
            <w:r w:rsidR="00A0493F">
              <w:rPr>
                <w:rFonts w:ascii="Arial" w:hAnsi="Arial" w:cs="Arial"/>
                <w:color w:val="000000" w:themeColor="text1"/>
                <w:sz w:val="22"/>
                <w:szCs w:val="22"/>
              </w:rPr>
              <w:t>02)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(D)</w:t>
            </w:r>
            <w:r w:rsidRPr="007F5209">
              <w:rPr>
                <w:rFonts w:ascii="Arial" w:hAnsi="Arial" w:cs="Arial"/>
                <w:b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IL-15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 (F</w:t>
            </w:r>
            <w:r w:rsidRPr="00A0493F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 xml:space="preserve">2,27 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= 1</w:t>
            </w:r>
            <w:r w:rsidR="00A0493F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8.69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 xml:space="preserve">,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***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= 0.0002 and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****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&lt; 0.0001).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(E)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IL-17A/F levels (F</w:t>
            </w:r>
            <w:r w:rsidRPr="00A0493F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 xml:space="preserve">2,27 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 xml:space="preserve">= </w:t>
            </w:r>
            <w:r w:rsidR="00A0493F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20.64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,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****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&lt; 0.0001).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(F)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IP-27p/28 levels (F</w:t>
            </w:r>
            <w:r w:rsidRPr="00A0493F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 xml:space="preserve">2,27 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 xml:space="preserve">= </w:t>
            </w:r>
            <w:r w:rsidR="00A0493F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16.73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,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***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= 0.0006 and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****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&lt; 0.0001).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(G)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MCP-1 levels, ns = nonsignificant.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(H)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MIP-2 levels (F</w:t>
            </w:r>
            <w:r w:rsidRPr="00A0493F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 xml:space="preserve">2,27 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 xml:space="preserve">= </w:t>
            </w:r>
            <w:r w:rsidR="00A0493F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6.54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,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= 0.0156 and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= 0.0083).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(I)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IL-2 levels,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ns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=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nonsignificant.</w:t>
            </w:r>
            <w:r w:rsidRPr="007F5209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(J)</w:t>
            </w:r>
            <w:r w:rsidRPr="007F5209">
              <w:rPr>
                <w:rFonts w:ascii="Arial" w:hAnsi="Arial" w:cs="Arial"/>
                <w:b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IL-12p70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levels,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ns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=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nonsignificant.</w:t>
            </w:r>
            <w:r w:rsidRPr="007F5209">
              <w:rPr>
                <w:rFonts w:ascii="Arial" w:hAnsi="Arial" w:cs="Arial"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(K)</w:t>
            </w:r>
            <w:r w:rsidRPr="007F5209">
              <w:rPr>
                <w:rFonts w:ascii="Arial" w:hAnsi="Arial" w:cs="Arial"/>
                <w:b/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IL-5</w:t>
            </w:r>
            <w:r w:rsidRPr="007F5209">
              <w:rPr>
                <w:rFonts w:ascii="Arial" w:hAnsi="Arial" w:cs="Arial"/>
                <w:color w:val="000000" w:themeColor="text1"/>
                <w:spacing w:val="-3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levels (F</w:t>
            </w:r>
            <w:r w:rsidRPr="00A0493F"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  <w:t xml:space="preserve">2,27 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 xml:space="preserve">= </w:t>
            </w:r>
            <w:r w:rsidR="00A0493F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4.009</w:t>
            </w:r>
            <w:r w:rsidRPr="007F5209">
              <w:rPr>
                <w:rFonts w:ascii="Arial" w:hAnsi="Arial" w:cs="Arial"/>
                <w:color w:val="000000" w:themeColor="text1"/>
                <w:position w:val="2"/>
                <w:sz w:val="22"/>
                <w:szCs w:val="22"/>
              </w:rPr>
              <w:t>,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*</w:t>
            </w:r>
            <w:r w:rsidRPr="007F5209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p 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>= 0.0367).</w:t>
            </w:r>
          </w:p>
        </w:tc>
      </w:tr>
    </w:tbl>
    <w:p w14:paraId="1F43063F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69536923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3FF56424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440F9FA8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266CBD0F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349DB7CD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21A0F4AA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36D6D249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6A4DFAA8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4C95EB74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2E76949D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16300BDA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4C43623E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501CB944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78FC503F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029F8C55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3DD74DB4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p w14:paraId="07CCCE69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841B3" w:rsidRPr="007F5209" w14:paraId="33726311" w14:textId="77777777" w:rsidTr="2E6C118C">
        <w:tc>
          <w:tcPr>
            <w:tcW w:w="10545" w:type="dxa"/>
          </w:tcPr>
          <w:p w14:paraId="5717385B" w14:textId="77777777" w:rsidR="00E841B3" w:rsidRPr="007F5209" w:rsidRDefault="00E841B3">
            <w:pPr>
              <w:pStyle w:val="BodyText"/>
              <w:jc w:val="both"/>
              <w:rPr>
                <w:rFonts w:ascii="Arial" w:hAnsi="Arial" w:cs="Arial"/>
                <w:b/>
              </w:rPr>
            </w:pPr>
          </w:p>
          <w:p w14:paraId="30D9ED53" w14:textId="0316208B" w:rsidR="00E841B3" w:rsidRPr="007F5209" w:rsidRDefault="0019223D">
            <w:pPr>
              <w:pStyle w:val="BodyTex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14:ligatures w14:val="standardContextual"/>
              </w:rPr>
              <w:lastRenderedPageBreak/>
              <w:drawing>
                <wp:inline distT="0" distB="0" distL="0" distR="0" wp14:anchorId="02EB3743" wp14:editId="29535066">
                  <wp:extent cx="6781800" cy="7375525"/>
                  <wp:effectExtent l="0" t="0" r="0" b="3175"/>
                  <wp:docPr id="913780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80205" name="Picture 913780205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0" cy="7375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1B3" w:rsidRPr="007F5209" w14:paraId="6D823631" w14:textId="77777777" w:rsidTr="2E6C118C">
        <w:tc>
          <w:tcPr>
            <w:tcW w:w="10545" w:type="dxa"/>
          </w:tcPr>
          <w:p w14:paraId="3599C062" w14:textId="77777777" w:rsidR="00AD6F5E" w:rsidRPr="007F5209" w:rsidRDefault="00E841B3" w:rsidP="00AD6F5E">
            <w:pPr>
              <w:pStyle w:val="Heading1"/>
              <w:spacing w:before="0" w:after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Figure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pacing w:val="-5"/>
                <w:sz w:val="22"/>
                <w:szCs w:val="2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S3.  Xenografted human KOxMG or WTxMG exert differential effects on mouse hippocampal astrocyte and oligodendrocyte transcriptomes</w:t>
            </w:r>
            <w:r w:rsidRPr="007F520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14:paraId="6296099A" w14:textId="77777777" w:rsidR="00AD6F5E" w:rsidRPr="007F5209" w:rsidRDefault="00E841B3" w:rsidP="00AD6F5E">
            <w:pPr>
              <w:pStyle w:val="Heading1"/>
              <w:spacing w:before="0" w:after="0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(A)</w:t>
            </w:r>
            <w:r w:rsidRPr="007F5209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Volcano plot of pseudobulk differentially expressed genes (DEGs) in hippocampal astrocytes between WTxMG and KOxMG groups shows significant upregulation and downregulation of multiple genes in the KOxMG group. </w:t>
            </w:r>
          </w:p>
          <w:p w14:paraId="310E8CBA" w14:textId="77777777" w:rsidR="00AD6F5E" w:rsidRPr="007F5209" w:rsidRDefault="00E841B3" w:rsidP="00AD6F5E">
            <w:pPr>
              <w:pStyle w:val="Heading1"/>
              <w:spacing w:before="0" w:after="0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(B)</w:t>
            </w:r>
            <w:r w:rsidRPr="007F5209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Top predicted upstream regulators identified using Ingenuity Pathway Analysis (IPA). </w:t>
            </w:r>
          </w:p>
          <w:p w14:paraId="369F176D" w14:textId="77777777" w:rsidR="00AD6F5E" w:rsidRPr="007F5209" w:rsidRDefault="00E841B3" w:rsidP="00AD6F5E">
            <w:pPr>
              <w:pStyle w:val="Heading1"/>
              <w:spacing w:before="0" w:after="0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(C)</w:t>
            </w:r>
            <w:r w:rsidRPr="007F5209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Heatmap of complement related genes. </w:t>
            </w:r>
          </w:p>
          <w:p w14:paraId="47F7CEFB" w14:textId="3AB44C16" w:rsidR="00AD6F5E" w:rsidRPr="007F5209" w:rsidRDefault="00E841B3" w:rsidP="00AD6F5E">
            <w:pPr>
              <w:pStyle w:val="Heading1"/>
              <w:spacing w:before="0" w:after="0"/>
              <w:jc w:val="both"/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</w:pP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(D</w:t>
            </w:r>
            <w:r w:rsidRPr="007F5209">
              <w:rPr>
                <w:rFonts w:ascii="Arial" w:eastAsiaTheme="minorEastAsia" w:hAnsi="Arial" w:cs="Arial"/>
                <w:b/>
                <w:bCs/>
                <w:color w:val="0070C0"/>
                <w:sz w:val="22"/>
                <w:szCs w:val="22"/>
              </w:rPr>
              <w:t>)</w:t>
            </w:r>
            <w:r w:rsidRPr="007F5209">
              <w:rPr>
                <w:rFonts w:ascii="Arial" w:eastAsiaTheme="minorEastAsia" w:hAnsi="Arial" w:cs="Arial"/>
                <w:color w:val="0070C0"/>
                <w:sz w:val="22"/>
                <w:szCs w:val="22"/>
              </w:rPr>
              <w:t xml:space="preserve"> </w:t>
            </w:r>
            <w:r w:rsidR="000457F9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Representative confocal microscopy of xenografted GF</w:t>
            </w:r>
            <w:r w:rsidR="00CB78AB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A</w:t>
            </w:r>
            <w:r w:rsidR="000457F9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P-positive (</w:t>
            </w:r>
            <w:r w:rsidR="00F9633C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white</w:t>
            </w:r>
            <w:r w:rsidR="000457F9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), SOX9 (red) in all experimental groups; scale bar: 100 µm. </w:t>
            </w:r>
          </w:p>
          <w:p w14:paraId="23545297" w14:textId="3686ADE5" w:rsidR="00AD6F5E" w:rsidRPr="007F5209" w:rsidRDefault="000457F9" w:rsidP="00AD6F5E">
            <w:pPr>
              <w:pStyle w:val="Heading1"/>
              <w:spacing w:before="0" w:after="0"/>
              <w:jc w:val="both"/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</w:pPr>
            <w:r w:rsidRPr="007F5209">
              <w:rPr>
                <w:rStyle w:val="normaltextrun"/>
                <w:rFonts w:ascii="Arial" w:hAnsi="Arial" w:cs="Arial"/>
                <w:b/>
                <w:bCs/>
                <w:color w:val="0070C0"/>
                <w:sz w:val="22"/>
                <w:szCs w:val="22"/>
                <w:shd w:val="clear" w:color="auto" w:fill="FFFFFF"/>
              </w:rPr>
              <w:t>(E)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 </w:t>
            </w:r>
            <w:r w:rsidR="00AB7B6B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Quantification </w:t>
            </w:r>
            <w:r w:rsidR="00506D0F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of SOX9 </w:t>
            </w:r>
            <w:r w:rsidR="00534522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(nuclei/FOV) 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in the hippocampus of wild-type and transplanted mice </w:t>
            </w:r>
            <w:r w:rsidR="00506D0F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showing no si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gnificant differences between any groups; </w:t>
            </w:r>
            <w:r w:rsidR="00AD6F5E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shd w:val="clear" w:color="auto" w:fill="FFFFFF"/>
              </w:rPr>
              <w:t>p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 values from one-way ANOVA (Hippocampus: F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  <w:vertAlign w:val="subscript"/>
              </w:rPr>
              <w:t>2,41 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= 0.</w:t>
            </w:r>
            <w:r w:rsidR="00B46CA3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07708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; </w:t>
            </w:r>
            <w:r w:rsidR="007B3F7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shd w:val="clear" w:color="auto" w:fill="FFFFFF"/>
              </w:rPr>
              <w:t>p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=0.9259) with Tukey’s multiple comparisons tests. Data represented as mean value 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± SEM (non-injected </w:t>
            </w:r>
            <w:r w:rsidR="007B3F7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 xml:space="preserve">hCSF1 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littermates, n=15; </w:t>
            </w:r>
            <w:r w:rsidR="007B3F7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>hCSF1-Grn</w:t>
            </w:r>
            <w:r w:rsidR="007B3F7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  <w:vertAlign w:val="superscript"/>
              </w:rPr>
              <w:t xml:space="preserve">-/- 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+ PBS, n=14; </w:t>
            </w:r>
            <w:r w:rsidR="007B3F7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>hCSF1-Grn</w:t>
            </w:r>
            <w:r w:rsidR="007B3F7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  <w:vertAlign w:val="superscript"/>
              </w:rPr>
              <w:t xml:space="preserve">-/- </w:t>
            </w:r>
            <w:r w:rsidR="007B3F7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+ xMG, n=16) (Female, n=8 per group; male, n=6-8 per group). </w:t>
            </w:r>
          </w:p>
          <w:p w14:paraId="660ABC2A" w14:textId="47A559E7" w:rsidR="00AD6F5E" w:rsidRPr="007F5209" w:rsidRDefault="007B3F75" w:rsidP="00AD6F5E">
            <w:pPr>
              <w:pStyle w:val="Heading1"/>
              <w:spacing w:before="0" w:after="0"/>
              <w:jc w:val="both"/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</w:pPr>
            <w:r w:rsidRPr="007F5209">
              <w:rPr>
                <w:rStyle w:val="normaltextrun"/>
                <w:rFonts w:ascii="Arial" w:hAnsi="Arial" w:cs="Arial"/>
                <w:b/>
                <w:bCs/>
                <w:color w:val="0070C0"/>
                <w:sz w:val="22"/>
                <w:szCs w:val="22"/>
                <w:bdr w:val="none" w:sz="0" w:space="0" w:color="auto" w:frame="1"/>
              </w:rPr>
              <w:t>(F)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Quantification of GFAP </w:t>
            </w:r>
            <w:r w:rsidR="00534522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(volume) 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in the hippocampus of wild-type and transplanted mice; </w:t>
            </w:r>
            <w:r w:rsidR="00AD6F5E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shd w:val="clear" w:color="auto" w:fill="FFFFFF"/>
              </w:rPr>
              <w:t>p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 values from one-way ANOVA (Hippocampus: F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  <w:vertAlign w:val="subscript"/>
              </w:rPr>
              <w:t>2,41 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= </w:t>
            </w:r>
            <w:r w:rsidR="00B46CA3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3.269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; 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  <w:vertAlign w:val="superscript"/>
              </w:rPr>
              <w:t>*</w:t>
            </w:r>
            <w:r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shd w:val="clear" w:color="auto" w:fill="FFFFFF"/>
              </w:rPr>
              <w:t>p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=0.0482) with Tukey’s multiple comparisons tests. Data represented as mean value 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± SEM (non-injected </w:t>
            </w:r>
            <w:r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 xml:space="preserve">hCSF1 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littermates, n=15; </w:t>
            </w:r>
            <w:r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>hCSF1-Grn</w:t>
            </w:r>
            <w:r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  <w:vertAlign w:val="superscript"/>
              </w:rPr>
              <w:t xml:space="preserve">-/- 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+ PBS, n=14; </w:t>
            </w:r>
            <w:r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>hCSF1-Grn</w:t>
            </w:r>
            <w:r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  <w:vertAlign w:val="superscript"/>
              </w:rPr>
              <w:t xml:space="preserve">-/- 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+ xMG, n=16) (Female, n=8 per group; male, n=6-8 per group). </w:t>
            </w:r>
          </w:p>
          <w:p w14:paraId="189CD3AB" w14:textId="03B96219" w:rsidR="00AD6F5E" w:rsidRPr="007F5209" w:rsidRDefault="007B3F75" w:rsidP="00AD6F5E">
            <w:pPr>
              <w:pStyle w:val="Heading1"/>
              <w:spacing w:before="0" w:after="0"/>
              <w:jc w:val="both"/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</w:pPr>
            <w:r w:rsidRPr="007F5209">
              <w:rPr>
                <w:rStyle w:val="normaltextrun"/>
                <w:rFonts w:ascii="Arial" w:hAnsi="Arial" w:cs="Arial"/>
                <w:b/>
                <w:bCs/>
                <w:color w:val="0070C0"/>
                <w:sz w:val="22"/>
                <w:szCs w:val="22"/>
                <w:bdr w:val="none" w:sz="0" w:space="0" w:color="auto" w:frame="1"/>
              </w:rPr>
              <w:t>(G)</w:t>
            </w:r>
            <w:r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Quantification of GFAP</w:t>
            </w:r>
            <w:r w:rsidR="00534522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/SOX9 cell ratio 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in the hippocampus of wild-type and transplanted mice; </w:t>
            </w:r>
            <w:r w:rsidR="00AD6F5E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shd w:val="clear" w:color="auto" w:fill="FFFFFF"/>
              </w:rPr>
              <w:t>p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 values from one-way ANOVA (Hippocampus: F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  <w:vertAlign w:val="subscript"/>
              </w:rPr>
              <w:t>2,41 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= </w:t>
            </w:r>
            <w:r w:rsidR="00B46CA3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0.8583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; </w:t>
            </w:r>
            <w:r w:rsidR="00B4173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shd w:val="clear" w:color="auto" w:fill="FFFFFF"/>
              </w:rPr>
              <w:t>p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=0.</w:t>
            </w:r>
            <w:r w:rsidR="00B46CA3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>4314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shd w:val="clear" w:color="auto" w:fill="FFFFFF"/>
              </w:rPr>
              <w:t xml:space="preserve">) with Tukey’s multiple comparisons tests. Data represented as mean value 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± SEM (non-injected </w:t>
            </w:r>
            <w:r w:rsidR="00B4173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 xml:space="preserve">hCSF1 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littermates, n=15; </w:t>
            </w:r>
            <w:r w:rsidR="00B4173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>hCSF1-Grn</w:t>
            </w:r>
            <w:r w:rsidR="00B4173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  <w:vertAlign w:val="superscript"/>
              </w:rPr>
              <w:t xml:space="preserve">-/- 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 xml:space="preserve">+ PBS, n=14; </w:t>
            </w:r>
            <w:r w:rsidR="00B4173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</w:rPr>
              <w:t>hCSF1-Grn</w:t>
            </w:r>
            <w:r w:rsidR="00B41735" w:rsidRPr="007F5209">
              <w:rPr>
                <w:rStyle w:val="normaltextrun"/>
                <w:rFonts w:ascii="Arial" w:hAnsi="Arial" w:cs="Arial"/>
                <w:i/>
                <w:iCs/>
                <w:color w:val="0070C0"/>
                <w:sz w:val="22"/>
                <w:szCs w:val="22"/>
                <w:bdr w:val="none" w:sz="0" w:space="0" w:color="auto" w:frame="1"/>
                <w:vertAlign w:val="superscript"/>
              </w:rPr>
              <w:t xml:space="preserve">-/- </w:t>
            </w:r>
            <w:r w:rsidR="00B41735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>+ xMG, n=16) (Female, n=8 per group; male, n=6-8 per group)</w:t>
            </w:r>
            <w:r w:rsidR="00534522" w:rsidRPr="007F5209">
              <w:rPr>
                <w:rStyle w:val="normaltextrun"/>
                <w:rFonts w:ascii="Arial" w:hAnsi="Arial" w:cs="Arial"/>
                <w:color w:val="0070C0"/>
                <w:sz w:val="22"/>
                <w:szCs w:val="22"/>
                <w:bdr w:val="none" w:sz="0" w:space="0" w:color="auto" w:frame="1"/>
              </w:rPr>
              <w:t>.</w:t>
            </w:r>
            <w:r w:rsidR="00534522" w:rsidRPr="007F5209"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14:paraId="33CB68E8" w14:textId="77777777" w:rsidR="00AD6F5E" w:rsidRPr="007F5209" w:rsidRDefault="00534522" w:rsidP="00AD6F5E">
            <w:pPr>
              <w:pStyle w:val="Heading1"/>
              <w:spacing w:before="0" w:after="0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7F5209">
              <w:rPr>
                <w:rStyle w:val="normaltextrun"/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(H) </w:t>
            </w:r>
            <w:r w:rsidR="00E841B3" w:rsidRPr="007F5209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Volcano plot of pseudobulk DEGs in hippocampal oligodendrocytes between WTxMG and KOxMG groups highlights significant transcriptional differences in the KOxMG group. </w:t>
            </w:r>
          </w:p>
          <w:p w14:paraId="784667D9" w14:textId="77777777" w:rsidR="00AD6F5E" w:rsidRPr="007F5209" w:rsidRDefault="00E841B3" w:rsidP="00AD6F5E">
            <w:pPr>
              <w:pStyle w:val="Heading1"/>
              <w:spacing w:before="0" w:after="0"/>
              <w:jc w:val="both"/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</w:pP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534522"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7F5209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Quantification of average cell ratios in each subcluster by group in hippocampal oligodendrocytes. </w:t>
            </w:r>
          </w:p>
          <w:p w14:paraId="464F5BD1" w14:textId="1D8451E4" w:rsidR="00E841B3" w:rsidRPr="007F5209" w:rsidRDefault="00E841B3" w:rsidP="00AD6F5E">
            <w:pPr>
              <w:pStyle w:val="Heading1"/>
              <w:spacing w:before="0" w:after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534522"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J</w:t>
            </w:r>
            <w:r w:rsidRPr="007F5209">
              <w:rPr>
                <w:rFonts w:ascii="Arial" w:eastAsiaTheme="minorEastAsia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7F5209">
              <w:rPr>
                <w:rFonts w:ascii="Arial" w:eastAsiaTheme="minorEastAsia" w:hAnsi="Arial" w:cs="Arial"/>
                <w:color w:val="000000" w:themeColor="text1"/>
                <w:sz w:val="22"/>
                <w:szCs w:val="22"/>
              </w:rPr>
              <w:t xml:space="preserve"> Correlation between Subcluster 2 and Disease Associated Oligodendrocyte genes, R=0.5, p&lt;2.2 e-16.</w:t>
            </w:r>
          </w:p>
        </w:tc>
      </w:tr>
    </w:tbl>
    <w:p w14:paraId="3765EAC4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7F520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45"/>
      </w:tblGrid>
      <w:tr w:rsidR="00E841B3" w:rsidRPr="007F5209" w14:paraId="0E0144EF" w14:textId="77777777" w:rsidTr="53A6835C">
        <w:tc>
          <w:tcPr>
            <w:tcW w:w="10545" w:type="dxa"/>
          </w:tcPr>
          <w:p w14:paraId="28F02A6A" w14:textId="2597D6DF" w:rsidR="53A6835C" w:rsidRPr="007F5209" w:rsidRDefault="53A6835C" w:rsidP="53A6835C">
            <w:pPr>
              <w:pStyle w:val="BodyText"/>
              <w:jc w:val="both"/>
              <w:rPr>
                <w:rFonts w:ascii="Arial" w:hAnsi="Arial" w:cs="Arial"/>
                <w:b/>
                <w:bCs/>
              </w:rPr>
            </w:pPr>
          </w:p>
          <w:p w14:paraId="4E7CD349" w14:textId="77777777" w:rsidR="007F5209" w:rsidRPr="007F5209" w:rsidRDefault="007F5209" w:rsidP="53A6835C">
            <w:pPr>
              <w:pStyle w:val="BodyText"/>
              <w:jc w:val="both"/>
              <w:rPr>
                <w:rFonts w:ascii="Arial" w:hAnsi="Arial" w:cs="Arial"/>
                <w:b/>
                <w:bCs/>
              </w:rPr>
            </w:pPr>
          </w:p>
          <w:p w14:paraId="30302056" w14:textId="77777777" w:rsidR="007F5209" w:rsidRPr="007F5209" w:rsidRDefault="007F5209" w:rsidP="53A6835C">
            <w:pPr>
              <w:pStyle w:val="BodyText"/>
              <w:jc w:val="both"/>
              <w:rPr>
                <w:rFonts w:ascii="Arial" w:hAnsi="Arial" w:cs="Arial"/>
                <w:b/>
                <w:bCs/>
              </w:rPr>
            </w:pPr>
          </w:p>
          <w:p w14:paraId="00401E91" w14:textId="77777777" w:rsidR="007F5209" w:rsidRPr="007F5209" w:rsidRDefault="007F5209" w:rsidP="53A6835C">
            <w:pPr>
              <w:pStyle w:val="BodyText"/>
              <w:jc w:val="both"/>
              <w:rPr>
                <w:rFonts w:ascii="Arial" w:hAnsi="Arial" w:cs="Arial"/>
                <w:b/>
                <w:bCs/>
              </w:rPr>
            </w:pPr>
          </w:p>
          <w:p w14:paraId="5BEC2982" w14:textId="4480F996" w:rsidR="007F5209" w:rsidRPr="007F5209" w:rsidRDefault="00E841B3" w:rsidP="53A6835C">
            <w:pPr>
              <w:pStyle w:val="BodyText"/>
              <w:jc w:val="both"/>
              <w:rPr>
                <w:rFonts w:ascii="Arial" w:hAnsi="Arial" w:cs="Arial"/>
                <w:b/>
                <w:bCs/>
              </w:rPr>
            </w:pPr>
            <w:r w:rsidRPr="007F5209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2B6C99FC" wp14:editId="6440E9B9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0</wp:posOffset>
                  </wp:positionV>
                  <wp:extent cx="6320790" cy="5519739"/>
                  <wp:effectExtent l="0" t="0" r="3810" b="5080"/>
                  <wp:wrapSquare wrapText="bothSides"/>
                  <wp:docPr id="9056047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604782" name="Picture 90560478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0790" cy="5519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41B3" w:rsidRPr="007F5209" w14:paraId="059D182E" w14:textId="77777777" w:rsidTr="53A6835C">
        <w:tc>
          <w:tcPr>
            <w:tcW w:w="10545" w:type="dxa"/>
          </w:tcPr>
          <w:p w14:paraId="61BE3D18" w14:textId="20745E41" w:rsidR="00E841B3" w:rsidRPr="007F5209" w:rsidRDefault="00E841B3">
            <w:pPr>
              <w:spacing w:line="273" w:lineRule="exact"/>
              <w:jc w:val="both"/>
              <w:rPr>
                <w:rFonts w:ascii="Arial" w:hAnsi="Arial" w:cs="Arial"/>
                <w:b/>
                <w:i/>
              </w:rPr>
            </w:pPr>
            <w:r w:rsidRPr="007F5209">
              <w:rPr>
                <w:rFonts w:ascii="Arial" w:hAnsi="Arial" w:cs="Arial"/>
                <w:b/>
                <w:bCs/>
              </w:rPr>
              <w:lastRenderedPageBreak/>
              <w:t>Figure</w:t>
            </w:r>
            <w:r w:rsidRPr="007F5209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S4.</w:t>
            </w:r>
            <w:r w:rsidRPr="007F5209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QC</w:t>
            </w:r>
            <w:r w:rsidRPr="007F5209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of</w:t>
            </w:r>
            <w:r w:rsidRPr="007F5209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proofErr w:type="spellStart"/>
            <w:r w:rsidRPr="007F5209">
              <w:rPr>
                <w:rFonts w:ascii="Arial" w:hAnsi="Arial" w:cs="Arial"/>
                <w:b/>
                <w:bCs/>
              </w:rPr>
              <w:t>sn</w:t>
            </w:r>
            <w:r w:rsidR="00313518">
              <w:rPr>
                <w:rFonts w:ascii="Arial" w:hAnsi="Arial" w:cs="Arial"/>
                <w:b/>
                <w:bCs/>
              </w:rPr>
              <w:t>-</w:t>
            </w:r>
            <w:r w:rsidRPr="007F5209">
              <w:rPr>
                <w:rFonts w:ascii="Arial" w:hAnsi="Arial" w:cs="Arial"/>
                <w:b/>
                <w:bCs/>
              </w:rPr>
              <w:t>RNAseq</w:t>
            </w:r>
            <w:proofErr w:type="spellEnd"/>
            <w:r w:rsidRPr="007F5209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analysis</w:t>
            </w:r>
            <w:r w:rsidRPr="007F5209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of</w:t>
            </w:r>
            <w:r w:rsidRPr="007F5209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hippocampus</w:t>
            </w:r>
            <w:r w:rsidRPr="007F5209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engrafted</w:t>
            </w:r>
            <w:r w:rsidRPr="007F5209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with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b/>
                <w:i/>
              </w:rPr>
              <w:t>GRN</w:t>
            </w:r>
            <w:r w:rsidRPr="007F5209">
              <w:rPr>
                <w:rFonts w:ascii="Arial" w:hAnsi="Arial" w:cs="Arial"/>
                <w:b/>
                <w:i/>
                <w:vertAlign w:val="superscript"/>
              </w:rPr>
              <w:t>–/–</w:t>
            </w:r>
            <w:r w:rsidRPr="007F5209">
              <w:rPr>
                <w:rFonts w:ascii="Arial" w:hAnsi="Arial" w:cs="Arial"/>
                <w:b/>
                <w:i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or</w:t>
            </w:r>
            <w:r w:rsidRPr="007F520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b/>
                <w:i/>
                <w:spacing w:val="-2"/>
              </w:rPr>
              <w:t>GRN</w:t>
            </w:r>
            <w:r w:rsidRPr="007F5209">
              <w:rPr>
                <w:rFonts w:ascii="Arial" w:hAnsi="Arial" w:cs="Arial"/>
                <w:b/>
                <w:i/>
                <w:spacing w:val="-2"/>
                <w:vertAlign w:val="superscript"/>
              </w:rPr>
              <w:t>+/+</w:t>
            </w:r>
          </w:p>
          <w:p w14:paraId="2B1F8D82" w14:textId="77777777" w:rsidR="00AD6F5E" w:rsidRPr="007F5209" w:rsidRDefault="00E841B3" w:rsidP="53A6835C">
            <w:pPr>
              <w:jc w:val="both"/>
              <w:rPr>
                <w:rFonts w:ascii="Arial" w:hAnsi="Arial" w:cs="Arial"/>
                <w:b/>
                <w:bCs/>
                <w:spacing w:val="-2"/>
              </w:rPr>
            </w:pPr>
            <w:r w:rsidRPr="007F5209">
              <w:rPr>
                <w:rFonts w:ascii="Arial" w:hAnsi="Arial" w:cs="Arial"/>
                <w:b/>
                <w:bCs/>
              </w:rPr>
              <w:t>human</w:t>
            </w:r>
            <w:r w:rsidRPr="007F5209">
              <w:rPr>
                <w:rFonts w:ascii="Arial" w:hAnsi="Arial" w:cs="Arial"/>
                <w:b/>
                <w:bCs/>
                <w:spacing w:val="-2"/>
              </w:rPr>
              <w:t xml:space="preserve"> microglia. </w:t>
            </w:r>
          </w:p>
          <w:p w14:paraId="432AA914" w14:textId="77777777" w:rsidR="00AD6F5E" w:rsidRPr="007F5209" w:rsidRDefault="00E841B3" w:rsidP="53A6835C">
            <w:pPr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(A), (B) </w:t>
            </w:r>
            <w:r w:rsidRPr="007F5209">
              <w:rPr>
                <w:rFonts w:ascii="Arial" w:hAnsi="Arial" w:cs="Arial"/>
              </w:rPr>
              <w:t xml:space="preserve">Quality-control plots showing equivalent amounts of total RNA features and total number of RNA counts, respectively. </w:t>
            </w:r>
          </w:p>
          <w:p w14:paraId="366E0DE1" w14:textId="6FD7C197" w:rsidR="00AD6F5E" w:rsidRPr="007F5209" w:rsidRDefault="00E841B3" w:rsidP="53A6835C">
            <w:pPr>
              <w:jc w:val="both"/>
              <w:rPr>
                <w:rFonts w:ascii="Arial" w:hAnsi="Arial" w:cs="Arial"/>
                <w:b/>
                <w:bCs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(C) </w:t>
            </w:r>
            <w:r w:rsidRPr="007F5209">
              <w:rPr>
                <w:rFonts w:ascii="Arial" w:hAnsi="Arial" w:cs="Arial"/>
              </w:rPr>
              <w:t xml:space="preserve">Violin plot showing percentage of mitochondrial genes detected per nucleus for each individual sample. </w:t>
            </w:r>
            <w:r w:rsidRPr="007F5209">
              <w:rPr>
                <w:rFonts w:ascii="Arial" w:hAnsi="Arial" w:cs="Arial"/>
                <w:b/>
                <w:bCs/>
                <w:color w:val="0070C0"/>
              </w:rPr>
              <w:t xml:space="preserve">(D) </w:t>
            </w:r>
            <w:r w:rsidRPr="007F5209">
              <w:rPr>
                <w:rFonts w:ascii="Arial" w:hAnsi="Arial" w:cs="Arial"/>
                <w:color w:val="0070C0"/>
              </w:rPr>
              <w:t xml:space="preserve">UMAP showing labeling of all cell types in the hippocampus. </w:t>
            </w:r>
          </w:p>
          <w:p w14:paraId="1FE02B38" w14:textId="77777777" w:rsidR="00AD6F5E" w:rsidRPr="007F5209" w:rsidRDefault="00E841B3" w:rsidP="53A6835C">
            <w:pPr>
              <w:jc w:val="both"/>
              <w:rPr>
                <w:rFonts w:ascii="Arial" w:hAnsi="Arial" w:cs="Arial"/>
                <w:spacing w:val="-4"/>
              </w:rPr>
            </w:pPr>
            <w:r w:rsidRPr="007F5209">
              <w:rPr>
                <w:rFonts w:ascii="Arial" w:hAnsi="Arial" w:cs="Arial"/>
                <w:b/>
                <w:bCs/>
              </w:rPr>
              <w:t>(E)</w:t>
            </w:r>
            <w:r w:rsidRPr="007F5209">
              <w:rPr>
                <w:rFonts w:ascii="Arial" w:hAnsi="Arial" w:cs="Arial"/>
              </w:rPr>
              <w:t xml:space="preserve"> Dot plot showing expression of identity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markers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for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each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cell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type.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="00AD6F5E" w:rsidRPr="007F5209">
              <w:rPr>
                <w:rFonts w:ascii="Arial" w:hAnsi="Arial" w:cs="Arial"/>
                <w:spacing w:val="-4"/>
              </w:rPr>
              <w:br/>
            </w:r>
            <w:r w:rsidRPr="007F5209">
              <w:rPr>
                <w:rFonts w:ascii="Arial" w:hAnsi="Arial" w:cs="Arial"/>
                <w:b/>
                <w:bCs/>
              </w:rPr>
              <w:t>(F)</w:t>
            </w:r>
            <w:r w:rsidRPr="007F5209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Proportion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each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cell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type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within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each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genotype.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</w:p>
          <w:p w14:paraId="17CD1356" w14:textId="4B6FECE7" w:rsidR="00E841B3" w:rsidRPr="007F5209" w:rsidRDefault="00E841B3" w:rsidP="53A6835C">
            <w:pPr>
              <w:jc w:val="both"/>
              <w:rPr>
                <w:rFonts w:ascii="Arial" w:hAnsi="Arial" w:cs="Arial"/>
                <w:b/>
                <w:bCs/>
              </w:rPr>
            </w:pPr>
            <w:r w:rsidRPr="007F5209">
              <w:rPr>
                <w:rFonts w:ascii="Arial" w:hAnsi="Arial" w:cs="Arial"/>
                <w:b/>
                <w:bCs/>
              </w:rPr>
              <w:t>(G)</w:t>
            </w:r>
            <w:r w:rsidRPr="007F5209">
              <w:rPr>
                <w:rFonts w:ascii="Arial" w:hAnsi="Arial" w:cs="Arial"/>
              </w:rPr>
              <w:t xml:space="preserve"> Proportion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each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cell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type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within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individual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samples.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  <w:b/>
                <w:bCs/>
              </w:rPr>
              <w:t>(H)</w:t>
            </w:r>
            <w:r w:rsidRPr="007F5209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Correlation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between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UMI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counts and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percentage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mitochondrial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genes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detected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(left)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or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total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gene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counts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(right)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per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nucleus for each individual sample.</w:t>
            </w:r>
          </w:p>
          <w:p w14:paraId="316B8A15" w14:textId="77777777" w:rsidR="00E841B3" w:rsidRPr="007F5209" w:rsidRDefault="00E841B3">
            <w:pPr>
              <w:pStyle w:val="BodyText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6B55A4D" w14:textId="77777777" w:rsidR="00E841B3" w:rsidRPr="007F5209" w:rsidRDefault="00E841B3" w:rsidP="00E841B3">
      <w:pPr>
        <w:pStyle w:val="BodyText"/>
        <w:jc w:val="both"/>
        <w:rPr>
          <w:rFonts w:ascii="Arial" w:hAnsi="Arial" w:cs="Arial"/>
          <w:sz w:val="22"/>
          <w:szCs w:val="22"/>
        </w:rPr>
      </w:pPr>
      <w:r w:rsidRPr="007F5209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841B3" w:rsidRPr="007F5209" w14:paraId="5155C9E0" w14:textId="77777777" w:rsidTr="53A6835C">
        <w:tc>
          <w:tcPr>
            <w:tcW w:w="10545" w:type="dxa"/>
          </w:tcPr>
          <w:p w14:paraId="265621A7" w14:textId="54B107EA" w:rsidR="00E841B3" w:rsidRPr="007F5209" w:rsidRDefault="00F9633C">
            <w:pPr>
              <w:pStyle w:val="BodyText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noProof/>
                <w14:ligatures w14:val="standardContextual"/>
              </w:rPr>
              <w:lastRenderedPageBreak/>
              <w:drawing>
                <wp:inline distT="0" distB="0" distL="0" distR="0" wp14:anchorId="26897C98" wp14:editId="5945C26E">
                  <wp:extent cx="6858000" cy="5915660"/>
                  <wp:effectExtent l="0" t="0" r="0" b="2540"/>
                  <wp:docPr id="1156295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295910" name="Picture 1156295910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591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1B3" w:rsidRPr="007F5209" w14:paraId="6C310927" w14:textId="77777777" w:rsidTr="53A6835C">
        <w:tc>
          <w:tcPr>
            <w:tcW w:w="10545" w:type="dxa"/>
          </w:tcPr>
          <w:p w14:paraId="632E77C8" w14:textId="2B50A21B" w:rsidR="00E841B3" w:rsidRPr="007F5209" w:rsidRDefault="00E841B3">
            <w:pPr>
              <w:spacing w:line="273" w:lineRule="exact"/>
              <w:ind w:left="105"/>
              <w:jc w:val="both"/>
              <w:rPr>
                <w:rFonts w:ascii="Arial" w:hAnsi="Arial" w:cs="Arial"/>
                <w:b/>
                <w:i/>
              </w:rPr>
            </w:pPr>
            <w:r w:rsidRPr="007F5209">
              <w:rPr>
                <w:rFonts w:ascii="Arial" w:hAnsi="Arial" w:cs="Arial"/>
                <w:b/>
              </w:rPr>
              <w:t>Figure</w:t>
            </w:r>
            <w:r w:rsidRPr="007F520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S5.</w:t>
            </w:r>
            <w:r w:rsidRPr="007F520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QC</w:t>
            </w:r>
            <w:r w:rsidRPr="007F520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of</w:t>
            </w:r>
            <w:r w:rsidRPr="007F5209">
              <w:rPr>
                <w:rFonts w:ascii="Arial" w:hAnsi="Arial" w:cs="Arial"/>
                <w:b/>
                <w:spacing w:val="-1"/>
              </w:rPr>
              <w:t xml:space="preserve"> </w:t>
            </w:r>
            <w:proofErr w:type="spellStart"/>
            <w:r w:rsidRPr="007F5209">
              <w:rPr>
                <w:rFonts w:ascii="Arial" w:hAnsi="Arial" w:cs="Arial"/>
                <w:b/>
              </w:rPr>
              <w:t>sn</w:t>
            </w:r>
            <w:r w:rsidR="00313518">
              <w:rPr>
                <w:rFonts w:ascii="Arial" w:hAnsi="Arial" w:cs="Arial"/>
                <w:b/>
              </w:rPr>
              <w:t>-</w:t>
            </w:r>
            <w:r w:rsidRPr="007F5209">
              <w:rPr>
                <w:rFonts w:ascii="Arial" w:hAnsi="Arial" w:cs="Arial"/>
                <w:b/>
              </w:rPr>
              <w:t>RNAseq</w:t>
            </w:r>
            <w:proofErr w:type="spellEnd"/>
            <w:r w:rsidRPr="007F520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analysis</w:t>
            </w:r>
            <w:r w:rsidRPr="007F520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of</w:t>
            </w:r>
            <w:r w:rsidRPr="007F520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thalamus</w:t>
            </w:r>
            <w:r w:rsidRPr="007F5209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engrafted</w:t>
            </w:r>
            <w:r w:rsidRPr="007F5209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with</w:t>
            </w:r>
            <w:r w:rsidRPr="007F520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b/>
                <w:i/>
              </w:rPr>
              <w:t>GRN</w:t>
            </w:r>
            <w:r w:rsidRPr="007F5209">
              <w:rPr>
                <w:rFonts w:ascii="Arial" w:hAnsi="Arial" w:cs="Arial"/>
                <w:b/>
                <w:i/>
                <w:vertAlign w:val="superscript"/>
              </w:rPr>
              <w:t>–/–</w:t>
            </w:r>
            <w:r w:rsidRPr="007F5209">
              <w:rPr>
                <w:rFonts w:ascii="Arial" w:hAnsi="Arial" w:cs="Arial"/>
                <w:b/>
                <w:i/>
                <w:spacing w:val="-1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or</w:t>
            </w:r>
            <w:r w:rsidRPr="007F5209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b/>
                <w:i/>
                <w:spacing w:val="-2"/>
              </w:rPr>
              <w:t>GRN</w:t>
            </w:r>
            <w:r w:rsidRPr="007F5209">
              <w:rPr>
                <w:rFonts w:ascii="Arial" w:hAnsi="Arial" w:cs="Arial"/>
                <w:b/>
                <w:i/>
                <w:spacing w:val="-2"/>
                <w:vertAlign w:val="superscript"/>
              </w:rPr>
              <w:t>+/+</w:t>
            </w:r>
          </w:p>
          <w:p w14:paraId="2F7642A9" w14:textId="77777777" w:rsidR="00AD6F5E" w:rsidRPr="007F5209" w:rsidRDefault="00E841B3" w:rsidP="53A6835C">
            <w:pPr>
              <w:spacing w:before="2" w:line="275" w:lineRule="exact"/>
              <w:ind w:left="105"/>
              <w:jc w:val="both"/>
              <w:rPr>
                <w:rFonts w:ascii="Arial" w:hAnsi="Arial" w:cs="Arial"/>
                <w:b/>
                <w:bCs/>
                <w:spacing w:val="-2"/>
              </w:rPr>
            </w:pPr>
            <w:r w:rsidRPr="007F5209">
              <w:rPr>
                <w:rFonts w:ascii="Arial" w:hAnsi="Arial" w:cs="Arial"/>
                <w:b/>
                <w:bCs/>
              </w:rPr>
              <w:t>human</w:t>
            </w:r>
            <w:r w:rsidRPr="007F5209">
              <w:rPr>
                <w:rFonts w:ascii="Arial" w:hAnsi="Arial" w:cs="Arial"/>
                <w:b/>
                <w:bCs/>
                <w:spacing w:val="-2"/>
              </w:rPr>
              <w:t xml:space="preserve"> microglia. </w:t>
            </w:r>
          </w:p>
          <w:p w14:paraId="70D495E2" w14:textId="77777777" w:rsidR="00AD6F5E" w:rsidRPr="007F5209" w:rsidRDefault="00E841B3" w:rsidP="53A6835C">
            <w:pPr>
              <w:spacing w:before="2" w:line="275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(A), (B) </w:t>
            </w:r>
            <w:r w:rsidRPr="007F5209">
              <w:rPr>
                <w:rFonts w:ascii="Arial" w:hAnsi="Arial" w:cs="Arial"/>
              </w:rPr>
              <w:t xml:space="preserve">Quality-control plots showing equivalent amounts of total RNA features and total number of RNA counts, respectively. </w:t>
            </w:r>
          </w:p>
          <w:p w14:paraId="7B268071" w14:textId="1E9A4C78" w:rsidR="00AD6F5E" w:rsidRPr="007F5209" w:rsidRDefault="00E841B3" w:rsidP="00AD6F5E">
            <w:pPr>
              <w:spacing w:before="2" w:line="275" w:lineRule="exact"/>
              <w:ind w:left="105"/>
              <w:jc w:val="both"/>
              <w:rPr>
                <w:rFonts w:ascii="Arial" w:hAnsi="Arial" w:cs="Arial"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(C) </w:t>
            </w:r>
            <w:r w:rsidRPr="007F5209">
              <w:rPr>
                <w:rFonts w:ascii="Arial" w:hAnsi="Arial" w:cs="Arial"/>
              </w:rPr>
              <w:t xml:space="preserve">Violin plot showing percentage of mitochondrial genes detected per nucleus for each individual sample. </w:t>
            </w:r>
            <w:r w:rsidRPr="007F5209">
              <w:rPr>
                <w:rFonts w:ascii="Arial" w:hAnsi="Arial" w:cs="Arial"/>
                <w:color w:val="0070C0"/>
              </w:rPr>
              <w:t>(</w:t>
            </w:r>
            <w:r w:rsidR="53A6835C" w:rsidRPr="007F5209">
              <w:rPr>
                <w:rFonts w:ascii="Arial" w:hAnsi="Arial" w:cs="Arial"/>
                <w:b/>
                <w:bCs/>
                <w:color w:val="0070C0"/>
              </w:rPr>
              <w:t xml:space="preserve">D) </w:t>
            </w:r>
            <w:r w:rsidR="53A6835C" w:rsidRPr="007F5209">
              <w:rPr>
                <w:rFonts w:ascii="Arial" w:hAnsi="Arial" w:cs="Arial"/>
                <w:color w:val="0070C0"/>
              </w:rPr>
              <w:t xml:space="preserve">UMAP showing labeling of all cell types in the </w:t>
            </w:r>
            <w:r w:rsidR="00313518">
              <w:rPr>
                <w:rFonts w:ascii="Arial" w:hAnsi="Arial" w:cs="Arial"/>
                <w:color w:val="0070C0"/>
              </w:rPr>
              <w:t>thalamus</w:t>
            </w:r>
            <w:r w:rsidR="53A6835C" w:rsidRPr="007F5209">
              <w:rPr>
                <w:rFonts w:ascii="Arial" w:hAnsi="Arial" w:cs="Arial"/>
                <w:color w:val="0070C0"/>
              </w:rPr>
              <w:t xml:space="preserve">. </w:t>
            </w:r>
          </w:p>
          <w:p w14:paraId="02AF736F" w14:textId="77777777" w:rsidR="00AD6F5E" w:rsidRPr="007F5209" w:rsidRDefault="53A6835C" w:rsidP="00AD6F5E">
            <w:pPr>
              <w:spacing w:before="2" w:line="275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(E) </w:t>
            </w:r>
            <w:r w:rsidR="00E841B3" w:rsidRPr="007F5209">
              <w:rPr>
                <w:rFonts w:ascii="Arial" w:hAnsi="Arial" w:cs="Arial"/>
              </w:rPr>
              <w:t xml:space="preserve">Dot plot showing expression of identity markers for each cell type. </w:t>
            </w:r>
          </w:p>
          <w:p w14:paraId="421C3EFF" w14:textId="77777777" w:rsidR="00AD6F5E" w:rsidRPr="007F5209" w:rsidRDefault="00E841B3" w:rsidP="00AD6F5E">
            <w:pPr>
              <w:spacing w:before="2" w:line="275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(F) </w:t>
            </w:r>
            <w:r w:rsidRPr="007F5209">
              <w:rPr>
                <w:rFonts w:ascii="Arial" w:hAnsi="Arial" w:cs="Arial"/>
              </w:rPr>
              <w:t xml:space="preserve">Proportion of each cell type within each genotype. </w:t>
            </w:r>
          </w:p>
          <w:p w14:paraId="170F8033" w14:textId="77777777" w:rsidR="00AD6F5E" w:rsidRPr="007F5209" w:rsidRDefault="00E841B3" w:rsidP="00AD6F5E">
            <w:pPr>
              <w:spacing w:before="2" w:line="275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(G) </w:t>
            </w:r>
            <w:r w:rsidRPr="007F5209">
              <w:rPr>
                <w:rFonts w:ascii="Arial" w:hAnsi="Arial" w:cs="Arial"/>
              </w:rPr>
              <w:t xml:space="preserve">Proportion of each cell type within individual samples. </w:t>
            </w:r>
          </w:p>
          <w:p w14:paraId="4BF40A04" w14:textId="50A9A443" w:rsidR="00E841B3" w:rsidRPr="007F5209" w:rsidRDefault="00E841B3" w:rsidP="00AD6F5E">
            <w:pPr>
              <w:spacing w:before="2" w:line="275" w:lineRule="exact"/>
              <w:ind w:left="105"/>
              <w:jc w:val="both"/>
              <w:rPr>
                <w:rFonts w:ascii="Arial" w:hAnsi="Arial" w:cs="Arial"/>
                <w:b/>
                <w:bCs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(H) </w:t>
            </w:r>
            <w:r w:rsidRPr="007F5209">
              <w:rPr>
                <w:rFonts w:ascii="Arial" w:hAnsi="Arial" w:cs="Arial"/>
              </w:rPr>
              <w:t>Correlation between UMI counts and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percentage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mitochondrial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genes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detected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(left)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or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total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gene</w:t>
            </w:r>
            <w:r w:rsidRPr="007F5209">
              <w:rPr>
                <w:rFonts w:ascii="Arial" w:hAnsi="Arial" w:cs="Arial"/>
                <w:spacing w:val="-4"/>
              </w:rPr>
              <w:t xml:space="preserve"> </w:t>
            </w:r>
            <w:r w:rsidRPr="007F5209">
              <w:rPr>
                <w:rFonts w:ascii="Arial" w:hAnsi="Arial" w:cs="Arial"/>
              </w:rPr>
              <w:t>counts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(right)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per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nuclei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for each individual sample.</w:t>
            </w:r>
          </w:p>
        </w:tc>
      </w:tr>
    </w:tbl>
    <w:p w14:paraId="303904DF" w14:textId="77777777" w:rsidR="00E841B3" w:rsidRPr="007F5209" w:rsidRDefault="00E841B3" w:rsidP="00E841B3">
      <w:pPr>
        <w:pStyle w:val="BodyText"/>
        <w:spacing w:before="20"/>
        <w:jc w:val="both"/>
        <w:rPr>
          <w:rFonts w:ascii="Arial" w:hAnsi="Arial" w:cs="Arial"/>
          <w:sz w:val="22"/>
          <w:szCs w:val="22"/>
        </w:rPr>
      </w:pPr>
    </w:p>
    <w:p w14:paraId="0841ADA5" w14:textId="77777777" w:rsidR="00400AA1" w:rsidRPr="007F5209" w:rsidRDefault="00400AA1" w:rsidP="00E841B3">
      <w:pPr>
        <w:pStyle w:val="BodyText"/>
        <w:spacing w:before="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00AA1" w:rsidRPr="007F5209" w14:paraId="4141AB18" w14:textId="77777777" w:rsidTr="00A00F86">
        <w:tc>
          <w:tcPr>
            <w:tcW w:w="10545" w:type="dxa"/>
          </w:tcPr>
          <w:p w14:paraId="2C1BCAD9" w14:textId="1FAD7637" w:rsidR="00400AA1" w:rsidRPr="007F5209" w:rsidRDefault="007F5209" w:rsidP="00A00F86">
            <w:pPr>
              <w:pStyle w:val="BodyText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C9CF12C" wp14:editId="0BDD12FC">
                  <wp:extent cx="6858000" cy="6914515"/>
                  <wp:effectExtent l="0" t="0" r="0" b="0"/>
                  <wp:docPr id="17769316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9316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691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AA1" w:rsidRPr="007F5209" w14:paraId="22E62491" w14:textId="77777777" w:rsidTr="00A00F86">
        <w:tc>
          <w:tcPr>
            <w:tcW w:w="10545" w:type="dxa"/>
          </w:tcPr>
          <w:p w14:paraId="0474214C" w14:textId="77777777" w:rsidR="00AD6F5E" w:rsidRPr="007F5209" w:rsidRDefault="00400AA1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b/>
                <w:spacing w:val="-1"/>
              </w:rPr>
            </w:pPr>
            <w:r w:rsidRPr="007F5209">
              <w:rPr>
                <w:rFonts w:ascii="Arial" w:hAnsi="Arial" w:cs="Arial"/>
                <w:b/>
              </w:rPr>
              <w:t>Figure</w:t>
            </w:r>
            <w:r w:rsidRPr="007F5209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7F5209">
              <w:rPr>
                <w:rFonts w:ascii="Arial" w:hAnsi="Arial" w:cs="Arial"/>
                <w:b/>
              </w:rPr>
              <w:t>S6.</w:t>
            </w:r>
            <w:r w:rsidRPr="007F5209">
              <w:rPr>
                <w:rFonts w:ascii="Arial" w:hAnsi="Arial" w:cs="Arial"/>
                <w:b/>
                <w:spacing w:val="-1"/>
              </w:rPr>
              <w:t xml:space="preserve"> </w:t>
            </w:r>
            <w:r w:rsidR="00056763" w:rsidRPr="007F5209">
              <w:rPr>
                <w:rFonts w:ascii="Arial" w:hAnsi="Arial" w:cs="Arial"/>
                <w:b/>
                <w:spacing w:val="-1"/>
              </w:rPr>
              <w:t xml:space="preserve">Grooming and social interaction behaviors in </w:t>
            </w:r>
            <w:r w:rsidR="00056763" w:rsidRPr="007F5209">
              <w:rPr>
                <w:rFonts w:ascii="Arial" w:hAnsi="Arial" w:cs="Arial"/>
                <w:b/>
                <w:bCs/>
                <w:i/>
                <w:iCs/>
              </w:rPr>
              <w:t>hCSF1-Grn</w:t>
            </w:r>
            <w:r w:rsidR="00056763" w:rsidRPr="007F5209">
              <w:rPr>
                <w:rFonts w:ascii="Arial" w:hAnsi="Arial" w:cs="Arial"/>
                <w:b/>
                <w:bCs/>
                <w:i/>
                <w:iCs/>
                <w:vertAlign w:val="superscript"/>
              </w:rPr>
              <w:t>–/–</w:t>
            </w:r>
            <w:r w:rsidR="00056763" w:rsidRPr="007F5209">
              <w:rPr>
                <w:rFonts w:ascii="Arial" w:hAnsi="Arial" w:cs="Arial"/>
                <w:b/>
                <w:bCs/>
                <w:i/>
                <w:iCs/>
              </w:rPr>
              <w:t>+</w:t>
            </w:r>
            <w:proofErr w:type="spellStart"/>
            <w:r w:rsidR="00056763" w:rsidRPr="007F5209">
              <w:rPr>
                <w:rFonts w:ascii="Arial" w:hAnsi="Arial" w:cs="Arial"/>
                <w:b/>
                <w:bCs/>
              </w:rPr>
              <w:t>KOxMG</w:t>
            </w:r>
            <w:proofErr w:type="spellEnd"/>
            <w:r w:rsidR="00056763" w:rsidRPr="007F5209">
              <w:rPr>
                <w:rFonts w:ascii="Arial" w:hAnsi="Arial" w:cs="Arial"/>
                <w:b/>
                <w:bCs/>
              </w:rPr>
              <w:t xml:space="preserve"> and </w:t>
            </w:r>
            <w:r w:rsidR="00056763" w:rsidRPr="007F5209">
              <w:rPr>
                <w:rFonts w:ascii="Arial" w:hAnsi="Arial" w:cs="Arial"/>
                <w:b/>
                <w:bCs/>
                <w:i/>
                <w:iCs/>
              </w:rPr>
              <w:t>hCSF1-Grn</w:t>
            </w:r>
            <w:r w:rsidR="00056763" w:rsidRPr="007F5209">
              <w:rPr>
                <w:rFonts w:ascii="Arial" w:hAnsi="Arial" w:cs="Arial"/>
                <w:b/>
                <w:bCs/>
                <w:i/>
                <w:iCs/>
                <w:vertAlign w:val="superscript"/>
              </w:rPr>
              <w:t>–/–</w:t>
            </w:r>
            <w:r w:rsidR="00056763" w:rsidRPr="007F5209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056763" w:rsidRPr="007F5209">
              <w:rPr>
                <w:rFonts w:ascii="Arial" w:hAnsi="Arial" w:cs="Arial"/>
                <w:b/>
                <w:bCs/>
              </w:rPr>
              <w:t>+</w:t>
            </w:r>
            <w:proofErr w:type="spellStart"/>
            <w:r w:rsidR="00056763" w:rsidRPr="007F5209">
              <w:rPr>
                <w:rFonts w:ascii="Arial" w:hAnsi="Arial" w:cs="Arial"/>
                <w:b/>
                <w:bCs/>
              </w:rPr>
              <w:t>WTxMG</w:t>
            </w:r>
            <w:proofErr w:type="spellEnd"/>
            <w:r w:rsidR="00056763" w:rsidRPr="007F5209">
              <w:rPr>
                <w:rFonts w:ascii="Arial" w:hAnsi="Arial" w:cs="Arial"/>
                <w:b/>
                <w:bCs/>
              </w:rPr>
              <w:t xml:space="preserve"> mice</w:t>
            </w:r>
            <w:r w:rsidR="00056763" w:rsidRPr="007F5209">
              <w:rPr>
                <w:rFonts w:ascii="Arial" w:hAnsi="Arial" w:cs="Arial"/>
                <w:b/>
                <w:bCs/>
                <w:spacing w:val="-1"/>
              </w:rPr>
              <w:t>.</w:t>
            </w:r>
            <w:r w:rsidR="00056763" w:rsidRPr="007F5209">
              <w:rPr>
                <w:rFonts w:ascii="Arial" w:hAnsi="Arial" w:cs="Arial"/>
                <w:b/>
                <w:spacing w:val="-1"/>
              </w:rPr>
              <w:t xml:space="preserve"> </w:t>
            </w:r>
          </w:p>
          <w:p w14:paraId="1FA53DFB" w14:textId="77777777" w:rsidR="007F5209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spacing w:val="-1"/>
              </w:rPr>
              <w:t xml:space="preserve">(A) </w:t>
            </w:r>
            <w:r w:rsidRPr="007F5209">
              <w:rPr>
                <w:rFonts w:ascii="Arial" w:hAnsi="Arial" w:cs="Arial"/>
              </w:rPr>
              <w:t xml:space="preserve">Grooming episodes as seen from a side view. Mice groomed both their head and body with front and hind limbs. </w:t>
            </w:r>
          </w:p>
          <w:p w14:paraId="5F49F2BC" w14:textId="1CF9364F" w:rsidR="00AD6F5E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b/>
                <w:bCs/>
              </w:rPr>
            </w:pPr>
            <w:r w:rsidRPr="007F5209">
              <w:rPr>
                <w:rFonts w:ascii="Arial" w:hAnsi="Arial" w:cs="Arial"/>
                <w:b/>
                <w:bCs/>
              </w:rPr>
              <w:t>(B)</w:t>
            </w:r>
            <w:r w:rsidRPr="007F5209">
              <w:rPr>
                <w:rFonts w:ascii="Arial" w:hAnsi="Arial" w:cs="Arial"/>
              </w:rPr>
              <w:t xml:space="preserve"> Grooming episodes snapshots as a single video frame corresponding to schematics in B. Open circles denote grooming limbs, crossed—non-grooming.</w:t>
            </w:r>
            <w:r w:rsidRPr="007F5209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78D7545" w14:textId="77777777" w:rsidR="00AD6F5E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(C) </w:t>
            </w:r>
            <w:r w:rsidRPr="007F5209">
              <w:rPr>
                <w:rFonts w:ascii="Arial" w:hAnsi="Arial" w:cs="Arial"/>
              </w:rPr>
              <w:t xml:space="preserve">Quantification of total grooming time, </w:t>
            </w:r>
            <w:r w:rsidRPr="007F5209">
              <w:rPr>
                <w:rFonts w:ascii="Arial" w:hAnsi="Arial" w:cs="Arial"/>
                <w:i/>
                <w:iCs/>
              </w:rPr>
              <w:t xml:space="preserve">p </w:t>
            </w:r>
            <w:r w:rsidRPr="007F5209">
              <w:rPr>
                <w:rFonts w:ascii="Arial" w:hAnsi="Arial" w:cs="Arial"/>
              </w:rPr>
              <w:t>value from Student’s t-test (</w:t>
            </w:r>
            <w:proofErr w:type="gramStart"/>
            <w:r w:rsidRPr="007F5209">
              <w:rPr>
                <w:rFonts w:ascii="Arial" w:hAnsi="Arial" w:cs="Arial"/>
              </w:rPr>
              <w:t>t(</w:t>
            </w:r>
            <w:proofErr w:type="gramEnd"/>
            <w:r w:rsidRPr="007F5209">
              <w:rPr>
                <w:rFonts w:ascii="Arial" w:hAnsi="Arial" w:cs="Arial"/>
              </w:rPr>
              <w:t xml:space="preserve">17) = 1.868, </w:t>
            </w:r>
            <w:r w:rsidRPr="007F5209">
              <w:rPr>
                <w:rFonts w:ascii="Arial" w:hAnsi="Arial" w:cs="Arial"/>
                <w:i/>
                <w:iCs/>
              </w:rPr>
              <w:t>p</w:t>
            </w:r>
            <w:r w:rsidRPr="007F5209">
              <w:rPr>
                <w:rFonts w:ascii="Arial" w:hAnsi="Arial" w:cs="Arial"/>
                <w:i/>
                <w:iCs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=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 xml:space="preserve">0.079). </w:t>
            </w:r>
          </w:p>
          <w:p w14:paraId="5F13B2B9" w14:textId="77777777" w:rsidR="00AD6F5E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(D) </w:t>
            </w:r>
            <w:r w:rsidRPr="007F5209">
              <w:rPr>
                <w:rFonts w:ascii="Arial" w:hAnsi="Arial" w:cs="Arial"/>
              </w:rPr>
              <w:t>Quantification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the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number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grooming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episodes,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i/>
                <w:iCs/>
              </w:rPr>
              <w:t>p</w:t>
            </w:r>
            <w:r w:rsidRPr="007F5209">
              <w:rPr>
                <w:rFonts w:ascii="Arial" w:hAnsi="Arial" w:cs="Arial"/>
                <w:i/>
                <w:iCs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value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from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Student’s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t- test (</w:t>
            </w:r>
            <w:proofErr w:type="gramStart"/>
            <w:r w:rsidRPr="007F5209">
              <w:rPr>
                <w:rFonts w:ascii="Arial" w:hAnsi="Arial" w:cs="Arial"/>
              </w:rPr>
              <w:t>t(</w:t>
            </w:r>
            <w:proofErr w:type="gramEnd"/>
            <w:r w:rsidRPr="007F5209">
              <w:rPr>
                <w:rFonts w:ascii="Arial" w:hAnsi="Arial" w:cs="Arial"/>
              </w:rPr>
              <w:t xml:space="preserve">17) = 0.1506, </w:t>
            </w:r>
            <w:r w:rsidRPr="007F5209">
              <w:rPr>
                <w:rFonts w:ascii="Arial" w:hAnsi="Arial" w:cs="Arial"/>
                <w:i/>
                <w:iCs/>
              </w:rPr>
              <w:t xml:space="preserve">p </w:t>
            </w:r>
            <w:r w:rsidRPr="007F5209">
              <w:rPr>
                <w:rFonts w:ascii="Arial" w:hAnsi="Arial" w:cs="Arial"/>
              </w:rPr>
              <w:t xml:space="preserve">= 0.8820). </w:t>
            </w:r>
          </w:p>
          <w:p w14:paraId="04FE35BA" w14:textId="63FC3F42" w:rsidR="00AD6F5E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(E) </w:t>
            </w:r>
            <w:r w:rsidRPr="007F5209">
              <w:rPr>
                <w:rFonts w:ascii="Arial" w:hAnsi="Arial" w:cs="Arial"/>
              </w:rPr>
              <w:t>Quantification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the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 xml:space="preserve">distance </w:t>
            </w:r>
            <w:proofErr w:type="gramStart"/>
            <w:r w:rsidRPr="007F5209">
              <w:rPr>
                <w:rFonts w:ascii="Arial" w:hAnsi="Arial" w:cs="Arial"/>
              </w:rPr>
              <w:t>traveled,</w:t>
            </w:r>
            <w:proofErr w:type="gramEnd"/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i/>
                <w:iCs/>
              </w:rPr>
              <w:t>p</w:t>
            </w:r>
            <w:r w:rsidRPr="007F5209">
              <w:rPr>
                <w:rFonts w:ascii="Arial" w:hAnsi="Arial" w:cs="Arial"/>
                <w:i/>
                <w:iCs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value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from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Student’s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t- test (</w:t>
            </w:r>
            <w:proofErr w:type="gramStart"/>
            <w:r w:rsidRPr="007F5209">
              <w:rPr>
                <w:rFonts w:ascii="Arial" w:hAnsi="Arial" w:cs="Arial"/>
              </w:rPr>
              <w:t>t(</w:t>
            </w:r>
            <w:proofErr w:type="gramEnd"/>
            <w:r w:rsidRPr="007F5209">
              <w:rPr>
                <w:rFonts w:ascii="Arial" w:hAnsi="Arial" w:cs="Arial"/>
              </w:rPr>
              <w:t xml:space="preserve">17) = 1.042 </w:t>
            </w:r>
            <w:r w:rsidRPr="007F5209">
              <w:rPr>
                <w:rFonts w:ascii="Arial" w:hAnsi="Arial" w:cs="Arial"/>
                <w:i/>
                <w:iCs/>
              </w:rPr>
              <w:t xml:space="preserve">p </w:t>
            </w:r>
            <w:r w:rsidRPr="007F5209">
              <w:rPr>
                <w:rFonts w:ascii="Arial" w:hAnsi="Arial" w:cs="Arial"/>
              </w:rPr>
              <w:t xml:space="preserve">= 0.3118). </w:t>
            </w:r>
          </w:p>
          <w:p w14:paraId="20D5735D" w14:textId="77777777" w:rsidR="00AD6F5E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 xml:space="preserve">(F) </w:t>
            </w:r>
            <w:r w:rsidRPr="007F5209">
              <w:rPr>
                <w:rFonts w:ascii="Arial" w:hAnsi="Arial" w:cs="Arial"/>
              </w:rPr>
              <w:t>Quantification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of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the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velocity,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  <w:i/>
                <w:iCs/>
              </w:rPr>
              <w:t>p</w:t>
            </w:r>
            <w:r w:rsidRPr="007F5209">
              <w:rPr>
                <w:rFonts w:ascii="Arial" w:hAnsi="Arial" w:cs="Arial"/>
                <w:i/>
                <w:iCs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value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from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Student’s</w:t>
            </w:r>
            <w:r w:rsidRPr="007F5209">
              <w:rPr>
                <w:rFonts w:ascii="Arial" w:hAnsi="Arial" w:cs="Arial"/>
                <w:spacing w:val="-3"/>
              </w:rPr>
              <w:t xml:space="preserve"> </w:t>
            </w:r>
            <w:r w:rsidRPr="007F5209">
              <w:rPr>
                <w:rFonts w:ascii="Arial" w:hAnsi="Arial" w:cs="Arial"/>
              </w:rPr>
              <w:t>t- test (</w:t>
            </w:r>
            <w:proofErr w:type="gramStart"/>
            <w:r w:rsidRPr="007F5209">
              <w:rPr>
                <w:rFonts w:ascii="Arial" w:hAnsi="Arial" w:cs="Arial"/>
              </w:rPr>
              <w:t>t(</w:t>
            </w:r>
            <w:proofErr w:type="gramEnd"/>
            <w:r w:rsidRPr="007F5209">
              <w:rPr>
                <w:rFonts w:ascii="Arial" w:hAnsi="Arial" w:cs="Arial"/>
              </w:rPr>
              <w:t xml:space="preserve">17) = 1.019, </w:t>
            </w:r>
            <w:r w:rsidRPr="007F5209">
              <w:rPr>
                <w:rFonts w:ascii="Arial" w:hAnsi="Arial" w:cs="Arial"/>
                <w:i/>
                <w:iCs/>
              </w:rPr>
              <w:t xml:space="preserve">p </w:t>
            </w:r>
            <w:r w:rsidRPr="007F5209">
              <w:rPr>
                <w:rFonts w:ascii="Arial" w:hAnsi="Arial" w:cs="Arial"/>
              </w:rPr>
              <w:t>= 0.3227). Data represented as mean ± SEM (</w:t>
            </w:r>
            <w:r w:rsidRPr="007F5209">
              <w:rPr>
                <w:rFonts w:ascii="Arial" w:hAnsi="Arial" w:cs="Arial"/>
                <w:i/>
                <w:iCs/>
              </w:rPr>
              <w:t>hCSF1-Grn</w:t>
            </w:r>
            <w:r w:rsidRPr="007F5209">
              <w:rPr>
                <w:rFonts w:ascii="Arial" w:hAnsi="Arial" w:cs="Arial"/>
                <w:i/>
                <w:iCs/>
                <w:vertAlign w:val="superscript"/>
              </w:rPr>
              <w:t>–/–</w:t>
            </w:r>
            <w:r w:rsidRPr="007F5209">
              <w:rPr>
                <w:rFonts w:ascii="Arial" w:hAnsi="Arial" w:cs="Arial"/>
                <w:i/>
                <w:iCs/>
              </w:rPr>
              <w:t>+</w:t>
            </w:r>
            <w:proofErr w:type="spellStart"/>
            <w:r w:rsidRPr="007F5209">
              <w:rPr>
                <w:rFonts w:ascii="Arial" w:hAnsi="Arial" w:cs="Arial"/>
              </w:rPr>
              <w:t>KOxMG</w:t>
            </w:r>
            <w:proofErr w:type="spellEnd"/>
            <w:r w:rsidRPr="007F5209">
              <w:rPr>
                <w:rFonts w:ascii="Arial" w:hAnsi="Arial" w:cs="Arial"/>
              </w:rPr>
              <w:t xml:space="preserve">, n = 8; </w:t>
            </w:r>
            <w:r w:rsidRPr="007F5209">
              <w:rPr>
                <w:rFonts w:ascii="Arial" w:hAnsi="Arial" w:cs="Arial"/>
                <w:i/>
                <w:iCs/>
              </w:rPr>
              <w:t>hCSF1-Grn</w:t>
            </w:r>
            <w:r w:rsidRPr="007F5209">
              <w:rPr>
                <w:rFonts w:ascii="Arial" w:hAnsi="Arial" w:cs="Arial"/>
                <w:i/>
                <w:iCs/>
                <w:vertAlign w:val="superscript"/>
              </w:rPr>
              <w:t>–/–</w:t>
            </w:r>
            <w:r w:rsidRPr="007F5209">
              <w:rPr>
                <w:rFonts w:ascii="Arial" w:hAnsi="Arial" w:cs="Arial"/>
                <w:i/>
                <w:iCs/>
              </w:rPr>
              <w:t xml:space="preserve"> </w:t>
            </w:r>
            <w:r w:rsidRPr="007F5209">
              <w:rPr>
                <w:rFonts w:ascii="Arial" w:hAnsi="Arial" w:cs="Arial"/>
              </w:rPr>
              <w:t>+</w:t>
            </w:r>
            <w:proofErr w:type="spellStart"/>
            <w:r w:rsidRPr="007F5209">
              <w:rPr>
                <w:rFonts w:ascii="Arial" w:hAnsi="Arial" w:cs="Arial"/>
              </w:rPr>
              <w:t>WTxMG</w:t>
            </w:r>
            <w:proofErr w:type="spellEnd"/>
            <w:r w:rsidRPr="007F5209">
              <w:rPr>
                <w:rFonts w:ascii="Arial" w:hAnsi="Arial" w:cs="Arial"/>
              </w:rPr>
              <w:t xml:space="preserve">, n= 11). </w:t>
            </w:r>
          </w:p>
          <w:p w14:paraId="0BFC10D7" w14:textId="654A21FE" w:rsidR="006472AD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  <w:color w:val="0070C0"/>
              </w:rPr>
              <w:lastRenderedPageBreak/>
              <w:t>(G)</w:t>
            </w:r>
            <w:r w:rsidRPr="007F5209">
              <w:rPr>
                <w:rFonts w:ascii="Arial" w:hAnsi="Arial" w:cs="Arial"/>
                <w:color w:val="0070C0"/>
              </w:rPr>
              <w:t xml:space="preserve"> </w:t>
            </w:r>
            <w:r w:rsidR="007F5209" w:rsidRPr="007F5209">
              <w:rPr>
                <w:rFonts w:ascii="Arial" w:hAnsi="Arial" w:cs="Arial"/>
                <w:color w:val="0070C0"/>
              </w:rPr>
              <w:t>Percent time spent in the center of the open field arena, Student's t-test (</w:t>
            </w:r>
            <w:proofErr w:type="gramStart"/>
            <w:r w:rsidR="007F5209" w:rsidRPr="007F5209">
              <w:rPr>
                <w:rFonts w:ascii="Arial" w:hAnsi="Arial" w:cs="Arial"/>
                <w:color w:val="0070C0"/>
              </w:rPr>
              <w:t>t(</w:t>
            </w:r>
            <w:proofErr w:type="gramEnd"/>
            <w:r w:rsidR="007F5209" w:rsidRPr="007F5209">
              <w:rPr>
                <w:rFonts w:ascii="Arial" w:hAnsi="Arial" w:cs="Arial"/>
                <w:color w:val="0070C0"/>
              </w:rPr>
              <w:t>17) = 0.06290, p = 0.9506).</w:t>
            </w:r>
          </w:p>
          <w:p w14:paraId="14A7C4AB" w14:textId="376003CC" w:rsidR="00AD6F5E" w:rsidRPr="007F5209" w:rsidRDefault="006472AD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>(H)</w:t>
            </w:r>
            <w:r w:rsidRPr="007F5209">
              <w:rPr>
                <w:rFonts w:ascii="Arial" w:hAnsi="Arial" w:cs="Arial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Interaction episodes of social approach as seen from a side view.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Mice</w:t>
            </w:r>
            <w:r w:rsidR="00056763" w:rsidRPr="007F5209">
              <w:rPr>
                <w:rFonts w:ascii="Arial" w:hAnsi="Arial" w:cs="Arial"/>
                <w:spacing w:val="-3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approach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the</w:t>
            </w:r>
            <w:r w:rsidR="00056763" w:rsidRPr="007F5209">
              <w:rPr>
                <w:rFonts w:ascii="Arial" w:hAnsi="Arial" w:cs="Arial"/>
                <w:spacing w:val="-3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pencil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wire</w:t>
            </w:r>
            <w:r w:rsidR="00056763" w:rsidRPr="007F5209">
              <w:rPr>
                <w:rFonts w:ascii="Arial" w:hAnsi="Arial" w:cs="Arial"/>
                <w:spacing w:val="-3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cup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with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a</w:t>
            </w:r>
            <w:r w:rsidR="00056763" w:rsidRPr="007F5209">
              <w:rPr>
                <w:rFonts w:ascii="Arial" w:hAnsi="Arial" w:cs="Arial"/>
                <w:spacing w:val="-3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1)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snout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touch,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2)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snout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touch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and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one</w:t>
            </w:r>
            <w:r w:rsidR="00056763" w:rsidRPr="007F5209">
              <w:rPr>
                <w:rFonts w:ascii="Arial" w:hAnsi="Arial" w:cs="Arial"/>
                <w:spacing w:val="-3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front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>limb</w:t>
            </w:r>
            <w:r w:rsidR="00056763" w:rsidRPr="007F5209">
              <w:rPr>
                <w:rFonts w:ascii="Arial" w:hAnsi="Arial" w:cs="Arial"/>
                <w:spacing w:val="-2"/>
              </w:rPr>
              <w:t xml:space="preserve"> </w:t>
            </w:r>
            <w:r w:rsidR="00056763" w:rsidRPr="007F5209">
              <w:rPr>
                <w:rFonts w:ascii="Arial" w:hAnsi="Arial" w:cs="Arial"/>
              </w:rPr>
              <w:t xml:space="preserve">touch, and 3) rearing (both front limbs touch). </w:t>
            </w:r>
          </w:p>
          <w:p w14:paraId="0F4D7D68" w14:textId="0439240D" w:rsidR="00400AA1" w:rsidRPr="007F5209" w:rsidRDefault="00056763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</w:rPr>
            </w:pPr>
            <w:r w:rsidRPr="007F5209">
              <w:rPr>
                <w:rFonts w:ascii="Arial" w:hAnsi="Arial" w:cs="Arial"/>
                <w:b/>
                <w:bCs/>
              </w:rPr>
              <w:t>(</w:t>
            </w:r>
            <w:r w:rsidR="006472AD" w:rsidRPr="007F5209">
              <w:rPr>
                <w:rFonts w:ascii="Arial" w:hAnsi="Arial" w:cs="Arial"/>
                <w:b/>
                <w:bCs/>
              </w:rPr>
              <w:t>I</w:t>
            </w:r>
            <w:r w:rsidRPr="007F5209">
              <w:rPr>
                <w:rFonts w:ascii="Arial" w:hAnsi="Arial" w:cs="Arial"/>
                <w:b/>
                <w:bCs/>
              </w:rPr>
              <w:t xml:space="preserve">) </w:t>
            </w:r>
            <w:r w:rsidRPr="007F5209">
              <w:rPr>
                <w:rFonts w:ascii="Arial" w:hAnsi="Arial" w:cs="Arial"/>
              </w:rPr>
              <w:t>Interaction episodes snapshots as a single video frame corresponding to schematics in (G). Crossed circles denote snout, open—front limbs.</w:t>
            </w:r>
          </w:p>
          <w:p w14:paraId="28A1D696" w14:textId="77777777" w:rsidR="007F5209" w:rsidRPr="007F5209" w:rsidRDefault="007F5209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  <w:color w:val="0070C0"/>
              </w:rPr>
              <w:t xml:space="preserve">(J–N) </w:t>
            </w:r>
            <w:r w:rsidRPr="007F5209">
              <w:rPr>
                <w:rFonts w:ascii="Arial" w:hAnsi="Arial" w:cs="Arial"/>
                <w:color w:val="0070C0"/>
              </w:rPr>
              <w:t>Independent age-matched cohort comparison of grooming behavior in wild-type (WT) and</w:t>
            </w:r>
            <w:r w:rsidRPr="007F5209">
              <w:rPr>
                <w:rFonts w:ascii="Arial" w:hAnsi="Arial" w:cs="Arial"/>
                <w:i/>
                <w:iCs/>
                <w:color w:val="0070C0"/>
              </w:rPr>
              <w:t xml:space="preserve"> hCSF1</w:t>
            </w:r>
            <w:r w:rsidRPr="007F5209">
              <w:rPr>
                <w:rFonts w:ascii="Arial" w:hAnsi="Arial" w:cs="Arial"/>
                <w:color w:val="0070C0"/>
              </w:rPr>
              <w:t xml:space="preserve"> mice.</w:t>
            </w:r>
          </w:p>
          <w:p w14:paraId="5277DCEA" w14:textId="21E1A477" w:rsidR="007F5209" w:rsidRPr="007F5209" w:rsidRDefault="007F5209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b/>
                <w:bCs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  <w:color w:val="0070C0"/>
              </w:rPr>
              <w:t xml:space="preserve">(J) </w:t>
            </w:r>
            <w:r w:rsidRPr="007F5209">
              <w:rPr>
                <w:rStyle w:val="Strong"/>
                <w:rFonts w:ascii="Arial" w:eastAsiaTheme="majorEastAsia" w:hAnsi="Arial" w:cs="Arial"/>
                <w:b w:val="0"/>
                <w:bCs w:val="0"/>
                <w:color w:val="0070C0"/>
              </w:rPr>
              <w:t>Number of grooming episodes, Student's t-test (</w:t>
            </w:r>
            <w:proofErr w:type="gramStart"/>
            <w:r w:rsidRPr="007F5209">
              <w:rPr>
                <w:rStyle w:val="Strong"/>
                <w:rFonts w:ascii="Arial" w:eastAsiaTheme="majorEastAsia" w:hAnsi="Arial" w:cs="Arial"/>
                <w:b w:val="0"/>
                <w:bCs w:val="0"/>
                <w:color w:val="0070C0"/>
              </w:rPr>
              <w:t>t(</w:t>
            </w:r>
            <w:proofErr w:type="gramEnd"/>
            <w:r w:rsidRPr="007F5209">
              <w:rPr>
                <w:rStyle w:val="Strong"/>
                <w:rFonts w:ascii="Arial" w:eastAsiaTheme="majorEastAsia" w:hAnsi="Arial" w:cs="Arial"/>
                <w:b w:val="0"/>
                <w:bCs w:val="0"/>
                <w:color w:val="0070C0"/>
              </w:rPr>
              <w:t>13) = 0.02818, p = 0.9779).</w:t>
            </w:r>
          </w:p>
          <w:p w14:paraId="20D77325" w14:textId="06F1E2BA" w:rsidR="006472AD" w:rsidRPr="007F5209" w:rsidRDefault="006472AD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  <w:color w:val="0070C0"/>
              </w:rPr>
              <w:t>(K)</w:t>
            </w:r>
            <w:r w:rsidR="007F5209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7F5209" w:rsidRPr="007F5209">
              <w:rPr>
                <w:rFonts w:ascii="Arial" w:hAnsi="Arial" w:cs="Arial"/>
                <w:color w:val="0070C0"/>
              </w:rPr>
              <w:t>Total grooming time, Student's t-test (</w:t>
            </w:r>
            <w:proofErr w:type="gramStart"/>
            <w:r w:rsidR="007F5209" w:rsidRPr="007F5209">
              <w:rPr>
                <w:rFonts w:ascii="Arial" w:hAnsi="Arial" w:cs="Arial"/>
                <w:color w:val="0070C0"/>
              </w:rPr>
              <w:t>t(</w:t>
            </w:r>
            <w:proofErr w:type="gramEnd"/>
            <w:r w:rsidR="007F5209" w:rsidRPr="007F5209">
              <w:rPr>
                <w:rFonts w:ascii="Arial" w:hAnsi="Arial" w:cs="Arial"/>
                <w:color w:val="0070C0"/>
              </w:rPr>
              <w:t>13) = 0.2029, p = 0.8423).</w:t>
            </w:r>
          </w:p>
          <w:p w14:paraId="369D82A8" w14:textId="6EBA8D84" w:rsidR="006472AD" w:rsidRPr="007F5209" w:rsidRDefault="006472AD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b/>
                <w:bCs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  <w:color w:val="0070C0"/>
              </w:rPr>
              <w:t>(L)</w:t>
            </w:r>
            <w:r w:rsidR="007F5209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7F5209" w:rsidRPr="007F5209">
              <w:rPr>
                <w:rFonts w:ascii="Arial" w:hAnsi="Arial" w:cs="Arial"/>
                <w:color w:val="0070C0"/>
              </w:rPr>
              <w:t>Mean grooming episode duration per mouse, Student's t-test (</w:t>
            </w:r>
            <w:proofErr w:type="gramStart"/>
            <w:r w:rsidR="007F5209" w:rsidRPr="007F5209">
              <w:rPr>
                <w:rFonts w:ascii="Arial" w:hAnsi="Arial" w:cs="Arial"/>
                <w:color w:val="0070C0"/>
              </w:rPr>
              <w:t>t(</w:t>
            </w:r>
            <w:proofErr w:type="gramEnd"/>
            <w:r w:rsidR="007F5209" w:rsidRPr="007F5209">
              <w:rPr>
                <w:rFonts w:ascii="Arial" w:hAnsi="Arial" w:cs="Arial"/>
                <w:color w:val="0070C0"/>
              </w:rPr>
              <w:t>13) = 0.1114, p = 0.9130).</w:t>
            </w:r>
          </w:p>
          <w:p w14:paraId="49A67AA7" w14:textId="660B2F64" w:rsidR="006472AD" w:rsidRPr="007F5209" w:rsidRDefault="006472AD" w:rsidP="00056763">
            <w:pPr>
              <w:spacing w:line="273" w:lineRule="exact"/>
              <w:ind w:left="105"/>
              <w:jc w:val="both"/>
              <w:rPr>
                <w:rFonts w:ascii="Arial" w:hAnsi="Arial" w:cs="Arial"/>
                <w:b/>
                <w:bCs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  <w:color w:val="0070C0"/>
              </w:rPr>
              <w:t>(M)</w:t>
            </w:r>
            <w:r w:rsidR="007F5209">
              <w:rPr>
                <w:rFonts w:ascii="Arial" w:hAnsi="Arial" w:cs="Arial"/>
                <w:b/>
                <w:bCs/>
                <w:color w:val="0070C0"/>
              </w:rPr>
              <w:t xml:space="preserve"> I</w:t>
            </w:r>
            <w:r w:rsidR="007F5209" w:rsidRPr="007F5209">
              <w:rPr>
                <w:rFonts w:ascii="Arial" w:hAnsi="Arial" w:cs="Arial"/>
                <w:color w:val="0070C0"/>
              </w:rPr>
              <w:t>ndividual grooming episode durations pooled across mice (n = 60 episodes from WT, 53 from hCSF1), Student's t-test (</w:t>
            </w:r>
            <w:proofErr w:type="gramStart"/>
            <w:r w:rsidR="007F5209" w:rsidRPr="007F5209">
              <w:rPr>
                <w:rFonts w:ascii="Arial" w:hAnsi="Arial" w:cs="Arial"/>
                <w:color w:val="0070C0"/>
              </w:rPr>
              <w:t>t(</w:t>
            </w:r>
            <w:proofErr w:type="gramEnd"/>
            <w:r w:rsidR="007F5209" w:rsidRPr="007F5209">
              <w:rPr>
                <w:rFonts w:ascii="Arial" w:hAnsi="Arial" w:cs="Arial"/>
                <w:color w:val="0070C0"/>
              </w:rPr>
              <w:t>111) = 0.3419, p = 0.7330).</w:t>
            </w:r>
          </w:p>
          <w:p w14:paraId="44F61CE7" w14:textId="77777777" w:rsidR="007F5209" w:rsidRPr="007F5209" w:rsidRDefault="006472AD" w:rsidP="007F5209">
            <w:pPr>
              <w:spacing w:line="273" w:lineRule="exact"/>
              <w:ind w:left="105"/>
              <w:jc w:val="both"/>
              <w:rPr>
                <w:rFonts w:ascii="Arial" w:hAnsi="Arial" w:cs="Arial"/>
                <w:color w:val="0070C0"/>
              </w:rPr>
            </w:pPr>
            <w:r w:rsidRPr="007F5209">
              <w:rPr>
                <w:rFonts w:ascii="Arial" w:hAnsi="Arial" w:cs="Arial"/>
                <w:b/>
                <w:bCs/>
                <w:color w:val="0070C0"/>
              </w:rPr>
              <w:t>(N)</w:t>
            </w:r>
            <w:r w:rsidR="007F5209">
              <w:rPr>
                <w:rFonts w:ascii="Arial" w:hAnsi="Arial" w:cs="Arial"/>
                <w:b/>
                <w:bCs/>
                <w:color w:val="0070C0"/>
              </w:rPr>
              <w:t xml:space="preserve"> </w:t>
            </w:r>
            <w:r w:rsidR="007F5209" w:rsidRPr="007F5209">
              <w:rPr>
                <w:rFonts w:ascii="Arial" w:hAnsi="Arial" w:cs="Arial"/>
                <w:color w:val="0070C0"/>
              </w:rPr>
              <w:t>Cumulative probability distribution of grooming episode durations, fit with an exponential plateau model and compared by extra sum-of-squares F test (</w:t>
            </w:r>
            <w:proofErr w:type="gramStart"/>
            <w:r w:rsidR="007F5209" w:rsidRPr="007F5209">
              <w:rPr>
                <w:rFonts w:ascii="Arial" w:hAnsi="Arial" w:cs="Arial"/>
                <w:color w:val="0070C0"/>
              </w:rPr>
              <w:t>F(</w:t>
            </w:r>
            <w:proofErr w:type="gramEnd"/>
            <w:r w:rsidR="007F5209" w:rsidRPr="007F5209">
              <w:rPr>
                <w:rFonts w:ascii="Arial" w:hAnsi="Arial" w:cs="Arial"/>
                <w:color w:val="0070C0"/>
              </w:rPr>
              <w:t>3, 27) = 2.432, p = 0.0868).</w:t>
            </w:r>
          </w:p>
          <w:p w14:paraId="55588F4D" w14:textId="30BFB48B" w:rsidR="006472AD" w:rsidRPr="007F5209" w:rsidRDefault="007F5209" w:rsidP="007F5209">
            <w:pPr>
              <w:spacing w:line="273" w:lineRule="exact"/>
              <w:ind w:left="105"/>
              <w:jc w:val="both"/>
              <w:rPr>
                <w:rFonts w:ascii="Arial" w:hAnsi="Arial" w:cs="Arial"/>
                <w:color w:val="0070C0"/>
              </w:rPr>
            </w:pPr>
            <w:r w:rsidRPr="007F5209">
              <w:rPr>
                <w:rFonts w:ascii="Arial" w:hAnsi="Arial" w:cs="Arial"/>
                <w:color w:val="0070C0"/>
              </w:rPr>
              <w:t>n = 8 WT mice and 7 hCSF1 mice.</w:t>
            </w:r>
          </w:p>
          <w:p w14:paraId="2AD0AF69" w14:textId="6F2785A9" w:rsidR="00400AA1" w:rsidRPr="007F5209" w:rsidRDefault="00400AA1" w:rsidP="00A00F86">
            <w:pPr>
              <w:spacing w:before="2" w:line="275" w:lineRule="exact"/>
              <w:ind w:left="105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167CA17A" w14:textId="77777777" w:rsidR="007F2590" w:rsidRPr="007F5209" w:rsidRDefault="007F2590">
      <w:pPr>
        <w:rPr>
          <w:rFonts w:ascii="Arial" w:hAnsi="Arial" w:cs="Arial"/>
          <w:sz w:val="22"/>
          <w:szCs w:val="22"/>
        </w:rPr>
      </w:pPr>
    </w:p>
    <w:sectPr w:rsidR="007F2590" w:rsidRPr="007F5209" w:rsidSect="00E841B3"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B3"/>
    <w:rsid w:val="000457F9"/>
    <w:rsid w:val="00056763"/>
    <w:rsid w:val="0019223D"/>
    <w:rsid w:val="001A5F4F"/>
    <w:rsid w:val="001B2060"/>
    <w:rsid w:val="00210A66"/>
    <w:rsid w:val="002922D2"/>
    <w:rsid w:val="00313518"/>
    <w:rsid w:val="00383B66"/>
    <w:rsid w:val="00400AA1"/>
    <w:rsid w:val="00506D0F"/>
    <w:rsid w:val="00534522"/>
    <w:rsid w:val="00581DB7"/>
    <w:rsid w:val="006472AD"/>
    <w:rsid w:val="007221A4"/>
    <w:rsid w:val="007560EB"/>
    <w:rsid w:val="007A167E"/>
    <w:rsid w:val="007B3F75"/>
    <w:rsid w:val="007F2590"/>
    <w:rsid w:val="007F5209"/>
    <w:rsid w:val="008C5F7A"/>
    <w:rsid w:val="00A0493F"/>
    <w:rsid w:val="00AB7B6B"/>
    <w:rsid w:val="00AD6F5E"/>
    <w:rsid w:val="00B41735"/>
    <w:rsid w:val="00B46CA3"/>
    <w:rsid w:val="00C26F02"/>
    <w:rsid w:val="00C31608"/>
    <w:rsid w:val="00C345A2"/>
    <w:rsid w:val="00CA7486"/>
    <w:rsid w:val="00CB78AB"/>
    <w:rsid w:val="00CF6708"/>
    <w:rsid w:val="00D10A40"/>
    <w:rsid w:val="00D30F21"/>
    <w:rsid w:val="00E45E8A"/>
    <w:rsid w:val="00E841B3"/>
    <w:rsid w:val="00F32FEA"/>
    <w:rsid w:val="00F9633C"/>
    <w:rsid w:val="00F96835"/>
    <w:rsid w:val="2E6C118C"/>
    <w:rsid w:val="53A68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D9C3"/>
  <w15:chartTrackingRefBased/>
  <w15:docId w15:val="{036A2D0D-2E87-8D42-AA18-708BAD30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1B3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1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1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1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1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1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1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1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1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1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1B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E841B3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E841B3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table" w:styleId="TableGrid">
    <w:name w:val="Table Grid"/>
    <w:basedOn w:val="TableNormal"/>
    <w:uiPriority w:val="39"/>
    <w:rsid w:val="00E841B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457F9"/>
  </w:style>
  <w:style w:type="character" w:styleId="Strong">
    <w:name w:val="Strong"/>
    <w:basedOn w:val="DefaultParagraphFont"/>
    <w:uiPriority w:val="22"/>
    <w:qFormat/>
    <w:rsid w:val="007F5209"/>
    <w:rPr>
      <w:b/>
      <w:bCs/>
    </w:rPr>
  </w:style>
  <w:style w:type="character" w:styleId="Emphasis">
    <w:name w:val="Emphasis"/>
    <w:basedOn w:val="DefaultParagraphFont"/>
    <w:uiPriority w:val="20"/>
    <w:qFormat/>
    <w:rsid w:val="007F52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1235</Words>
  <Characters>7042</Characters>
  <Application>Microsoft Office Word</Application>
  <DocSecurity>0</DocSecurity>
  <Lines>58</Lines>
  <Paragraphs>16</Paragraphs>
  <ScaleCrop>false</ScaleCrop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Naguib</dc:creator>
  <cp:keywords/>
  <dc:description/>
  <cp:lastModifiedBy>Sarah Naguib</cp:lastModifiedBy>
  <cp:revision>5</cp:revision>
  <dcterms:created xsi:type="dcterms:W3CDTF">2026-05-29T12:58:00Z</dcterms:created>
  <dcterms:modified xsi:type="dcterms:W3CDTF">2026-05-29T13:18:00Z</dcterms:modified>
</cp:coreProperties>
</file>