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12" w:rsidRPr="00037136" w:rsidRDefault="00705012" w:rsidP="00705012">
      <w:pPr>
        <w:spacing w:after="0" w:line="240" w:lineRule="auto"/>
      </w:pPr>
      <w:proofErr w:type="gramStart"/>
      <w:r w:rsidRPr="00037136">
        <w:rPr>
          <w:rFonts w:ascii="Times New Roman" w:eastAsia="Times New Roman" w:hAnsi="Times New Roman" w:cs="Times New Roman"/>
          <w:sz w:val="24"/>
          <w:szCs w:val="24"/>
        </w:rPr>
        <w:t>Additional file 4.</w:t>
      </w:r>
      <w:proofErr w:type="gramEnd"/>
      <w:r w:rsidRPr="00037136">
        <w:rPr>
          <w:rFonts w:ascii="Times New Roman" w:eastAsia="Times New Roman" w:hAnsi="Times New Roman" w:cs="Times New Roman"/>
          <w:sz w:val="24"/>
          <w:szCs w:val="24"/>
        </w:rPr>
        <w:t xml:space="preserve"> Quantitative analysis of nucleus and cytoplasm of MCF7 breast cancer cells without and with acyclovir treatment</w:t>
      </w:r>
    </w:p>
    <w:tbl>
      <w:tblPr>
        <w:tblW w:w="9360" w:type="dxa"/>
        <w:tblInd w:w="-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460"/>
        <w:gridCol w:w="1740"/>
        <w:gridCol w:w="1815"/>
        <w:gridCol w:w="1875"/>
        <w:gridCol w:w="1470"/>
      </w:tblGrid>
      <w:tr w:rsidR="00705012" w:rsidTr="00FF422C">
        <w:trPr>
          <w:trHeight w:val="420"/>
        </w:trPr>
        <w:tc>
          <w:tcPr>
            <w:tcW w:w="24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Pr="00037136" w:rsidRDefault="00705012" w:rsidP="00FF422C">
            <w:pPr>
              <w:spacing w:after="0" w:line="360" w:lineRule="auto"/>
              <w:jc w:val="both"/>
            </w:pP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Untreated MCF7 cells</w:t>
            </w:r>
          </w:p>
        </w:tc>
        <w:tc>
          <w:tcPr>
            <w:tcW w:w="33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ACV treated MCF7 cells</w:t>
            </w:r>
          </w:p>
        </w:tc>
      </w:tr>
      <w:tr w:rsidR="00705012" w:rsidTr="00FF422C">
        <w:trPr>
          <w:trHeight w:val="420"/>
        </w:trPr>
        <w:tc>
          <w:tcPr>
            <w:tcW w:w="24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240" w:lineRule="auto"/>
              <w:jc w:val="both"/>
            </w:pP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Nucleus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Nucleus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Cytoplasm</w:t>
            </w:r>
          </w:p>
        </w:tc>
      </w:tr>
      <w:tr w:rsidR="00705012" w:rsidTr="00FF422C">
        <w:trPr>
          <w:trHeight w:val="940"/>
        </w:trPr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FF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0.869±0.014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0.828±0.014</w:t>
            </w: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0.881±0.014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0.659±0.012</w:t>
            </w:r>
          </w:p>
        </w:tc>
      </w:tr>
      <w:tr w:rsidR="00705012" w:rsidTr="00FF422C">
        <w:trPr>
          <w:trHeight w:val="840"/>
        </w:trPr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Area ratio (nucleus/</w:t>
            </w:r>
          </w:p>
          <w:p w:rsidR="00705012" w:rsidRDefault="00705012" w:rsidP="00FF422C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cytoplasm)</w:t>
            </w: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33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5012" w:rsidRDefault="00705012" w:rsidP="00FF422C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0.810</w:t>
            </w:r>
          </w:p>
        </w:tc>
      </w:tr>
    </w:tbl>
    <w:p w:rsidR="00705012" w:rsidRPr="00705012" w:rsidRDefault="00705012" w:rsidP="00705012"/>
    <w:sectPr w:rsidR="00705012" w:rsidRPr="00705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20"/>
  <w:characterSpacingControl w:val="doNotCompress"/>
  <w:compat/>
  <w:rsids>
    <w:rsidRoot w:val="00705012"/>
    <w:rsid w:val="00705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clorico</dc:creator>
  <cp:lastModifiedBy>clorico</cp:lastModifiedBy>
  <cp:revision>1</cp:revision>
  <dcterms:created xsi:type="dcterms:W3CDTF">2017-03-18T07:08:00Z</dcterms:created>
  <dcterms:modified xsi:type="dcterms:W3CDTF">2017-03-18T07:41:00Z</dcterms:modified>
</cp:coreProperties>
</file>