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782" w:rsidRPr="00E26DCD" w:rsidRDefault="002E5782" w:rsidP="002E5782">
      <w:pPr>
        <w:rPr>
          <w:color w:val="000000" w:themeColor="text1"/>
        </w:rPr>
      </w:pPr>
      <w:r w:rsidRPr="00E26DCD">
        <w:rPr>
          <w:color w:val="000000" w:themeColor="text1"/>
        </w:rPr>
        <w:t xml:space="preserve">Supplementary Table S1. Comparison of </w:t>
      </w:r>
      <w:proofErr w:type="spellStart"/>
      <w:r w:rsidRPr="00E26DCD">
        <w:rPr>
          <w:color w:val="000000" w:themeColor="text1"/>
        </w:rPr>
        <w:t>Illumina</w:t>
      </w:r>
      <w:proofErr w:type="spellEnd"/>
      <w:r w:rsidRPr="00E26DCD">
        <w:rPr>
          <w:color w:val="000000" w:themeColor="text1"/>
        </w:rPr>
        <w:t xml:space="preserve"> sequencing platforms and their respective sequencing kits for HPV-STI analysis</w:t>
      </w:r>
    </w:p>
    <w:p w:rsidR="002E5782" w:rsidRPr="00E26DCD" w:rsidRDefault="002E5782" w:rsidP="002E5782">
      <w:pPr>
        <w:rPr>
          <w:color w:val="000000" w:themeColor="text1"/>
        </w:rPr>
      </w:pPr>
    </w:p>
    <w:tbl>
      <w:tblPr>
        <w:tblW w:w="9060" w:type="dxa"/>
        <w:tblLook w:val="04A0" w:firstRow="1" w:lastRow="0" w:firstColumn="1" w:lastColumn="0" w:noHBand="0" w:noVBand="1"/>
      </w:tblPr>
      <w:tblGrid>
        <w:gridCol w:w="1801"/>
        <w:gridCol w:w="1738"/>
        <w:gridCol w:w="1502"/>
        <w:gridCol w:w="1340"/>
        <w:gridCol w:w="1340"/>
        <w:gridCol w:w="1339"/>
      </w:tblGrid>
      <w:tr w:rsidR="002E5782" w:rsidRPr="00E26DCD" w:rsidTr="00CD3D38">
        <w:trPr>
          <w:trHeight w:val="32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26DCD">
              <w:rPr>
                <w:color w:val="000000" w:themeColor="text1"/>
                <w:sz w:val="20"/>
                <w:szCs w:val="20"/>
              </w:rPr>
              <w:t>Illumina</w:t>
            </w:r>
            <w:proofErr w:type="spellEnd"/>
            <w:r w:rsidRPr="00E26DCD">
              <w:rPr>
                <w:color w:val="000000" w:themeColor="text1"/>
                <w:sz w:val="20"/>
                <w:szCs w:val="20"/>
              </w:rPr>
              <w:t xml:space="preserve"> Platforms</w:t>
            </w:r>
          </w:p>
        </w:tc>
        <w:tc>
          <w:tcPr>
            <w:tcW w:w="17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26DCD">
              <w:rPr>
                <w:color w:val="000000" w:themeColor="text1"/>
                <w:sz w:val="20"/>
                <w:szCs w:val="20"/>
              </w:rPr>
              <w:t>Illumina</w:t>
            </w:r>
            <w:proofErr w:type="spellEnd"/>
            <w:r w:rsidRPr="00E26DCD">
              <w:rPr>
                <w:color w:val="000000" w:themeColor="text1"/>
                <w:sz w:val="20"/>
                <w:szCs w:val="20"/>
              </w:rPr>
              <w:t xml:space="preserve"> Seq. Kit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Read Length</w:t>
            </w:r>
          </w:p>
        </w:tc>
        <w:tc>
          <w:tcPr>
            <w:tcW w:w="13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Output</w:t>
            </w:r>
          </w:p>
        </w:tc>
        <w:tc>
          <w:tcPr>
            <w:tcW w:w="13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Reads/Run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Samples</w:t>
            </w:r>
          </w:p>
        </w:tc>
      </w:tr>
      <w:tr w:rsidR="002E5782" w:rsidRPr="00E26DCD" w:rsidTr="00CD3D38">
        <w:trPr>
          <w:trHeight w:val="320"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26DCD">
              <w:rPr>
                <w:color w:val="000000" w:themeColor="text1"/>
                <w:sz w:val="20"/>
                <w:szCs w:val="20"/>
              </w:rPr>
              <w:t>iSeq</w:t>
            </w:r>
            <w:proofErr w:type="spellEnd"/>
            <w:r w:rsidRPr="00E26DCD">
              <w:rPr>
                <w:color w:val="000000" w:themeColor="text1"/>
                <w:sz w:val="20"/>
                <w:szCs w:val="20"/>
              </w:rPr>
              <w:t xml:space="preserve"> 100</w:t>
            </w:r>
          </w:p>
        </w:tc>
        <w:tc>
          <w:tcPr>
            <w:tcW w:w="17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26DCD">
              <w:rPr>
                <w:color w:val="000000" w:themeColor="text1"/>
                <w:sz w:val="20"/>
                <w:szCs w:val="20"/>
              </w:rPr>
              <w:t>iSeq</w:t>
            </w:r>
            <w:proofErr w:type="spellEnd"/>
            <w:r w:rsidRPr="00E26DCD">
              <w:rPr>
                <w:color w:val="000000" w:themeColor="text1"/>
                <w:sz w:val="20"/>
                <w:szCs w:val="20"/>
              </w:rPr>
              <w:t xml:space="preserve"> 2 x 150</w:t>
            </w:r>
          </w:p>
        </w:tc>
        <w:tc>
          <w:tcPr>
            <w:tcW w:w="1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2 x 150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1.2 Gb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4 M</w:t>
            </w:r>
          </w:p>
        </w:tc>
        <w:tc>
          <w:tcPr>
            <w:tcW w:w="13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192</w:t>
            </w:r>
          </w:p>
        </w:tc>
      </w:tr>
      <w:tr w:rsidR="002E5782" w:rsidRPr="00E26DCD" w:rsidTr="00CD3D38">
        <w:trPr>
          <w:trHeight w:val="320"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26DCD">
              <w:rPr>
                <w:color w:val="000000" w:themeColor="text1"/>
                <w:sz w:val="20"/>
                <w:szCs w:val="20"/>
              </w:rPr>
              <w:t>MiniSeq</w:t>
            </w:r>
            <w:proofErr w:type="spellEnd"/>
          </w:p>
        </w:tc>
        <w:tc>
          <w:tcPr>
            <w:tcW w:w="17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Mid-Output Kit</w:t>
            </w:r>
          </w:p>
        </w:tc>
        <w:tc>
          <w:tcPr>
            <w:tcW w:w="1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2 x 150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2.4 Gb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8 M</w:t>
            </w:r>
          </w:p>
        </w:tc>
        <w:tc>
          <w:tcPr>
            <w:tcW w:w="13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384</w:t>
            </w:r>
          </w:p>
        </w:tc>
      </w:tr>
      <w:tr w:rsidR="002E5782" w:rsidRPr="00E26DCD" w:rsidTr="00CD3D38">
        <w:trPr>
          <w:trHeight w:val="320"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26DCD">
              <w:rPr>
                <w:color w:val="000000" w:themeColor="text1"/>
                <w:sz w:val="20"/>
                <w:szCs w:val="20"/>
              </w:rPr>
              <w:t>MiniSeq</w:t>
            </w:r>
            <w:proofErr w:type="spellEnd"/>
          </w:p>
        </w:tc>
        <w:tc>
          <w:tcPr>
            <w:tcW w:w="17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High-Output Kit</w:t>
            </w:r>
          </w:p>
        </w:tc>
        <w:tc>
          <w:tcPr>
            <w:tcW w:w="1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2 x 150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7.5 Gb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25 M</w:t>
            </w:r>
          </w:p>
        </w:tc>
        <w:tc>
          <w:tcPr>
            <w:tcW w:w="13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1,200</w:t>
            </w:r>
          </w:p>
        </w:tc>
      </w:tr>
      <w:tr w:rsidR="002E5782" w:rsidRPr="00E26DCD" w:rsidTr="00CD3D38">
        <w:trPr>
          <w:trHeight w:val="320"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26DCD">
              <w:rPr>
                <w:color w:val="000000" w:themeColor="text1"/>
                <w:sz w:val="20"/>
                <w:szCs w:val="20"/>
              </w:rPr>
              <w:t>MiSeq</w:t>
            </w:r>
            <w:proofErr w:type="spellEnd"/>
          </w:p>
        </w:tc>
        <w:tc>
          <w:tcPr>
            <w:tcW w:w="17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26DCD">
              <w:rPr>
                <w:color w:val="000000" w:themeColor="text1"/>
                <w:sz w:val="20"/>
                <w:szCs w:val="20"/>
              </w:rPr>
              <w:t>MiSeq</w:t>
            </w:r>
            <w:proofErr w:type="spellEnd"/>
            <w:r w:rsidRPr="00E26DCD">
              <w:rPr>
                <w:color w:val="000000" w:themeColor="text1"/>
                <w:sz w:val="20"/>
                <w:szCs w:val="20"/>
              </w:rPr>
              <w:t xml:space="preserve"> v2 </w:t>
            </w:r>
            <w:proofErr w:type="spellStart"/>
            <w:r w:rsidRPr="00E26DCD">
              <w:rPr>
                <w:color w:val="000000" w:themeColor="text1"/>
                <w:sz w:val="20"/>
                <w:szCs w:val="20"/>
              </w:rPr>
              <w:t>Nano</w:t>
            </w:r>
            <w:proofErr w:type="spellEnd"/>
          </w:p>
        </w:tc>
        <w:tc>
          <w:tcPr>
            <w:tcW w:w="1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2 x 150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300 Mb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1 M</w:t>
            </w:r>
          </w:p>
        </w:tc>
        <w:tc>
          <w:tcPr>
            <w:tcW w:w="13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48</w:t>
            </w:r>
          </w:p>
        </w:tc>
      </w:tr>
      <w:tr w:rsidR="002E5782" w:rsidRPr="00E26DCD" w:rsidTr="00CD3D38">
        <w:trPr>
          <w:trHeight w:val="320"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26DCD">
              <w:rPr>
                <w:color w:val="000000" w:themeColor="text1"/>
                <w:sz w:val="20"/>
                <w:szCs w:val="20"/>
              </w:rPr>
              <w:t>MiSeq</w:t>
            </w:r>
            <w:proofErr w:type="spellEnd"/>
          </w:p>
        </w:tc>
        <w:tc>
          <w:tcPr>
            <w:tcW w:w="17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26DCD">
              <w:rPr>
                <w:color w:val="000000" w:themeColor="text1"/>
                <w:sz w:val="20"/>
                <w:szCs w:val="20"/>
              </w:rPr>
              <w:t>MiSeq</w:t>
            </w:r>
            <w:proofErr w:type="spellEnd"/>
            <w:r w:rsidRPr="00E26DCD">
              <w:rPr>
                <w:color w:val="000000" w:themeColor="text1"/>
                <w:sz w:val="20"/>
                <w:szCs w:val="20"/>
              </w:rPr>
              <w:t xml:space="preserve"> v2 Micro</w:t>
            </w:r>
          </w:p>
        </w:tc>
        <w:tc>
          <w:tcPr>
            <w:tcW w:w="1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2 x 150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1.2 Gb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4 M</w:t>
            </w:r>
          </w:p>
        </w:tc>
        <w:tc>
          <w:tcPr>
            <w:tcW w:w="13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192</w:t>
            </w:r>
          </w:p>
        </w:tc>
      </w:tr>
      <w:tr w:rsidR="002E5782" w:rsidRPr="00E26DCD" w:rsidTr="00CD3D38">
        <w:trPr>
          <w:trHeight w:val="320"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26DCD">
              <w:rPr>
                <w:color w:val="000000" w:themeColor="text1"/>
                <w:sz w:val="20"/>
                <w:szCs w:val="20"/>
              </w:rPr>
              <w:t>MiSeq</w:t>
            </w:r>
            <w:proofErr w:type="spellEnd"/>
          </w:p>
        </w:tc>
        <w:tc>
          <w:tcPr>
            <w:tcW w:w="17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26DCD">
              <w:rPr>
                <w:color w:val="000000" w:themeColor="text1"/>
                <w:sz w:val="20"/>
                <w:szCs w:val="20"/>
              </w:rPr>
              <w:t>MiSeq</w:t>
            </w:r>
            <w:proofErr w:type="spellEnd"/>
            <w:r w:rsidRPr="00E26DCD">
              <w:rPr>
                <w:color w:val="000000" w:themeColor="text1"/>
                <w:sz w:val="20"/>
                <w:szCs w:val="20"/>
              </w:rPr>
              <w:t xml:space="preserve"> v2</w:t>
            </w:r>
          </w:p>
        </w:tc>
        <w:tc>
          <w:tcPr>
            <w:tcW w:w="1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2 x 150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4.5-5.1 Gb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12-15 M</w:t>
            </w:r>
          </w:p>
        </w:tc>
        <w:tc>
          <w:tcPr>
            <w:tcW w:w="13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576-720</w:t>
            </w:r>
          </w:p>
        </w:tc>
      </w:tr>
      <w:tr w:rsidR="002E5782" w:rsidRPr="00E26DCD" w:rsidTr="00CD3D38">
        <w:trPr>
          <w:trHeight w:val="320"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26DCD">
              <w:rPr>
                <w:color w:val="000000" w:themeColor="text1"/>
                <w:sz w:val="20"/>
                <w:szCs w:val="20"/>
              </w:rPr>
              <w:t>NextSeq</w:t>
            </w:r>
            <w:proofErr w:type="spellEnd"/>
          </w:p>
        </w:tc>
        <w:tc>
          <w:tcPr>
            <w:tcW w:w="17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Mid-Output Kit</w:t>
            </w:r>
          </w:p>
        </w:tc>
        <w:tc>
          <w:tcPr>
            <w:tcW w:w="1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2 x 150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32.5–39 Gb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130 M</w:t>
            </w:r>
          </w:p>
        </w:tc>
        <w:tc>
          <w:tcPr>
            <w:tcW w:w="13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6,240</w:t>
            </w:r>
          </w:p>
        </w:tc>
      </w:tr>
      <w:tr w:rsidR="002E5782" w:rsidRPr="00E26DCD" w:rsidTr="00CD3D38">
        <w:trPr>
          <w:trHeight w:val="320"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26DCD">
              <w:rPr>
                <w:color w:val="000000" w:themeColor="text1"/>
                <w:sz w:val="20"/>
                <w:szCs w:val="20"/>
              </w:rPr>
              <w:t>NextSeq</w:t>
            </w:r>
            <w:proofErr w:type="spellEnd"/>
          </w:p>
        </w:tc>
        <w:tc>
          <w:tcPr>
            <w:tcW w:w="17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High-Output Kit</w:t>
            </w:r>
          </w:p>
        </w:tc>
        <w:tc>
          <w:tcPr>
            <w:tcW w:w="1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2 x 150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100–120 Gb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400 M</w:t>
            </w:r>
          </w:p>
        </w:tc>
        <w:tc>
          <w:tcPr>
            <w:tcW w:w="13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5782" w:rsidRPr="00E26DCD" w:rsidRDefault="002E5782" w:rsidP="00CD3D3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26DCD">
              <w:rPr>
                <w:color w:val="000000" w:themeColor="text1"/>
                <w:sz w:val="20"/>
                <w:szCs w:val="20"/>
              </w:rPr>
              <w:t>&gt;10,000</w:t>
            </w:r>
          </w:p>
        </w:tc>
      </w:tr>
    </w:tbl>
    <w:p w:rsidR="00C36ECB" w:rsidRDefault="00C36ECB">
      <w:bookmarkStart w:id="0" w:name="_GoBack"/>
      <w:bookmarkEnd w:id="0"/>
    </w:p>
    <w:sectPr w:rsidR="00C36E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782"/>
    <w:rsid w:val="00062F00"/>
    <w:rsid w:val="000759F2"/>
    <w:rsid w:val="0013304D"/>
    <w:rsid w:val="00281816"/>
    <w:rsid w:val="00296A79"/>
    <w:rsid w:val="002C251C"/>
    <w:rsid w:val="002E5782"/>
    <w:rsid w:val="00387B45"/>
    <w:rsid w:val="003E6843"/>
    <w:rsid w:val="00400DD7"/>
    <w:rsid w:val="00450156"/>
    <w:rsid w:val="004A0299"/>
    <w:rsid w:val="00576BE1"/>
    <w:rsid w:val="006220C8"/>
    <w:rsid w:val="0076441D"/>
    <w:rsid w:val="00824FB1"/>
    <w:rsid w:val="008E40FB"/>
    <w:rsid w:val="00975340"/>
    <w:rsid w:val="009C2494"/>
    <w:rsid w:val="00A35D83"/>
    <w:rsid w:val="00C36ECB"/>
    <w:rsid w:val="00C74281"/>
    <w:rsid w:val="00D90901"/>
    <w:rsid w:val="00DC2220"/>
    <w:rsid w:val="00ED330A"/>
    <w:rsid w:val="00F3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D9F689-E6E1-4A49-AA41-D65F8CB3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510</Characters>
  <Application>Microsoft Office Word</Application>
  <DocSecurity>0</DocSecurity>
  <Lines>4</Lines>
  <Paragraphs>1</Paragraphs>
  <ScaleCrop>false</ScaleCrop>
  <Company>HP Inc.</Company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Shyam Sundar W.</dc:creator>
  <cp:keywords/>
  <dc:description/>
  <cp:lastModifiedBy>Shyam Sundar W.</cp:lastModifiedBy>
  <cp:revision>1</cp:revision>
  <dcterms:created xsi:type="dcterms:W3CDTF">2022-02-25T08:24:00Z</dcterms:created>
  <dcterms:modified xsi:type="dcterms:W3CDTF">2022-02-25T08:25:00Z</dcterms:modified>
</cp:coreProperties>
</file>