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7E2594" w14:textId="77777777" w:rsidR="00C5471F" w:rsidRDefault="00000000">
      <w:pPr>
        <w:spacing w:after="200"/>
        <w:jc w:val="center"/>
      </w:pPr>
      <w:r>
        <w:rPr>
          <w:b/>
          <w:bCs/>
          <w:sz w:val="32"/>
          <w:szCs w:val="32"/>
        </w:rPr>
        <w:t>Supplementary File S1</w:t>
      </w:r>
    </w:p>
    <w:p w14:paraId="46745CBB" w14:textId="77777777" w:rsidR="00C5471F" w:rsidRDefault="00000000">
      <w:pPr>
        <w:spacing w:after="40" w:line="276" w:lineRule="auto"/>
      </w:pPr>
      <w:r>
        <w:rPr>
          <w:b/>
          <w:bCs/>
        </w:rPr>
        <w:t>Search strategies, source flow and reference reconciliation</w:t>
      </w:r>
    </w:p>
    <w:p w14:paraId="79165416" w14:textId="77777777" w:rsidR="00C5471F" w:rsidRDefault="00000000">
      <w:pPr>
        <w:spacing w:after="40" w:line="276" w:lineRule="auto"/>
      </w:pPr>
      <w:r>
        <w:t>Manuscript: From virus to vaccination: a comprehensive review of Human Papilloma Virus (HPV) vaccine and introduction to India’s national HPV vaccination initiative</w:t>
      </w:r>
    </w:p>
    <w:p w14:paraId="04DCD622" w14:textId="77777777" w:rsidR="00C5471F" w:rsidRDefault="00C5471F">
      <w:pPr>
        <w:spacing w:after="80"/>
      </w:pPr>
    </w:p>
    <w:p w14:paraId="270F7719" w14:textId="77777777" w:rsidR="00C5471F" w:rsidRDefault="00000000">
      <w:pPr>
        <w:keepNext/>
        <w:spacing w:before="320" w:after="120"/>
      </w:pPr>
      <w:r>
        <w:rPr>
          <w:b/>
          <w:bCs/>
          <w:sz w:val="26"/>
          <w:szCs w:val="26"/>
        </w:rPr>
        <w:t>1. Search overview</w:t>
      </w:r>
    </w:p>
    <w:tbl>
      <w:tblPr>
        <w:tblStyle w:val="GridTable4-Accent2"/>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600"/>
        <w:gridCol w:w="6760"/>
      </w:tblGrid>
      <w:tr w:rsidR="00C5471F" w14:paraId="0E5E3A0D" w14:textId="77777777" w:rsidTr="00993042">
        <w:trPr>
          <w:cnfStyle w:val="100000000000" w:firstRow="1" w:lastRow="0" w:firstColumn="0" w:lastColumn="0" w:oddVBand="0" w:evenVBand="0" w:oddHBand="0" w:evenHBand="0" w:firstRowFirstColumn="0" w:firstRowLastColumn="0" w:lastRowFirstColumn="0" w:lastRowLastColumn="0"/>
        </w:trPr>
        <w:tc>
          <w:tcPr>
            <w:tcW w:w="2600" w:type="dxa"/>
            <w:tcBorders>
              <w:top w:val="none" w:sz="0" w:space="0" w:color="auto"/>
              <w:left w:val="none" w:sz="0" w:space="0" w:color="auto"/>
              <w:bottom w:val="none" w:sz="0" w:space="0" w:color="auto"/>
              <w:right w:val="none" w:sz="0" w:space="0" w:color="auto"/>
            </w:tcBorders>
          </w:tcPr>
          <w:p w14:paraId="1758BC06" w14:textId="77777777" w:rsidR="00C5471F" w:rsidRDefault="00000000">
            <w:pPr>
              <w:spacing w:after="40" w:line="252" w:lineRule="auto"/>
            </w:pPr>
            <w:r>
              <w:rPr>
                <w:sz w:val="20"/>
                <w:szCs w:val="20"/>
              </w:rPr>
              <w:t>Item</w:t>
            </w:r>
          </w:p>
        </w:tc>
        <w:tc>
          <w:tcPr>
            <w:tcW w:w="6760" w:type="dxa"/>
            <w:tcBorders>
              <w:top w:val="none" w:sz="0" w:space="0" w:color="auto"/>
              <w:left w:val="none" w:sz="0" w:space="0" w:color="auto"/>
              <w:bottom w:val="none" w:sz="0" w:space="0" w:color="auto"/>
              <w:right w:val="none" w:sz="0" w:space="0" w:color="auto"/>
            </w:tcBorders>
          </w:tcPr>
          <w:p w14:paraId="4231DFA9" w14:textId="77777777" w:rsidR="00C5471F" w:rsidRDefault="00000000">
            <w:pPr>
              <w:spacing w:after="40" w:line="252" w:lineRule="auto"/>
            </w:pPr>
            <w:r>
              <w:rPr>
                <w:sz w:val="20"/>
                <w:szCs w:val="20"/>
              </w:rPr>
              <w:t>Detail</w:t>
            </w:r>
          </w:p>
        </w:tc>
      </w:tr>
      <w:tr w:rsidR="00C5471F" w14:paraId="75341755" w14:textId="77777777" w:rsidTr="00993042">
        <w:tc>
          <w:tcPr>
            <w:tcW w:w="2600" w:type="dxa"/>
          </w:tcPr>
          <w:p w14:paraId="4FE5CE87" w14:textId="77777777" w:rsidR="00C5471F" w:rsidRDefault="00000000">
            <w:pPr>
              <w:spacing w:after="40" w:line="252" w:lineRule="auto"/>
            </w:pPr>
            <w:r>
              <w:rPr>
                <w:sz w:val="20"/>
                <w:szCs w:val="20"/>
              </w:rPr>
              <w:t>Databases</w:t>
            </w:r>
          </w:p>
        </w:tc>
        <w:tc>
          <w:tcPr>
            <w:tcW w:w="6760" w:type="dxa"/>
          </w:tcPr>
          <w:p w14:paraId="3E30E7A9" w14:textId="77777777" w:rsidR="00C5471F" w:rsidRDefault="00000000">
            <w:pPr>
              <w:spacing w:after="40" w:line="252" w:lineRule="auto"/>
            </w:pPr>
            <w:r>
              <w:rPr>
                <w:sz w:val="20"/>
                <w:szCs w:val="20"/>
              </w:rPr>
              <w:t>PubMed (MEDLINE) and Scopus</w:t>
            </w:r>
          </w:p>
        </w:tc>
      </w:tr>
      <w:tr w:rsidR="00C5471F" w14:paraId="7500D256" w14:textId="77777777" w:rsidTr="00993042">
        <w:tc>
          <w:tcPr>
            <w:tcW w:w="2600" w:type="dxa"/>
          </w:tcPr>
          <w:p w14:paraId="6A700905" w14:textId="77777777" w:rsidR="00C5471F" w:rsidRDefault="00000000">
            <w:pPr>
              <w:spacing w:after="40" w:line="252" w:lineRule="auto"/>
            </w:pPr>
            <w:r>
              <w:rPr>
                <w:sz w:val="20"/>
                <w:szCs w:val="20"/>
              </w:rPr>
              <w:t>Search date</w:t>
            </w:r>
          </w:p>
        </w:tc>
        <w:tc>
          <w:tcPr>
            <w:tcW w:w="6760" w:type="dxa"/>
          </w:tcPr>
          <w:p w14:paraId="6716E94B" w14:textId="77777777" w:rsidR="00C5471F" w:rsidRDefault="00000000">
            <w:pPr>
              <w:spacing w:after="40" w:line="252" w:lineRule="auto"/>
            </w:pPr>
            <w:r>
              <w:rPr>
                <w:sz w:val="20"/>
                <w:szCs w:val="20"/>
              </w:rPr>
              <w:t>24 July 2026. No start-date limit (database inception).</w:t>
            </w:r>
          </w:p>
        </w:tc>
      </w:tr>
      <w:tr w:rsidR="00C5471F" w14:paraId="13D00420" w14:textId="77777777" w:rsidTr="00993042">
        <w:tc>
          <w:tcPr>
            <w:tcW w:w="2600" w:type="dxa"/>
          </w:tcPr>
          <w:p w14:paraId="3B922341" w14:textId="77777777" w:rsidR="00C5471F" w:rsidRDefault="00000000">
            <w:pPr>
              <w:spacing w:after="40" w:line="252" w:lineRule="auto"/>
            </w:pPr>
            <w:r>
              <w:rPr>
                <w:sz w:val="20"/>
                <w:szCs w:val="20"/>
              </w:rPr>
              <w:t>Filters at search stage</w:t>
            </w:r>
          </w:p>
        </w:tc>
        <w:tc>
          <w:tcPr>
            <w:tcW w:w="6760" w:type="dxa"/>
          </w:tcPr>
          <w:p w14:paraId="705F51BF" w14:textId="77777777" w:rsidR="00C5471F" w:rsidRDefault="00000000">
            <w:pPr>
              <w:spacing w:after="40" w:line="252" w:lineRule="auto"/>
            </w:pPr>
            <w:r>
              <w:rPr>
                <w:sz w:val="20"/>
                <w:szCs w:val="20"/>
              </w:rPr>
              <w:t>None. Eligibility criteria were applied at screening (see Methods).</w:t>
            </w:r>
          </w:p>
        </w:tc>
      </w:tr>
      <w:tr w:rsidR="00C5471F" w14:paraId="42D90BA3" w14:textId="77777777" w:rsidTr="00993042">
        <w:tc>
          <w:tcPr>
            <w:tcW w:w="2600" w:type="dxa"/>
          </w:tcPr>
          <w:p w14:paraId="2E3AFD24" w14:textId="77777777" w:rsidR="00C5471F" w:rsidRDefault="00000000">
            <w:pPr>
              <w:spacing w:after="40" w:line="252" w:lineRule="auto"/>
            </w:pPr>
            <w:r>
              <w:rPr>
                <w:sz w:val="20"/>
                <w:szCs w:val="20"/>
              </w:rPr>
              <w:t>Search structure</w:t>
            </w:r>
          </w:p>
        </w:tc>
        <w:tc>
          <w:tcPr>
            <w:tcW w:w="6760" w:type="dxa"/>
          </w:tcPr>
          <w:p w14:paraId="280E2CCA" w14:textId="77777777" w:rsidR="00C5471F" w:rsidRDefault="00000000">
            <w:pPr>
              <w:spacing w:after="40" w:line="252" w:lineRule="auto"/>
            </w:pPr>
            <w:r>
              <w:rPr>
                <w:sz w:val="20"/>
                <w:szCs w:val="20"/>
              </w:rPr>
              <w:t>Six domain searches plus country-specific searches (see Methods). Results from both databases were combined and 40 duplicates were removed.</w:t>
            </w:r>
          </w:p>
        </w:tc>
      </w:tr>
      <w:tr w:rsidR="00C5471F" w14:paraId="2FA9218A" w14:textId="77777777" w:rsidTr="00993042">
        <w:tc>
          <w:tcPr>
            <w:tcW w:w="2600" w:type="dxa"/>
          </w:tcPr>
          <w:p w14:paraId="1BA04648" w14:textId="77777777" w:rsidR="00C5471F" w:rsidRDefault="00000000">
            <w:pPr>
              <w:spacing w:after="40" w:line="252" w:lineRule="auto"/>
            </w:pPr>
            <w:r>
              <w:rPr>
                <w:sz w:val="20"/>
                <w:szCs w:val="20"/>
              </w:rPr>
              <w:t>Syntax</w:t>
            </w:r>
          </w:p>
        </w:tc>
        <w:tc>
          <w:tcPr>
            <w:tcW w:w="6760" w:type="dxa"/>
          </w:tcPr>
          <w:p w14:paraId="6EB4F85E" w14:textId="77777777" w:rsidR="00C5471F" w:rsidRDefault="00000000">
            <w:pPr>
              <w:spacing w:after="40" w:line="252" w:lineRule="auto"/>
            </w:pPr>
            <w:r>
              <w:rPr>
                <w:sz w:val="20"/>
                <w:szCs w:val="20"/>
              </w:rPr>
              <w:t xml:space="preserve">PubMed: [Mesh] = </w:t>
            </w:r>
            <w:proofErr w:type="spellStart"/>
            <w:r>
              <w:rPr>
                <w:sz w:val="20"/>
                <w:szCs w:val="20"/>
              </w:rPr>
              <w:t>MeSH</w:t>
            </w:r>
            <w:proofErr w:type="spellEnd"/>
            <w:r>
              <w:rPr>
                <w:sz w:val="20"/>
                <w:szCs w:val="20"/>
              </w:rPr>
              <w:t xml:space="preserve"> heading (exploded); [</w:t>
            </w:r>
            <w:proofErr w:type="spellStart"/>
            <w:r>
              <w:rPr>
                <w:sz w:val="20"/>
                <w:szCs w:val="20"/>
              </w:rPr>
              <w:t>tiab</w:t>
            </w:r>
            <w:proofErr w:type="spellEnd"/>
            <w:r>
              <w:rPr>
                <w:sz w:val="20"/>
                <w:szCs w:val="20"/>
              </w:rPr>
              <w:t>] = title or abstract; * = truncation. Scopus: TITLE-ABS-KEY searches title, abstract and author keywords; * = truncation.</w:t>
            </w:r>
          </w:p>
        </w:tc>
      </w:tr>
    </w:tbl>
    <w:p w14:paraId="06787A7C" w14:textId="77777777" w:rsidR="00C5471F" w:rsidRDefault="00C5471F">
      <w:pPr>
        <w:spacing w:after="80"/>
      </w:pPr>
    </w:p>
    <w:p w14:paraId="56FFA83C" w14:textId="77777777" w:rsidR="00C5471F" w:rsidRDefault="00000000">
      <w:pPr>
        <w:keepNext/>
        <w:spacing w:before="320" w:after="120"/>
      </w:pPr>
      <w:r>
        <w:rPr>
          <w:b/>
          <w:bCs/>
          <w:sz w:val="26"/>
          <w:szCs w:val="26"/>
        </w:rPr>
        <w:t>2. PubMed strategies</w:t>
      </w:r>
    </w:p>
    <w:p w14:paraId="28E5E0B0" w14:textId="77777777" w:rsidR="00C5471F" w:rsidRDefault="00000000">
      <w:pPr>
        <w:keepNext/>
        <w:spacing w:before="200" w:after="100"/>
      </w:pPr>
      <w:r>
        <w:rPr>
          <w:b/>
          <w:bCs/>
          <w:i/>
          <w:iCs/>
        </w:rPr>
        <w:t>Domain 1. HPV virology and vaccine pharmacology</w:t>
      </w:r>
    </w:p>
    <w:p w14:paraId="15E98014"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w:t>
      </w:r>
      <w:proofErr w:type="spellStart"/>
      <w:r>
        <w:rPr>
          <w:rFonts w:ascii="Courier New" w:eastAsia="Courier New" w:hAnsi="Courier New" w:cs="Courier New"/>
          <w:sz w:val="19"/>
          <w:szCs w:val="19"/>
        </w:rPr>
        <w:t>Papillomaviridae</w:t>
      </w:r>
      <w:proofErr w:type="spellEnd"/>
      <w:r>
        <w:rPr>
          <w:rFonts w:ascii="Courier New" w:eastAsia="Courier New" w:hAnsi="Courier New" w:cs="Courier New"/>
          <w:sz w:val="19"/>
          <w:szCs w:val="19"/>
        </w:rPr>
        <w:t>"[Mesh] OR "Papillomavirus Infections"[Mesh] OR "human papillomavirus"[</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HPV[</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(virology[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oncogenesis[</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"virus-like particle*"[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VLP[</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"L1 capsid"[</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xml:space="preserve">]) AND ("Papillomavirus Vaccines"[Mesh] OR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w:t>
      </w:r>
    </w:p>
    <w:p w14:paraId="39E34553" w14:textId="77777777" w:rsidR="00C5471F" w:rsidRDefault="00000000">
      <w:pPr>
        <w:keepNext/>
        <w:spacing w:before="200" w:after="100"/>
      </w:pPr>
      <w:r>
        <w:rPr>
          <w:b/>
          <w:bCs/>
          <w:i/>
          <w:iCs/>
        </w:rPr>
        <w:t>Domain 2. Efficacy and immunogenicity</w:t>
      </w:r>
    </w:p>
    <w:p w14:paraId="5EE7549F"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("Papillomavirus Vaccines"[Mesh] OR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(efficacy[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effectiveness[</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immunogenicity[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antibody[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"persistent infection"[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"cervical intraepithelial neoplasia"[</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CIN[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"single dose"[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"single-dose"[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w:t>
      </w:r>
    </w:p>
    <w:p w14:paraId="6BA63EF0" w14:textId="77777777" w:rsidR="00C5471F" w:rsidRDefault="00000000">
      <w:pPr>
        <w:keepNext/>
        <w:spacing w:before="200" w:after="100"/>
      </w:pPr>
      <w:r>
        <w:rPr>
          <w:b/>
          <w:bCs/>
          <w:i/>
          <w:iCs/>
        </w:rPr>
        <w:t>Domain 3. Safety</w:t>
      </w:r>
    </w:p>
    <w:p w14:paraId="63C95B98"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("Papillomavirus Vaccines"[Mesh] OR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(safety[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"adverse event*"[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pharmacovigilance[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xml:space="preserve">] OR </w:t>
      </w:r>
      <w:proofErr w:type="spellStart"/>
      <w:r>
        <w:rPr>
          <w:rFonts w:ascii="Courier New" w:eastAsia="Courier New" w:hAnsi="Courier New" w:cs="Courier New"/>
          <w:sz w:val="19"/>
          <w:szCs w:val="19"/>
        </w:rPr>
        <w:t>autoimmun</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syncope[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xml:space="preserve">] OR </w:t>
      </w:r>
      <w:proofErr w:type="spellStart"/>
      <w:r>
        <w:rPr>
          <w:rFonts w:ascii="Courier New" w:eastAsia="Courier New" w:hAnsi="Courier New" w:cs="Courier New"/>
          <w:sz w:val="19"/>
          <w:szCs w:val="19"/>
        </w:rPr>
        <w:t>thromboembol</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w:t>
      </w:r>
    </w:p>
    <w:p w14:paraId="3ECBD154" w14:textId="77777777" w:rsidR="00C5471F" w:rsidRDefault="00000000">
      <w:pPr>
        <w:keepNext/>
        <w:spacing w:before="200" w:after="100"/>
      </w:pPr>
      <w:r>
        <w:rPr>
          <w:b/>
          <w:bCs/>
          <w:i/>
          <w:iCs/>
        </w:rPr>
        <w:t>Domain 4. National programme introduction and impact</w:t>
      </w:r>
    </w:p>
    <w:p w14:paraId="2C2A47B4"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("Papillomavirus Vaccines"[Mesh] OR "HPV vaccination"[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("national programme"[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"national program"[</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"immunisation programme"[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"immunization programme"[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"immunization program"[</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introduction[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rollout[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"roll-out"[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coverage[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impact[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effectiveness[</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elimination[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w:t>
      </w:r>
    </w:p>
    <w:p w14:paraId="6D0D831A" w14:textId="77777777" w:rsidR="00C5471F" w:rsidRDefault="00000000">
      <w:pPr>
        <w:keepNext/>
        <w:spacing w:before="200" w:after="100"/>
      </w:pPr>
      <w:r>
        <w:rPr>
          <w:b/>
          <w:bCs/>
          <w:i/>
          <w:iCs/>
        </w:rPr>
        <w:t>Domain 5. India-specific policy and vaccine development</w:t>
      </w:r>
    </w:p>
    <w:p w14:paraId="3A6B7DEC"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("Papillomavirus Vaccines"[Mesh] OR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India[</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(policy[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NTAGI[</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Cervavac[</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xml:space="preserve">] OR "Universal Immunization </w:t>
      </w:r>
      <w:r>
        <w:rPr>
          <w:rFonts w:ascii="Courier New" w:eastAsia="Courier New" w:hAnsi="Courier New" w:cs="Courier New"/>
          <w:sz w:val="19"/>
          <w:szCs w:val="19"/>
        </w:rPr>
        <w:lastRenderedPageBreak/>
        <w:t>Programme"[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"Universal Immunisation Programme"[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indigenous[</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w:t>
      </w:r>
    </w:p>
    <w:p w14:paraId="48CA9BC7" w14:textId="77777777" w:rsidR="00C5471F" w:rsidRDefault="00000000">
      <w:pPr>
        <w:keepNext/>
        <w:spacing w:before="200" w:after="100"/>
      </w:pPr>
      <w:r>
        <w:rPr>
          <w:b/>
          <w:bCs/>
          <w:i/>
          <w:iCs/>
        </w:rPr>
        <w:t>Domain 6. Cost-effectiveness</w:t>
      </w:r>
    </w:p>
    <w:p w14:paraId="1FC7015A"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("Papillomavirus Vaccines"[Mesh] OR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("cost-effectiveness"[</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"cost effectiveness"[</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"cost-utility"[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ICER[</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QALY[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DALY[</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"Cost-Benefit Analysis"[Mesh])</w:t>
      </w:r>
    </w:p>
    <w:p w14:paraId="308BAE4A" w14:textId="77777777" w:rsidR="00C5471F" w:rsidRDefault="00000000">
      <w:pPr>
        <w:keepNext/>
        <w:spacing w:before="200" w:after="100"/>
      </w:pPr>
      <w:r>
        <w:rPr>
          <w:b/>
          <w:bCs/>
          <w:i/>
          <w:iCs/>
        </w:rPr>
        <w:t>Country-specific searches (run once per country)</w:t>
      </w:r>
    </w:p>
    <w:p w14:paraId="79AA297E" w14:textId="77777777" w:rsidR="00C5471F" w:rsidRDefault="00000000">
      <w:pPr>
        <w:shd w:val="clear" w:color="auto" w:fill="F5F5F5"/>
        <w:spacing w:line="252" w:lineRule="auto"/>
        <w:ind w:left="240" w:right="120"/>
      </w:pPr>
      <w:r>
        <w:rPr>
          <w:rFonts w:ascii="Courier New" w:eastAsia="Courier New" w:hAnsi="Courier New" w:cs="Courier New"/>
          <w:sz w:val="19"/>
          <w:szCs w:val="19"/>
        </w:rPr>
        <w:t xml:space="preserve">("Papillomavirus Vaccines"[Mesh] OR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AND [COUNTRY] AND (national[</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programme[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program[</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coverage[</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introduction[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impact[</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elimination[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w:t>
      </w:r>
    </w:p>
    <w:p w14:paraId="1006B419"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[COUNTRY] = Australia[</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 (England[</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"United Kingdom"[</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OR UK[</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 Sweden[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 Rwanda[</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 Bhutan[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 Kenya[</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 Japan[</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 | India[</w:t>
      </w:r>
      <w:proofErr w:type="spellStart"/>
      <w:r>
        <w:rPr>
          <w:rFonts w:ascii="Courier New" w:eastAsia="Courier New" w:hAnsi="Courier New" w:cs="Courier New"/>
          <w:sz w:val="19"/>
          <w:szCs w:val="19"/>
        </w:rPr>
        <w:t>tiab</w:t>
      </w:r>
      <w:proofErr w:type="spellEnd"/>
      <w:r>
        <w:rPr>
          <w:rFonts w:ascii="Courier New" w:eastAsia="Courier New" w:hAnsi="Courier New" w:cs="Courier New"/>
          <w:sz w:val="19"/>
          <w:szCs w:val="19"/>
        </w:rPr>
        <w:t>]</w:t>
      </w:r>
    </w:p>
    <w:p w14:paraId="6C37D728" w14:textId="77777777" w:rsidR="00C5471F" w:rsidRDefault="00000000">
      <w:pPr>
        <w:keepNext/>
        <w:spacing w:before="320" w:after="120"/>
      </w:pPr>
      <w:r>
        <w:rPr>
          <w:b/>
          <w:bCs/>
          <w:sz w:val="26"/>
          <w:szCs w:val="26"/>
        </w:rPr>
        <w:t>3. Scopus strategies</w:t>
      </w:r>
    </w:p>
    <w:p w14:paraId="3545FC96" w14:textId="77777777" w:rsidR="00C5471F" w:rsidRDefault="00000000">
      <w:pPr>
        <w:keepNext/>
        <w:spacing w:before="200" w:after="100"/>
      </w:pPr>
      <w:r>
        <w:rPr>
          <w:b/>
          <w:bCs/>
          <w:i/>
          <w:iCs/>
        </w:rPr>
        <w:t>Domain 1. HPV virology and vaccine pharmacology</w:t>
      </w:r>
    </w:p>
    <w:p w14:paraId="58F7E546"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TITLE-ABS-KEY ( ( "human papillomavirus" OR </w:t>
      </w:r>
      <w:proofErr w:type="spellStart"/>
      <w:r>
        <w:rPr>
          <w:rFonts w:ascii="Courier New" w:eastAsia="Courier New" w:hAnsi="Courier New" w:cs="Courier New"/>
          <w:sz w:val="19"/>
          <w:szCs w:val="19"/>
        </w:rPr>
        <w:t>hpv</w:t>
      </w:r>
      <w:proofErr w:type="spellEnd"/>
      <w:r>
        <w:rPr>
          <w:rFonts w:ascii="Courier New" w:eastAsia="Courier New" w:hAnsi="Courier New" w:cs="Courier New"/>
          <w:sz w:val="19"/>
          <w:szCs w:val="19"/>
        </w:rPr>
        <w:t xml:space="preserve"> ) AND ( virology OR oncogenesis OR "virus-like particle*" OR </w:t>
      </w:r>
      <w:proofErr w:type="spellStart"/>
      <w:r>
        <w:rPr>
          <w:rFonts w:ascii="Courier New" w:eastAsia="Courier New" w:hAnsi="Courier New" w:cs="Courier New"/>
          <w:sz w:val="19"/>
          <w:szCs w:val="19"/>
        </w:rPr>
        <w:t>vlp</w:t>
      </w:r>
      <w:proofErr w:type="spellEnd"/>
      <w:r>
        <w:rPr>
          <w:rFonts w:ascii="Courier New" w:eastAsia="Courier New" w:hAnsi="Courier New" w:cs="Courier New"/>
          <w:sz w:val="19"/>
          <w:szCs w:val="19"/>
        </w:rPr>
        <w:t xml:space="preserve"> OR "L1 capsid" ) AND (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 )</w:t>
      </w:r>
    </w:p>
    <w:p w14:paraId="3923A604" w14:textId="77777777" w:rsidR="00C5471F" w:rsidRDefault="00000000">
      <w:pPr>
        <w:keepNext/>
        <w:spacing w:before="200" w:after="100"/>
      </w:pPr>
      <w:r>
        <w:rPr>
          <w:b/>
          <w:bCs/>
          <w:i/>
          <w:iCs/>
        </w:rPr>
        <w:t>Domain 2. Efficacy and immunogenicity</w:t>
      </w:r>
    </w:p>
    <w:p w14:paraId="27A4BD66"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TITLE-ABS-KEY ( (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OR "papillomavirus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 AND ( efficacy OR effectiveness OR immunogenicity OR antibody OR "persistent infection" OR "cervical intraepithelial neoplasia" OR </w:t>
      </w:r>
      <w:proofErr w:type="spellStart"/>
      <w:r>
        <w:rPr>
          <w:rFonts w:ascii="Courier New" w:eastAsia="Courier New" w:hAnsi="Courier New" w:cs="Courier New"/>
          <w:sz w:val="19"/>
          <w:szCs w:val="19"/>
        </w:rPr>
        <w:t>cin</w:t>
      </w:r>
      <w:proofErr w:type="spellEnd"/>
      <w:r>
        <w:rPr>
          <w:rFonts w:ascii="Courier New" w:eastAsia="Courier New" w:hAnsi="Courier New" w:cs="Courier New"/>
          <w:sz w:val="19"/>
          <w:szCs w:val="19"/>
        </w:rPr>
        <w:t xml:space="preserve"> OR "single dose" OR "single-dose" ) )</w:t>
      </w:r>
    </w:p>
    <w:p w14:paraId="7602B2A4" w14:textId="77777777" w:rsidR="00C5471F" w:rsidRDefault="00000000">
      <w:pPr>
        <w:keepNext/>
        <w:spacing w:before="200" w:after="100"/>
      </w:pPr>
      <w:r>
        <w:rPr>
          <w:b/>
          <w:bCs/>
          <w:i/>
          <w:iCs/>
        </w:rPr>
        <w:t>Domain 3. Safety</w:t>
      </w:r>
    </w:p>
    <w:p w14:paraId="608C2D72"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TITLE-ABS-KEY ( (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OR "papillomavirus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 AND ( safety OR "adverse event*" OR pharmacovigilance OR </w:t>
      </w:r>
      <w:proofErr w:type="spellStart"/>
      <w:r>
        <w:rPr>
          <w:rFonts w:ascii="Courier New" w:eastAsia="Courier New" w:hAnsi="Courier New" w:cs="Courier New"/>
          <w:sz w:val="19"/>
          <w:szCs w:val="19"/>
        </w:rPr>
        <w:t>autoimmun</w:t>
      </w:r>
      <w:proofErr w:type="spellEnd"/>
      <w:r>
        <w:rPr>
          <w:rFonts w:ascii="Courier New" w:eastAsia="Courier New" w:hAnsi="Courier New" w:cs="Courier New"/>
          <w:sz w:val="19"/>
          <w:szCs w:val="19"/>
        </w:rPr>
        <w:t xml:space="preserve">* OR syncope OR </w:t>
      </w:r>
      <w:proofErr w:type="spellStart"/>
      <w:r>
        <w:rPr>
          <w:rFonts w:ascii="Courier New" w:eastAsia="Courier New" w:hAnsi="Courier New" w:cs="Courier New"/>
          <w:sz w:val="19"/>
          <w:szCs w:val="19"/>
        </w:rPr>
        <w:t>thromboembol</w:t>
      </w:r>
      <w:proofErr w:type="spellEnd"/>
      <w:r>
        <w:rPr>
          <w:rFonts w:ascii="Courier New" w:eastAsia="Courier New" w:hAnsi="Courier New" w:cs="Courier New"/>
          <w:sz w:val="19"/>
          <w:szCs w:val="19"/>
        </w:rPr>
        <w:t>* ) )</w:t>
      </w:r>
    </w:p>
    <w:p w14:paraId="7CB84F98" w14:textId="77777777" w:rsidR="00C5471F" w:rsidRDefault="00000000">
      <w:pPr>
        <w:keepNext/>
        <w:spacing w:before="200" w:after="100"/>
      </w:pPr>
      <w:r>
        <w:rPr>
          <w:b/>
          <w:bCs/>
          <w:i/>
          <w:iCs/>
        </w:rPr>
        <w:t>Domain 4. National programme introduction and impact</w:t>
      </w:r>
    </w:p>
    <w:p w14:paraId="45D26A9C"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TITLE-ABS-KEY ( ( "HPV vaccination" OR "papillomavirus vaccination" ) AND ( "national programme" OR "national program" OR "immunisation programme" OR "immunization programme" OR "immunization program" OR introduction OR rollout OR "roll-out" OR coverage OR impact OR effectiveness OR elimination ) )</w:t>
      </w:r>
    </w:p>
    <w:p w14:paraId="3450CE32" w14:textId="77777777" w:rsidR="00C5471F" w:rsidRDefault="00000000">
      <w:pPr>
        <w:keepNext/>
        <w:spacing w:before="200" w:after="100"/>
      </w:pPr>
      <w:r>
        <w:rPr>
          <w:b/>
          <w:bCs/>
          <w:i/>
          <w:iCs/>
        </w:rPr>
        <w:t>Domain 5. India-specific policy and vaccine development</w:t>
      </w:r>
    </w:p>
    <w:p w14:paraId="1B0320BE"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TITLE-ABS-KEY ( (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OR "papillomavirus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 AND </w:t>
      </w:r>
      <w:proofErr w:type="spellStart"/>
      <w:r>
        <w:rPr>
          <w:rFonts w:ascii="Courier New" w:eastAsia="Courier New" w:hAnsi="Courier New" w:cs="Courier New"/>
          <w:sz w:val="19"/>
          <w:szCs w:val="19"/>
        </w:rPr>
        <w:t>india</w:t>
      </w:r>
      <w:proofErr w:type="spellEnd"/>
      <w:r>
        <w:rPr>
          <w:rFonts w:ascii="Courier New" w:eastAsia="Courier New" w:hAnsi="Courier New" w:cs="Courier New"/>
          <w:sz w:val="19"/>
          <w:szCs w:val="19"/>
        </w:rPr>
        <w:t xml:space="preserve"> AND ( policy OR </w:t>
      </w:r>
      <w:proofErr w:type="spellStart"/>
      <w:r>
        <w:rPr>
          <w:rFonts w:ascii="Courier New" w:eastAsia="Courier New" w:hAnsi="Courier New" w:cs="Courier New"/>
          <w:sz w:val="19"/>
          <w:szCs w:val="19"/>
        </w:rPr>
        <w:t>ntagi</w:t>
      </w:r>
      <w:proofErr w:type="spellEnd"/>
      <w:r>
        <w:rPr>
          <w:rFonts w:ascii="Courier New" w:eastAsia="Courier New" w:hAnsi="Courier New" w:cs="Courier New"/>
          <w:sz w:val="19"/>
          <w:szCs w:val="19"/>
        </w:rPr>
        <w:t xml:space="preserve"> OR </w:t>
      </w:r>
      <w:proofErr w:type="spellStart"/>
      <w:r>
        <w:rPr>
          <w:rFonts w:ascii="Courier New" w:eastAsia="Courier New" w:hAnsi="Courier New" w:cs="Courier New"/>
          <w:sz w:val="19"/>
          <w:szCs w:val="19"/>
        </w:rPr>
        <w:t>cervavac</w:t>
      </w:r>
      <w:proofErr w:type="spellEnd"/>
      <w:r>
        <w:rPr>
          <w:rFonts w:ascii="Courier New" w:eastAsia="Courier New" w:hAnsi="Courier New" w:cs="Courier New"/>
          <w:sz w:val="19"/>
          <w:szCs w:val="19"/>
        </w:rPr>
        <w:t xml:space="preserve"> OR "Universal Immunization Programme" OR "Universal Immunisation Programme" OR indigenous ) )</w:t>
      </w:r>
    </w:p>
    <w:p w14:paraId="620BE4ED" w14:textId="77777777" w:rsidR="00C5471F" w:rsidRDefault="00000000">
      <w:pPr>
        <w:keepNext/>
        <w:spacing w:before="200" w:after="100"/>
      </w:pPr>
      <w:r>
        <w:rPr>
          <w:b/>
          <w:bCs/>
          <w:i/>
          <w:iCs/>
        </w:rPr>
        <w:t>Domain 6. Cost-effectiveness</w:t>
      </w:r>
    </w:p>
    <w:p w14:paraId="7D5A3202"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TITLE-ABS-KEY ( (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OR "papillomavirus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 AND ( "cost-effectiveness" OR "cost effectiveness" OR "cost-utility" OR icer OR </w:t>
      </w:r>
      <w:proofErr w:type="spellStart"/>
      <w:r>
        <w:rPr>
          <w:rFonts w:ascii="Courier New" w:eastAsia="Courier New" w:hAnsi="Courier New" w:cs="Courier New"/>
          <w:sz w:val="19"/>
          <w:szCs w:val="19"/>
        </w:rPr>
        <w:t>qaly</w:t>
      </w:r>
      <w:proofErr w:type="spellEnd"/>
      <w:r>
        <w:rPr>
          <w:rFonts w:ascii="Courier New" w:eastAsia="Courier New" w:hAnsi="Courier New" w:cs="Courier New"/>
          <w:sz w:val="19"/>
          <w:szCs w:val="19"/>
        </w:rPr>
        <w:t xml:space="preserve"> OR </w:t>
      </w:r>
      <w:proofErr w:type="spellStart"/>
      <w:r>
        <w:rPr>
          <w:rFonts w:ascii="Courier New" w:eastAsia="Courier New" w:hAnsi="Courier New" w:cs="Courier New"/>
          <w:sz w:val="19"/>
          <w:szCs w:val="19"/>
        </w:rPr>
        <w:t>daly</w:t>
      </w:r>
      <w:proofErr w:type="spellEnd"/>
      <w:r>
        <w:rPr>
          <w:rFonts w:ascii="Courier New" w:eastAsia="Courier New" w:hAnsi="Courier New" w:cs="Courier New"/>
          <w:sz w:val="19"/>
          <w:szCs w:val="19"/>
        </w:rPr>
        <w:t xml:space="preserve"> ) )</w:t>
      </w:r>
    </w:p>
    <w:p w14:paraId="083D75BC" w14:textId="77777777" w:rsidR="00C5471F" w:rsidRDefault="00000000">
      <w:pPr>
        <w:keepNext/>
        <w:spacing w:before="200" w:after="100"/>
      </w:pPr>
      <w:r>
        <w:rPr>
          <w:b/>
          <w:bCs/>
          <w:i/>
          <w:iCs/>
        </w:rPr>
        <w:lastRenderedPageBreak/>
        <w:t>Country-specific searches (run once per country)</w:t>
      </w:r>
    </w:p>
    <w:p w14:paraId="38DA5C47" w14:textId="77777777" w:rsidR="00C5471F" w:rsidRDefault="00000000">
      <w:pPr>
        <w:shd w:val="clear" w:color="auto" w:fill="F5F5F5"/>
        <w:spacing w:line="252" w:lineRule="auto"/>
        <w:ind w:left="240" w:right="120"/>
      </w:pPr>
      <w:r>
        <w:rPr>
          <w:rFonts w:ascii="Courier New" w:eastAsia="Courier New" w:hAnsi="Courier New" w:cs="Courier New"/>
          <w:sz w:val="19"/>
          <w:szCs w:val="19"/>
        </w:rPr>
        <w:t xml:space="preserve">TITLE-ABS-KEY ( ( "HPV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xml:space="preserve">*" OR "papillomavirus </w:t>
      </w:r>
      <w:proofErr w:type="spellStart"/>
      <w:r>
        <w:rPr>
          <w:rFonts w:ascii="Courier New" w:eastAsia="Courier New" w:hAnsi="Courier New" w:cs="Courier New"/>
          <w:sz w:val="19"/>
          <w:szCs w:val="19"/>
        </w:rPr>
        <w:t>vaccin</w:t>
      </w:r>
      <w:proofErr w:type="spellEnd"/>
      <w:r>
        <w:rPr>
          <w:rFonts w:ascii="Courier New" w:eastAsia="Courier New" w:hAnsi="Courier New" w:cs="Courier New"/>
          <w:sz w:val="19"/>
          <w:szCs w:val="19"/>
        </w:rPr>
        <w:t>*" ) AND ( [COUNTRY] ) AND ( national OR programme OR program OR coverage OR introduction OR impact OR elimination ) )</w:t>
      </w:r>
    </w:p>
    <w:p w14:paraId="2C12E55D" w14:textId="77777777" w:rsidR="00C5471F" w:rsidRDefault="00000000">
      <w:pPr>
        <w:shd w:val="clear" w:color="auto" w:fill="F5F5F5"/>
        <w:spacing w:after="140" w:line="252" w:lineRule="auto"/>
        <w:ind w:left="240" w:right="120"/>
      </w:pPr>
      <w:r>
        <w:rPr>
          <w:rFonts w:ascii="Courier New" w:eastAsia="Courier New" w:hAnsi="Courier New" w:cs="Courier New"/>
          <w:sz w:val="19"/>
          <w:szCs w:val="19"/>
        </w:rPr>
        <w:t xml:space="preserve">[COUNTRY] = </w:t>
      </w:r>
      <w:proofErr w:type="spellStart"/>
      <w:r>
        <w:rPr>
          <w:rFonts w:ascii="Courier New" w:eastAsia="Courier New" w:hAnsi="Courier New" w:cs="Courier New"/>
          <w:sz w:val="19"/>
          <w:szCs w:val="19"/>
        </w:rPr>
        <w:t>australia</w:t>
      </w:r>
      <w:proofErr w:type="spellEnd"/>
      <w:r>
        <w:rPr>
          <w:rFonts w:ascii="Courier New" w:eastAsia="Courier New" w:hAnsi="Courier New" w:cs="Courier New"/>
          <w:sz w:val="19"/>
          <w:szCs w:val="19"/>
        </w:rPr>
        <w:t xml:space="preserve"> | </w:t>
      </w:r>
      <w:proofErr w:type="spellStart"/>
      <w:r>
        <w:rPr>
          <w:rFonts w:ascii="Courier New" w:eastAsia="Courier New" w:hAnsi="Courier New" w:cs="Courier New"/>
          <w:sz w:val="19"/>
          <w:szCs w:val="19"/>
        </w:rPr>
        <w:t>england</w:t>
      </w:r>
      <w:proofErr w:type="spellEnd"/>
      <w:r>
        <w:rPr>
          <w:rFonts w:ascii="Courier New" w:eastAsia="Courier New" w:hAnsi="Courier New" w:cs="Courier New"/>
          <w:sz w:val="19"/>
          <w:szCs w:val="19"/>
        </w:rPr>
        <w:t xml:space="preserve"> OR "united kingdom" OR </w:t>
      </w:r>
      <w:proofErr w:type="spellStart"/>
      <w:r>
        <w:rPr>
          <w:rFonts w:ascii="Courier New" w:eastAsia="Courier New" w:hAnsi="Courier New" w:cs="Courier New"/>
          <w:sz w:val="19"/>
          <w:szCs w:val="19"/>
        </w:rPr>
        <w:t>uk</w:t>
      </w:r>
      <w:proofErr w:type="spellEnd"/>
      <w:r>
        <w:rPr>
          <w:rFonts w:ascii="Courier New" w:eastAsia="Courier New" w:hAnsi="Courier New" w:cs="Courier New"/>
          <w:sz w:val="19"/>
          <w:szCs w:val="19"/>
        </w:rPr>
        <w:t xml:space="preserve"> | </w:t>
      </w:r>
      <w:proofErr w:type="spellStart"/>
      <w:r>
        <w:rPr>
          <w:rFonts w:ascii="Courier New" w:eastAsia="Courier New" w:hAnsi="Courier New" w:cs="Courier New"/>
          <w:sz w:val="19"/>
          <w:szCs w:val="19"/>
        </w:rPr>
        <w:t>sweden</w:t>
      </w:r>
      <w:proofErr w:type="spellEnd"/>
      <w:r>
        <w:rPr>
          <w:rFonts w:ascii="Courier New" w:eastAsia="Courier New" w:hAnsi="Courier New" w:cs="Courier New"/>
          <w:sz w:val="19"/>
          <w:szCs w:val="19"/>
        </w:rPr>
        <w:t xml:space="preserve"> | </w:t>
      </w:r>
      <w:proofErr w:type="spellStart"/>
      <w:r>
        <w:rPr>
          <w:rFonts w:ascii="Courier New" w:eastAsia="Courier New" w:hAnsi="Courier New" w:cs="Courier New"/>
          <w:sz w:val="19"/>
          <w:szCs w:val="19"/>
        </w:rPr>
        <w:t>rwanda</w:t>
      </w:r>
      <w:proofErr w:type="spellEnd"/>
      <w:r>
        <w:rPr>
          <w:rFonts w:ascii="Courier New" w:eastAsia="Courier New" w:hAnsi="Courier New" w:cs="Courier New"/>
          <w:sz w:val="19"/>
          <w:szCs w:val="19"/>
        </w:rPr>
        <w:t xml:space="preserve"> | </w:t>
      </w:r>
      <w:proofErr w:type="spellStart"/>
      <w:r>
        <w:rPr>
          <w:rFonts w:ascii="Courier New" w:eastAsia="Courier New" w:hAnsi="Courier New" w:cs="Courier New"/>
          <w:sz w:val="19"/>
          <w:szCs w:val="19"/>
        </w:rPr>
        <w:t>bhutan</w:t>
      </w:r>
      <w:proofErr w:type="spellEnd"/>
      <w:r>
        <w:rPr>
          <w:rFonts w:ascii="Courier New" w:eastAsia="Courier New" w:hAnsi="Courier New" w:cs="Courier New"/>
          <w:sz w:val="19"/>
          <w:szCs w:val="19"/>
        </w:rPr>
        <w:t xml:space="preserve"> | </w:t>
      </w:r>
      <w:proofErr w:type="spellStart"/>
      <w:r>
        <w:rPr>
          <w:rFonts w:ascii="Courier New" w:eastAsia="Courier New" w:hAnsi="Courier New" w:cs="Courier New"/>
          <w:sz w:val="19"/>
          <w:szCs w:val="19"/>
        </w:rPr>
        <w:t>kenya</w:t>
      </w:r>
      <w:proofErr w:type="spellEnd"/>
      <w:r>
        <w:rPr>
          <w:rFonts w:ascii="Courier New" w:eastAsia="Courier New" w:hAnsi="Courier New" w:cs="Courier New"/>
          <w:sz w:val="19"/>
          <w:szCs w:val="19"/>
        </w:rPr>
        <w:t xml:space="preserve"> | </w:t>
      </w:r>
      <w:proofErr w:type="spellStart"/>
      <w:r>
        <w:rPr>
          <w:rFonts w:ascii="Courier New" w:eastAsia="Courier New" w:hAnsi="Courier New" w:cs="Courier New"/>
          <w:sz w:val="19"/>
          <w:szCs w:val="19"/>
        </w:rPr>
        <w:t>japan</w:t>
      </w:r>
      <w:proofErr w:type="spellEnd"/>
      <w:r>
        <w:rPr>
          <w:rFonts w:ascii="Courier New" w:eastAsia="Courier New" w:hAnsi="Courier New" w:cs="Courier New"/>
          <w:sz w:val="19"/>
          <w:szCs w:val="19"/>
        </w:rPr>
        <w:t xml:space="preserve"> | </w:t>
      </w:r>
      <w:proofErr w:type="spellStart"/>
      <w:r>
        <w:rPr>
          <w:rFonts w:ascii="Courier New" w:eastAsia="Courier New" w:hAnsi="Courier New" w:cs="Courier New"/>
          <w:sz w:val="19"/>
          <w:szCs w:val="19"/>
        </w:rPr>
        <w:t>india</w:t>
      </w:r>
      <w:proofErr w:type="spellEnd"/>
    </w:p>
    <w:p w14:paraId="6BF5E4E5" w14:textId="77777777" w:rsidR="00C5471F" w:rsidRDefault="00000000">
      <w:pPr>
        <w:keepNext/>
        <w:spacing w:before="320" w:after="120"/>
      </w:pPr>
      <w:r>
        <w:rPr>
          <w:b/>
          <w:bCs/>
          <w:sz w:val="26"/>
          <w:szCs w:val="26"/>
        </w:rPr>
        <w:t>4. Source flow (Table S1)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0"/>
        <w:gridCol w:w="3000"/>
      </w:tblGrid>
      <w:tr w:rsidR="00C5471F" w14:paraId="733545EC" w14:textId="77777777">
        <w:tblPrEx>
          <w:tblCellMar>
            <w:top w:w="0" w:type="dxa"/>
            <w:bottom w:w="0" w:type="dxa"/>
          </w:tblCellMar>
        </w:tblPrEx>
        <w:trPr>
          <w:tblHeader/>
        </w:trPr>
        <w:tc>
          <w:tcPr>
            <w:tcW w:w="6360" w:type="dxa"/>
            <w:tcBorders>
              <w:top w:val="single" w:sz="4" w:space="0" w:color="999999"/>
              <w:left w:val="single" w:sz="4" w:space="0" w:color="999999"/>
              <w:bottom w:val="single" w:sz="4" w:space="0" w:color="999999"/>
              <w:right w:val="single" w:sz="4" w:space="0" w:color="999999"/>
            </w:tcBorders>
            <w:shd w:val="clear" w:color="auto" w:fill="D9D9D9"/>
            <w:tcMar>
              <w:top w:w="60" w:type="dxa"/>
              <w:left w:w="100" w:type="dxa"/>
              <w:bottom w:w="60" w:type="dxa"/>
              <w:right w:w="100" w:type="dxa"/>
            </w:tcMar>
          </w:tcPr>
          <w:p w14:paraId="535B034D" w14:textId="77777777" w:rsidR="00C5471F" w:rsidRDefault="00000000">
            <w:pPr>
              <w:spacing w:after="40" w:line="252" w:lineRule="auto"/>
            </w:pPr>
            <w:r>
              <w:rPr>
                <w:b/>
                <w:bCs/>
                <w:sz w:val="20"/>
                <w:szCs w:val="20"/>
              </w:rPr>
              <w:t>Step</w:t>
            </w:r>
          </w:p>
        </w:tc>
        <w:tc>
          <w:tcPr>
            <w:tcW w:w="3000" w:type="dxa"/>
            <w:tcBorders>
              <w:top w:val="single" w:sz="4" w:space="0" w:color="999999"/>
              <w:left w:val="single" w:sz="4" w:space="0" w:color="999999"/>
              <w:bottom w:val="single" w:sz="4" w:space="0" w:color="999999"/>
              <w:right w:val="single" w:sz="4" w:space="0" w:color="999999"/>
            </w:tcBorders>
            <w:shd w:val="clear" w:color="auto" w:fill="D9D9D9"/>
            <w:tcMar>
              <w:top w:w="60" w:type="dxa"/>
              <w:left w:w="100" w:type="dxa"/>
              <w:bottom w:w="60" w:type="dxa"/>
              <w:right w:w="100" w:type="dxa"/>
            </w:tcMar>
          </w:tcPr>
          <w:p w14:paraId="659A8034" w14:textId="77777777" w:rsidR="00C5471F" w:rsidRDefault="00000000">
            <w:pPr>
              <w:spacing w:after="40" w:line="252" w:lineRule="auto"/>
            </w:pPr>
            <w:r>
              <w:rPr>
                <w:b/>
                <w:bCs/>
                <w:sz w:val="20"/>
                <w:szCs w:val="20"/>
              </w:rPr>
              <w:t>Records</w:t>
            </w:r>
          </w:p>
        </w:tc>
      </w:tr>
      <w:tr w:rsidR="00C5471F" w14:paraId="5A1BB4F3"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C85250" w14:textId="77777777" w:rsidR="00C5471F" w:rsidRDefault="00000000">
            <w:pPr>
              <w:spacing w:after="40" w:line="252" w:lineRule="auto"/>
            </w:pPr>
            <w:r>
              <w:rPr>
                <w:sz w:val="20"/>
                <w:szCs w:val="20"/>
              </w:rPr>
              <w:t>Records identified: PubMed</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0AB056" w14:textId="77777777" w:rsidR="00C5471F" w:rsidRDefault="00000000">
            <w:pPr>
              <w:spacing w:after="40" w:line="252" w:lineRule="auto"/>
            </w:pPr>
            <w:r>
              <w:rPr>
                <w:sz w:val="20"/>
                <w:szCs w:val="20"/>
              </w:rPr>
              <w:t>92</w:t>
            </w:r>
          </w:p>
        </w:tc>
      </w:tr>
      <w:tr w:rsidR="00C5471F" w14:paraId="368BEA4D"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F9A2B8" w14:textId="77777777" w:rsidR="00C5471F" w:rsidRDefault="00000000">
            <w:pPr>
              <w:spacing w:after="40" w:line="252" w:lineRule="auto"/>
            </w:pPr>
            <w:r>
              <w:rPr>
                <w:sz w:val="20"/>
                <w:szCs w:val="20"/>
              </w:rPr>
              <w:t>Records identified: Scopus</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E461E2" w14:textId="77777777" w:rsidR="00C5471F" w:rsidRDefault="00000000">
            <w:pPr>
              <w:spacing w:after="40" w:line="252" w:lineRule="auto"/>
            </w:pPr>
            <w:r>
              <w:rPr>
                <w:sz w:val="20"/>
                <w:szCs w:val="20"/>
              </w:rPr>
              <w:t>78</w:t>
            </w:r>
          </w:p>
        </w:tc>
      </w:tr>
      <w:tr w:rsidR="00C5471F" w14:paraId="1893CF84"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A86597" w14:textId="77777777" w:rsidR="00C5471F" w:rsidRDefault="00000000">
            <w:pPr>
              <w:spacing w:after="40" w:line="252" w:lineRule="auto"/>
            </w:pPr>
            <w:r>
              <w:rPr>
                <w:sz w:val="20"/>
                <w:szCs w:val="20"/>
              </w:rPr>
              <w:t>Total records identified</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74E0E9F" w14:textId="77777777" w:rsidR="00C5471F" w:rsidRDefault="00000000">
            <w:pPr>
              <w:spacing w:after="40" w:line="252" w:lineRule="auto"/>
            </w:pPr>
            <w:r>
              <w:rPr>
                <w:sz w:val="20"/>
                <w:szCs w:val="20"/>
              </w:rPr>
              <w:t>170</w:t>
            </w:r>
          </w:p>
        </w:tc>
      </w:tr>
      <w:tr w:rsidR="00C5471F" w14:paraId="3E342DD9"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8CC80D" w14:textId="77777777" w:rsidR="00C5471F" w:rsidRDefault="00000000">
            <w:pPr>
              <w:spacing w:after="40" w:line="252" w:lineRule="auto"/>
            </w:pPr>
            <w:r>
              <w:rPr>
                <w:sz w:val="20"/>
                <w:szCs w:val="20"/>
              </w:rPr>
              <w:t>Duplicates removed</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E39768" w14:textId="77777777" w:rsidR="00C5471F" w:rsidRDefault="00000000">
            <w:pPr>
              <w:spacing w:after="40" w:line="252" w:lineRule="auto"/>
            </w:pPr>
            <w:r>
              <w:rPr>
                <w:sz w:val="20"/>
                <w:szCs w:val="20"/>
              </w:rPr>
              <w:t>40</w:t>
            </w:r>
          </w:p>
        </w:tc>
      </w:tr>
      <w:tr w:rsidR="00C5471F" w14:paraId="6A139AEA"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2CFB918" w14:textId="77777777" w:rsidR="00C5471F" w:rsidRDefault="00000000">
            <w:pPr>
              <w:spacing w:after="40" w:line="252" w:lineRule="auto"/>
            </w:pPr>
            <w:r>
              <w:rPr>
                <w:sz w:val="20"/>
                <w:szCs w:val="20"/>
              </w:rPr>
              <w:t>Records screened (title and abstract)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FCB0B3" w14:textId="77777777" w:rsidR="00C5471F" w:rsidRDefault="00000000">
            <w:pPr>
              <w:spacing w:after="40" w:line="252" w:lineRule="auto"/>
            </w:pPr>
            <w:r>
              <w:rPr>
                <w:sz w:val="20"/>
                <w:szCs w:val="20"/>
              </w:rPr>
              <w:t>130</w:t>
            </w:r>
          </w:p>
        </w:tc>
      </w:tr>
      <w:tr w:rsidR="00C5471F" w14:paraId="185696AB"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2B05B0" w14:textId="77777777" w:rsidR="00C5471F" w:rsidRDefault="00000000">
            <w:pPr>
              <w:spacing w:after="40" w:line="252" w:lineRule="auto"/>
            </w:pPr>
            <w:r>
              <w:rPr>
                <w:sz w:val="20"/>
                <w:szCs w:val="20"/>
              </w:rPr>
              <w:t>Excluded at title and abstract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85DC05" w14:textId="77777777" w:rsidR="00C5471F" w:rsidRDefault="00000000">
            <w:pPr>
              <w:spacing w:after="40" w:line="252" w:lineRule="auto"/>
            </w:pPr>
            <w:r>
              <w:rPr>
                <w:sz w:val="20"/>
                <w:szCs w:val="20"/>
              </w:rPr>
              <w:t>79</w:t>
            </w:r>
          </w:p>
        </w:tc>
      </w:tr>
      <w:tr w:rsidR="00C5471F" w14:paraId="5E6C35E8"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DED258" w14:textId="77777777" w:rsidR="00C5471F" w:rsidRDefault="00000000">
            <w:pPr>
              <w:spacing w:after="40" w:line="252" w:lineRule="auto"/>
            </w:pPr>
            <w:r>
              <w:rPr>
                <w:sz w:val="20"/>
                <w:szCs w:val="20"/>
              </w:rPr>
              <w:t>Full texts assessed</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B386AF7" w14:textId="77777777" w:rsidR="00C5471F" w:rsidRDefault="00000000">
            <w:pPr>
              <w:spacing w:after="40" w:line="252" w:lineRule="auto"/>
            </w:pPr>
            <w:r>
              <w:rPr>
                <w:sz w:val="20"/>
                <w:szCs w:val="20"/>
              </w:rPr>
              <w:t>51</w:t>
            </w:r>
          </w:p>
        </w:tc>
      </w:tr>
      <w:tr w:rsidR="00C5471F" w14:paraId="4C8CF8CA"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5CFD9D" w14:textId="77777777" w:rsidR="00C5471F" w:rsidRDefault="00000000">
            <w:pPr>
              <w:spacing w:after="40" w:line="252" w:lineRule="auto"/>
            </w:pPr>
            <w:r>
              <w:rPr>
                <w:sz w:val="20"/>
                <w:szCs w:val="20"/>
              </w:rPr>
              <w:t>Excluded at full text (8 overlapping evidence, 4 out of scope, 2 full text unavailable, 2 superseded)</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27A654D" w14:textId="77777777" w:rsidR="00C5471F" w:rsidRDefault="00000000">
            <w:pPr>
              <w:spacing w:after="40" w:line="252" w:lineRule="auto"/>
            </w:pPr>
            <w:r>
              <w:rPr>
                <w:sz w:val="20"/>
                <w:szCs w:val="20"/>
              </w:rPr>
              <w:t>16</w:t>
            </w:r>
          </w:p>
        </w:tc>
      </w:tr>
      <w:tr w:rsidR="00C5471F" w14:paraId="2323F7D5"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31319A" w14:textId="77777777" w:rsidR="00C5471F" w:rsidRDefault="00000000">
            <w:pPr>
              <w:spacing w:after="40" w:line="252" w:lineRule="auto"/>
            </w:pPr>
            <w:r>
              <w:rPr>
                <w:sz w:val="20"/>
                <w:szCs w:val="20"/>
              </w:rPr>
              <w:t>Peer-reviewed publications retained</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48C115" w14:textId="77777777" w:rsidR="00C5471F" w:rsidRDefault="00000000">
            <w:pPr>
              <w:spacing w:after="40" w:line="252" w:lineRule="auto"/>
            </w:pPr>
            <w:r>
              <w:rPr>
                <w:sz w:val="20"/>
                <w:szCs w:val="20"/>
              </w:rPr>
              <w:t>35</w:t>
            </w:r>
          </w:p>
        </w:tc>
      </w:tr>
      <w:tr w:rsidR="00C5471F" w14:paraId="064256CC"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E75882" w14:textId="77777777" w:rsidR="00C5471F" w:rsidRDefault="00000000">
            <w:pPr>
              <w:spacing w:after="40" w:line="252" w:lineRule="auto"/>
            </w:pPr>
            <w:r>
              <w:rPr>
                <w:sz w:val="20"/>
                <w:szCs w:val="20"/>
              </w:rPr>
              <w:t>Grey-literature sources retained</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73B3A90" w14:textId="77777777" w:rsidR="00C5471F" w:rsidRDefault="00000000">
            <w:pPr>
              <w:spacing w:after="40" w:line="252" w:lineRule="auto"/>
            </w:pPr>
            <w:r>
              <w:rPr>
                <w:sz w:val="20"/>
                <w:szCs w:val="20"/>
              </w:rPr>
              <w:t>8</w:t>
            </w:r>
          </w:p>
        </w:tc>
      </w:tr>
      <w:tr w:rsidR="00C5471F" w14:paraId="4130446F"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A08713A" w14:textId="77777777" w:rsidR="00C5471F" w:rsidRDefault="00000000">
            <w:pPr>
              <w:spacing w:after="40" w:line="252" w:lineRule="auto"/>
            </w:pPr>
            <w:r>
              <w:rPr>
                <w:sz w:val="20"/>
                <w:szCs w:val="20"/>
              </w:rPr>
              <w:t>Sources in the synthesis (selection process)</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0ECA2D9" w14:textId="77777777" w:rsidR="00C5471F" w:rsidRDefault="00000000">
            <w:pPr>
              <w:spacing w:after="40" w:line="252" w:lineRule="auto"/>
            </w:pPr>
            <w:r>
              <w:rPr>
                <w:sz w:val="20"/>
                <w:szCs w:val="20"/>
              </w:rPr>
              <w:t>43</w:t>
            </w:r>
          </w:p>
        </w:tc>
      </w:tr>
    </w:tbl>
    <w:p w14:paraId="73BE3BD9" w14:textId="77777777" w:rsidR="00C5471F" w:rsidRDefault="00C5471F">
      <w:pPr>
        <w:spacing w:after="80"/>
      </w:pPr>
    </w:p>
    <w:p w14:paraId="640AF8C1" w14:textId="77777777" w:rsidR="00C5471F" w:rsidRDefault="00000000">
      <w:pPr>
        <w:keepNext/>
        <w:spacing w:before="320" w:after="120"/>
      </w:pPr>
      <w:r>
        <w:rPr>
          <w:b/>
          <w:bCs/>
          <w:sz w:val="26"/>
          <w:szCs w:val="26"/>
        </w:rPr>
        <w:t>5. Reconciliation of the 43 sources with the reference list (Table S2)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0"/>
        <w:gridCol w:w="3000"/>
      </w:tblGrid>
      <w:tr w:rsidR="00C5471F" w14:paraId="383DC48D" w14:textId="77777777">
        <w:tblPrEx>
          <w:tblCellMar>
            <w:top w:w="0" w:type="dxa"/>
            <w:bottom w:w="0" w:type="dxa"/>
          </w:tblCellMar>
        </w:tblPrEx>
        <w:trPr>
          <w:tblHeader/>
        </w:trPr>
        <w:tc>
          <w:tcPr>
            <w:tcW w:w="6360" w:type="dxa"/>
            <w:tcBorders>
              <w:top w:val="single" w:sz="4" w:space="0" w:color="999999"/>
              <w:left w:val="single" w:sz="4" w:space="0" w:color="999999"/>
              <w:bottom w:val="single" w:sz="4" w:space="0" w:color="999999"/>
              <w:right w:val="single" w:sz="4" w:space="0" w:color="999999"/>
            </w:tcBorders>
            <w:shd w:val="clear" w:color="auto" w:fill="D9D9D9"/>
            <w:tcMar>
              <w:top w:w="60" w:type="dxa"/>
              <w:left w:w="100" w:type="dxa"/>
              <w:bottom w:w="60" w:type="dxa"/>
              <w:right w:w="100" w:type="dxa"/>
            </w:tcMar>
          </w:tcPr>
          <w:p w14:paraId="13F5E6CC" w14:textId="77777777" w:rsidR="00C5471F" w:rsidRDefault="00000000">
            <w:pPr>
              <w:spacing w:after="40" w:line="252" w:lineRule="auto"/>
            </w:pPr>
            <w:r>
              <w:rPr>
                <w:b/>
                <w:bCs/>
                <w:sz w:val="20"/>
                <w:szCs w:val="20"/>
              </w:rPr>
              <w:t>Item</w:t>
            </w:r>
          </w:p>
        </w:tc>
        <w:tc>
          <w:tcPr>
            <w:tcW w:w="3000" w:type="dxa"/>
            <w:tcBorders>
              <w:top w:val="single" w:sz="4" w:space="0" w:color="999999"/>
              <w:left w:val="single" w:sz="4" w:space="0" w:color="999999"/>
              <w:bottom w:val="single" w:sz="4" w:space="0" w:color="999999"/>
              <w:right w:val="single" w:sz="4" w:space="0" w:color="999999"/>
            </w:tcBorders>
            <w:shd w:val="clear" w:color="auto" w:fill="D9D9D9"/>
            <w:tcMar>
              <w:top w:w="60" w:type="dxa"/>
              <w:left w:w="100" w:type="dxa"/>
              <w:bottom w:w="60" w:type="dxa"/>
              <w:right w:w="100" w:type="dxa"/>
            </w:tcMar>
          </w:tcPr>
          <w:p w14:paraId="5BA3DC0D" w14:textId="77777777" w:rsidR="00C5471F" w:rsidRDefault="00000000">
            <w:pPr>
              <w:spacing w:after="40" w:line="252" w:lineRule="auto"/>
            </w:pPr>
            <w:r>
              <w:rPr>
                <w:b/>
                <w:bCs/>
                <w:sz w:val="20"/>
                <w:szCs w:val="20"/>
              </w:rPr>
              <w:t>Entries</w:t>
            </w:r>
          </w:p>
        </w:tc>
      </w:tr>
      <w:tr w:rsidR="00C5471F" w14:paraId="15F476DC"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AA294B" w14:textId="77777777" w:rsidR="00C5471F" w:rsidRDefault="00000000">
            <w:pPr>
              <w:spacing w:after="40" w:line="252" w:lineRule="auto"/>
            </w:pPr>
            <w:r>
              <w:rPr>
                <w:sz w:val="20"/>
                <w:szCs w:val="20"/>
              </w:rPr>
              <w:t>Sources retained in the selection process (35 peer-reviewed, 8 grey literature)</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FEF470" w14:textId="77777777" w:rsidR="00C5471F" w:rsidRDefault="00000000">
            <w:pPr>
              <w:spacing w:after="40" w:line="252" w:lineRule="auto"/>
            </w:pPr>
            <w:r>
              <w:rPr>
                <w:sz w:val="20"/>
                <w:szCs w:val="20"/>
              </w:rPr>
              <w:t>43</w:t>
            </w:r>
          </w:p>
        </w:tc>
      </w:tr>
      <w:tr w:rsidR="00C5471F" w14:paraId="5F972705"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80874C" w14:textId="77777777" w:rsidR="00C5471F" w:rsidRDefault="00000000">
            <w:pPr>
              <w:spacing w:after="40" w:line="252" w:lineRule="auto"/>
            </w:pPr>
            <w:r>
              <w:rPr>
                <w:sz w:val="20"/>
                <w:szCs w:val="20"/>
              </w:rPr>
              <w:t>Other entries in the reference list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3D3635A" w14:textId="77777777" w:rsidR="00C5471F" w:rsidRDefault="00000000">
            <w:pPr>
              <w:spacing w:after="40" w:line="252" w:lineRule="auto"/>
            </w:pPr>
            <w:r>
              <w:rPr>
                <w:sz w:val="20"/>
                <w:szCs w:val="20"/>
              </w:rPr>
              <w:t>22</w:t>
            </w:r>
          </w:p>
        </w:tc>
      </w:tr>
      <w:tr w:rsidR="00C5471F" w14:paraId="1D66BF0E"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C0D4EA" w14:textId="77777777" w:rsidR="00C5471F" w:rsidRDefault="00000000">
            <w:pPr>
              <w:spacing w:after="40" w:line="252" w:lineRule="auto"/>
            </w:pPr>
            <w:r>
              <w:rPr>
                <w:sz w:val="20"/>
                <w:szCs w:val="20"/>
              </w:rPr>
              <w:t xml:space="preserve">   of which added at revision (references 18, 57, 60, 61, 62)</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B4F6A4" w14:textId="77777777" w:rsidR="00C5471F" w:rsidRDefault="00000000">
            <w:pPr>
              <w:spacing w:after="40" w:line="252" w:lineRule="auto"/>
            </w:pPr>
            <w:r>
              <w:rPr>
                <w:sz w:val="20"/>
                <w:szCs w:val="20"/>
              </w:rPr>
              <w:t>5</w:t>
            </w:r>
          </w:p>
        </w:tc>
      </w:tr>
      <w:tr w:rsidR="00C5471F" w14:paraId="451C1B3C"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BC4EE3" w14:textId="77777777" w:rsidR="00C5471F" w:rsidRDefault="00000000">
            <w:pPr>
              <w:spacing w:after="40" w:line="252" w:lineRule="auto"/>
            </w:pPr>
            <w:r>
              <w:rPr>
                <w:sz w:val="20"/>
                <w:szCs w:val="20"/>
              </w:rPr>
              <w:t xml:space="preserve">   of which found by reference-list checking or targeted searches for official and grey literature</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2B02EE" w14:textId="77777777" w:rsidR="00C5471F" w:rsidRDefault="00000000">
            <w:pPr>
              <w:spacing w:after="40" w:line="252" w:lineRule="auto"/>
            </w:pPr>
            <w:r>
              <w:rPr>
                <w:sz w:val="20"/>
                <w:szCs w:val="20"/>
              </w:rPr>
              <w:t>17</w:t>
            </w:r>
          </w:p>
        </w:tc>
      </w:tr>
      <w:tr w:rsidR="00C5471F" w14:paraId="2E5AFC36" w14:textId="77777777">
        <w:tblPrEx>
          <w:tblCellMar>
            <w:top w:w="0" w:type="dxa"/>
            <w:bottom w:w="0" w:type="dxa"/>
          </w:tblCellMar>
        </w:tblPrEx>
        <w:tc>
          <w:tcPr>
            <w:tcW w:w="63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24D9E2B" w14:textId="77777777" w:rsidR="00C5471F" w:rsidRDefault="00000000">
            <w:pPr>
              <w:spacing w:after="40" w:line="252" w:lineRule="auto"/>
            </w:pPr>
            <w:r>
              <w:rPr>
                <w:sz w:val="20"/>
                <w:szCs w:val="20"/>
              </w:rPr>
              <w:t>Total entries in the reference list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B9BB80" w14:textId="77777777" w:rsidR="00C5471F" w:rsidRDefault="00000000">
            <w:pPr>
              <w:spacing w:after="40" w:line="252" w:lineRule="auto"/>
            </w:pPr>
            <w:r>
              <w:rPr>
                <w:sz w:val="20"/>
                <w:szCs w:val="20"/>
              </w:rPr>
              <w:t>65</w:t>
            </w:r>
          </w:p>
        </w:tc>
      </w:tr>
    </w:tbl>
    <w:p w14:paraId="738A6DDE" w14:textId="77777777" w:rsidR="00C5471F" w:rsidRDefault="00C5471F">
      <w:pPr>
        <w:spacing w:after="80"/>
      </w:pPr>
    </w:p>
    <w:p w14:paraId="20A5DE14" w14:textId="77777777" w:rsidR="00C5471F" w:rsidRDefault="00000000">
      <w:pPr>
        <w:spacing w:after="120" w:line="360" w:lineRule="auto"/>
        <w:jc w:val="both"/>
      </w:pPr>
      <w:r>
        <w:t xml:space="preserve">The 43 sources are the core of the evidence base. The other entries did not pass through the database screening. They are sources found by checking the reference lists of key articles and </w:t>
      </w:r>
      <w:r>
        <w:lastRenderedPageBreak/>
        <w:t>reviews, sources found by targeted searches for official and grey literature, and sources added at revision.</w:t>
      </w:r>
    </w:p>
    <w:sectPr w:rsidR="00C5471F">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3EDAA0" w14:textId="77777777" w:rsidR="00C567E2" w:rsidRDefault="00C567E2">
      <w:r>
        <w:separator/>
      </w:r>
    </w:p>
  </w:endnote>
  <w:endnote w:type="continuationSeparator" w:id="0">
    <w:p w14:paraId="5AFEF41C" w14:textId="77777777" w:rsidR="00C567E2" w:rsidRDefault="00C56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2E24C" w14:textId="77777777" w:rsidR="00C5471F" w:rsidRDefault="00000000">
    <w:pPr>
      <w:jc w:val="center"/>
    </w:pPr>
    <w:r>
      <w:rPr>
        <w:sz w:val="20"/>
        <w:szCs w:val="20"/>
      </w:rPr>
      <w:t xml:space="preserve">Supplementary File S1  |  Page </w:t>
    </w:r>
    <w:r>
      <w:rPr>
        <w:sz w:val="20"/>
        <w:szCs w:val="20"/>
      </w:rPr>
      <w:fldChar w:fldCharType="begin"/>
    </w:r>
    <w:r>
      <w:rPr>
        <w:sz w:val="20"/>
        <w:szCs w:val="20"/>
      </w:rPr>
      <w:instrText>PAGE</w:instrText>
    </w:r>
    <w:r>
      <w:rPr>
        <w:sz w:val="20"/>
        <w:szCs w:val="20"/>
      </w:rPr>
      <w:fldChar w:fldCharType="separate"/>
    </w:r>
    <w:r w:rsidR="006D6BF5">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6D6BF5">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363AEE" w14:textId="77777777" w:rsidR="00C567E2" w:rsidRDefault="00C567E2">
      <w:r>
        <w:separator/>
      </w:r>
    </w:p>
  </w:footnote>
  <w:footnote w:type="continuationSeparator" w:id="0">
    <w:p w14:paraId="5B79D361" w14:textId="77777777" w:rsidR="00C567E2" w:rsidRDefault="00C56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8D2A5F"/>
    <w:multiLevelType w:val="hybridMultilevel"/>
    <w:tmpl w:val="6172C4C8"/>
    <w:lvl w:ilvl="0" w:tplc="E59E7B64">
      <w:start w:val="1"/>
      <w:numFmt w:val="bullet"/>
      <w:lvlText w:val="•"/>
      <w:lvlJc w:val="left"/>
      <w:pPr>
        <w:ind w:left="720" w:hanging="360"/>
      </w:pPr>
    </w:lvl>
    <w:lvl w:ilvl="1" w:tplc="07EC297E">
      <w:numFmt w:val="decimal"/>
      <w:lvlText w:val=""/>
      <w:lvlJc w:val="left"/>
    </w:lvl>
    <w:lvl w:ilvl="2" w:tplc="2E4A58CC">
      <w:numFmt w:val="decimal"/>
      <w:lvlText w:val=""/>
      <w:lvlJc w:val="left"/>
    </w:lvl>
    <w:lvl w:ilvl="3" w:tplc="FAAAFBDA">
      <w:numFmt w:val="decimal"/>
      <w:lvlText w:val=""/>
      <w:lvlJc w:val="left"/>
    </w:lvl>
    <w:lvl w:ilvl="4" w:tplc="945E3E46">
      <w:numFmt w:val="decimal"/>
      <w:lvlText w:val=""/>
      <w:lvlJc w:val="left"/>
    </w:lvl>
    <w:lvl w:ilvl="5" w:tplc="8FFC2C4A">
      <w:numFmt w:val="decimal"/>
      <w:lvlText w:val=""/>
      <w:lvlJc w:val="left"/>
    </w:lvl>
    <w:lvl w:ilvl="6" w:tplc="9140B622">
      <w:numFmt w:val="decimal"/>
      <w:lvlText w:val=""/>
      <w:lvlJc w:val="left"/>
    </w:lvl>
    <w:lvl w:ilvl="7" w:tplc="C7746974">
      <w:numFmt w:val="decimal"/>
      <w:lvlText w:val=""/>
      <w:lvlJc w:val="left"/>
    </w:lvl>
    <w:lvl w:ilvl="8" w:tplc="22E88A42">
      <w:numFmt w:val="decimal"/>
      <w:lvlText w:val=""/>
      <w:lvlJc w:val="left"/>
    </w:lvl>
  </w:abstractNum>
  <w:abstractNum w:abstractNumId="1" w15:restartNumberingAfterBreak="0">
    <w:nsid w:val="718D02D6"/>
    <w:multiLevelType w:val="hybridMultilevel"/>
    <w:tmpl w:val="1B8C53C2"/>
    <w:lvl w:ilvl="0" w:tplc="BDDC4D3C">
      <w:start w:val="1"/>
      <w:numFmt w:val="bullet"/>
      <w:lvlText w:val="●"/>
      <w:lvlJc w:val="left"/>
      <w:pPr>
        <w:ind w:left="720" w:hanging="360"/>
      </w:pPr>
    </w:lvl>
    <w:lvl w:ilvl="1" w:tplc="6E88BBA0">
      <w:start w:val="1"/>
      <w:numFmt w:val="bullet"/>
      <w:lvlText w:val="○"/>
      <w:lvlJc w:val="left"/>
      <w:pPr>
        <w:ind w:left="1440" w:hanging="360"/>
      </w:pPr>
    </w:lvl>
    <w:lvl w:ilvl="2" w:tplc="9B0493C0">
      <w:start w:val="1"/>
      <w:numFmt w:val="bullet"/>
      <w:lvlText w:val="■"/>
      <w:lvlJc w:val="left"/>
      <w:pPr>
        <w:ind w:left="2160" w:hanging="360"/>
      </w:pPr>
    </w:lvl>
    <w:lvl w:ilvl="3" w:tplc="D284B6EA">
      <w:start w:val="1"/>
      <w:numFmt w:val="bullet"/>
      <w:lvlText w:val="●"/>
      <w:lvlJc w:val="left"/>
      <w:pPr>
        <w:ind w:left="2880" w:hanging="360"/>
      </w:pPr>
    </w:lvl>
    <w:lvl w:ilvl="4" w:tplc="B8F2CD02">
      <w:start w:val="1"/>
      <w:numFmt w:val="bullet"/>
      <w:lvlText w:val="○"/>
      <w:lvlJc w:val="left"/>
      <w:pPr>
        <w:ind w:left="3600" w:hanging="360"/>
      </w:pPr>
    </w:lvl>
    <w:lvl w:ilvl="5" w:tplc="73E81344">
      <w:start w:val="1"/>
      <w:numFmt w:val="bullet"/>
      <w:lvlText w:val="■"/>
      <w:lvlJc w:val="left"/>
      <w:pPr>
        <w:ind w:left="4320" w:hanging="360"/>
      </w:pPr>
    </w:lvl>
    <w:lvl w:ilvl="6" w:tplc="687CE7F8">
      <w:start w:val="1"/>
      <w:numFmt w:val="bullet"/>
      <w:lvlText w:val="●"/>
      <w:lvlJc w:val="left"/>
      <w:pPr>
        <w:ind w:left="5040" w:hanging="360"/>
      </w:pPr>
    </w:lvl>
    <w:lvl w:ilvl="7" w:tplc="AF5CF0C2">
      <w:start w:val="1"/>
      <w:numFmt w:val="bullet"/>
      <w:lvlText w:val="●"/>
      <w:lvlJc w:val="left"/>
      <w:pPr>
        <w:ind w:left="5760" w:hanging="360"/>
      </w:pPr>
    </w:lvl>
    <w:lvl w:ilvl="8" w:tplc="CF6ABB24">
      <w:start w:val="1"/>
      <w:numFmt w:val="bullet"/>
      <w:lvlText w:val="●"/>
      <w:lvlJc w:val="left"/>
      <w:pPr>
        <w:ind w:left="6480" w:hanging="360"/>
      </w:pPr>
    </w:lvl>
  </w:abstractNum>
  <w:num w:numId="1" w16cid:durableId="5894154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71F"/>
    <w:rsid w:val="006D6BF5"/>
    <w:rsid w:val="00993042"/>
    <w:rsid w:val="00C5471F"/>
    <w:rsid w:val="00C567E2"/>
    <w:rsid w:val="00DD25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55DCDF7"/>
  <w15:docId w15:val="{8D079972-4D0C-FF4D-BCF9-F699180D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GridTable4-Accent2">
    <w:name w:val="Grid Table 4 Accent 2"/>
    <w:basedOn w:val="TableNormal"/>
    <w:uiPriority w:val="49"/>
    <w:rsid w:val="00993042"/>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904</Words>
  <Characters>5157</Characters>
  <Application>Microsoft Office Word</Application>
  <DocSecurity>0</DocSecurity>
  <Lines>42</Lines>
  <Paragraphs>12</Paragraphs>
  <ScaleCrop>false</ScaleCrop>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Dr.Suresh Bangla</cp:lastModifiedBy>
  <cp:revision>3</cp:revision>
  <dcterms:created xsi:type="dcterms:W3CDTF">2026-09-30T01:15:00Z</dcterms:created>
  <dcterms:modified xsi:type="dcterms:W3CDTF">2026-09-30T01:41:00Z</dcterms:modified>
</cp:coreProperties>
</file>