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B2492" w14:textId="39C8524A" w:rsidR="0003092F" w:rsidRPr="00C867A0" w:rsidRDefault="00C867A0" w:rsidP="00C867A0">
      <w:pPr>
        <w:tabs>
          <w:tab w:val="left" w:pos="567"/>
        </w:tabs>
        <w:jc w:val="both"/>
        <w:rPr>
          <w:b/>
          <w:color w:val="000000" w:themeColor="text1"/>
          <w:szCs w:val="24"/>
          <w:lang w:val="en-GB"/>
        </w:rPr>
      </w:pPr>
      <w:bookmarkStart w:id="0" w:name="_Hlk22054050"/>
      <w:bookmarkStart w:id="1" w:name="_GoBack"/>
      <w:bookmarkEnd w:id="1"/>
      <w:r w:rsidRPr="004365BE">
        <w:rPr>
          <w:b/>
          <w:color w:val="000000" w:themeColor="text1"/>
          <w:szCs w:val="24"/>
          <w:lang w:val="en-GB"/>
        </w:rPr>
        <w:t xml:space="preserve">Additional </w:t>
      </w:r>
      <w:r w:rsidR="00CB4FBD">
        <w:rPr>
          <w:b/>
          <w:color w:val="000000" w:themeColor="text1"/>
          <w:szCs w:val="24"/>
          <w:lang w:val="en-GB"/>
        </w:rPr>
        <w:t xml:space="preserve">file </w:t>
      </w:r>
      <w:r w:rsidRPr="004365BE">
        <w:rPr>
          <w:b/>
          <w:color w:val="000000" w:themeColor="text1"/>
          <w:szCs w:val="24"/>
          <w:lang w:val="en-GB"/>
        </w:rPr>
        <w:t>1 Body condition score of animals by herd and age</w:t>
      </w:r>
      <w:bookmarkEnd w:id="0"/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2"/>
        <w:gridCol w:w="1896"/>
        <w:gridCol w:w="1707"/>
        <w:gridCol w:w="1856"/>
        <w:gridCol w:w="1781"/>
      </w:tblGrid>
      <w:tr w:rsidR="0003092F" w14:paraId="625FA216" w14:textId="77777777" w:rsidTr="00C867A0"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6EC7A" w14:textId="77777777" w:rsidR="0003092F" w:rsidRDefault="0003092F" w:rsidP="008163D5">
            <w:pPr>
              <w:spacing w:before="240" w:after="0" w:line="360" w:lineRule="auto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14:paraId="097ACC7B" w14:textId="77777777" w:rsidR="0003092F" w:rsidRDefault="0003092F" w:rsidP="008163D5">
            <w:pPr>
              <w:spacing w:before="240" w:after="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Subcategory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14:paraId="47033B16" w14:textId="6E3891BA" w:rsidR="0003092F" w:rsidRDefault="000F66AD" w:rsidP="008163D5">
            <w:pPr>
              <w:spacing w:before="240" w:after="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</w:tcPr>
          <w:p w14:paraId="61FEA1DE" w14:textId="77777777" w:rsidR="0003092F" w:rsidRDefault="0003092F" w:rsidP="008163D5">
            <w:pPr>
              <w:spacing w:before="240" w:after="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 w:rsidRPr="00B5702E">
              <w:rPr>
                <w:rFonts w:eastAsia="Calibri" w:cs="Times New Roman"/>
                <w:sz w:val="16"/>
                <w:szCs w:val="16"/>
                <w:lang w:val="en-GB"/>
              </w:rPr>
              <w:t>BCS</w:t>
            </w:r>
            <w:r w:rsidRPr="001C4B5D">
              <w:rPr>
                <w:rFonts w:eastAsia="Calibri" w:cs="Times New Roman"/>
                <w:sz w:val="16"/>
                <w:szCs w:val="16"/>
                <w:vertAlign w:val="superscript"/>
                <w:lang w:val="en-GB"/>
              </w:rPr>
              <w:t>†</w:t>
            </w:r>
            <w:r w:rsidRPr="00B5702E">
              <w:rPr>
                <w:rFonts w:eastAsia="Calibri" w:cs="Times New Roman"/>
                <w:sz w:val="16"/>
                <w:szCs w:val="16"/>
                <w:lang w:val="en-GB"/>
              </w:rPr>
              <w:t>(SD)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0094AA8D" w14:textId="77777777" w:rsidR="0003092F" w:rsidRPr="00B5702E" w:rsidRDefault="0003092F" w:rsidP="008163D5">
            <w:pPr>
              <w:spacing w:before="240" w:after="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Range</w:t>
            </w:r>
          </w:p>
        </w:tc>
      </w:tr>
      <w:tr w:rsidR="0003092F" w14:paraId="6B0C0D0B" w14:textId="77777777" w:rsidTr="00C867A0">
        <w:tc>
          <w:tcPr>
            <w:tcW w:w="1832" w:type="dxa"/>
          </w:tcPr>
          <w:p w14:paraId="09DA0F0C" w14:textId="77777777" w:rsidR="0003092F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Herd</w:t>
            </w:r>
          </w:p>
        </w:tc>
        <w:tc>
          <w:tcPr>
            <w:tcW w:w="1896" w:type="dxa"/>
          </w:tcPr>
          <w:p w14:paraId="0D7FF144" w14:textId="77777777" w:rsidR="0003092F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1707" w:type="dxa"/>
          </w:tcPr>
          <w:p w14:paraId="00577022" w14:textId="77777777" w:rsidR="0003092F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1856" w:type="dxa"/>
          </w:tcPr>
          <w:p w14:paraId="35758532" w14:textId="77777777" w:rsidR="0003092F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3.6 (0.3)</w:t>
            </w:r>
          </w:p>
        </w:tc>
        <w:tc>
          <w:tcPr>
            <w:tcW w:w="1781" w:type="dxa"/>
          </w:tcPr>
          <w:p w14:paraId="78839585" w14:textId="77777777" w:rsidR="0003092F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 w:rsidRPr="00D0236D">
              <w:rPr>
                <w:rFonts w:eastAsia="Calibri" w:cs="Times New Roman"/>
                <w:sz w:val="16"/>
                <w:szCs w:val="16"/>
                <w:lang w:val="en-GB"/>
              </w:rPr>
              <w:t>3.0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 w:rsidRPr="00D0236D">
              <w:rPr>
                <w:rFonts w:eastAsia="Calibri" w:cs="Times New Roman"/>
                <w:sz w:val="16"/>
                <w:szCs w:val="16"/>
                <w:lang w:val="en-GB"/>
              </w:rPr>
              <w:t>4.0</w:t>
            </w:r>
          </w:p>
        </w:tc>
      </w:tr>
      <w:tr w:rsidR="0003092F" w14:paraId="32763452" w14:textId="77777777" w:rsidTr="00C867A0">
        <w:tc>
          <w:tcPr>
            <w:tcW w:w="1832" w:type="dxa"/>
          </w:tcPr>
          <w:p w14:paraId="485D5768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</w:p>
        </w:tc>
        <w:tc>
          <w:tcPr>
            <w:tcW w:w="1896" w:type="dxa"/>
          </w:tcPr>
          <w:p w14:paraId="3FEF06B9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1707" w:type="dxa"/>
          </w:tcPr>
          <w:p w14:paraId="4FE1CE28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856" w:type="dxa"/>
          </w:tcPr>
          <w:p w14:paraId="24AEC467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2.8 (0.4)</w:t>
            </w:r>
          </w:p>
        </w:tc>
        <w:tc>
          <w:tcPr>
            <w:tcW w:w="1781" w:type="dxa"/>
          </w:tcPr>
          <w:p w14:paraId="5FB15E29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 w:rsidRPr="00D0236D">
              <w:rPr>
                <w:rFonts w:eastAsia="Calibri" w:cs="Times New Roman"/>
                <w:sz w:val="16"/>
                <w:szCs w:val="16"/>
                <w:lang w:val="en-GB"/>
              </w:rPr>
              <w:t>2.5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 w:rsidRPr="00D0236D">
              <w:rPr>
                <w:rFonts w:eastAsia="Calibri" w:cs="Times New Roman"/>
                <w:sz w:val="16"/>
                <w:szCs w:val="16"/>
                <w:lang w:val="en-GB"/>
              </w:rPr>
              <w:t>3.5</w:t>
            </w:r>
          </w:p>
        </w:tc>
      </w:tr>
      <w:tr w:rsidR="0003092F" w14:paraId="0109CEF0" w14:textId="77777777" w:rsidTr="00C867A0">
        <w:tc>
          <w:tcPr>
            <w:tcW w:w="1832" w:type="dxa"/>
          </w:tcPr>
          <w:p w14:paraId="7BC1F711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</w:p>
        </w:tc>
        <w:tc>
          <w:tcPr>
            <w:tcW w:w="1896" w:type="dxa"/>
          </w:tcPr>
          <w:p w14:paraId="5B3039BD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1707" w:type="dxa"/>
          </w:tcPr>
          <w:p w14:paraId="6423FD85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1856" w:type="dxa"/>
          </w:tcPr>
          <w:p w14:paraId="53C1CCCE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3.4 (0.2)</w:t>
            </w:r>
          </w:p>
        </w:tc>
        <w:tc>
          <w:tcPr>
            <w:tcW w:w="1781" w:type="dxa"/>
          </w:tcPr>
          <w:p w14:paraId="4CDACD7B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 w:rsidRPr="00D0236D">
              <w:rPr>
                <w:rFonts w:eastAsia="Calibri" w:cs="Times New Roman"/>
                <w:sz w:val="16"/>
                <w:szCs w:val="16"/>
                <w:lang w:val="en-GB"/>
              </w:rPr>
              <w:t>3.3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 w:rsidRPr="00D0236D">
              <w:rPr>
                <w:rFonts w:eastAsia="Calibri" w:cs="Times New Roman"/>
                <w:sz w:val="16"/>
                <w:szCs w:val="16"/>
                <w:lang w:val="en-GB"/>
              </w:rPr>
              <w:t>3.8</w:t>
            </w:r>
          </w:p>
        </w:tc>
      </w:tr>
      <w:tr w:rsidR="0003092F" w14:paraId="7F52D318" w14:textId="77777777" w:rsidTr="00C867A0">
        <w:tc>
          <w:tcPr>
            <w:tcW w:w="1832" w:type="dxa"/>
          </w:tcPr>
          <w:p w14:paraId="70548C33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</w:p>
        </w:tc>
        <w:tc>
          <w:tcPr>
            <w:tcW w:w="1896" w:type="dxa"/>
          </w:tcPr>
          <w:p w14:paraId="76937783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1707" w:type="dxa"/>
          </w:tcPr>
          <w:p w14:paraId="125CD30E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19</w:t>
            </w:r>
          </w:p>
        </w:tc>
        <w:tc>
          <w:tcPr>
            <w:tcW w:w="1856" w:type="dxa"/>
          </w:tcPr>
          <w:p w14:paraId="0E197A4F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3.3 (0.2)</w:t>
            </w:r>
          </w:p>
        </w:tc>
        <w:tc>
          <w:tcPr>
            <w:tcW w:w="1781" w:type="dxa"/>
          </w:tcPr>
          <w:p w14:paraId="0275E159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 w:rsidRPr="00227466">
              <w:rPr>
                <w:rFonts w:eastAsia="Calibri" w:cs="Times New Roman"/>
                <w:sz w:val="16"/>
                <w:szCs w:val="16"/>
                <w:lang w:val="en-GB"/>
              </w:rPr>
              <w:t>3.0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 w:rsidRPr="00227466">
              <w:rPr>
                <w:rFonts w:eastAsia="Calibri" w:cs="Times New Roman"/>
                <w:sz w:val="16"/>
                <w:szCs w:val="16"/>
                <w:lang w:val="en-GB"/>
              </w:rPr>
              <w:t>3.8</w:t>
            </w:r>
          </w:p>
        </w:tc>
      </w:tr>
      <w:tr w:rsidR="0003092F" w14:paraId="6CC9D997" w14:textId="77777777" w:rsidTr="00C867A0">
        <w:tc>
          <w:tcPr>
            <w:tcW w:w="1832" w:type="dxa"/>
          </w:tcPr>
          <w:p w14:paraId="27792FAA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Age</w:t>
            </w:r>
          </w:p>
        </w:tc>
        <w:tc>
          <w:tcPr>
            <w:tcW w:w="1896" w:type="dxa"/>
          </w:tcPr>
          <w:p w14:paraId="6F26658C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Heifers, all</w:t>
            </w:r>
          </w:p>
        </w:tc>
        <w:tc>
          <w:tcPr>
            <w:tcW w:w="1707" w:type="dxa"/>
          </w:tcPr>
          <w:p w14:paraId="2F128F11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34</w:t>
            </w:r>
          </w:p>
        </w:tc>
        <w:tc>
          <w:tcPr>
            <w:tcW w:w="1856" w:type="dxa"/>
          </w:tcPr>
          <w:p w14:paraId="76074588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3.2 (0.4)</w:t>
            </w:r>
          </w:p>
        </w:tc>
        <w:tc>
          <w:tcPr>
            <w:tcW w:w="1781" w:type="dxa"/>
          </w:tcPr>
          <w:p w14:paraId="100361C1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2.5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>4.0</w:t>
            </w:r>
          </w:p>
        </w:tc>
      </w:tr>
      <w:tr w:rsidR="0003092F" w14:paraId="0F3AEB8F" w14:textId="77777777" w:rsidTr="00C867A0">
        <w:tc>
          <w:tcPr>
            <w:tcW w:w="1832" w:type="dxa"/>
          </w:tcPr>
          <w:p w14:paraId="16AD63B4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</w:p>
        </w:tc>
        <w:tc>
          <w:tcPr>
            <w:tcW w:w="1896" w:type="dxa"/>
          </w:tcPr>
          <w:p w14:paraId="14D6AEF5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 xml:space="preserve">Heifers </w:t>
            </w:r>
            <w:r w:rsidRPr="002D4AFD">
              <w:rPr>
                <w:rFonts w:eastAsia="Calibri" w:cs="Times New Roman"/>
                <w:sz w:val="16"/>
                <w:szCs w:val="16"/>
                <w:lang w:val="en-GB"/>
              </w:rPr>
              <w:t>14</w:t>
            </w:r>
            <w:r>
              <w:rPr>
                <w:rFonts w:cs="Times New Roman"/>
                <w:sz w:val="16"/>
                <w:szCs w:val="16"/>
              </w:rPr>
              <w:t>‒</w:t>
            </w:r>
            <w:r w:rsidRPr="002D4AFD">
              <w:rPr>
                <w:rFonts w:eastAsia="Calibri" w:cs="Times New Roman"/>
                <w:sz w:val="16"/>
                <w:szCs w:val="16"/>
                <w:lang w:val="en-GB"/>
              </w:rPr>
              <w:t>15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 xml:space="preserve"> months</w:t>
            </w:r>
          </w:p>
        </w:tc>
        <w:tc>
          <w:tcPr>
            <w:tcW w:w="1707" w:type="dxa"/>
          </w:tcPr>
          <w:p w14:paraId="0B02BA2F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856" w:type="dxa"/>
          </w:tcPr>
          <w:p w14:paraId="02AD5400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3.2 (0.3)</w:t>
            </w:r>
          </w:p>
        </w:tc>
        <w:tc>
          <w:tcPr>
            <w:tcW w:w="1781" w:type="dxa"/>
          </w:tcPr>
          <w:p w14:paraId="4E7C3CF2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2.5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>3.5</w:t>
            </w:r>
          </w:p>
        </w:tc>
      </w:tr>
      <w:tr w:rsidR="0003092F" w14:paraId="205FABD2" w14:textId="77777777" w:rsidTr="00C867A0">
        <w:tc>
          <w:tcPr>
            <w:tcW w:w="1832" w:type="dxa"/>
          </w:tcPr>
          <w:p w14:paraId="626B76AF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</w:p>
        </w:tc>
        <w:tc>
          <w:tcPr>
            <w:tcW w:w="1896" w:type="dxa"/>
          </w:tcPr>
          <w:p w14:paraId="4FB4F815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Heifers 16‒18 months</w:t>
            </w:r>
          </w:p>
        </w:tc>
        <w:tc>
          <w:tcPr>
            <w:tcW w:w="1707" w:type="dxa"/>
          </w:tcPr>
          <w:p w14:paraId="6C9E15AB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1856" w:type="dxa"/>
          </w:tcPr>
          <w:p w14:paraId="07B22B60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3.4 (0.3)</w:t>
            </w:r>
          </w:p>
        </w:tc>
        <w:tc>
          <w:tcPr>
            <w:tcW w:w="1781" w:type="dxa"/>
          </w:tcPr>
          <w:p w14:paraId="5936A4DE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3.0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>4.0</w:t>
            </w:r>
          </w:p>
        </w:tc>
      </w:tr>
      <w:tr w:rsidR="0003092F" w14:paraId="22EB38B5" w14:textId="77777777" w:rsidTr="00C867A0">
        <w:tc>
          <w:tcPr>
            <w:tcW w:w="1832" w:type="dxa"/>
          </w:tcPr>
          <w:p w14:paraId="114F6298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</w:p>
        </w:tc>
        <w:tc>
          <w:tcPr>
            <w:tcW w:w="1896" w:type="dxa"/>
          </w:tcPr>
          <w:p w14:paraId="2D8629C0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Heifers 19‒28 months</w:t>
            </w:r>
          </w:p>
        </w:tc>
        <w:tc>
          <w:tcPr>
            <w:tcW w:w="1707" w:type="dxa"/>
          </w:tcPr>
          <w:p w14:paraId="0EFC7E00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11</w:t>
            </w:r>
          </w:p>
        </w:tc>
        <w:tc>
          <w:tcPr>
            <w:tcW w:w="1856" w:type="dxa"/>
          </w:tcPr>
          <w:p w14:paraId="077A71E9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3.0 (0.5)</w:t>
            </w:r>
          </w:p>
        </w:tc>
        <w:tc>
          <w:tcPr>
            <w:tcW w:w="1781" w:type="dxa"/>
          </w:tcPr>
          <w:p w14:paraId="7F70BC0D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2.5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>4.0</w:t>
            </w:r>
          </w:p>
        </w:tc>
      </w:tr>
      <w:tr w:rsidR="0003092F" w14:paraId="5D537092" w14:textId="77777777" w:rsidTr="00C867A0">
        <w:tc>
          <w:tcPr>
            <w:tcW w:w="1832" w:type="dxa"/>
          </w:tcPr>
          <w:p w14:paraId="34EB4681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</w:p>
        </w:tc>
        <w:tc>
          <w:tcPr>
            <w:tcW w:w="1896" w:type="dxa"/>
          </w:tcPr>
          <w:p w14:paraId="40FC9908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Cows parity 1‒3</w:t>
            </w:r>
          </w:p>
        </w:tc>
        <w:tc>
          <w:tcPr>
            <w:tcW w:w="1707" w:type="dxa"/>
          </w:tcPr>
          <w:p w14:paraId="35879D67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856" w:type="dxa"/>
          </w:tcPr>
          <w:p w14:paraId="2EAE3590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3.5 (0.1)</w:t>
            </w:r>
          </w:p>
        </w:tc>
        <w:tc>
          <w:tcPr>
            <w:tcW w:w="1781" w:type="dxa"/>
          </w:tcPr>
          <w:p w14:paraId="6C49912E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3.3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>3.8</w:t>
            </w:r>
          </w:p>
        </w:tc>
      </w:tr>
      <w:tr w:rsidR="0003092F" w14:paraId="13D6E92E" w14:textId="77777777" w:rsidTr="00C867A0">
        <w:tc>
          <w:tcPr>
            <w:tcW w:w="1832" w:type="dxa"/>
            <w:tcBorders>
              <w:bottom w:val="single" w:sz="4" w:space="0" w:color="auto"/>
            </w:tcBorders>
          </w:tcPr>
          <w:p w14:paraId="65126961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14:paraId="0E618E00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4F914EB8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44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14:paraId="1485D5F1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3.3 (0.4)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6D6D4402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2.5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–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>4.0</w:t>
            </w:r>
          </w:p>
        </w:tc>
      </w:tr>
    </w:tbl>
    <w:p w14:paraId="16EA20B6" w14:textId="77777777" w:rsidR="00C867A0" w:rsidRDefault="00C867A0" w:rsidP="00C867A0">
      <w:pPr>
        <w:jc w:val="both"/>
        <w:rPr>
          <w:rFonts w:eastAsia="Calibri" w:cs="Times New Roman"/>
          <w:szCs w:val="24"/>
          <w:lang w:val="en-GB"/>
        </w:rPr>
      </w:pPr>
    </w:p>
    <w:p w14:paraId="6FE962D1" w14:textId="2DA46602" w:rsidR="0003092F" w:rsidRPr="00C867A0" w:rsidRDefault="00C867A0" w:rsidP="00C867A0">
      <w:pPr>
        <w:jc w:val="both"/>
        <w:rPr>
          <w:rFonts w:eastAsia="Calibri" w:cs="Times New Roman"/>
          <w:szCs w:val="24"/>
          <w:lang w:val="en-GB"/>
        </w:rPr>
      </w:pPr>
      <w:r>
        <w:rPr>
          <w:rFonts w:eastAsia="Calibri" w:cs="Times New Roman"/>
          <w:szCs w:val="24"/>
          <w:lang w:val="en-GB"/>
        </w:rPr>
        <w:t>N</w:t>
      </w:r>
      <w:r w:rsidRPr="00C867A0">
        <w:rPr>
          <w:rFonts w:eastAsia="Calibri" w:cs="Times New Roman"/>
          <w:szCs w:val="24"/>
          <w:lang w:val="en-GB"/>
        </w:rPr>
        <w:t>umber of animals (N) mean (SD) and range for body condition score (BCS) grouped by subcategories within the categories herd and age</w:t>
      </w:r>
    </w:p>
    <w:p w14:paraId="7AE68105" w14:textId="65A83024" w:rsidR="0003092F" w:rsidRPr="00657BA1" w:rsidRDefault="0003092F" w:rsidP="00C867A0">
      <w:pPr>
        <w:rPr>
          <w:rFonts w:eastAsia="Calibri" w:cs="Times New Roman"/>
          <w:szCs w:val="24"/>
          <w:lang w:val="en-GB"/>
        </w:rPr>
      </w:pPr>
      <w:r w:rsidRPr="00C867A0">
        <w:rPr>
          <w:rFonts w:eastAsia="Calibri" w:cs="Times New Roman"/>
          <w:szCs w:val="24"/>
          <w:lang w:val="en-GB"/>
        </w:rPr>
        <w:t>†BCS was</w:t>
      </w:r>
      <w:r w:rsidRPr="00657BA1">
        <w:rPr>
          <w:rFonts w:eastAsia="Calibri" w:cs="Times New Roman"/>
          <w:szCs w:val="24"/>
          <w:lang w:val="en-GB"/>
        </w:rPr>
        <w:t xml:space="preserve"> recorded at the initial examination and treatment of the animals by using a visual scoring technique. BCS was measured on a scale from 1‒5, where 1 is emaciated and 5 is severely over-conditioned animals</w:t>
      </w:r>
      <w:r w:rsidR="00C867A0">
        <w:rPr>
          <w:rFonts w:eastAsia="Calibri" w:cs="Times New Roman"/>
          <w:szCs w:val="24"/>
          <w:lang w:val="en-GB"/>
        </w:rPr>
        <w:t>.</w:t>
      </w:r>
    </w:p>
    <w:sectPr w:rsidR="0003092F" w:rsidRPr="00657BA1" w:rsidSect="00627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95"/>
    <w:rsid w:val="0003092F"/>
    <w:rsid w:val="000F66AD"/>
    <w:rsid w:val="00112719"/>
    <w:rsid w:val="0016783D"/>
    <w:rsid w:val="00196A06"/>
    <w:rsid w:val="00407C61"/>
    <w:rsid w:val="00434FF1"/>
    <w:rsid w:val="00443D91"/>
    <w:rsid w:val="0055384B"/>
    <w:rsid w:val="00575D16"/>
    <w:rsid w:val="00580532"/>
    <w:rsid w:val="005D3AF9"/>
    <w:rsid w:val="00627F54"/>
    <w:rsid w:val="00657BA1"/>
    <w:rsid w:val="006A628A"/>
    <w:rsid w:val="006C706F"/>
    <w:rsid w:val="00770163"/>
    <w:rsid w:val="0085265A"/>
    <w:rsid w:val="009B4B66"/>
    <w:rsid w:val="00A1753B"/>
    <w:rsid w:val="00A715FD"/>
    <w:rsid w:val="00AF76C3"/>
    <w:rsid w:val="00C533B4"/>
    <w:rsid w:val="00C867A0"/>
    <w:rsid w:val="00CB4FBD"/>
    <w:rsid w:val="00CD1C10"/>
    <w:rsid w:val="00CD4710"/>
    <w:rsid w:val="00CE3900"/>
    <w:rsid w:val="00D0397C"/>
    <w:rsid w:val="00DE432F"/>
    <w:rsid w:val="00E154D7"/>
    <w:rsid w:val="00ED149F"/>
    <w:rsid w:val="00EF6495"/>
    <w:rsid w:val="00F112A5"/>
    <w:rsid w:val="00F2356E"/>
    <w:rsid w:val="00FD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3E87"/>
  <w15:chartTrackingRefBased/>
  <w15:docId w15:val="{603D1810-B857-4C44-84B2-441E2E97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3092F"/>
    <w:pPr>
      <w:spacing w:after="200" w:line="480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A628A"/>
    <w:pPr>
      <w:keepNext/>
      <w:keepLines/>
      <w:spacing w:before="240" w:after="120" w:line="24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628A"/>
    <w:pPr>
      <w:keepNext/>
      <w:keepLines/>
      <w:spacing w:before="280" w:after="240" w:line="360" w:lineRule="auto"/>
      <w:outlineLvl w:val="1"/>
    </w:pPr>
    <w:rPr>
      <w:rFonts w:eastAsiaTheme="majorEastAsia" w:cstheme="majorBidi"/>
      <w:b/>
      <w:i/>
      <w:sz w:val="28"/>
      <w:szCs w:val="26"/>
    </w:rPr>
  </w:style>
  <w:style w:type="paragraph" w:styleId="Overskrift3">
    <w:name w:val="heading 3"/>
    <w:basedOn w:val="Normal"/>
    <w:next w:val="Ingenmellomrom"/>
    <w:link w:val="Overskrift3Tegn"/>
    <w:uiPriority w:val="9"/>
    <w:unhideWhenUsed/>
    <w:qFormat/>
    <w:rsid w:val="006A628A"/>
    <w:pPr>
      <w:keepNext/>
      <w:keepLines/>
      <w:spacing w:after="0" w:line="360" w:lineRule="auto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80532"/>
    <w:pPr>
      <w:keepNext/>
      <w:keepLines/>
      <w:spacing w:before="40" w:after="0" w:line="360" w:lineRule="auto"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1">
    <w:name w:val="Stil1"/>
    <w:basedOn w:val="INNH1"/>
    <w:link w:val="Stil1Tegn"/>
    <w:autoRedefine/>
    <w:qFormat/>
    <w:rsid w:val="00F2356E"/>
    <w:pPr>
      <w:tabs>
        <w:tab w:val="left" w:pos="440"/>
        <w:tab w:val="right" w:leader="dot" w:pos="9062"/>
      </w:tabs>
    </w:pPr>
    <w:rPr>
      <w:szCs w:val="24"/>
      <w:lang w:val="nb-NO"/>
    </w:rPr>
  </w:style>
  <w:style w:type="character" w:customStyle="1" w:styleId="Stil1Tegn">
    <w:name w:val="Stil1 Tegn"/>
    <w:basedOn w:val="Standardskriftforavsnitt"/>
    <w:link w:val="Stil1"/>
    <w:rsid w:val="00F2356E"/>
    <w:rPr>
      <w:rFonts w:ascii="Times New Roman"/>
      <w:sz w:val="24"/>
      <w:szCs w:val="24"/>
      <w:lang w:val="nb-NO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F2356E"/>
    <w:pPr>
      <w:spacing w:after="100" w:line="36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6A628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628A"/>
    <w:rPr>
      <w:rFonts w:ascii="Times New Roman" w:eastAsiaTheme="majorEastAsia" w:hAnsi="Times New Roman" w:cstheme="majorBidi"/>
      <w:b/>
      <w:i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A628A"/>
    <w:rPr>
      <w:rFonts w:ascii="Times New Roman" w:eastAsiaTheme="majorEastAsia" w:hAnsi="Times New Roman" w:cstheme="majorBidi"/>
      <w:sz w:val="24"/>
      <w:szCs w:val="24"/>
    </w:rPr>
  </w:style>
  <w:style w:type="paragraph" w:styleId="Ingenmellomrom">
    <w:name w:val="No Spacing"/>
    <w:uiPriority w:val="1"/>
    <w:qFormat/>
    <w:rsid w:val="00196A06"/>
    <w:pPr>
      <w:spacing w:after="0" w:line="240" w:lineRule="auto"/>
    </w:pPr>
    <w:rPr>
      <w:rFonts w:ascii="Times New Roman" w:eastAsia="Times New Roman" w:hAnsi="Times New Roman" w:cs="Times New Roman"/>
      <w:sz w:val="3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580532"/>
    <w:rPr>
      <w:rFonts w:ascii="Times New Roman" w:eastAsiaTheme="majorEastAsia" w:hAnsi="Times New Roman" w:cstheme="majorBidi"/>
      <w:b/>
      <w:iCs/>
      <w:sz w:val="24"/>
    </w:rPr>
  </w:style>
  <w:style w:type="table" w:styleId="Tabellrutenett">
    <w:name w:val="Table Grid"/>
    <w:basedOn w:val="Vanligtabell"/>
    <w:uiPriority w:val="39"/>
    <w:rsid w:val="0003092F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unhideWhenUsed/>
    <w:rsid w:val="0003092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3092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3092F"/>
    <w:rPr>
      <w:rFonts w:ascii="Times New Roman" w:hAnsi="Times New Roman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30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092F"/>
    <w:rPr>
      <w:rFonts w:ascii="Segoe UI" w:hAnsi="Segoe UI" w:cs="Segoe UI"/>
      <w:sz w:val="18"/>
      <w:szCs w:val="1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D149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D149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Halldor Felde Berg</dc:creator>
  <cp:keywords/>
  <dc:description/>
  <cp:lastModifiedBy>Elisabeth Kommisrud</cp:lastModifiedBy>
  <cp:revision>2</cp:revision>
  <dcterms:created xsi:type="dcterms:W3CDTF">2020-03-05T11:55:00Z</dcterms:created>
  <dcterms:modified xsi:type="dcterms:W3CDTF">2020-03-05T11:55:00Z</dcterms:modified>
</cp:coreProperties>
</file>