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E5568" w14:textId="77777777" w:rsidR="00590001" w:rsidRPr="008D409D" w:rsidRDefault="00590001" w:rsidP="00590001">
      <w:pPr>
        <w:spacing w:line="480" w:lineRule="auto"/>
        <w:rPr>
          <w:rFonts w:ascii="Times New Roman" w:hAnsi="Times New Roman" w:cs="Times New Roman"/>
          <w:b/>
          <w:lang w:val="en-GB"/>
        </w:rPr>
      </w:pPr>
      <w:bookmarkStart w:id="0" w:name="_Hlk94095042"/>
      <w:r>
        <w:rPr>
          <w:rFonts w:ascii="Times New Roman" w:hAnsi="Times New Roman" w:cs="Times New Roman"/>
          <w:b/>
          <w:lang w:val="en-GB"/>
        </w:rPr>
        <w:t>Additional file</w:t>
      </w:r>
      <w:r w:rsidRPr="008D409D">
        <w:rPr>
          <w:rFonts w:ascii="Times New Roman" w:hAnsi="Times New Roman" w:cs="Times New Roman"/>
          <w:b/>
          <w:lang w:val="en-GB"/>
        </w:rPr>
        <w:t xml:space="preserve"> 1. Search strings used in DTU </w:t>
      </w:r>
      <w:proofErr w:type="spellStart"/>
      <w:r w:rsidRPr="008D409D">
        <w:rPr>
          <w:rFonts w:ascii="Times New Roman" w:hAnsi="Times New Roman" w:cs="Times New Roman"/>
          <w:b/>
          <w:lang w:val="en-GB"/>
        </w:rPr>
        <w:t>Findit</w:t>
      </w:r>
      <w:proofErr w:type="spellEnd"/>
      <w:r w:rsidRPr="008D409D">
        <w:rPr>
          <w:rFonts w:ascii="Times New Roman" w:hAnsi="Times New Roman" w:cs="Times New Roman"/>
          <w:b/>
          <w:lang w:val="en-GB"/>
        </w:rPr>
        <w:t xml:space="preserve"> search too to find publications</w:t>
      </w:r>
    </w:p>
    <w:tbl>
      <w:tblPr>
        <w:tblStyle w:val="GridTable2-Accent2"/>
        <w:tblW w:w="8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5"/>
      </w:tblGrid>
      <w:tr w:rsidR="00590001" w:rsidRPr="00C74C40" w14:paraId="50205C2D" w14:textId="77777777" w:rsidTr="00E73C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537F27A2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sz w:val="18"/>
                <w:szCs w:val="24"/>
                <w:lang w:val="en-GB"/>
              </w:rPr>
              <w:t>Search string</w:t>
            </w:r>
          </w:p>
        </w:tc>
      </w:tr>
      <w:bookmarkEnd w:id="0"/>
      <w:tr w:rsidR="00590001" w:rsidRPr="00C74C40" w14:paraId="49A3A7CB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047CFA86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control broiler production AND ("feed additives" OR probiotics)</w:t>
            </w:r>
          </w:p>
        </w:tc>
      </w:tr>
      <w:tr w:rsidR="00590001" w:rsidRPr="00C74C40" w14:paraId="21FF6662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2668EAAB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control broiler production AND feeding practices</w:t>
            </w:r>
          </w:p>
        </w:tc>
      </w:tr>
      <w:tr w:rsidR="00590001" w:rsidRPr="00C74C40" w14:paraId="61445E82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5E078349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control broiler production farming practices</w:t>
            </w:r>
          </w:p>
        </w:tc>
      </w:tr>
      <w:tr w:rsidR="00590001" w:rsidRPr="00C74C40" w14:paraId="41963243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16EA9D03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control broiler production biosecurity</w:t>
            </w:r>
          </w:p>
        </w:tc>
      </w:tr>
      <w:tr w:rsidR="00590001" w:rsidRPr="00C74C40" w14:paraId="09F3D6CA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3A131AB1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broiler biosecurity</w:t>
            </w:r>
          </w:p>
        </w:tc>
      </w:tr>
      <w:tr w:rsidR="00590001" w:rsidRPr="00C74C40" w14:paraId="5A52C45C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6A83B8BB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broiler feed types/</w:t>
            </w:r>
            <w:r w:rsidRPr="006236C6">
              <w:rPr>
                <w:rFonts w:ascii="Times New Roman" w:hAnsi="Times New Roman"/>
                <w:b w:val="0"/>
                <w:color w:val="000000"/>
                <w:sz w:val="18"/>
                <w:szCs w:val="24"/>
                <w:lang w:val="en-GB"/>
              </w:rPr>
              <w:t xml:space="preserve"> </w:t>
            </w: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control broiler feed types</w:t>
            </w:r>
          </w:p>
        </w:tc>
      </w:tr>
      <w:tr w:rsidR="00590001" w:rsidRPr="00C74C40" w14:paraId="2B6382F8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3443E2E0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broiler feed additives</w:t>
            </w:r>
          </w:p>
        </w:tc>
      </w:tr>
      <w:tr w:rsidR="00590001" w:rsidRPr="00C74C40" w14:paraId="6B1A5756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23A42489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broiler probiotics</w:t>
            </w:r>
          </w:p>
        </w:tc>
      </w:tr>
      <w:tr w:rsidR="00590001" w:rsidRPr="00C74C40" w14:paraId="3AB3F4AE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6C956797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broiler bacteria-</w:t>
            </w:r>
            <w:proofErr w:type="spell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phages</w:t>
            </w:r>
            <w:proofErr w:type="spellEnd"/>
          </w:p>
        </w:tc>
      </w:tr>
      <w:tr w:rsidR="00590001" w:rsidRPr="00C74C40" w14:paraId="3E7BE9A3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24BE958C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poultry bacteriophages</w:t>
            </w:r>
          </w:p>
        </w:tc>
      </w:tr>
      <w:tr w:rsidR="00590001" w:rsidRPr="00C74C40" w14:paraId="5ED20505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32BEDA86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poultry farming practices</w:t>
            </w:r>
          </w:p>
        </w:tc>
      </w:tr>
      <w:tr w:rsidR="00590001" w:rsidRPr="00C74C40" w14:paraId="301B786D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3A176F74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poultry feed additives</w:t>
            </w:r>
          </w:p>
        </w:tc>
      </w:tr>
      <w:tr w:rsidR="00590001" w:rsidRPr="00C74C40" w14:paraId="5F819DDB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28E7CBC9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Campylobacter broiler feeding practices/Campylobacter poultry feeding practices</w:t>
            </w:r>
          </w:p>
        </w:tc>
      </w:tr>
      <w:tr w:rsidR="00590001" w:rsidRPr="00C74C40" w14:paraId="171DCC8D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0A91D179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biosecurity</w:t>
            </w:r>
          </w:p>
        </w:tc>
      </w:tr>
      <w:tr w:rsidR="00590001" w:rsidRPr="00C74C40" w14:paraId="57B10044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6D3CFC89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feed additives</w:t>
            </w:r>
          </w:p>
        </w:tc>
      </w:tr>
      <w:tr w:rsidR="00590001" w:rsidRPr="00C74C40" w14:paraId="650C4722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3C640B24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probiotics</w:t>
            </w:r>
          </w:p>
        </w:tc>
      </w:tr>
      <w:tr w:rsidR="00590001" w:rsidRPr="00C74C40" w14:paraId="7B5189EF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2311C223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feed types</w:t>
            </w:r>
          </w:p>
        </w:tc>
      </w:tr>
      <w:tr w:rsidR="00590001" w:rsidRPr="00C74C40" w14:paraId="7663E303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02259222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farming practices</w:t>
            </w:r>
          </w:p>
        </w:tc>
      </w:tr>
      <w:tr w:rsidR="00590001" w:rsidRPr="00C74C40" w14:paraId="7CA9D829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7108E0ED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feeding practices</w:t>
            </w:r>
          </w:p>
        </w:tc>
      </w:tr>
      <w:tr w:rsidR="00590001" w:rsidRPr="00C74C40" w14:paraId="32AC83FD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1AD684AC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feed supplements</w:t>
            </w:r>
          </w:p>
        </w:tc>
      </w:tr>
      <w:tr w:rsidR="00590001" w:rsidRPr="00C74C40" w14:paraId="69CD1CE0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1F506205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</w:t>
            </w:r>
            <w:proofErr w:type="spell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phages</w:t>
            </w:r>
            <w:proofErr w:type="spellEnd"/>
          </w:p>
        </w:tc>
      </w:tr>
      <w:tr w:rsidR="00590001" w:rsidRPr="00C74C40" w14:paraId="45CF6505" w14:textId="77777777" w:rsidTr="00E73C0A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7CD9AD04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risk factors</w:t>
            </w:r>
          </w:p>
        </w:tc>
      </w:tr>
      <w:tr w:rsidR="00590001" w:rsidRPr="00C74C40" w14:paraId="3AA7328D" w14:textId="77777777" w:rsidTr="00E73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5" w:type="dxa"/>
            <w:shd w:val="clear" w:color="auto" w:fill="auto"/>
          </w:tcPr>
          <w:p w14:paraId="40634051" w14:textId="77777777" w:rsidR="00590001" w:rsidRPr="006236C6" w:rsidRDefault="00590001" w:rsidP="00E73C0A">
            <w:pPr>
              <w:spacing w:line="480" w:lineRule="auto"/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</w:pPr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Campylobacter AND (chickens OR </w:t>
            </w:r>
            <w:proofErr w:type="gramStart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>chicken</w:t>
            </w:r>
            <w:proofErr w:type="gramEnd"/>
            <w:r w:rsidRPr="006236C6">
              <w:rPr>
                <w:rFonts w:ascii="Times New Roman" w:hAnsi="Times New Roman"/>
                <w:b w:val="0"/>
                <w:sz w:val="18"/>
                <w:szCs w:val="24"/>
                <w:lang w:val="en-GB"/>
              </w:rPr>
              <w:t xml:space="preserve"> OR broiler OR broilers OR poultry) AND interventions</w:t>
            </w:r>
          </w:p>
        </w:tc>
      </w:tr>
    </w:tbl>
    <w:p w14:paraId="3B4B1DDF" w14:textId="77777777" w:rsidR="00590001" w:rsidRDefault="00590001" w:rsidP="00590001">
      <w:pPr>
        <w:rPr>
          <w:rFonts w:ascii="Times New Roman" w:hAnsi="Times New Roman" w:cs="Times New Roman"/>
          <w:b/>
          <w:lang w:val="en-GB"/>
        </w:rPr>
      </w:pPr>
    </w:p>
    <w:p w14:paraId="60CF2197" w14:textId="77777777" w:rsidR="00590001" w:rsidRPr="00590001" w:rsidRDefault="00590001"/>
    <w:sectPr w:rsidR="00590001" w:rsidRPr="00590001" w:rsidSect="00144140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D7FDC" w14:textId="77777777" w:rsidR="006A2BCF" w:rsidRDefault="005D5505">
      <w:pPr>
        <w:spacing w:after="0" w:line="240" w:lineRule="auto"/>
      </w:pPr>
      <w:r>
        <w:separator/>
      </w:r>
    </w:p>
  </w:endnote>
  <w:endnote w:type="continuationSeparator" w:id="0">
    <w:p w14:paraId="590792D2" w14:textId="77777777" w:rsidR="006A2BCF" w:rsidRDefault="005D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6276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C5B4E6" w14:textId="77777777" w:rsidR="00C606E9" w:rsidRDefault="00F316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AB9C0EE" w14:textId="77777777" w:rsidR="00C606E9" w:rsidRDefault="00B45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BA047" w14:textId="77777777" w:rsidR="006A2BCF" w:rsidRDefault="005D5505">
      <w:pPr>
        <w:spacing w:after="0" w:line="240" w:lineRule="auto"/>
      </w:pPr>
      <w:r>
        <w:separator/>
      </w:r>
    </w:p>
  </w:footnote>
  <w:footnote w:type="continuationSeparator" w:id="0">
    <w:p w14:paraId="62E5FE9F" w14:textId="77777777" w:rsidR="006A2BCF" w:rsidRDefault="005D5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0CC3"/>
    <w:multiLevelType w:val="hybridMultilevel"/>
    <w:tmpl w:val="80A6E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B2E44"/>
    <w:multiLevelType w:val="hybridMultilevel"/>
    <w:tmpl w:val="2542D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A4D9F"/>
    <w:multiLevelType w:val="hybridMultilevel"/>
    <w:tmpl w:val="37F8A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C1489"/>
    <w:multiLevelType w:val="hybridMultilevel"/>
    <w:tmpl w:val="F16A2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B55B6"/>
    <w:multiLevelType w:val="hybridMultilevel"/>
    <w:tmpl w:val="D104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201CB"/>
    <w:multiLevelType w:val="hybridMultilevel"/>
    <w:tmpl w:val="DA6C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13911"/>
    <w:multiLevelType w:val="hybridMultilevel"/>
    <w:tmpl w:val="EFFAC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888621">
    <w:abstractNumId w:val="3"/>
  </w:num>
  <w:num w:numId="2" w16cid:durableId="1918326487">
    <w:abstractNumId w:val="6"/>
  </w:num>
  <w:num w:numId="3" w16cid:durableId="1395736272">
    <w:abstractNumId w:val="5"/>
  </w:num>
  <w:num w:numId="4" w16cid:durableId="538669998">
    <w:abstractNumId w:val="4"/>
  </w:num>
  <w:num w:numId="5" w16cid:durableId="431434746">
    <w:abstractNumId w:val="0"/>
  </w:num>
  <w:num w:numId="6" w16cid:durableId="2006591957">
    <w:abstractNumId w:val="1"/>
  </w:num>
  <w:num w:numId="7" w16cid:durableId="561527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DB"/>
    <w:rsid w:val="00283E90"/>
    <w:rsid w:val="003152DB"/>
    <w:rsid w:val="003D4337"/>
    <w:rsid w:val="00450AB4"/>
    <w:rsid w:val="00590001"/>
    <w:rsid w:val="005D5505"/>
    <w:rsid w:val="006A2BCF"/>
    <w:rsid w:val="008B3F42"/>
    <w:rsid w:val="008E0415"/>
    <w:rsid w:val="00900D9E"/>
    <w:rsid w:val="00B45B74"/>
    <w:rsid w:val="00D90888"/>
    <w:rsid w:val="00F3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3FC289"/>
  <w15:chartTrackingRefBased/>
  <w15:docId w15:val="{20F5DE4C-B99E-4F5C-86A3-9439E0EA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2">
    <w:name w:val="Grid Table 2 Accent 2"/>
    <w:basedOn w:val="TableNormal"/>
    <w:uiPriority w:val="47"/>
    <w:rsid w:val="00590001"/>
    <w:pPr>
      <w:spacing w:after="0" w:line="240" w:lineRule="auto"/>
    </w:pPr>
    <w:rPr>
      <w:rFonts w:ascii="Arial" w:eastAsia="Times New Roman" w:hAnsi="Arial" w:cs="Times New Roman"/>
      <w:sz w:val="20"/>
      <w:szCs w:val="20"/>
      <w:lang w:val="da-DK" w:eastAsia="da-DK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590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001"/>
  </w:style>
  <w:style w:type="table" w:styleId="TableGrid">
    <w:name w:val="Table Grid"/>
    <w:basedOn w:val="TableNormal"/>
    <w:uiPriority w:val="39"/>
    <w:rsid w:val="00590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000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90001"/>
  </w:style>
  <w:style w:type="paragraph" w:styleId="Revision">
    <w:name w:val="Revision"/>
    <w:hidden/>
    <w:uiPriority w:val="99"/>
    <w:semiHidden/>
    <w:rsid w:val="00F316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Lassen</dc:creator>
  <cp:keywords/>
  <dc:description/>
  <cp:lastModifiedBy>Brian Lassen</cp:lastModifiedBy>
  <cp:revision>8</cp:revision>
  <dcterms:created xsi:type="dcterms:W3CDTF">2022-01-26T13:53:00Z</dcterms:created>
  <dcterms:modified xsi:type="dcterms:W3CDTF">2022-08-31T13:40:00Z</dcterms:modified>
</cp:coreProperties>
</file>