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FDAEC" w14:textId="2BC29A3E" w:rsidR="00360CBD" w:rsidRPr="005F67E5" w:rsidRDefault="00360CBD">
      <w:pPr>
        <w:rPr>
          <w:sz w:val="20"/>
          <w:szCs w:val="20"/>
          <w:lang w:val="en-US"/>
        </w:rPr>
      </w:pPr>
      <w:r w:rsidRPr="005F67E5">
        <w:rPr>
          <w:rFonts w:ascii="Times New Roman" w:eastAsia="Times New Roman" w:hAnsi="Times New Roman" w:cs="Times New Roman"/>
          <w:b/>
          <w:bCs/>
          <w:color w:val="000000"/>
          <w:sz w:val="20"/>
          <w:szCs w:val="20"/>
          <w:lang w:val="en-US" w:eastAsia="da-DK"/>
        </w:rPr>
        <w:t>Additional file 5.</w:t>
      </w:r>
      <w:r w:rsidRPr="005F67E5">
        <w:rPr>
          <w:rFonts w:ascii="Times New Roman" w:eastAsia="Times New Roman" w:hAnsi="Times New Roman" w:cs="Times New Roman"/>
          <w:color w:val="000000"/>
          <w:sz w:val="20"/>
          <w:szCs w:val="20"/>
          <w:lang w:val="en-US" w:eastAsia="da-DK"/>
        </w:rPr>
        <w:t xml:space="preserve"> </w:t>
      </w:r>
      <w:r w:rsidR="005A5B35">
        <w:rPr>
          <w:rFonts w:ascii="Times New Roman" w:eastAsia="Times New Roman" w:hAnsi="Times New Roman" w:cs="Times New Roman"/>
          <w:color w:val="000000"/>
          <w:sz w:val="20"/>
          <w:szCs w:val="20"/>
          <w:lang w:val="en-US" w:eastAsia="da-DK"/>
        </w:rPr>
        <w:t xml:space="preserve">Fitness for transport evaluation of 102 </w:t>
      </w:r>
      <w:r w:rsidRPr="005F67E5">
        <w:rPr>
          <w:rFonts w:ascii="Times New Roman" w:eastAsia="Times New Roman" w:hAnsi="Times New Roman" w:cs="Times New Roman"/>
          <w:color w:val="000000"/>
          <w:sz w:val="20"/>
          <w:szCs w:val="20"/>
          <w:lang w:val="en-US" w:eastAsia="da-DK"/>
        </w:rPr>
        <w:t>finishing pigs</w:t>
      </w:r>
      <w:r w:rsidR="005A5B35">
        <w:rPr>
          <w:rFonts w:ascii="Times New Roman" w:eastAsia="Times New Roman" w:hAnsi="Times New Roman" w:cs="Times New Roman"/>
          <w:color w:val="000000"/>
          <w:sz w:val="20"/>
          <w:szCs w:val="20"/>
          <w:lang w:val="en-US" w:eastAsia="da-DK"/>
        </w:rPr>
        <w:t xml:space="preserve"> performed by </w:t>
      </w:r>
      <w:r w:rsidR="005A5B35" w:rsidRPr="005F67E5">
        <w:rPr>
          <w:rFonts w:ascii="Times New Roman" w:eastAsia="Times New Roman" w:hAnsi="Times New Roman" w:cs="Times New Roman"/>
          <w:color w:val="000000"/>
          <w:sz w:val="20"/>
          <w:szCs w:val="20"/>
          <w:lang w:val="en-US" w:eastAsia="da-DK"/>
        </w:rPr>
        <w:t>four experienced pig veterinarians</w:t>
      </w:r>
      <w:r w:rsidRPr="005F67E5">
        <w:rPr>
          <w:rFonts w:ascii="Times New Roman" w:eastAsia="Times New Roman" w:hAnsi="Times New Roman" w:cs="Times New Roman"/>
          <w:color w:val="000000"/>
          <w:sz w:val="20"/>
          <w:szCs w:val="20"/>
          <w:lang w:val="en-US" w:eastAsia="da-DK"/>
        </w:rPr>
        <w:t xml:space="preserve">. </w:t>
      </w:r>
      <w:r w:rsidR="005A5B35">
        <w:rPr>
          <w:rFonts w:ascii="Times New Roman" w:eastAsia="Times New Roman" w:hAnsi="Times New Roman" w:cs="Times New Roman"/>
          <w:color w:val="000000"/>
          <w:sz w:val="20"/>
          <w:szCs w:val="20"/>
          <w:lang w:val="en-US" w:eastAsia="da-DK"/>
        </w:rPr>
        <w:t xml:space="preserve">All pigs were </w:t>
      </w:r>
      <w:r w:rsidRPr="005F67E5">
        <w:rPr>
          <w:rFonts w:ascii="Times New Roman" w:eastAsia="Times New Roman" w:hAnsi="Times New Roman" w:cs="Times New Roman"/>
          <w:color w:val="000000"/>
          <w:sz w:val="20"/>
          <w:szCs w:val="20"/>
          <w:lang w:val="en-US" w:eastAsia="da-DK"/>
        </w:rPr>
        <w:t xml:space="preserve">clinically examined during a traditional physical clinical examination in the stable (Physical) and a clinical examination of the same </w:t>
      </w:r>
      <w:r w:rsidR="005A5B35">
        <w:rPr>
          <w:rFonts w:ascii="Times New Roman" w:eastAsia="Times New Roman" w:hAnsi="Times New Roman" w:cs="Times New Roman"/>
          <w:color w:val="000000"/>
          <w:sz w:val="20"/>
          <w:szCs w:val="20"/>
          <w:lang w:val="en-US" w:eastAsia="da-DK"/>
        </w:rPr>
        <w:t xml:space="preserve">pigs </w:t>
      </w:r>
      <w:r w:rsidR="00115C71">
        <w:rPr>
          <w:rFonts w:ascii="Times New Roman" w:eastAsia="Times New Roman" w:hAnsi="Times New Roman" w:cs="Times New Roman"/>
          <w:color w:val="000000"/>
          <w:sz w:val="20"/>
          <w:szCs w:val="20"/>
          <w:lang w:val="en-US" w:eastAsia="da-DK"/>
        </w:rPr>
        <w:t xml:space="preserve">was </w:t>
      </w:r>
      <w:r w:rsidRPr="005F67E5">
        <w:rPr>
          <w:rFonts w:ascii="Times New Roman" w:eastAsia="Times New Roman" w:hAnsi="Times New Roman" w:cs="Times New Roman"/>
          <w:color w:val="000000"/>
          <w:sz w:val="20"/>
          <w:szCs w:val="20"/>
          <w:lang w:val="en-US" w:eastAsia="da-DK"/>
        </w:rPr>
        <w:t>performed by watching recorded video approximately one month after the physical examination (Video). The pigs all had umbilical outpouchings and were selected from two herds. Video recording of the individual pigs was made immediately before the physical examination was performed. All pigs were examined both physically and using video by the same four experienced pig veterinarians.</w:t>
      </w:r>
    </w:p>
    <w:tbl>
      <w:tblPr>
        <w:tblpPr w:leftFromText="141" w:rightFromText="141" w:vertAnchor="page" w:horzAnchor="margin" w:tblpY="2086"/>
        <w:tblW w:w="0" w:type="auto"/>
        <w:tblCellMar>
          <w:left w:w="70" w:type="dxa"/>
          <w:right w:w="70" w:type="dxa"/>
        </w:tblCellMar>
        <w:tblLook w:val="04A0" w:firstRow="1" w:lastRow="0" w:firstColumn="1" w:lastColumn="0" w:noHBand="0" w:noVBand="1"/>
      </w:tblPr>
      <w:tblGrid>
        <w:gridCol w:w="4995"/>
        <w:gridCol w:w="1296"/>
        <w:gridCol w:w="1396"/>
        <w:gridCol w:w="1296"/>
        <w:gridCol w:w="1396"/>
        <w:gridCol w:w="1396"/>
        <w:gridCol w:w="1396"/>
        <w:gridCol w:w="1296"/>
        <w:gridCol w:w="1296"/>
      </w:tblGrid>
      <w:tr w:rsidR="004E601D" w:rsidRPr="00ED16F7" w14:paraId="59E0C967" w14:textId="77777777" w:rsidTr="005F67E5">
        <w:trPr>
          <w:trHeight w:val="312"/>
        </w:trPr>
        <w:tc>
          <w:tcPr>
            <w:tcW w:w="0" w:type="auto"/>
            <w:gridSpan w:val="3"/>
            <w:tcBorders>
              <w:top w:val="nil"/>
              <w:left w:val="nil"/>
              <w:bottom w:val="single" w:sz="4" w:space="0" w:color="auto"/>
              <w:right w:val="nil"/>
            </w:tcBorders>
            <w:shd w:val="clear" w:color="auto" w:fill="auto"/>
            <w:noWrap/>
            <w:vAlign w:val="bottom"/>
            <w:hideMark/>
          </w:tcPr>
          <w:p w14:paraId="3D8913F9" w14:textId="64F697B1" w:rsidR="00B95D7D" w:rsidRPr="004C5A13" w:rsidRDefault="00B95D7D" w:rsidP="005F67E5">
            <w:pPr>
              <w:spacing w:after="0" w:line="240" w:lineRule="auto"/>
              <w:jc w:val="center"/>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 </w:t>
            </w:r>
          </w:p>
        </w:tc>
        <w:tc>
          <w:tcPr>
            <w:tcW w:w="0" w:type="auto"/>
            <w:tcBorders>
              <w:top w:val="nil"/>
              <w:left w:val="nil"/>
              <w:bottom w:val="single" w:sz="4" w:space="0" w:color="auto"/>
              <w:right w:val="nil"/>
            </w:tcBorders>
            <w:shd w:val="clear" w:color="auto" w:fill="auto"/>
            <w:noWrap/>
            <w:vAlign w:val="bottom"/>
            <w:hideMark/>
          </w:tcPr>
          <w:p w14:paraId="4ECFFA5E" w14:textId="77777777" w:rsidR="00B95D7D" w:rsidRPr="004C5A13" w:rsidRDefault="00B95D7D" w:rsidP="005F67E5">
            <w:pPr>
              <w:spacing w:after="0" w:line="240" w:lineRule="auto"/>
              <w:jc w:val="center"/>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 </w:t>
            </w:r>
          </w:p>
        </w:tc>
        <w:tc>
          <w:tcPr>
            <w:tcW w:w="0" w:type="auto"/>
            <w:tcBorders>
              <w:top w:val="nil"/>
              <w:left w:val="nil"/>
              <w:bottom w:val="single" w:sz="4" w:space="0" w:color="auto"/>
              <w:right w:val="nil"/>
            </w:tcBorders>
            <w:shd w:val="clear" w:color="auto" w:fill="auto"/>
            <w:noWrap/>
            <w:vAlign w:val="bottom"/>
            <w:hideMark/>
          </w:tcPr>
          <w:p w14:paraId="1BC4C9DC" w14:textId="77777777" w:rsidR="00B95D7D" w:rsidRPr="004C5A13" w:rsidRDefault="00B95D7D" w:rsidP="005F67E5">
            <w:pPr>
              <w:spacing w:after="0" w:line="240" w:lineRule="auto"/>
              <w:jc w:val="center"/>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 </w:t>
            </w:r>
          </w:p>
        </w:tc>
        <w:tc>
          <w:tcPr>
            <w:tcW w:w="0" w:type="auto"/>
            <w:tcBorders>
              <w:top w:val="nil"/>
              <w:left w:val="nil"/>
              <w:bottom w:val="single" w:sz="4" w:space="0" w:color="auto"/>
              <w:right w:val="nil"/>
            </w:tcBorders>
            <w:shd w:val="clear" w:color="auto" w:fill="auto"/>
            <w:noWrap/>
            <w:vAlign w:val="bottom"/>
            <w:hideMark/>
          </w:tcPr>
          <w:p w14:paraId="6780AB00" w14:textId="77777777" w:rsidR="00B95D7D" w:rsidRPr="004C5A13" w:rsidRDefault="00B95D7D" w:rsidP="005F67E5">
            <w:pPr>
              <w:spacing w:after="0" w:line="240" w:lineRule="auto"/>
              <w:jc w:val="center"/>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 </w:t>
            </w:r>
          </w:p>
        </w:tc>
        <w:tc>
          <w:tcPr>
            <w:tcW w:w="0" w:type="auto"/>
            <w:tcBorders>
              <w:top w:val="nil"/>
              <w:left w:val="nil"/>
              <w:bottom w:val="single" w:sz="4" w:space="0" w:color="auto"/>
              <w:right w:val="nil"/>
            </w:tcBorders>
            <w:shd w:val="clear" w:color="auto" w:fill="auto"/>
            <w:noWrap/>
            <w:vAlign w:val="bottom"/>
            <w:hideMark/>
          </w:tcPr>
          <w:p w14:paraId="4E2D140A" w14:textId="77777777" w:rsidR="00B95D7D" w:rsidRPr="004C5A13" w:rsidRDefault="00B95D7D" w:rsidP="005F67E5">
            <w:pPr>
              <w:spacing w:after="0" w:line="240" w:lineRule="auto"/>
              <w:jc w:val="center"/>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 </w:t>
            </w:r>
          </w:p>
        </w:tc>
        <w:tc>
          <w:tcPr>
            <w:tcW w:w="0" w:type="auto"/>
            <w:tcBorders>
              <w:top w:val="nil"/>
              <w:left w:val="nil"/>
              <w:bottom w:val="single" w:sz="4" w:space="0" w:color="auto"/>
              <w:right w:val="nil"/>
            </w:tcBorders>
            <w:shd w:val="clear" w:color="auto" w:fill="auto"/>
            <w:noWrap/>
            <w:vAlign w:val="bottom"/>
            <w:hideMark/>
          </w:tcPr>
          <w:p w14:paraId="326692D5" w14:textId="77777777" w:rsidR="00B95D7D" w:rsidRPr="004C5A13" w:rsidRDefault="00B95D7D" w:rsidP="005F67E5">
            <w:pPr>
              <w:spacing w:after="0" w:line="240" w:lineRule="auto"/>
              <w:jc w:val="center"/>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 </w:t>
            </w:r>
          </w:p>
        </w:tc>
        <w:tc>
          <w:tcPr>
            <w:tcW w:w="0" w:type="auto"/>
            <w:tcBorders>
              <w:top w:val="nil"/>
              <w:left w:val="nil"/>
              <w:bottom w:val="single" w:sz="4" w:space="0" w:color="auto"/>
              <w:right w:val="nil"/>
            </w:tcBorders>
            <w:shd w:val="clear" w:color="auto" w:fill="auto"/>
            <w:noWrap/>
            <w:vAlign w:val="bottom"/>
            <w:hideMark/>
          </w:tcPr>
          <w:p w14:paraId="241BCEFF" w14:textId="77777777" w:rsidR="00B95D7D" w:rsidRPr="004C5A13" w:rsidRDefault="00B95D7D" w:rsidP="005F67E5">
            <w:pPr>
              <w:spacing w:after="0" w:line="240" w:lineRule="auto"/>
              <w:jc w:val="center"/>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 </w:t>
            </w:r>
          </w:p>
        </w:tc>
      </w:tr>
      <w:tr w:rsidR="004E601D" w:rsidRPr="004C5A13" w14:paraId="17FE4E2E" w14:textId="77777777" w:rsidTr="005F67E5">
        <w:trPr>
          <w:trHeight w:val="312"/>
        </w:trPr>
        <w:tc>
          <w:tcPr>
            <w:tcW w:w="0" w:type="auto"/>
            <w:tcBorders>
              <w:top w:val="nil"/>
              <w:left w:val="nil"/>
              <w:bottom w:val="nil"/>
              <w:right w:val="nil"/>
            </w:tcBorders>
            <w:shd w:val="clear" w:color="auto" w:fill="auto"/>
            <w:noWrap/>
            <w:vAlign w:val="bottom"/>
            <w:hideMark/>
          </w:tcPr>
          <w:p w14:paraId="1F9B5A2C"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val="en-US" w:eastAsia="da-DK"/>
              </w:rPr>
            </w:pPr>
          </w:p>
        </w:tc>
        <w:tc>
          <w:tcPr>
            <w:tcW w:w="0" w:type="auto"/>
            <w:gridSpan w:val="2"/>
            <w:tcBorders>
              <w:top w:val="single" w:sz="4" w:space="0" w:color="auto"/>
              <w:left w:val="nil"/>
              <w:bottom w:val="nil"/>
              <w:right w:val="nil"/>
            </w:tcBorders>
            <w:shd w:val="clear" w:color="auto" w:fill="auto"/>
            <w:noWrap/>
            <w:vAlign w:val="bottom"/>
            <w:hideMark/>
          </w:tcPr>
          <w:p w14:paraId="25DF1716"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roofErr w:type="spellStart"/>
            <w:r w:rsidRPr="004C5A13">
              <w:rPr>
                <w:rFonts w:ascii="Times New Roman" w:eastAsia="Times New Roman" w:hAnsi="Times New Roman" w:cs="Times New Roman"/>
                <w:color w:val="000000"/>
                <w:sz w:val="20"/>
                <w:szCs w:val="20"/>
                <w:lang w:eastAsia="da-DK"/>
              </w:rPr>
              <w:t>Veterinarian</w:t>
            </w:r>
            <w:proofErr w:type="spellEnd"/>
            <w:r w:rsidRPr="004C5A13">
              <w:rPr>
                <w:rFonts w:ascii="Times New Roman" w:eastAsia="Times New Roman" w:hAnsi="Times New Roman" w:cs="Times New Roman"/>
                <w:color w:val="000000"/>
                <w:sz w:val="20"/>
                <w:szCs w:val="20"/>
                <w:lang w:eastAsia="da-DK"/>
              </w:rPr>
              <w:t xml:space="preserve"> 1</w:t>
            </w:r>
          </w:p>
        </w:tc>
        <w:tc>
          <w:tcPr>
            <w:tcW w:w="0" w:type="auto"/>
            <w:gridSpan w:val="2"/>
            <w:tcBorders>
              <w:top w:val="single" w:sz="4" w:space="0" w:color="auto"/>
              <w:left w:val="nil"/>
              <w:bottom w:val="nil"/>
              <w:right w:val="nil"/>
            </w:tcBorders>
            <w:shd w:val="clear" w:color="auto" w:fill="auto"/>
            <w:noWrap/>
            <w:vAlign w:val="bottom"/>
            <w:hideMark/>
          </w:tcPr>
          <w:p w14:paraId="7A857D4E"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roofErr w:type="spellStart"/>
            <w:r w:rsidRPr="004C5A13">
              <w:rPr>
                <w:rFonts w:ascii="Times New Roman" w:eastAsia="Times New Roman" w:hAnsi="Times New Roman" w:cs="Times New Roman"/>
                <w:color w:val="000000"/>
                <w:sz w:val="20"/>
                <w:szCs w:val="20"/>
                <w:lang w:eastAsia="da-DK"/>
              </w:rPr>
              <w:t>Veterinarian</w:t>
            </w:r>
            <w:proofErr w:type="spellEnd"/>
            <w:r w:rsidRPr="004C5A13">
              <w:rPr>
                <w:rFonts w:ascii="Times New Roman" w:eastAsia="Times New Roman" w:hAnsi="Times New Roman" w:cs="Times New Roman"/>
                <w:color w:val="000000"/>
                <w:sz w:val="20"/>
                <w:szCs w:val="20"/>
                <w:lang w:eastAsia="da-DK"/>
              </w:rPr>
              <w:t xml:space="preserve"> 2</w:t>
            </w:r>
          </w:p>
        </w:tc>
        <w:tc>
          <w:tcPr>
            <w:tcW w:w="0" w:type="auto"/>
            <w:gridSpan w:val="2"/>
            <w:tcBorders>
              <w:top w:val="single" w:sz="4" w:space="0" w:color="auto"/>
              <w:left w:val="nil"/>
              <w:bottom w:val="nil"/>
              <w:right w:val="nil"/>
            </w:tcBorders>
            <w:shd w:val="clear" w:color="auto" w:fill="auto"/>
            <w:noWrap/>
            <w:vAlign w:val="bottom"/>
            <w:hideMark/>
          </w:tcPr>
          <w:p w14:paraId="6E252320"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roofErr w:type="spellStart"/>
            <w:r w:rsidRPr="004C5A13">
              <w:rPr>
                <w:rFonts w:ascii="Times New Roman" w:eastAsia="Times New Roman" w:hAnsi="Times New Roman" w:cs="Times New Roman"/>
                <w:color w:val="000000"/>
                <w:sz w:val="20"/>
                <w:szCs w:val="20"/>
                <w:lang w:eastAsia="da-DK"/>
              </w:rPr>
              <w:t>Veterinarian</w:t>
            </w:r>
            <w:proofErr w:type="spellEnd"/>
            <w:r w:rsidRPr="004C5A13">
              <w:rPr>
                <w:rFonts w:ascii="Times New Roman" w:eastAsia="Times New Roman" w:hAnsi="Times New Roman" w:cs="Times New Roman"/>
                <w:color w:val="000000"/>
                <w:sz w:val="20"/>
                <w:szCs w:val="20"/>
                <w:lang w:eastAsia="da-DK"/>
              </w:rPr>
              <w:t xml:space="preserve"> 3</w:t>
            </w:r>
          </w:p>
        </w:tc>
        <w:tc>
          <w:tcPr>
            <w:tcW w:w="0" w:type="auto"/>
            <w:gridSpan w:val="2"/>
            <w:tcBorders>
              <w:top w:val="single" w:sz="4" w:space="0" w:color="auto"/>
              <w:left w:val="nil"/>
              <w:bottom w:val="nil"/>
              <w:right w:val="nil"/>
            </w:tcBorders>
            <w:shd w:val="clear" w:color="auto" w:fill="auto"/>
            <w:noWrap/>
            <w:vAlign w:val="bottom"/>
            <w:hideMark/>
          </w:tcPr>
          <w:p w14:paraId="21C18454"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roofErr w:type="spellStart"/>
            <w:r w:rsidRPr="004C5A13">
              <w:rPr>
                <w:rFonts w:ascii="Times New Roman" w:eastAsia="Times New Roman" w:hAnsi="Times New Roman" w:cs="Times New Roman"/>
                <w:color w:val="000000"/>
                <w:sz w:val="20"/>
                <w:szCs w:val="20"/>
                <w:lang w:eastAsia="da-DK"/>
              </w:rPr>
              <w:t>Veterinarian</w:t>
            </w:r>
            <w:proofErr w:type="spellEnd"/>
            <w:r w:rsidRPr="004C5A13">
              <w:rPr>
                <w:rFonts w:ascii="Times New Roman" w:eastAsia="Times New Roman" w:hAnsi="Times New Roman" w:cs="Times New Roman"/>
                <w:color w:val="000000"/>
                <w:sz w:val="20"/>
                <w:szCs w:val="20"/>
                <w:lang w:eastAsia="da-DK"/>
              </w:rPr>
              <w:t xml:space="preserve"> 4</w:t>
            </w:r>
          </w:p>
        </w:tc>
      </w:tr>
      <w:tr w:rsidR="004E601D" w:rsidRPr="004C5A13" w14:paraId="23EB752A" w14:textId="77777777" w:rsidTr="005F67E5">
        <w:trPr>
          <w:trHeight w:val="312"/>
        </w:trPr>
        <w:tc>
          <w:tcPr>
            <w:tcW w:w="0" w:type="auto"/>
            <w:tcBorders>
              <w:top w:val="nil"/>
              <w:left w:val="nil"/>
              <w:bottom w:val="single" w:sz="4" w:space="0" w:color="auto"/>
              <w:right w:val="nil"/>
            </w:tcBorders>
            <w:shd w:val="clear" w:color="auto" w:fill="auto"/>
            <w:noWrap/>
            <w:vAlign w:val="bottom"/>
            <w:hideMark/>
          </w:tcPr>
          <w:p w14:paraId="1209EF04" w14:textId="77777777" w:rsidR="00653841" w:rsidRPr="004C5A13" w:rsidRDefault="00653841" w:rsidP="005F67E5">
            <w:pPr>
              <w:spacing w:after="0" w:line="240" w:lineRule="auto"/>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 </w:t>
            </w:r>
          </w:p>
        </w:tc>
        <w:tc>
          <w:tcPr>
            <w:tcW w:w="0" w:type="auto"/>
            <w:tcBorders>
              <w:top w:val="nil"/>
              <w:left w:val="nil"/>
              <w:bottom w:val="single" w:sz="4" w:space="0" w:color="auto"/>
              <w:right w:val="nil"/>
            </w:tcBorders>
            <w:shd w:val="clear" w:color="auto" w:fill="auto"/>
            <w:noWrap/>
            <w:vAlign w:val="bottom"/>
            <w:hideMark/>
          </w:tcPr>
          <w:p w14:paraId="222317B0"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roofErr w:type="spellStart"/>
            <w:r w:rsidRPr="004C5A13">
              <w:rPr>
                <w:rFonts w:ascii="Times New Roman" w:eastAsia="Times New Roman" w:hAnsi="Times New Roman" w:cs="Times New Roman"/>
                <w:color w:val="000000"/>
                <w:sz w:val="20"/>
                <w:szCs w:val="20"/>
                <w:lang w:eastAsia="da-DK"/>
              </w:rPr>
              <w:t>Physical</w:t>
            </w:r>
            <w:proofErr w:type="spellEnd"/>
          </w:p>
        </w:tc>
        <w:tc>
          <w:tcPr>
            <w:tcW w:w="0" w:type="auto"/>
            <w:tcBorders>
              <w:top w:val="nil"/>
              <w:left w:val="nil"/>
              <w:bottom w:val="single" w:sz="4" w:space="0" w:color="auto"/>
              <w:right w:val="nil"/>
            </w:tcBorders>
            <w:shd w:val="clear" w:color="auto" w:fill="auto"/>
            <w:noWrap/>
            <w:vAlign w:val="bottom"/>
            <w:hideMark/>
          </w:tcPr>
          <w:p w14:paraId="37508D5C"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Video</w:t>
            </w:r>
          </w:p>
        </w:tc>
        <w:tc>
          <w:tcPr>
            <w:tcW w:w="0" w:type="auto"/>
            <w:tcBorders>
              <w:top w:val="nil"/>
              <w:left w:val="nil"/>
              <w:bottom w:val="single" w:sz="4" w:space="0" w:color="auto"/>
              <w:right w:val="nil"/>
            </w:tcBorders>
            <w:shd w:val="clear" w:color="auto" w:fill="auto"/>
            <w:noWrap/>
            <w:vAlign w:val="bottom"/>
            <w:hideMark/>
          </w:tcPr>
          <w:p w14:paraId="284BD4C5"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roofErr w:type="spellStart"/>
            <w:r w:rsidRPr="004C5A13">
              <w:rPr>
                <w:rFonts w:ascii="Times New Roman" w:eastAsia="Times New Roman" w:hAnsi="Times New Roman" w:cs="Times New Roman"/>
                <w:color w:val="000000"/>
                <w:sz w:val="20"/>
                <w:szCs w:val="20"/>
                <w:lang w:eastAsia="da-DK"/>
              </w:rPr>
              <w:t>Physical</w:t>
            </w:r>
            <w:proofErr w:type="spellEnd"/>
          </w:p>
        </w:tc>
        <w:tc>
          <w:tcPr>
            <w:tcW w:w="0" w:type="auto"/>
            <w:tcBorders>
              <w:top w:val="nil"/>
              <w:left w:val="nil"/>
              <w:bottom w:val="single" w:sz="4" w:space="0" w:color="auto"/>
              <w:right w:val="nil"/>
            </w:tcBorders>
            <w:shd w:val="clear" w:color="auto" w:fill="auto"/>
            <w:noWrap/>
            <w:vAlign w:val="bottom"/>
            <w:hideMark/>
          </w:tcPr>
          <w:p w14:paraId="002E54F3"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Video</w:t>
            </w:r>
          </w:p>
        </w:tc>
        <w:tc>
          <w:tcPr>
            <w:tcW w:w="0" w:type="auto"/>
            <w:tcBorders>
              <w:top w:val="nil"/>
              <w:left w:val="nil"/>
              <w:bottom w:val="single" w:sz="4" w:space="0" w:color="auto"/>
              <w:right w:val="nil"/>
            </w:tcBorders>
            <w:shd w:val="clear" w:color="auto" w:fill="auto"/>
            <w:noWrap/>
            <w:vAlign w:val="bottom"/>
            <w:hideMark/>
          </w:tcPr>
          <w:p w14:paraId="0C7D976B"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roofErr w:type="spellStart"/>
            <w:r w:rsidRPr="004C5A13">
              <w:rPr>
                <w:rFonts w:ascii="Times New Roman" w:eastAsia="Times New Roman" w:hAnsi="Times New Roman" w:cs="Times New Roman"/>
                <w:color w:val="000000"/>
                <w:sz w:val="20"/>
                <w:szCs w:val="20"/>
                <w:lang w:eastAsia="da-DK"/>
              </w:rPr>
              <w:t>Physical</w:t>
            </w:r>
            <w:proofErr w:type="spellEnd"/>
          </w:p>
        </w:tc>
        <w:tc>
          <w:tcPr>
            <w:tcW w:w="0" w:type="auto"/>
            <w:tcBorders>
              <w:top w:val="nil"/>
              <w:left w:val="nil"/>
              <w:bottom w:val="single" w:sz="4" w:space="0" w:color="auto"/>
              <w:right w:val="nil"/>
            </w:tcBorders>
            <w:shd w:val="clear" w:color="auto" w:fill="auto"/>
            <w:noWrap/>
            <w:vAlign w:val="bottom"/>
            <w:hideMark/>
          </w:tcPr>
          <w:p w14:paraId="49268CA2"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Video</w:t>
            </w:r>
          </w:p>
        </w:tc>
        <w:tc>
          <w:tcPr>
            <w:tcW w:w="0" w:type="auto"/>
            <w:tcBorders>
              <w:top w:val="nil"/>
              <w:left w:val="nil"/>
              <w:bottom w:val="single" w:sz="4" w:space="0" w:color="auto"/>
              <w:right w:val="nil"/>
            </w:tcBorders>
            <w:shd w:val="clear" w:color="auto" w:fill="auto"/>
            <w:noWrap/>
            <w:vAlign w:val="bottom"/>
            <w:hideMark/>
          </w:tcPr>
          <w:p w14:paraId="66EE03DF"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roofErr w:type="spellStart"/>
            <w:r w:rsidRPr="004C5A13">
              <w:rPr>
                <w:rFonts w:ascii="Times New Roman" w:eastAsia="Times New Roman" w:hAnsi="Times New Roman" w:cs="Times New Roman"/>
                <w:color w:val="000000"/>
                <w:sz w:val="20"/>
                <w:szCs w:val="20"/>
                <w:lang w:eastAsia="da-DK"/>
              </w:rPr>
              <w:t>Physical</w:t>
            </w:r>
            <w:proofErr w:type="spellEnd"/>
          </w:p>
        </w:tc>
        <w:tc>
          <w:tcPr>
            <w:tcW w:w="0" w:type="auto"/>
            <w:tcBorders>
              <w:top w:val="nil"/>
              <w:left w:val="nil"/>
              <w:bottom w:val="single" w:sz="4" w:space="0" w:color="auto"/>
              <w:right w:val="nil"/>
            </w:tcBorders>
            <w:shd w:val="clear" w:color="auto" w:fill="auto"/>
            <w:noWrap/>
            <w:vAlign w:val="bottom"/>
            <w:hideMark/>
          </w:tcPr>
          <w:p w14:paraId="54177B8B"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Video</w:t>
            </w:r>
          </w:p>
        </w:tc>
      </w:tr>
      <w:tr w:rsidR="004E601D" w:rsidRPr="004C5A13" w14:paraId="610407F8" w14:textId="77777777" w:rsidTr="005F67E5">
        <w:trPr>
          <w:trHeight w:val="312"/>
        </w:trPr>
        <w:tc>
          <w:tcPr>
            <w:tcW w:w="0" w:type="auto"/>
            <w:tcBorders>
              <w:top w:val="nil"/>
              <w:left w:val="nil"/>
              <w:bottom w:val="nil"/>
              <w:right w:val="nil"/>
            </w:tcBorders>
            <w:shd w:val="clear" w:color="auto" w:fill="auto"/>
            <w:noWrap/>
            <w:vAlign w:val="bottom"/>
            <w:hideMark/>
          </w:tcPr>
          <w:p w14:paraId="1AFA94CA"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
        </w:tc>
        <w:tc>
          <w:tcPr>
            <w:tcW w:w="0" w:type="auto"/>
            <w:tcBorders>
              <w:top w:val="nil"/>
              <w:left w:val="nil"/>
              <w:bottom w:val="nil"/>
              <w:right w:val="nil"/>
            </w:tcBorders>
            <w:shd w:val="clear" w:color="auto" w:fill="auto"/>
            <w:noWrap/>
            <w:vAlign w:val="bottom"/>
            <w:hideMark/>
          </w:tcPr>
          <w:p w14:paraId="1A2ADCA1" w14:textId="77777777" w:rsidR="00653841" w:rsidRPr="004C5A13" w:rsidRDefault="00653841" w:rsidP="005F67E5">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95EDEC2"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794A34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C47A1F2"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31C96A2"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ACB96E7"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F68CB6C"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250CE38"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r>
      <w:tr w:rsidR="004E601D" w:rsidRPr="004C5A13" w14:paraId="3BD39CB3" w14:textId="77777777" w:rsidTr="005F67E5">
        <w:trPr>
          <w:trHeight w:val="312"/>
        </w:trPr>
        <w:tc>
          <w:tcPr>
            <w:tcW w:w="0" w:type="auto"/>
            <w:tcBorders>
              <w:top w:val="nil"/>
              <w:left w:val="nil"/>
              <w:bottom w:val="nil"/>
              <w:right w:val="nil"/>
            </w:tcBorders>
            <w:shd w:val="clear" w:color="auto" w:fill="auto"/>
            <w:noWrap/>
            <w:vAlign w:val="bottom"/>
            <w:hideMark/>
          </w:tcPr>
          <w:p w14:paraId="72B295D3" w14:textId="10BDC263" w:rsidR="00653841" w:rsidRPr="004C5A13" w:rsidRDefault="00653841" w:rsidP="005F67E5">
            <w:pPr>
              <w:spacing w:after="0" w:line="240" w:lineRule="auto"/>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Health status</w:t>
            </w:r>
            <w:r w:rsidR="004E601D">
              <w:rPr>
                <w:rFonts w:ascii="Times New Roman" w:eastAsia="Times New Roman" w:hAnsi="Times New Roman" w:cs="Times New Roman"/>
                <w:color w:val="000000"/>
                <w:sz w:val="20"/>
                <w:szCs w:val="20"/>
                <w:lang w:eastAsia="da-DK"/>
              </w:rPr>
              <w:t>:</w:t>
            </w:r>
          </w:p>
        </w:tc>
        <w:tc>
          <w:tcPr>
            <w:tcW w:w="0" w:type="auto"/>
            <w:tcBorders>
              <w:top w:val="nil"/>
              <w:left w:val="nil"/>
              <w:bottom w:val="nil"/>
              <w:right w:val="nil"/>
            </w:tcBorders>
            <w:shd w:val="clear" w:color="auto" w:fill="auto"/>
            <w:noWrap/>
            <w:vAlign w:val="bottom"/>
            <w:hideMark/>
          </w:tcPr>
          <w:p w14:paraId="482AAC99" w14:textId="77777777" w:rsidR="00653841" w:rsidRPr="004C5A13" w:rsidRDefault="00653841" w:rsidP="005F67E5">
            <w:pPr>
              <w:spacing w:after="0" w:line="240" w:lineRule="auto"/>
              <w:rPr>
                <w:rFonts w:ascii="Times New Roman" w:eastAsia="Times New Roman" w:hAnsi="Times New Roman" w:cs="Times New Roman"/>
                <w:color w:val="000000"/>
                <w:sz w:val="20"/>
                <w:szCs w:val="20"/>
                <w:lang w:eastAsia="da-DK"/>
              </w:rPr>
            </w:pPr>
          </w:p>
        </w:tc>
        <w:tc>
          <w:tcPr>
            <w:tcW w:w="0" w:type="auto"/>
            <w:tcBorders>
              <w:top w:val="nil"/>
              <w:left w:val="nil"/>
              <w:bottom w:val="nil"/>
              <w:right w:val="nil"/>
            </w:tcBorders>
            <w:shd w:val="clear" w:color="auto" w:fill="auto"/>
            <w:noWrap/>
            <w:vAlign w:val="bottom"/>
            <w:hideMark/>
          </w:tcPr>
          <w:p w14:paraId="282C479E"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5C450AA"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757628D"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E6C7811"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246EA88"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5A052C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2936698"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r>
      <w:tr w:rsidR="004E601D" w:rsidRPr="004C5A13" w14:paraId="7679E6A3" w14:textId="77777777" w:rsidTr="005F67E5">
        <w:trPr>
          <w:trHeight w:val="312"/>
        </w:trPr>
        <w:tc>
          <w:tcPr>
            <w:tcW w:w="0" w:type="auto"/>
            <w:tcBorders>
              <w:top w:val="nil"/>
              <w:left w:val="nil"/>
              <w:bottom w:val="nil"/>
              <w:right w:val="nil"/>
            </w:tcBorders>
            <w:shd w:val="clear" w:color="auto" w:fill="auto"/>
            <w:noWrap/>
            <w:vAlign w:val="bottom"/>
            <w:hideMark/>
          </w:tcPr>
          <w:p w14:paraId="402F63CE" w14:textId="77777777" w:rsidR="00653841" w:rsidRPr="004C5A13" w:rsidRDefault="00653841" w:rsidP="004E601D">
            <w:pPr>
              <w:spacing w:after="0" w:line="240" w:lineRule="auto"/>
              <w:jc w:val="right"/>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 xml:space="preserve">General </w:t>
            </w:r>
            <w:proofErr w:type="spellStart"/>
            <w:r w:rsidRPr="004C5A13">
              <w:rPr>
                <w:rFonts w:ascii="Times New Roman" w:eastAsia="Times New Roman" w:hAnsi="Times New Roman" w:cs="Times New Roman"/>
                <w:color w:val="000000"/>
                <w:sz w:val="20"/>
                <w:szCs w:val="20"/>
                <w:lang w:eastAsia="da-DK"/>
              </w:rPr>
              <w:t>good</w:t>
            </w:r>
            <w:proofErr w:type="spellEnd"/>
            <w:r w:rsidRPr="004C5A13">
              <w:rPr>
                <w:rFonts w:ascii="Times New Roman" w:eastAsia="Times New Roman" w:hAnsi="Times New Roman" w:cs="Times New Roman"/>
                <w:color w:val="000000"/>
                <w:sz w:val="20"/>
                <w:szCs w:val="20"/>
                <w:lang w:eastAsia="da-DK"/>
              </w:rPr>
              <w:t xml:space="preserve"> </w:t>
            </w:r>
            <w:proofErr w:type="spellStart"/>
            <w:r w:rsidRPr="004C5A13">
              <w:rPr>
                <w:rFonts w:ascii="Times New Roman" w:eastAsia="Times New Roman" w:hAnsi="Times New Roman" w:cs="Times New Roman"/>
                <w:color w:val="000000"/>
                <w:sz w:val="20"/>
                <w:szCs w:val="20"/>
                <w:lang w:eastAsia="da-DK"/>
              </w:rPr>
              <w:t>health</w:t>
            </w:r>
            <w:proofErr w:type="spellEnd"/>
            <w:r w:rsidRPr="004C5A13">
              <w:rPr>
                <w:rFonts w:ascii="Times New Roman" w:eastAsia="Times New Roman" w:hAnsi="Times New Roman" w:cs="Times New Roman"/>
                <w:color w:val="000000"/>
                <w:sz w:val="20"/>
                <w:szCs w:val="20"/>
                <w:lang w:eastAsia="da-DK"/>
              </w:rPr>
              <w:t xml:space="preserve"> (score 1)</w:t>
            </w:r>
          </w:p>
        </w:tc>
        <w:tc>
          <w:tcPr>
            <w:tcW w:w="0" w:type="auto"/>
            <w:tcBorders>
              <w:top w:val="nil"/>
              <w:left w:val="nil"/>
              <w:bottom w:val="nil"/>
              <w:right w:val="nil"/>
            </w:tcBorders>
            <w:shd w:val="clear" w:color="auto" w:fill="auto"/>
            <w:noWrap/>
            <w:vAlign w:val="bottom"/>
            <w:hideMark/>
          </w:tcPr>
          <w:p w14:paraId="7514BB70"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84 % (86/102)</w:t>
            </w:r>
          </w:p>
        </w:tc>
        <w:tc>
          <w:tcPr>
            <w:tcW w:w="0" w:type="auto"/>
            <w:tcBorders>
              <w:top w:val="nil"/>
              <w:left w:val="nil"/>
              <w:bottom w:val="nil"/>
              <w:right w:val="nil"/>
            </w:tcBorders>
            <w:shd w:val="clear" w:color="auto" w:fill="auto"/>
            <w:noWrap/>
            <w:vAlign w:val="bottom"/>
            <w:hideMark/>
          </w:tcPr>
          <w:p w14:paraId="37679D37"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98 % (100/102)</w:t>
            </w:r>
          </w:p>
        </w:tc>
        <w:tc>
          <w:tcPr>
            <w:tcW w:w="0" w:type="auto"/>
            <w:tcBorders>
              <w:top w:val="nil"/>
              <w:left w:val="nil"/>
              <w:bottom w:val="nil"/>
              <w:right w:val="nil"/>
            </w:tcBorders>
            <w:shd w:val="clear" w:color="auto" w:fill="auto"/>
            <w:noWrap/>
            <w:vAlign w:val="bottom"/>
            <w:hideMark/>
          </w:tcPr>
          <w:p w14:paraId="1D07259E"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99 % (99/100)</w:t>
            </w:r>
          </w:p>
        </w:tc>
        <w:tc>
          <w:tcPr>
            <w:tcW w:w="0" w:type="auto"/>
            <w:tcBorders>
              <w:top w:val="nil"/>
              <w:left w:val="nil"/>
              <w:bottom w:val="nil"/>
              <w:right w:val="nil"/>
            </w:tcBorders>
            <w:shd w:val="clear" w:color="auto" w:fill="auto"/>
            <w:noWrap/>
            <w:vAlign w:val="bottom"/>
            <w:hideMark/>
          </w:tcPr>
          <w:p w14:paraId="363AE1AF"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97 % (99/102)</w:t>
            </w:r>
          </w:p>
        </w:tc>
        <w:tc>
          <w:tcPr>
            <w:tcW w:w="0" w:type="auto"/>
            <w:tcBorders>
              <w:top w:val="nil"/>
              <w:left w:val="nil"/>
              <w:bottom w:val="nil"/>
              <w:right w:val="nil"/>
            </w:tcBorders>
            <w:shd w:val="clear" w:color="auto" w:fill="auto"/>
            <w:noWrap/>
            <w:vAlign w:val="bottom"/>
            <w:hideMark/>
          </w:tcPr>
          <w:p w14:paraId="0BF0D4C3"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98 % (100/102)</w:t>
            </w:r>
          </w:p>
        </w:tc>
        <w:tc>
          <w:tcPr>
            <w:tcW w:w="0" w:type="auto"/>
            <w:tcBorders>
              <w:top w:val="nil"/>
              <w:left w:val="nil"/>
              <w:bottom w:val="nil"/>
              <w:right w:val="nil"/>
            </w:tcBorders>
            <w:shd w:val="clear" w:color="auto" w:fill="auto"/>
            <w:noWrap/>
            <w:vAlign w:val="bottom"/>
            <w:hideMark/>
          </w:tcPr>
          <w:p w14:paraId="311EFCAE"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99 % (101/102)</w:t>
            </w:r>
          </w:p>
        </w:tc>
        <w:tc>
          <w:tcPr>
            <w:tcW w:w="0" w:type="auto"/>
            <w:tcBorders>
              <w:top w:val="nil"/>
              <w:left w:val="nil"/>
              <w:bottom w:val="nil"/>
              <w:right w:val="nil"/>
            </w:tcBorders>
            <w:shd w:val="clear" w:color="auto" w:fill="auto"/>
            <w:noWrap/>
            <w:vAlign w:val="bottom"/>
            <w:hideMark/>
          </w:tcPr>
          <w:p w14:paraId="0CD06FC3"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93 % (94/101)</w:t>
            </w:r>
          </w:p>
        </w:tc>
        <w:tc>
          <w:tcPr>
            <w:tcW w:w="0" w:type="auto"/>
            <w:tcBorders>
              <w:top w:val="nil"/>
              <w:left w:val="nil"/>
              <w:bottom w:val="nil"/>
              <w:right w:val="nil"/>
            </w:tcBorders>
            <w:shd w:val="clear" w:color="auto" w:fill="auto"/>
            <w:noWrap/>
            <w:vAlign w:val="bottom"/>
            <w:hideMark/>
          </w:tcPr>
          <w:p w14:paraId="335C496F"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69 % (70/102)</w:t>
            </w:r>
          </w:p>
        </w:tc>
      </w:tr>
      <w:tr w:rsidR="004E601D" w:rsidRPr="004C5A13" w14:paraId="4903DF17" w14:textId="77777777" w:rsidTr="005F67E5">
        <w:trPr>
          <w:trHeight w:val="312"/>
        </w:trPr>
        <w:tc>
          <w:tcPr>
            <w:tcW w:w="0" w:type="auto"/>
            <w:tcBorders>
              <w:top w:val="nil"/>
              <w:left w:val="nil"/>
              <w:bottom w:val="nil"/>
              <w:right w:val="nil"/>
            </w:tcBorders>
            <w:shd w:val="clear" w:color="auto" w:fill="auto"/>
            <w:noWrap/>
            <w:vAlign w:val="bottom"/>
            <w:hideMark/>
          </w:tcPr>
          <w:p w14:paraId="3D91E7B6" w14:textId="77777777" w:rsidR="00653841" w:rsidRPr="004C5A13" w:rsidRDefault="00653841" w:rsidP="004E601D">
            <w:pPr>
              <w:spacing w:after="0" w:line="240" w:lineRule="auto"/>
              <w:jc w:val="right"/>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 xml:space="preserve">Minor </w:t>
            </w:r>
            <w:proofErr w:type="spellStart"/>
            <w:r w:rsidRPr="004C5A13">
              <w:rPr>
                <w:rFonts w:ascii="Times New Roman" w:eastAsia="Times New Roman" w:hAnsi="Times New Roman" w:cs="Times New Roman"/>
                <w:color w:val="000000"/>
                <w:sz w:val="20"/>
                <w:szCs w:val="20"/>
                <w:lang w:eastAsia="da-DK"/>
              </w:rPr>
              <w:t>affected</w:t>
            </w:r>
            <w:proofErr w:type="spellEnd"/>
            <w:r w:rsidRPr="004C5A13">
              <w:rPr>
                <w:rFonts w:ascii="Times New Roman" w:eastAsia="Times New Roman" w:hAnsi="Times New Roman" w:cs="Times New Roman"/>
                <w:color w:val="000000"/>
                <w:sz w:val="20"/>
                <w:szCs w:val="20"/>
                <w:lang w:eastAsia="da-DK"/>
              </w:rPr>
              <w:t xml:space="preserve"> </w:t>
            </w:r>
            <w:proofErr w:type="spellStart"/>
            <w:r w:rsidRPr="004C5A13">
              <w:rPr>
                <w:rFonts w:ascii="Times New Roman" w:eastAsia="Times New Roman" w:hAnsi="Times New Roman" w:cs="Times New Roman"/>
                <w:color w:val="000000"/>
                <w:sz w:val="20"/>
                <w:szCs w:val="20"/>
                <w:lang w:eastAsia="da-DK"/>
              </w:rPr>
              <w:t>health</w:t>
            </w:r>
            <w:proofErr w:type="spellEnd"/>
            <w:r w:rsidRPr="004C5A13">
              <w:rPr>
                <w:rFonts w:ascii="Times New Roman" w:eastAsia="Times New Roman" w:hAnsi="Times New Roman" w:cs="Times New Roman"/>
                <w:color w:val="000000"/>
                <w:sz w:val="20"/>
                <w:szCs w:val="20"/>
                <w:lang w:eastAsia="da-DK"/>
              </w:rPr>
              <w:t xml:space="preserve"> (score 2)</w:t>
            </w:r>
          </w:p>
        </w:tc>
        <w:tc>
          <w:tcPr>
            <w:tcW w:w="0" w:type="auto"/>
            <w:tcBorders>
              <w:top w:val="nil"/>
              <w:left w:val="nil"/>
              <w:bottom w:val="nil"/>
              <w:right w:val="nil"/>
            </w:tcBorders>
            <w:shd w:val="clear" w:color="auto" w:fill="auto"/>
            <w:noWrap/>
            <w:vAlign w:val="bottom"/>
            <w:hideMark/>
          </w:tcPr>
          <w:p w14:paraId="21730B8F"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13 % (13/102)</w:t>
            </w:r>
          </w:p>
        </w:tc>
        <w:tc>
          <w:tcPr>
            <w:tcW w:w="0" w:type="auto"/>
            <w:tcBorders>
              <w:top w:val="nil"/>
              <w:left w:val="nil"/>
              <w:bottom w:val="nil"/>
              <w:right w:val="nil"/>
            </w:tcBorders>
            <w:shd w:val="clear" w:color="auto" w:fill="auto"/>
            <w:noWrap/>
            <w:vAlign w:val="bottom"/>
            <w:hideMark/>
          </w:tcPr>
          <w:p w14:paraId="558F29A4"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0 % (0/102)</w:t>
            </w:r>
          </w:p>
        </w:tc>
        <w:tc>
          <w:tcPr>
            <w:tcW w:w="0" w:type="auto"/>
            <w:tcBorders>
              <w:top w:val="nil"/>
              <w:left w:val="nil"/>
              <w:bottom w:val="nil"/>
              <w:right w:val="nil"/>
            </w:tcBorders>
            <w:shd w:val="clear" w:color="auto" w:fill="auto"/>
            <w:noWrap/>
            <w:vAlign w:val="bottom"/>
            <w:hideMark/>
          </w:tcPr>
          <w:p w14:paraId="703D575C"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0 % (0/100)</w:t>
            </w:r>
          </w:p>
        </w:tc>
        <w:tc>
          <w:tcPr>
            <w:tcW w:w="0" w:type="auto"/>
            <w:tcBorders>
              <w:top w:val="nil"/>
              <w:left w:val="nil"/>
              <w:bottom w:val="nil"/>
              <w:right w:val="nil"/>
            </w:tcBorders>
            <w:shd w:val="clear" w:color="auto" w:fill="auto"/>
            <w:noWrap/>
            <w:vAlign w:val="bottom"/>
            <w:hideMark/>
          </w:tcPr>
          <w:p w14:paraId="7C4D5C01"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1 % (1/102)</w:t>
            </w:r>
          </w:p>
        </w:tc>
        <w:tc>
          <w:tcPr>
            <w:tcW w:w="0" w:type="auto"/>
            <w:tcBorders>
              <w:top w:val="nil"/>
              <w:left w:val="nil"/>
              <w:bottom w:val="nil"/>
              <w:right w:val="nil"/>
            </w:tcBorders>
            <w:shd w:val="clear" w:color="auto" w:fill="auto"/>
            <w:noWrap/>
            <w:vAlign w:val="bottom"/>
            <w:hideMark/>
          </w:tcPr>
          <w:p w14:paraId="3ECF8EAB"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1 % (1/102)</w:t>
            </w:r>
          </w:p>
        </w:tc>
        <w:tc>
          <w:tcPr>
            <w:tcW w:w="0" w:type="auto"/>
            <w:tcBorders>
              <w:top w:val="nil"/>
              <w:left w:val="nil"/>
              <w:bottom w:val="nil"/>
              <w:right w:val="nil"/>
            </w:tcBorders>
            <w:shd w:val="clear" w:color="auto" w:fill="auto"/>
            <w:noWrap/>
            <w:vAlign w:val="bottom"/>
            <w:hideMark/>
          </w:tcPr>
          <w:p w14:paraId="3BA11D26"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1 % (1/102)</w:t>
            </w:r>
          </w:p>
        </w:tc>
        <w:tc>
          <w:tcPr>
            <w:tcW w:w="0" w:type="auto"/>
            <w:tcBorders>
              <w:top w:val="nil"/>
              <w:left w:val="nil"/>
              <w:bottom w:val="nil"/>
              <w:right w:val="nil"/>
            </w:tcBorders>
            <w:shd w:val="clear" w:color="auto" w:fill="auto"/>
            <w:noWrap/>
            <w:vAlign w:val="bottom"/>
            <w:hideMark/>
          </w:tcPr>
          <w:p w14:paraId="2EE80B47"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2 % (2/101)</w:t>
            </w:r>
          </w:p>
        </w:tc>
        <w:tc>
          <w:tcPr>
            <w:tcW w:w="0" w:type="auto"/>
            <w:tcBorders>
              <w:top w:val="nil"/>
              <w:left w:val="nil"/>
              <w:bottom w:val="nil"/>
              <w:right w:val="nil"/>
            </w:tcBorders>
            <w:shd w:val="clear" w:color="auto" w:fill="auto"/>
            <w:noWrap/>
            <w:vAlign w:val="bottom"/>
            <w:hideMark/>
          </w:tcPr>
          <w:p w14:paraId="17057FC8"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26 % (27/102)</w:t>
            </w:r>
          </w:p>
        </w:tc>
      </w:tr>
      <w:tr w:rsidR="004E601D" w:rsidRPr="004C5A13" w14:paraId="2C5E07F9" w14:textId="77777777" w:rsidTr="005F67E5">
        <w:trPr>
          <w:trHeight w:val="312"/>
        </w:trPr>
        <w:tc>
          <w:tcPr>
            <w:tcW w:w="0" w:type="auto"/>
            <w:tcBorders>
              <w:top w:val="nil"/>
              <w:left w:val="nil"/>
              <w:bottom w:val="nil"/>
              <w:right w:val="nil"/>
            </w:tcBorders>
            <w:shd w:val="clear" w:color="auto" w:fill="auto"/>
            <w:noWrap/>
            <w:vAlign w:val="bottom"/>
            <w:hideMark/>
          </w:tcPr>
          <w:p w14:paraId="3492617A" w14:textId="77777777" w:rsidR="00653841" w:rsidRPr="004C5A13" w:rsidRDefault="00653841" w:rsidP="004E601D">
            <w:pPr>
              <w:spacing w:after="0" w:line="240" w:lineRule="auto"/>
              <w:jc w:val="right"/>
              <w:rPr>
                <w:rFonts w:ascii="Times New Roman" w:eastAsia="Times New Roman" w:hAnsi="Times New Roman" w:cs="Times New Roman"/>
                <w:color w:val="000000"/>
                <w:sz w:val="20"/>
                <w:szCs w:val="20"/>
                <w:lang w:eastAsia="da-DK"/>
              </w:rPr>
            </w:pPr>
            <w:proofErr w:type="spellStart"/>
            <w:r w:rsidRPr="004C5A13">
              <w:rPr>
                <w:rFonts w:ascii="Times New Roman" w:eastAsia="Times New Roman" w:hAnsi="Times New Roman" w:cs="Times New Roman"/>
                <w:color w:val="000000"/>
                <w:sz w:val="20"/>
                <w:szCs w:val="20"/>
                <w:lang w:eastAsia="da-DK"/>
              </w:rPr>
              <w:t>Affected</w:t>
            </w:r>
            <w:proofErr w:type="spellEnd"/>
            <w:r w:rsidRPr="004C5A13">
              <w:rPr>
                <w:rFonts w:ascii="Times New Roman" w:eastAsia="Times New Roman" w:hAnsi="Times New Roman" w:cs="Times New Roman"/>
                <w:color w:val="000000"/>
                <w:sz w:val="20"/>
                <w:szCs w:val="20"/>
                <w:lang w:eastAsia="da-DK"/>
              </w:rPr>
              <w:t xml:space="preserve"> </w:t>
            </w:r>
            <w:proofErr w:type="spellStart"/>
            <w:r w:rsidRPr="004C5A13">
              <w:rPr>
                <w:rFonts w:ascii="Times New Roman" w:eastAsia="Times New Roman" w:hAnsi="Times New Roman" w:cs="Times New Roman"/>
                <w:color w:val="000000"/>
                <w:sz w:val="20"/>
                <w:szCs w:val="20"/>
                <w:lang w:eastAsia="da-DK"/>
              </w:rPr>
              <w:t>health</w:t>
            </w:r>
            <w:proofErr w:type="spellEnd"/>
            <w:r w:rsidRPr="004C5A13">
              <w:rPr>
                <w:rFonts w:ascii="Times New Roman" w:eastAsia="Times New Roman" w:hAnsi="Times New Roman" w:cs="Times New Roman"/>
                <w:color w:val="000000"/>
                <w:sz w:val="20"/>
                <w:szCs w:val="20"/>
                <w:lang w:eastAsia="da-DK"/>
              </w:rPr>
              <w:t xml:space="preserve"> (score 3)</w:t>
            </w:r>
          </w:p>
        </w:tc>
        <w:tc>
          <w:tcPr>
            <w:tcW w:w="0" w:type="auto"/>
            <w:tcBorders>
              <w:top w:val="nil"/>
              <w:left w:val="nil"/>
              <w:bottom w:val="nil"/>
              <w:right w:val="nil"/>
            </w:tcBorders>
            <w:shd w:val="clear" w:color="auto" w:fill="auto"/>
            <w:noWrap/>
            <w:vAlign w:val="bottom"/>
            <w:hideMark/>
          </w:tcPr>
          <w:p w14:paraId="6EB26347"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3 % (3/102)</w:t>
            </w:r>
          </w:p>
        </w:tc>
        <w:tc>
          <w:tcPr>
            <w:tcW w:w="0" w:type="auto"/>
            <w:tcBorders>
              <w:top w:val="nil"/>
              <w:left w:val="nil"/>
              <w:bottom w:val="nil"/>
              <w:right w:val="nil"/>
            </w:tcBorders>
            <w:shd w:val="clear" w:color="auto" w:fill="auto"/>
            <w:noWrap/>
            <w:vAlign w:val="bottom"/>
            <w:hideMark/>
          </w:tcPr>
          <w:p w14:paraId="4C979274"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2 % (2/102)</w:t>
            </w:r>
          </w:p>
        </w:tc>
        <w:tc>
          <w:tcPr>
            <w:tcW w:w="0" w:type="auto"/>
            <w:tcBorders>
              <w:top w:val="nil"/>
              <w:left w:val="nil"/>
              <w:bottom w:val="nil"/>
              <w:right w:val="nil"/>
            </w:tcBorders>
            <w:shd w:val="clear" w:color="auto" w:fill="auto"/>
            <w:noWrap/>
            <w:vAlign w:val="bottom"/>
            <w:hideMark/>
          </w:tcPr>
          <w:p w14:paraId="6DDA4920"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1 % (1/100)</w:t>
            </w:r>
          </w:p>
        </w:tc>
        <w:tc>
          <w:tcPr>
            <w:tcW w:w="0" w:type="auto"/>
            <w:tcBorders>
              <w:top w:val="nil"/>
              <w:left w:val="nil"/>
              <w:bottom w:val="nil"/>
              <w:right w:val="nil"/>
            </w:tcBorders>
            <w:shd w:val="clear" w:color="auto" w:fill="auto"/>
            <w:noWrap/>
            <w:vAlign w:val="bottom"/>
            <w:hideMark/>
          </w:tcPr>
          <w:p w14:paraId="6A343A6C"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2 % (2/102)</w:t>
            </w:r>
          </w:p>
        </w:tc>
        <w:tc>
          <w:tcPr>
            <w:tcW w:w="0" w:type="auto"/>
            <w:tcBorders>
              <w:top w:val="nil"/>
              <w:left w:val="nil"/>
              <w:bottom w:val="nil"/>
              <w:right w:val="nil"/>
            </w:tcBorders>
            <w:shd w:val="clear" w:color="auto" w:fill="auto"/>
            <w:noWrap/>
            <w:vAlign w:val="bottom"/>
            <w:hideMark/>
          </w:tcPr>
          <w:p w14:paraId="70B22D5A"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1 % (1/102)</w:t>
            </w:r>
          </w:p>
        </w:tc>
        <w:tc>
          <w:tcPr>
            <w:tcW w:w="0" w:type="auto"/>
            <w:tcBorders>
              <w:top w:val="nil"/>
              <w:left w:val="nil"/>
              <w:bottom w:val="nil"/>
              <w:right w:val="nil"/>
            </w:tcBorders>
            <w:shd w:val="clear" w:color="auto" w:fill="auto"/>
            <w:noWrap/>
            <w:vAlign w:val="bottom"/>
            <w:hideMark/>
          </w:tcPr>
          <w:p w14:paraId="7E82DA04"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0 % (0/102)</w:t>
            </w:r>
          </w:p>
        </w:tc>
        <w:tc>
          <w:tcPr>
            <w:tcW w:w="0" w:type="auto"/>
            <w:tcBorders>
              <w:top w:val="nil"/>
              <w:left w:val="nil"/>
              <w:bottom w:val="nil"/>
              <w:right w:val="nil"/>
            </w:tcBorders>
            <w:shd w:val="clear" w:color="auto" w:fill="auto"/>
            <w:noWrap/>
            <w:vAlign w:val="bottom"/>
            <w:hideMark/>
          </w:tcPr>
          <w:p w14:paraId="7CF2C343"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5 % (5/101)</w:t>
            </w:r>
          </w:p>
        </w:tc>
        <w:tc>
          <w:tcPr>
            <w:tcW w:w="0" w:type="auto"/>
            <w:tcBorders>
              <w:top w:val="nil"/>
              <w:left w:val="nil"/>
              <w:bottom w:val="nil"/>
              <w:right w:val="nil"/>
            </w:tcBorders>
            <w:shd w:val="clear" w:color="auto" w:fill="auto"/>
            <w:noWrap/>
            <w:vAlign w:val="bottom"/>
            <w:hideMark/>
          </w:tcPr>
          <w:p w14:paraId="0839CC44"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5 % (5/102)</w:t>
            </w:r>
          </w:p>
        </w:tc>
      </w:tr>
      <w:tr w:rsidR="004E601D" w:rsidRPr="004C5A13" w14:paraId="338C1037" w14:textId="77777777" w:rsidTr="005F67E5">
        <w:trPr>
          <w:trHeight w:val="312"/>
        </w:trPr>
        <w:tc>
          <w:tcPr>
            <w:tcW w:w="0" w:type="auto"/>
            <w:tcBorders>
              <w:top w:val="nil"/>
              <w:left w:val="nil"/>
              <w:bottom w:val="nil"/>
              <w:right w:val="nil"/>
            </w:tcBorders>
            <w:shd w:val="clear" w:color="auto" w:fill="auto"/>
            <w:noWrap/>
            <w:vAlign w:val="bottom"/>
            <w:hideMark/>
          </w:tcPr>
          <w:p w14:paraId="2E64A8EF"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
        </w:tc>
        <w:tc>
          <w:tcPr>
            <w:tcW w:w="0" w:type="auto"/>
            <w:tcBorders>
              <w:top w:val="nil"/>
              <w:left w:val="nil"/>
              <w:bottom w:val="nil"/>
              <w:right w:val="nil"/>
            </w:tcBorders>
            <w:shd w:val="clear" w:color="auto" w:fill="auto"/>
            <w:noWrap/>
            <w:vAlign w:val="bottom"/>
            <w:hideMark/>
          </w:tcPr>
          <w:p w14:paraId="66B1AB9E" w14:textId="77777777" w:rsidR="00653841" w:rsidRPr="004C5A13" w:rsidRDefault="00653841" w:rsidP="005F67E5">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911C196"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493C74A1"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F5315DD"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17A7CCE"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312A32E"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D0B0C54"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BE4CCA8"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r>
      <w:tr w:rsidR="004E601D" w:rsidRPr="00ED16F7" w14:paraId="02B37284" w14:textId="77777777" w:rsidTr="005F67E5">
        <w:trPr>
          <w:trHeight w:val="312"/>
        </w:trPr>
        <w:tc>
          <w:tcPr>
            <w:tcW w:w="0" w:type="auto"/>
            <w:tcBorders>
              <w:top w:val="nil"/>
              <w:left w:val="nil"/>
              <w:bottom w:val="nil"/>
              <w:right w:val="nil"/>
            </w:tcBorders>
            <w:shd w:val="clear" w:color="auto" w:fill="auto"/>
            <w:noWrap/>
            <w:vAlign w:val="bottom"/>
            <w:hideMark/>
          </w:tcPr>
          <w:p w14:paraId="161F04E8" w14:textId="77777777" w:rsidR="004E601D" w:rsidRDefault="00653841" w:rsidP="005F67E5">
            <w:pPr>
              <w:spacing w:after="0" w:line="240" w:lineRule="auto"/>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Likelyhood for health deterioration during transport</w:t>
            </w:r>
          </w:p>
          <w:p w14:paraId="1F56D6E3" w14:textId="4AFAD6AE" w:rsidR="00653841" w:rsidRPr="004C5A13" w:rsidRDefault="004E601D" w:rsidP="005F67E5">
            <w:pPr>
              <w:spacing w:after="0" w:line="240" w:lineRule="auto"/>
              <w:rPr>
                <w:rFonts w:ascii="Times New Roman" w:eastAsia="Times New Roman" w:hAnsi="Times New Roman" w:cs="Times New Roman"/>
                <w:color w:val="000000"/>
                <w:sz w:val="20"/>
                <w:szCs w:val="20"/>
                <w:lang w:val="en-US" w:eastAsia="da-DK"/>
              </w:rPr>
            </w:pPr>
            <w:r>
              <w:rPr>
                <w:rFonts w:ascii="Times New Roman" w:eastAsia="Times New Roman" w:hAnsi="Times New Roman" w:cs="Times New Roman"/>
                <w:color w:val="000000"/>
                <w:sz w:val="20"/>
                <w:szCs w:val="20"/>
                <w:lang w:val="en-US" w:eastAsia="da-DK"/>
              </w:rPr>
              <w:t xml:space="preserve">when the pig is </w:t>
            </w:r>
            <w:r w:rsidR="00653841" w:rsidRPr="004C5A13">
              <w:rPr>
                <w:rFonts w:ascii="Times New Roman" w:eastAsia="Times New Roman" w:hAnsi="Times New Roman" w:cs="Times New Roman"/>
                <w:color w:val="000000"/>
                <w:sz w:val="20"/>
                <w:szCs w:val="20"/>
                <w:lang w:val="en-US" w:eastAsia="da-DK"/>
              </w:rPr>
              <w:t>separated</w:t>
            </w:r>
            <w:r>
              <w:rPr>
                <w:rFonts w:ascii="Times New Roman" w:eastAsia="Times New Roman" w:hAnsi="Times New Roman" w:cs="Times New Roman"/>
                <w:color w:val="000000"/>
                <w:sz w:val="20"/>
                <w:szCs w:val="20"/>
                <w:lang w:val="en-US" w:eastAsia="da-DK"/>
              </w:rPr>
              <w:t xml:space="preserve"> from other pigs:</w:t>
            </w:r>
          </w:p>
        </w:tc>
        <w:tc>
          <w:tcPr>
            <w:tcW w:w="0" w:type="auto"/>
            <w:tcBorders>
              <w:top w:val="nil"/>
              <w:left w:val="nil"/>
              <w:bottom w:val="nil"/>
              <w:right w:val="nil"/>
            </w:tcBorders>
            <w:shd w:val="clear" w:color="auto" w:fill="auto"/>
            <w:noWrap/>
            <w:vAlign w:val="bottom"/>
            <w:hideMark/>
          </w:tcPr>
          <w:p w14:paraId="617E9230" w14:textId="77777777" w:rsidR="00653841" w:rsidRPr="004C5A13" w:rsidRDefault="00653841" w:rsidP="005F67E5">
            <w:pPr>
              <w:spacing w:after="0" w:line="240" w:lineRule="auto"/>
              <w:rPr>
                <w:rFonts w:ascii="Times New Roman" w:eastAsia="Times New Roman" w:hAnsi="Times New Roman" w:cs="Times New Roman"/>
                <w:color w:val="000000"/>
                <w:sz w:val="20"/>
                <w:szCs w:val="20"/>
                <w:lang w:val="en-US" w:eastAsia="da-DK"/>
              </w:rPr>
            </w:pPr>
          </w:p>
        </w:tc>
        <w:tc>
          <w:tcPr>
            <w:tcW w:w="0" w:type="auto"/>
            <w:tcBorders>
              <w:top w:val="nil"/>
              <w:left w:val="nil"/>
              <w:bottom w:val="nil"/>
              <w:right w:val="nil"/>
            </w:tcBorders>
            <w:shd w:val="clear" w:color="auto" w:fill="auto"/>
            <w:noWrap/>
            <w:vAlign w:val="bottom"/>
            <w:hideMark/>
          </w:tcPr>
          <w:p w14:paraId="4FBB1F77"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58B304E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66CEEDC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2B83B991"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7772A8D8"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04C45704"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7B4AE155"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r>
      <w:tr w:rsidR="004E601D" w:rsidRPr="004C5A13" w14:paraId="28DC272D" w14:textId="77777777" w:rsidTr="005F67E5">
        <w:trPr>
          <w:trHeight w:val="312"/>
        </w:trPr>
        <w:tc>
          <w:tcPr>
            <w:tcW w:w="0" w:type="auto"/>
            <w:tcBorders>
              <w:top w:val="nil"/>
              <w:left w:val="nil"/>
              <w:bottom w:val="nil"/>
              <w:right w:val="nil"/>
            </w:tcBorders>
            <w:shd w:val="clear" w:color="auto" w:fill="auto"/>
            <w:noWrap/>
            <w:vAlign w:val="bottom"/>
            <w:hideMark/>
          </w:tcPr>
          <w:p w14:paraId="393CF683" w14:textId="77777777" w:rsidR="00653841" w:rsidRPr="004C5A13" w:rsidRDefault="00653841" w:rsidP="004E601D">
            <w:pPr>
              <w:spacing w:after="0" w:line="240" w:lineRule="auto"/>
              <w:jc w:val="right"/>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Small</w:t>
            </w:r>
          </w:p>
        </w:tc>
        <w:tc>
          <w:tcPr>
            <w:tcW w:w="0" w:type="auto"/>
            <w:tcBorders>
              <w:top w:val="nil"/>
              <w:left w:val="nil"/>
              <w:bottom w:val="nil"/>
              <w:right w:val="nil"/>
            </w:tcBorders>
            <w:shd w:val="clear" w:color="auto" w:fill="auto"/>
            <w:noWrap/>
            <w:vAlign w:val="bottom"/>
            <w:hideMark/>
          </w:tcPr>
          <w:p w14:paraId="72C9E125"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70 % (71/102)</w:t>
            </w:r>
          </w:p>
        </w:tc>
        <w:tc>
          <w:tcPr>
            <w:tcW w:w="0" w:type="auto"/>
            <w:tcBorders>
              <w:top w:val="nil"/>
              <w:left w:val="nil"/>
              <w:bottom w:val="nil"/>
              <w:right w:val="nil"/>
            </w:tcBorders>
            <w:shd w:val="clear" w:color="auto" w:fill="auto"/>
            <w:noWrap/>
            <w:vAlign w:val="bottom"/>
            <w:hideMark/>
          </w:tcPr>
          <w:p w14:paraId="45CF4C51"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87 % (89/102)</w:t>
            </w:r>
          </w:p>
        </w:tc>
        <w:tc>
          <w:tcPr>
            <w:tcW w:w="0" w:type="auto"/>
            <w:tcBorders>
              <w:top w:val="nil"/>
              <w:left w:val="nil"/>
              <w:bottom w:val="nil"/>
              <w:right w:val="nil"/>
            </w:tcBorders>
            <w:shd w:val="clear" w:color="auto" w:fill="auto"/>
            <w:noWrap/>
            <w:vAlign w:val="bottom"/>
            <w:hideMark/>
          </w:tcPr>
          <w:p w14:paraId="3CAF8D47"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93 % (95/102)</w:t>
            </w:r>
          </w:p>
        </w:tc>
        <w:tc>
          <w:tcPr>
            <w:tcW w:w="0" w:type="auto"/>
            <w:tcBorders>
              <w:top w:val="nil"/>
              <w:left w:val="nil"/>
              <w:bottom w:val="nil"/>
              <w:right w:val="nil"/>
            </w:tcBorders>
            <w:shd w:val="clear" w:color="auto" w:fill="auto"/>
            <w:noWrap/>
            <w:vAlign w:val="bottom"/>
            <w:hideMark/>
          </w:tcPr>
          <w:p w14:paraId="35CBAC11"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99 % (101/102)</w:t>
            </w:r>
          </w:p>
        </w:tc>
        <w:tc>
          <w:tcPr>
            <w:tcW w:w="0" w:type="auto"/>
            <w:tcBorders>
              <w:top w:val="nil"/>
              <w:left w:val="nil"/>
              <w:bottom w:val="nil"/>
              <w:right w:val="nil"/>
            </w:tcBorders>
            <w:shd w:val="clear" w:color="auto" w:fill="auto"/>
            <w:noWrap/>
            <w:vAlign w:val="bottom"/>
            <w:hideMark/>
          </w:tcPr>
          <w:p w14:paraId="6194E8C2"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96 % (98/102)</w:t>
            </w:r>
          </w:p>
        </w:tc>
        <w:tc>
          <w:tcPr>
            <w:tcW w:w="0" w:type="auto"/>
            <w:tcBorders>
              <w:top w:val="nil"/>
              <w:left w:val="nil"/>
              <w:bottom w:val="nil"/>
              <w:right w:val="nil"/>
            </w:tcBorders>
            <w:shd w:val="clear" w:color="auto" w:fill="auto"/>
            <w:noWrap/>
            <w:vAlign w:val="bottom"/>
            <w:hideMark/>
          </w:tcPr>
          <w:p w14:paraId="28B2397D"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91 % (93/102)</w:t>
            </w:r>
          </w:p>
        </w:tc>
        <w:tc>
          <w:tcPr>
            <w:tcW w:w="0" w:type="auto"/>
            <w:tcBorders>
              <w:top w:val="nil"/>
              <w:left w:val="nil"/>
              <w:bottom w:val="nil"/>
              <w:right w:val="nil"/>
            </w:tcBorders>
            <w:shd w:val="clear" w:color="auto" w:fill="auto"/>
            <w:noWrap/>
            <w:vAlign w:val="bottom"/>
            <w:hideMark/>
          </w:tcPr>
          <w:p w14:paraId="5854302C"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91 % (93/102)</w:t>
            </w:r>
          </w:p>
        </w:tc>
        <w:tc>
          <w:tcPr>
            <w:tcW w:w="0" w:type="auto"/>
            <w:tcBorders>
              <w:top w:val="nil"/>
              <w:left w:val="nil"/>
              <w:bottom w:val="nil"/>
              <w:right w:val="nil"/>
            </w:tcBorders>
            <w:shd w:val="clear" w:color="auto" w:fill="auto"/>
            <w:noWrap/>
            <w:vAlign w:val="bottom"/>
            <w:hideMark/>
          </w:tcPr>
          <w:p w14:paraId="30C8F7EE"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78 % (80/102)</w:t>
            </w:r>
          </w:p>
        </w:tc>
      </w:tr>
      <w:tr w:rsidR="004E601D" w:rsidRPr="004C5A13" w14:paraId="047DB4A6" w14:textId="77777777" w:rsidTr="005F67E5">
        <w:trPr>
          <w:trHeight w:val="312"/>
        </w:trPr>
        <w:tc>
          <w:tcPr>
            <w:tcW w:w="0" w:type="auto"/>
            <w:tcBorders>
              <w:top w:val="nil"/>
              <w:left w:val="nil"/>
              <w:bottom w:val="nil"/>
              <w:right w:val="nil"/>
            </w:tcBorders>
            <w:shd w:val="clear" w:color="auto" w:fill="auto"/>
            <w:noWrap/>
            <w:vAlign w:val="bottom"/>
            <w:hideMark/>
          </w:tcPr>
          <w:p w14:paraId="20D7A84A" w14:textId="77777777" w:rsidR="00653841" w:rsidRPr="004C5A13" w:rsidRDefault="00653841" w:rsidP="004E601D">
            <w:pPr>
              <w:spacing w:after="0" w:line="240" w:lineRule="auto"/>
              <w:jc w:val="right"/>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Medium</w:t>
            </w:r>
          </w:p>
        </w:tc>
        <w:tc>
          <w:tcPr>
            <w:tcW w:w="0" w:type="auto"/>
            <w:tcBorders>
              <w:top w:val="nil"/>
              <w:left w:val="nil"/>
              <w:bottom w:val="nil"/>
              <w:right w:val="nil"/>
            </w:tcBorders>
            <w:shd w:val="clear" w:color="auto" w:fill="auto"/>
            <w:noWrap/>
            <w:vAlign w:val="bottom"/>
            <w:hideMark/>
          </w:tcPr>
          <w:p w14:paraId="0C5FE88A"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28 % (29/102)</w:t>
            </w:r>
          </w:p>
        </w:tc>
        <w:tc>
          <w:tcPr>
            <w:tcW w:w="0" w:type="auto"/>
            <w:tcBorders>
              <w:top w:val="nil"/>
              <w:left w:val="nil"/>
              <w:bottom w:val="nil"/>
              <w:right w:val="nil"/>
            </w:tcBorders>
            <w:shd w:val="clear" w:color="auto" w:fill="auto"/>
            <w:noWrap/>
            <w:vAlign w:val="bottom"/>
            <w:hideMark/>
          </w:tcPr>
          <w:p w14:paraId="5668BED0"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13 % (13/102)</w:t>
            </w:r>
          </w:p>
        </w:tc>
        <w:tc>
          <w:tcPr>
            <w:tcW w:w="0" w:type="auto"/>
            <w:tcBorders>
              <w:top w:val="nil"/>
              <w:left w:val="nil"/>
              <w:bottom w:val="nil"/>
              <w:right w:val="nil"/>
            </w:tcBorders>
            <w:shd w:val="clear" w:color="auto" w:fill="auto"/>
            <w:noWrap/>
            <w:vAlign w:val="bottom"/>
            <w:hideMark/>
          </w:tcPr>
          <w:p w14:paraId="0B6D12BF"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6 % (6/102)</w:t>
            </w:r>
          </w:p>
        </w:tc>
        <w:tc>
          <w:tcPr>
            <w:tcW w:w="0" w:type="auto"/>
            <w:tcBorders>
              <w:top w:val="nil"/>
              <w:left w:val="nil"/>
              <w:bottom w:val="nil"/>
              <w:right w:val="nil"/>
            </w:tcBorders>
            <w:shd w:val="clear" w:color="auto" w:fill="auto"/>
            <w:noWrap/>
            <w:vAlign w:val="bottom"/>
            <w:hideMark/>
          </w:tcPr>
          <w:p w14:paraId="7274F36A"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1 % (1/102)</w:t>
            </w:r>
          </w:p>
        </w:tc>
        <w:tc>
          <w:tcPr>
            <w:tcW w:w="0" w:type="auto"/>
            <w:tcBorders>
              <w:top w:val="nil"/>
              <w:left w:val="nil"/>
              <w:bottom w:val="nil"/>
              <w:right w:val="nil"/>
            </w:tcBorders>
            <w:shd w:val="clear" w:color="auto" w:fill="auto"/>
            <w:noWrap/>
            <w:vAlign w:val="bottom"/>
            <w:hideMark/>
          </w:tcPr>
          <w:p w14:paraId="0BAB1509"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4 % (4/102)</w:t>
            </w:r>
          </w:p>
        </w:tc>
        <w:tc>
          <w:tcPr>
            <w:tcW w:w="0" w:type="auto"/>
            <w:tcBorders>
              <w:top w:val="nil"/>
              <w:left w:val="nil"/>
              <w:bottom w:val="nil"/>
              <w:right w:val="nil"/>
            </w:tcBorders>
            <w:shd w:val="clear" w:color="auto" w:fill="auto"/>
            <w:noWrap/>
            <w:vAlign w:val="bottom"/>
            <w:hideMark/>
          </w:tcPr>
          <w:p w14:paraId="3D52A08F"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9 % (9/102)</w:t>
            </w:r>
          </w:p>
        </w:tc>
        <w:tc>
          <w:tcPr>
            <w:tcW w:w="0" w:type="auto"/>
            <w:tcBorders>
              <w:top w:val="nil"/>
              <w:left w:val="nil"/>
              <w:bottom w:val="nil"/>
              <w:right w:val="nil"/>
            </w:tcBorders>
            <w:shd w:val="clear" w:color="auto" w:fill="auto"/>
            <w:noWrap/>
            <w:vAlign w:val="bottom"/>
            <w:hideMark/>
          </w:tcPr>
          <w:p w14:paraId="25E660D2"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4 % (4/102)</w:t>
            </w:r>
          </w:p>
        </w:tc>
        <w:tc>
          <w:tcPr>
            <w:tcW w:w="0" w:type="auto"/>
            <w:tcBorders>
              <w:top w:val="nil"/>
              <w:left w:val="nil"/>
              <w:bottom w:val="nil"/>
              <w:right w:val="nil"/>
            </w:tcBorders>
            <w:shd w:val="clear" w:color="auto" w:fill="auto"/>
            <w:noWrap/>
            <w:vAlign w:val="bottom"/>
            <w:hideMark/>
          </w:tcPr>
          <w:p w14:paraId="121D2E16"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20 % (20/102)</w:t>
            </w:r>
          </w:p>
        </w:tc>
      </w:tr>
      <w:tr w:rsidR="004E601D" w:rsidRPr="004C5A13" w14:paraId="5F7ECDFC" w14:textId="77777777" w:rsidTr="005F67E5">
        <w:trPr>
          <w:trHeight w:val="312"/>
        </w:trPr>
        <w:tc>
          <w:tcPr>
            <w:tcW w:w="0" w:type="auto"/>
            <w:tcBorders>
              <w:top w:val="nil"/>
              <w:left w:val="nil"/>
              <w:bottom w:val="nil"/>
              <w:right w:val="nil"/>
            </w:tcBorders>
            <w:shd w:val="clear" w:color="auto" w:fill="auto"/>
            <w:noWrap/>
            <w:vAlign w:val="bottom"/>
            <w:hideMark/>
          </w:tcPr>
          <w:p w14:paraId="6587EFB0" w14:textId="77777777" w:rsidR="00653841" w:rsidRPr="004C5A13" w:rsidRDefault="00653841" w:rsidP="004E601D">
            <w:pPr>
              <w:spacing w:after="0" w:line="240" w:lineRule="auto"/>
              <w:jc w:val="right"/>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High</w:t>
            </w:r>
          </w:p>
        </w:tc>
        <w:tc>
          <w:tcPr>
            <w:tcW w:w="0" w:type="auto"/>
            <w:tcBorders>
              <w:top w:val="nil"/>
              <w:left w:val="nil"/>
              <w:bottom w:val="nil"/>
              <w:right w:val="nil"/>
            </w:tcBorders>
            <w:shd w:val="clear" w:color="auto" w:fill="auto"/>
            <w:noWrap/>
            <w:vAlign w:val="bottom"/>
            <w:hideMark/>
          </w:tcPr>
          <w:p w14:paraId="2B03134C"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2 % (2/102)</w:t>
            </w:r>
          </w:p>
        </w:tc>
        <w:tc>
          <w:tcPr>
            <w:tcW w:w="0" w:type="auto"/>
            <w:tcBorders>
              <w:top w:val="nil"/>
              <w:left w:val="nil"/>
              <w:bottom w:val="nil"/>
              <w:right w:val="nil"/>
            </w:tcBorders>
            <w:shd w:val="clear" w:color="auto" w:fill="auto"/>
            <w:noWrap/>
            <w:vAlign w:val="bottom"/>
            <w:hideMark/>
          </w:tcPr>
          <w:p w14:paraId="300814B7"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0 % (0/102)</w:t>
            </w:r>
          </w:p>
        </w:tc>
        <w:tc>
          <w:tcPr>
            <w:tcW w:w="0" w:type="auto"/>
            <w:tcBorders>
              <w:top w:val="nil"/>
              <w:left w:val="nil"/>
              <w:bottom w:val="nil"/>
              <w:right w:val="nil"/>
            </w:tcBorders>
            <w:shd w:val="clear" w:color="auto" w:fill="auto"/>
            <w:noWrap/>
            <w:vAlign w:val="bottom"/>
            <w:hideMark/>
          </w:tcPr>
          <w:p w14:paraId="410F7C9C"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1 % (1/102)</w:t>
            </w:r>
          </w:p>
        </w:tc>
        <w:tc>
          <w:tcPr>
            <w:tcW w:w="0" w:type="auto"/>
            <w:tcBorders>
              <w:top w:val="nil"/>
              <w:left w:val="nil"/>
              <w:bottom w:val="nil"/>
              <w:right w:val="nil"/>
            </w:tcBorders>
            <w:shd w:val="clear" w:color="auto" w:fill="auto"/>
            <w:noWrap/>
            <w:vAlign w:val="bottom"/>
            <w:hideMark/>
          </w:tcPr>
          <w:p w14:paraId="0A2C3522"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0 % (0/102)</w:t>
            </w:r>
          </w:p>
        </w:tc>
        <w:tc>
          <w:tcPr>
            <w:tcW w:w="0" w:type="auto"/>
            <w:tcBorders>
              <w:top w:val="nil"/>
              <w:left w:val="nil"/>
              <w:bottom w:val="nil"/>
              <w:right w:val="nil"/>
            </w:tcBorders>
            <w:shd w:val="clear" w:color="auto" w:fill="auto"/>
            <w:noWrap/>
            <w:vAlign w:val="bottom"/>
            <w:hideMark/>
          </w:tcPr>
          <w:p w14:paraId="5CFEFF44"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0 % (0/102)</w:t>
            </w:r>
          </w:p>
        </w:tc>
        <w:tc>
          <w:tcPr>
            <w:tcW w:w="0" w:type="auto"/>
            <w:tcBorders>
              <w:top w:val="nil"/>
              <w:left w:val="nil"/>
              <w:bottom w:val="nil"/>
              <w:right w:val="nil"/>
            </w:tcBorders>
            <w:shd w:val="clear" w:color="auto" w:fill="auto"/>
            <w:noWrap/>
            <w:vAlign w:val="bottom"/>
            <w:hideMark/>
          </w:tcPr>
          <w:p w14:paraId="3D93AA19"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0 % (0/102)</w:t>
            </w:r>
          </w:p>
        </w:tc>
        <w:tc>
          <w:tcPr>
            <w:tcW w:w="0" w:type="auto"/>
            <w:tcBorders>
              <w:top w:val="nil"/>
              <w:left w:val="nil"/>
              <w:bottom w:val="nil"/>
              <w:right w:val="nil"/>
            </w:tcBorders>
            <w:shd w:val="clear" w:color="auto" w:fill="auto"/>
            <w:noWrap/>
            <w:vAlign w:val="bottom"/>
            <w:hideMark/>
          </w:tcPr>
          <w:p w14:paraId="64F1451D"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5 % (5/102)</w:t>
            </w:r>
          </w:p>
        </w:tc>
        <w:tc>
          <w:tcPr>
            <w:tcW w:w="0" w:type="auto"/>
            <w:tcBorders>
              <w:top w:val="nil"/>
              <w:left w:val="nil"/>
              <w:bottom w:val="nil"/>
              <w:right w:val="nil"/>
            </w:tcBorders>
            <w:shd w:val="clear" w:color="auto" w:fill="auto"/>
            <w:noWrap/>
            <w:vAlign w:val="bottom"/>
            <w:hideMark/>
          </w:tcPr>
          <w:p w14:paraId="16F5670B"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2 % (2/102)</w:t>
            </w:r>
          </w:p>
        </w:tc>
      </w:tr>
      <w:tr w:rsidR="004E601D" w:rsidRPr="004C5A13" w14:paraId="063E6910" w14:textId="77777777" w:rsidTr="005F67E5">
        <w:trPr>
          <w:trHeight w:val="312"/>
        </w:trPr>
        <w:tc>
          <w:tcPr>
            <w:tcW w:w="0" w:type="auto"/>
            <w:tcBorders>
              <w:top w:val="nil"/>
              <w:left w:val="nil"/>
              <w:bottom w:val="nil"/>
              <w:right w:val="nil"/>
            </w:tcBorders>
            <w:shd w:val="clear" w:color="auto" w:fill="auto"/>
            <w:noWrap/>
            <w:vAlign w:val="bottom"/>
            <w:hideMark/>
          </w:tcPr>
          <w:p w14:paraId="1EB13735"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p>
        </w:tc>
        <w:tc>
          <w:tcPr>
            <w:tcW w:w="0" w:type="auto"/>
            <w:tcBorders>
              <w:top w:val="nil"/>
              <w:left w:val="nil"/>
              <w:bottom w:val="nil"/>
              <w:right w:val="nil"/>
            </w:tcBorders>
            <w:shd w:val="clear" w:color="auto" w:fill="auto"/>
            <w:noWrap/>
            <w:vAlign w:val="bottom"/>
            <w:hideMark/>
          </w:tcPr>
          <w:p w14:paraId="0F9FACFF" w14:textId="77777777" w:rsidR="00653841" w:rsidRPr="004C5A13" w:rsidRDefault="00653841" w:rsidP="005F67E5">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BBC63B6"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54A3C59"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BF9E64C"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D049B6C"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4CB3F5A"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044A0D41"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27EB3AE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r>
      <w:tr w:rsidR="004E601D" w:rsidRPr="00ED16F7" w14:paraId="7907878D" w14:textId="77777777" w:rsidTr="005F67E5">
        <w:trPr>
          <w:trHeight w:val="312"/>
        </w:trPr>
        <w:tc>
          <w:tcPr>
            <w:tcW w:w="0" w:type="auto"/>
            <w:gridSpan w:val="2"/>
            <w:tcBorders>
              <w:top w:val="nil"/>
              <w:left w:val="nil"/>
              <w:bottom w:val="nil"/>
              <w:right w:val="nil"/>
            </w:tcBorders>
            <w:shd w:val="clear" w:color="auto" w:fill="auto"/>
            <w:noWrap/>
            <w:vAlign w:val="bottom"/>
            <w:hideMark/>
          </w:tcPr>
          <w:p w14:paraId="1F173A10" w14:textId="77777777" w:rsidR="004E601D" w:rsidRDefault="00653841" w:rsidP="005F67E5">
            <w:pPr>
              <w:spacing w:after="0" w:line="240" w:lineRule="auto"/>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 xml:space="preserve">Likelyhood for health deterioration during transport </w:t>
            </w:r>
          </w:p>
          <w:p w14:paraId="23513B71" w14:textId="0C23DDA2" w:rsidR="00653841" w:rsidRPr="004C5A13" w:rsidRDefault="004E601D" w:rsidP="005F67E5">
            <w:pPr>
              <w:spacing w:after="0" w:line="240" w:lineRule="auto"/>
              <w:rPr>
                <w:rFonts w:ascii="Times New Roman" w:eastAsia="Times New Roman" w:hAnsi="Times New Roman" w:cs="Times New Roman"/>
                <w:color w:val="000000"/>
                <w:sz w:val="20"/>
                <w:szCs w:val="20"/>
                <w:lang w:val="en-US" w:eastAsia="da-DK"/>
              </w:rPr>
            </w:pPr>
            <w:r>
              <w:rPr>
                <w:rFonts w:ascii="Times New Roman" w:eastAsia="Times New Roman" w:hAnsi="Times New Roman" w:cs="Times New Roman"/>
                <w:color w:val="000000"/>
                <w:sz w:val="20"/>
                <w:szCs w:val="20"/>
                <w:lang w:val="en-US" w:eastAsia="da-DK"/>
              </w:rPr>
              <w:t xml:space="preserve">when the pig is not </w:t>
            </w:r>
            <w:r w:rsidRPr="004C5A13">
              <w:rPr>
                <w:rFonts w:ascii="Times New Roman" w:eastAsia="Times New Roman" w:hAnsi="Times New Roman" w:cs="Times New Roman"/>
                <w:color w:val="000000"/>
                <w:sz w:val="20"/>
                <w:szCs w:val="20"/>
                <w:lang w:val="en-US" w:eastAsia="da-DK"/>
              </w:rPr>
              <w:t>separated</w:t>
            </w:r>
            <w:r>
              <w:rPr>
                <w:rFonts w:ascii="Times New Roman" w:eastAsia="Times New Roman" w:hAnsi="Times New Roman" w:cs="Times New Roman"/>
                <w:color w:val="000000"/>
                <w:sz w:val="20"/>
                <w:szCs w:val="20"/>
                <w:lang w:val="en-US" w:eastAsia="da-DK"/>
              </w:rPr>
              <w:t xml:space="preserve"> from other pigs:</w:t>
            </w:r>
          </w:p>
        </w:tc>
        <w:tc>
          <w:tcPr>
            <w:tcW w:w="0" w:type="auto"/>
            <w:tcBorders>
              <w:top w:val="nil"/>
              <w:left w:val="nil"/>
              <w:bottom w:val="nil"/>
              <w:right w:val="nil"/>
            </w:tcBorders>
            <w:shd w:val="clear" w:color="auto" w:fill="auto"/>
            <w:noWrap/>
            <w:vAlign w:val="bottom"/>
            <w:hideMark/>
          </w:tcPr>
          <w:p w14:paraId="7E623377" w14:textId="77777777" w:rsidR="00653841" w:rsidRPr="004C5A13" w:rsidRDefault="00653841" w:rsidP="005F67E5">
            <w:pPr>
              <w:spacing w:after="0" w:line="240" w:lineRule="auto"/>
              <w:rPr>
                <w:rFonts w:ascii="Times New Roman" w:eastAsia="Times New Roman" w:hAnsi="Times New Roman" w:cs="Times New Roman"/>
                <w:color w:val="000000"/>
                <w:sz w:val="20"/>
                <w:szCs w:val="20"/>
                <w:lang w:val="en-US" w:eastAsia="da-DK"/>
              </w:rPr>
            </w:pPr>
          </w:p>
        </w:tc>
        <w:tc>
          <w:tcPr>
            <w:tcW w:w="0" w:type="auto"/>
            <w:tcBorders>
              <w:top w:val="nil"/>
              <w:left w:val="nil"/>
              <w:bottom w:val="nil"/>
              <w:right w:val="nil"/>
            </w:tcBorders>
            <w:shd w:val="clear" w:color="auto" w:fill="auto"/>
            <w:noWrap/>
            <w:vAlign w:val="bottom"/>
            <w:hideMark/>
          </w:tcPr>
          <w:p w14:paraId="185D5F22"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51175B6A"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081AD6F7"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08B572F6"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340807CE"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c>
          <w:tcPr>
            <w:tcW w:w="0" w:type="auto"/>
            <w:tcBorders>
              <w:top w:val="nil"/>
              <w:left w:val="nil"/>
              <w:bottom w:val="nil"/>
              <w:right w:val="nil"/>
            </w:tcBorders>
            <w:shd w:val="clear" w:color="auto" w:fill="auto"/>
            <w:noWrap/>
            <w:vAlign w:val="bottom"/>
            <w:hideMark/>
          </w:tcPr>
          <w:p w14:paraId="33204BC5"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val="en-US" w:eastAsia="da-DK"/>
              </w:rPr>
            </w:pPr>
          </w:p>
        </w:tc>
      </w:tr>
      <w:tr w:rsidR="004E601D" w:rsidRPr="004C5A13" w14:paraId="060FD66C" w14:textId="77777777" w:rsidTr="005F67E5">
        <w:trPr>
          <w:trHeight w:val="312"/>
        </w:trPr>
        <w:tc>
          <w:tcPr>
            <w:tcW w:w="0" w:type="auto"/>
            <w:tcBorders>
              <w:top w:val="nil"/>
              <w:left w:val="nil"/>
              <w:bottom w:val="nil"/>
              <w:right w:val="nil"/>
            </w:tcBorders>
            <w:shd w:val="clear" w:color="auto" w:fill="auto"/>
            <w:noWrap/>
            <w:vAlign w:val="bottom"/>
            <w:hideMark/>
          </w:tcPr>
          <w:p w14:paraId="30E814E6" w14:textId="77777777" w:rsidR="00653841" w:rsidRPr="004C5A13" w:rsidRDefault="00653841" w:rsidP="004E601D">
            <w:pPr>
              <w:spacing w:after="0" w:line="240" w:lineRule="auto"/>
              <w:jc w:val="right"/>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Small</w:t>
            </w:r>
          </w:p>
        </w:tc>
        <w:tc>
          <w:tcPr>
            <w:tcW w:w="0" w:type="auto"/>
            <w:tcBorders>
              <w:top w:val="nil"/>
              <w:left w:val="nil"/>
              <w:bottom w:val="nil"/>
              <w:right w:val="nil"/>
            </w:tcBorders>
            <w:shd w:val="clear" w:color="auto" w:fill="auto"/>
            <w:noWrap/>
            <w:vAlign w:val="bottom"/>
            <w:hideMark/>
          </w:tcPr>
          <w:p w14:paraId="52768BF4"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31 % (32/102)</w:t>
            </w:r>
          </w:p>
        </w:tc>
        <w:tc>
          <w:tcPr>
            <w:tcW w:w="0" w:type="auto"/>
            <w:tcBorders>
              <w:top w:val="nil"/>
              <w:left w:val="nil"/>
              <w:bottom w:val="nil"/>
              <w:right w:val="nil"/>
            </w:tcBorders>
            <w:shd w:val="clear" w:color="auto" w:fill="auto"/>
            <w:noWrap/>
            <w:vAlign w:val="bottom"/>
            <w:hideMark/>
          </w:tcPr>
          <w:p w14:paraId="28E3E5A9"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47 % (48/102)</w:t>
            </w:r>
          </w:p>
        </w:tc>
        <w:tc>
          <w:tcPr>
            <w:tcW w:w="0" w:type="auto"/>
            <w:tcBorders>
              <w:top w:val="nil"/>
              <w:left w:val="nil"/>
              <w:bottom w:val="nil"/>
              <w:right w:val="nil"/>
            </w:tcBorders>
            <w:shd w:val="clear" w:color="auto" w:fill="auto"/>
            <w:noWrap/>
            <w:vAlign w:val="bottom"/>
            <w:hideMark/>
          </w:tcPr>
          <w:p w14:paraId="49EE4BF3"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87 % (89/102)</w:t>
            </w:r>
          </w:p>
        </w:tc>
        <w:tc>
          <w:tcPr>
            <w:tcW w:w="0" w:type="auto"/>
            <w:tcBorders>
              <w:top w:val="nil"/>
              <w:left w:val="nil"/>
              <w:bottom w:val="nil"/>
              <w:right w:val="nil"/>
            </w:tcBorders>
            <w:shd w:val="clear" w:color="auto" w:fill="auto"/>
            <w:noWrap/>
            <w:vAlign w:val="bottom"/>
            <w:hideMark/>
          </w:tcPr>
          <w:p w14:paraId="55E49506"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42 % (43/102)</w:t>
            </w:r>
          </w:p>
        </w:tc>
        <w:tc>
          <w:tcPr>
            <w:tcW w:w="0" w:type="auto"/>
            <w:tcBorders>
              <w:top w:val="nil"/>
              <w:left w:val="nil"/>
              <w:bottom w:val="nil"/>
              <w:right w:val="nil"/>
            </w:tcBorders>
            <w:shd w:val="clear" w:color="auto" w:fill="auto"/>
            <w:noWrap/>
            <w:vAlign w:val="bottom"/>
            <w:hideMark/>
          </w:tcPr>
          <w:p w14:paraId="3D35E8A9"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95 % (97/102)</w:t>
            </w:r>
          </w:p>
        </w:tc>
        <w:tc>
          <w:tcPr>
            <w:tcW w:w="0" w:type="auto"/>
            <w:tcBorders>
              <w:top w:val="nil"/>
              <w:left w:val="nil"/>
              <w:bottom w:val="nil"/>
              <w:right w:val="nil"/>
            </w:tcBorders>
            <w:shd w:val="clear" w:color="auto" w:fill="auto"/>
            <w:noWrap/>
            <w:vAlign w:val="bottom"/>
            <w:hideMark/>
          </w:tcPr>
          <w:p w14:paraId="582B814C"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91 % (93/102)</w:t>
            </w:r>
          </w:p>
        </w:tc>
        <w:tc>
          <w:tcPr>
            <w:tcW w:w="0" w:type="auto"/>
            <w:tcBorders>
              <w:top w:val="nil"/>
              <w:left w:val="nil"/>
              <w:bottom w:val="nil"/>
              <w:right w:val="nil"/>
            </w:tcBorders>
            <w:shd w:val="clear" w:color="auto" w:fill="auto"/>
            <w:noWrap/>
            <w:vAlign w:val="bottom"/>
            <w:hideMark/>
          </w:tcPr>
          <w:p w14:paraId="180C1BA6"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68 % (69/102)</w:t>
            </w:r>
          </w:p>
        </w:tc>
        <w:tc>
          <w:tcPr>
            <w:tcW w:w="0" w:type="auto"/>
            <w:tcBorders>
              <w:top w:val="nil"/>
              <w:left w:val="nil"/>
              <w:bottom w:val="nil"/>
              <w:right w:val="nil"/>
            </w:tcBorders>
            <w:shd w:val="clear" w:color="auto" w:fill="auto"/>
            <w:noWrap/>
            <w:vAlign w:val="bottom"/>
            <w:hideMark/>
          </w:tcPr>
          <w:p w14:paraId="238D7D62"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34 % (35/102)</w:t>
            </w:r>
          </w:p>
        </w:tc>
      </w:tr>
      <w:tr w:rsidR="004E601D" w:rsidRPr="004C5A13" w14:paraId="7165D5C1" w14:textId="77777777" w:rsidTr="005F67E5">
        <w:trPr>
          <w:trHeight w:val="312"/>
        </w:trPr>
        <w:tc>
          <w:tcPr>
            <w:tcW w:w="0" w:type="auto"/>
            <w:tcBorders>
              <w:top w:val="nil"/>
              <w:left w:val="nil"/>
              <w:bottom w:val="nil"/>
              <w:right w:val="nil"/>
            </w:tcBorders>
            <w:shd w:val="clear" w:color="auto" w:fill="auto"/>
            <w:noWrap/>
            <w:vAlign w:val="bottom"/>
            <w:hideMark/>
          </w:tcPr>
          <w:p w14:paraId="28A19B18" w14:textId="77777777" w:rsidR="00653841" w:rsidRPr="004C5A13" w:rsidRDefault="00653841" w:rsidP="004E601D">
            <w:pPr>
              <w:spacing w:after="0" w:line="240" w:lineRule="auto"/>
              <w:jc w:val="right"/>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Medium</w:t>
            </w:r>
          </w:p>
        </w:tc>
        <w:tc>
          <w:tcPr>
            <w:tcW w:w="0" w:type="auto"/>
            <w:tcBorders>
              <w:top w:val="nil"/>
              <w:left w:val="nil"/>
              <w:bottom w:val="nil"/>
              <w:right w:val="nil"/>
            </w:tcBorders>
            <w:shd w:val="clear" w:color="auto" w:fill="auto"/>
            <w:noWrap/>
            <w:vAlign w:val="bottom"/>
            <w:hideMark/>
          </w:tcPr>
          <w:p w14:paraId="5AC7A17D"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58 % (59/102)</w:t>
            </w:r>
          </w:p>
        </w:tc>
        <w:tc>
          <w:tcPr>
            <w:tcW w:w="0" w:type="auto"/>
            <w:tcBorders>
              <w:top w:val="nil"/>
              <w:left w:val="nil"/>
              <w:bottom w:val="nil"/>
              <w:right w:val="nil"/>
            </w:tcBorders>
            <w:shd w:val="clear" w:color="auto" w:fill="auto"/>
            <w:noWrap/>
            <w:vAlign w:val="bottom"/>
            <w:hideMark/>
          </w:tcPr>
          <w:p w14:paraId="378B13F9"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48 % (49/102)</w:t>
            </w:r>
          </w:p>
        </w:tc>
        <w:tc>
          <w:tcPr>
            <w:tcW w:w="0" w:type="auto"/>
            <w:tcBorders>
              <w:top w:val="nil"/>
              <w:left w:val="nil"/>
              <w:bottom w:val="nil"/>
              <w:right w:val="nil"/>
            </w:tcBorders>
            <w:shd w:val="clear" w:color="auto" w:fill="auto"/>
            <w:noWrap/>
            <w:vAlign w:val="bottom"/>
            <w:hideMark/>
          </w:tcPr>
          <w:p w14:paraId="6D8A0FF2"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8 % (8/102)</w:t>
            </w:r>
          </w:p>
        </w:tc>
        <w:tc>
          <w:tcPr>
            <w:tcW w:w="0" w:type="auto"/>
            <w:tcBorders>
              <w:top w:val="nil"/>
              <w:left w:val="nil"/>
              <w:bottom w:val="nil"/>
              <w:right w:val="nil"/>
            </w:tcBorders>
            <w:shd w:val="clear" w:color="auto" w:fill="auto"/>
            <w:noWrap/>
            <w:vAlign w:val="bottom"/>
            <w:hideMark/>
          </w:tcPr>
          <w:p w14:paraId="6492A49B"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39 % (40/102)</w:t>
            </w:r>
          </w:p>
        </w:tc>
        <w:tc>
          <w:tcPr>
            <w:tcW w:w="0" w:type="auto"/>
            <w:tcBorders>
              <w:top w:val="nil"/>
              <w:left w:val="nil"/>
              <w:bottom w:val="nil"/>
              <w:right w:val="nil"/>
            </w:tcBorders>
            <w:shd w:val="clear" w:color="auto" w:fill="auto"/>
            <w:noWrap/>
            <w:vAlign w:val="bottom"/>
            <w:hideMark/>
          </w:tcPr>
          <w:p w14:paraId="68C1CB83"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5 % (5/102)</w:t>
            </w:r>
          </w:p>
        </w:tc>
        <w:tc>
          <w:tcPr>
            <w:tcW w:w="0" w:type="auto"/>
            <w:tcBorders>
              <w:top w:val="nil"/>
              <w:left w:val="nil"/>
              <w:bottom w:val="nil"/>
              <w:right w:val="nil"/>
            </w:tcBorders>
            <w:shd w:val="clear" w:color="auto" w:fill="auto"/>
            <w:noWrap/>
            <w:vAlign w:val="bottom"/>
            <w:hideMark/>
          </w:tcPr>
          <w:p w14:paraId="6DA94E6F"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9 % (9/102)</w:t>
            </w:r>
          </w:p>
        </w:tc>
        <w:tc>
          <w:tcPr>
            <w:tcW w:w="0" w:type="auto"/>
            <w:tcBorders>
              <w:top w:val="nil"/>
              <w:left w:val="nil"/>
              <w:bottom w:val="nil"/>
              <w:right w:val="nil"/>
            </w:tcBorders>
            <w:shd w:val="clear" w:color="auto" w:fill="auto"/>
            <w:noWrap/>
            <w:vAlign w:val="bottom"/>
            <w:hideMark/>
          </w:tcPr>
          <w:p w14:paraId="1332DD1B"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23 % (23/102)</w:t>
            </w:r>
          </w:p>
        </w:tc>
        <w:tc>
          <w:tcPr>
            <w:tcW w:w="0" w:type="auto"/>
            <w:tcBorders>
              <w:top w:val="nil"/>
              <w:left w:val="nil"/>
              <w:bottom w:val="nil"/>
              <w:right w:val="nil"/>
            </w:tcBorders>
            <w:shd w:val="clear" w:color="auto" w:fill="auto"/>
            <w:noWrap/>
            <w:vAlign w:val="bottom"/>
            <w:hideMark/>
          </w:tcPr>
          <w:p w14:paraId="2159142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45 % (46/102)</w:t>
            </w:r>
          </w:p>
        </w:tc>
      </w:tr>
      <w:tr w:rsidR="004E601D" w:rsidRPr="004C5A13" w14:paraId="696023C0" w14:textId="77777777" w:rsidTr="005F67E5">
        <w:trPr>
          <w:trHeight w:val="312"/>
        </w:trPr>
        <w:tc>
          <w:tcPr>
            <w:tcW w:w="0" w:type="auto"/>
            <w:tcBorders>
              <w:top w:val="nil"/>
              <w:left w:val="nil"/>
              <w:bottom w:val="nil"/>
              <w:right w:val="nil"/>
            </w:tcBorders>
            <w:shd w:val="clear" w:color="auto" w:fill="auto"/>
            <w:noWrap/>
            <w:vAlign w:val="bottom"/>
            <w:hideMark/>
          </w:tcPr>
          <w:p w14:paraId="6AC64DEA" w14:textId="77777777" w:rsidR="00653841" w:rsidRPr="004C5A13" w:rsidRDefault="00653841" w:rsidP="004E601D">
            <w:pPr>
              <w:spacing w:after="0" w:line="240" w:lineRule="auto"/>
              <w:jc w:val="right"/>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High</w:t>
            </w:r>
          </w:p>
        </w:tc>
        <w:tc>
          <w:tcPr>
            <w:tcW w:w="0" w:type="auto"/>
            <w:tcBorders>
              <w:top w:val="nil"/>
              <w:left w:val="nil"/>
              <w:bottom w:val="nil"/>
              <w:right w:val="nil"/>
            </w:tcBorders>
            <w:shd w:val="clear" w:color="auto" w:fill="auto"/>
            <w:noWrap/>
            <w:vAlign w:val="bottom"/>
            <w:hideMark/>
          </w:tcPr>
          <w:p w14:paraId="54A7ED23"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11 % (11/102)</w:t>
            </w:r>
          </w:p>
        </w:tc>
        <w:tc>
          <w:tcPr>
            <w:tcW w:w="0" w:type="auto"/>
            <w:tcBorders>
              <w:top w:val="nil"/>
              <w:left w:val="nil"/>
              <w:bottom w:val="nil"/>
              <w:right w:val="nil"/>
            </w:tcBorders>
            <w:shd w:val="clear" w:color="auto" w:fill="auto"/>
            <w:noWrap/>
            <w:vAlign w:val="bottom"/>
            <w:hideMark/>
          </w:tcPr>
          <w:p w14:paraId="49413D8B"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5 % (5/102)</w:t>
            </w:r>
          </w:p>
        </w:tc>
        <w:tc>
          <w:tcPr>
            <w:tcW w:w="0" w:type="auto"/>
            <w:tcBorders>
              <w:top w:val="nil"/>
              <w:left w:val="nil"/>
              <w:bottom w:val="nil"/>
              <w:right w:val="nil"/>
            </w:tcBorders>
            <w:shd w:val="clear" w:color="auto" w:fill="auto"/>
            <w:noWrap/>
            <w:vAlign w:val="bottom"/>
            <w:hideMark/>
          </w:tcPr>
          <w:p w14:paraId="66E2D19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5 % (5/102)</w:t>
            </w:r>
          </w:p>
        </w:tc>
        <w:tc>
          <w:tcPr>
            <w:tcW w:w="0" w:type="auto"/>
            <w:tcBorders>
              <w:top w:val="nil"/>
              <w:left w:val="nil"/>
              <w:bottom w:val="nil"/>
              <w:right w:val="nil"/>
            </w:tcBorders>
            <w:shd w:val="clear" w:color="auto" w:fill="auto"/>
            <w:noWrap/>
            <w:vAlign w:val="bottom"/>
            <w:hideMark/>
          </w:tcPr>
          <w:p w14:paraId="268E79E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19 % (19/102)</w:t>
            </w:r>
          </w:p>
        </w:tc>
        <w:tc>
          <w:tcPr>
            <w:tcW w:w="0" w:type="auto"/>
            <w:tcBorders>
              <w:top w:val="nil"/>
              <w:left w:val="nil"/>
              <w:bottom w:val="nil"/>
              <w:right w:val="nil"/>
            </w:tcBorders>
            <w:shd w:val="clear" w:color="auto" w:fill="auto"/>
            <w:noWrap/>
            <w:vAlign w:val="bottom"/>
            <w:hideMark/>
          </w:tcPr>
          <w:p w14:paraId="42E643D1"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0 % (0/102)</w:t>
            </w:r>
          </w:p>
        </w:tc>
        <w:tc>
          <w:tcPr>
            <w:tcW w:w="0" w:type="auto"/>
            <w:tcBorders>
              <w:top w:val="nil"/>
              <w:left w:val="nil"/>
              <w:bottom w:val="nil"/>
              <w:right w:val="nil"/>
            </w:tcBorders>
            <w:shd w:val="clear" w:color="auto" w:fill="auto"/>
            <w:noWrap/>
            <w:vAlign w:val="bottom"/>
            <w:hideMark/>
          </w:tcPr>
          <w:p w14:paraId="16C480AB"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0 % (0/102)</w:t>
            </w:r>
          </w:p>
        </w:tc>
        <w:tc>
          <w:tcPr>
            <w:tcW w:w="0" w:type="auto"/>
            <w:tcBorders>
              <w:top w:val="nil"/>
              <w:left w:val="nil"/>
              <w:bottom w:val="nil"/>
              <w:right w:val="nil"/>
            </w:tcBorders>
            <w:shd w:val="clear" w:color="auto" w:fill="auto"/>
            <w:noWrap/>
            <w:vAlign w:val="bottom"/>
            <w:hideMark/>
          </w:tcPr>
          <w:p w14:paraId="0B88EE8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10 % (10/102)</w:t>
            </w:r>
          </w:p>
        </w:tc>
        <w:tc>
          <w:tcPr>
            <w:tcW w:w="0" w:type="auto"/>
            <w:tcBorders>
              <w:top w:val="nil"/>
              <w:left w:val="nil"/>
              <w:bottom w:val="nil"/>
              <w:right w:val="nil"/>
            </w:tcBorders>
            <w:shd w:val="clear" w:color="auto" w:fill="auto"/>
            <w:noWrap/>
            <w:vAlign w:val="bottom"/>
            <w:hideMark/>
          </w:tcPr>
          <w:p w14:paraId="1F3257D4"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21 % (21/102)</w:t>
            </w:r>
          </w:p>
        </w:tc>
      </w:tr>
      <w:tr w:rsidR="004E601D" w:rsidRPr="004C5A13" w14:paraId="21F71601" w14:textId="77777777" w:rsidTr="005F67E5">
        <w:trPr>
          <w:trHeight w:val="312"/>
        </w:trPr>
        <w:tc>
          <w:tcPr>
            <w:tcW w:w="0" w:type="auto"/>
            <w:tcBorders>
              <w:top w:val="nil"/>
              <w:left w:val="nil"/>
              <w:bottom w:val="nil"/>
              <w:right w:val="nil"/>
            </w:tcBorders>
            <w:shd w:val="clear" w:color="auto" w:fill="auto"/>
            <w:noWrap/>
            <w:vAlign w:val="bottom"/>
            <w:hideMark/>
          </w:tcPr>
          <w:p w14:paraId="28485E62"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B59A313" w14:textId="77777777" w:rsidR="00653841" w:rsidRPr="004C5A13" w:rsidRDefault="00653841" w:rsidP="005F67E5">
            <w:pPr>
              <w:spacing w:after="0" w:line="240" w:lineRule="auto"/>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8D2091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6CB279B6"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15F41F39"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15E9AF5"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356B8D42"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7A16F829"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c>
          <w:tcPr>
            <w:tcW w:w="0" w:type="auto"/>
            <w:tcBorders>
              <w:top w:val="nil"/>
              <w:left w:val="nil"/>
              <w:bottom w:val="nil"/>
              <w:right w:val="nil"/>
            </w:tcBorders>
            <w:shd w:val="clear" w:color="auto" w:fill="auto"/>
            <w:noWrap/>
            <w:vAlign w:val="bottom"/>
            <w:hideMark/>
          </w:tcPr>
          <w:p w14:paraId="5E3B3F45"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p>
        </w:tc>
      </w:tr>
      <w:tr w:rsidR="004E601D" w:rsidRPr="004C5A13" w14:paraId="61CBA5B9" w14:textId="77777777" w:rsidTr="005F67E5">
        <w:trPr>
          <w:trHeight w:val="312"/>
        </w:trPr>
        <w:tc>
          <w:tcPr>
            <w:tcW w:w="0" w:type="auto"/>
            <w:tcBorders>
              <w:top w:val="nil"/>
              <w:left w:val="nil"/>
              <w:bottom w:val="nil"/>
              <w:right w:val="nil"/>
            </w:tcBorders>
            <w:shd w:val="clear" w:color="auto" w:fill="auto"/>
            <w:noWrap/>
            <w:vAlign w:val="bottom"/>
            <w:hideMark/>
          </w:tcPr>
          <w:p w14:paraId="3CFE1082" w14:textId="57A4A1A6" w:rsidR="00653841" w:rsidRPr="004C5A13" w:rsidRDefault="00653841" w:rsidP="00B84ED3">
            <w:pPr>
              <w:spacing w:after="0" w:line="240" w:lineRule="auto"/>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Fit for transport (normal conditions)</w:t>
            </w:r>
            <w:r w:rsidR="00ED16F7">
              <w:rPr>
                <w:rFonts w:ascii="Times New Roman" w:eastAsia="Times New Roman" w:hAnsi="Times New Roman" w:cs="Times New Roman"/>
                <w:color w:val="000000"/>
                <w:sz w:val="20"/>
                <w:szCs w:val="20"/>
                <w:lang w:val="en-US" w:eastAsia="da-DK"/>
              </w:rPr>
              <w:t xml:space="preserve"> </w:t>
            </w:r>
            <w:r w:rsidR="00ED16F7" w:rsidRPr="00ED16F7">
              <w:rPr>
                <w:rFonts w:ascii="Times New Roman" w:eastAsia="Times New Roman" w:hAnsi="Times New Roman" w:cs="Times New Roman"/>
                <w:color w:val="000000"/>
                <w:sz w:val="20"/>
                <w:szCs w:val="20"/>
                <w:lang w:val="en-US" w:eastAsia="da-DK"/>
              </w:rPr>
              <w:t>(yes/no)</w:t>
            </w:r>
          </w:p>
        </w:tc>
        <w:tc>
          <w:tcPr>
            <w:tcW w:w="0" w:type="auto"/>
            <w:tcBorders>
              <w:top w:val="nil"/>
              <w:left w:val="nil"/>
              <w:bottom w:val="nil"/>
              <w:right w:val="nil"/>
            </w:tcBorders>
            <w:shd w:val="clear" w:color="auto" w:fill="auto"/>
            <w:noWrap/>
            <w:vAlign w:val="bottom"/>
            <w:hideMark/>
          </w:tcPr>
          <w:p w14:paraId="79CC1B06"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12 % (12/102)</w:t>
            </w:r>
          </w:p>
        </w:tc>
        <w:tc>
          <w:tcPr>
            <w:tcW w:w="0" w:type="auto"/>
            <w:tcBorders>
              <w:top w:val="nil"/>
              <w:left w:val="nil"/>
              <w:bottom w:val="nil"/>
              <w:right w:val="nil"/>
            </w:tcBorders>
            <w:shd w:val="clear" w:color="auto" w:fill="auto"/>
            <w:noWrap/>
            <w:vAlign w:val="bottom"/>
            <w:hideMark/>
          </w:tcPr>
          <w:p w14:paraId="2635A02E"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15 % (15/102)</w:t>
            </w:r>
          </w:p>
        </w:tc>
        <w:tc>
          <w:tcPr>
            <w:tcW w:w="0" w:type="auto"/>
            <w:tcBorders>
              <w:top w:val="nil"/>
              <w:left w:val="nil"/>
              <w:bottom w:val="nil"/>
              <w:right w:val="nil"/>
            </w:tcBorders>
            <w:shd w:val="clear" w:color="auto" w:fill="auto"/>
            <w:noWrap/>
            <w:vAlign w:val="bottom"/>
            <w:hideMark/>
          </w:tcPr>
          <w:p w14:paraId="724EC6DF"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32 % (33/102)</w:t>
            </w:r>
          </w:p>
        </w:tc>
        <w:tc>
          <w:tcPr>
            <w:tcW w:w="0" w:type="auto"/>
            <w:tcBorders>
              <w:top w:val="nil"/>
              <w:left w:val="nil"/>
              <w:bottom w:val="nil"/>
              <w:right w:val="nil"/>
            </w:tcBorders>
            <w:shd w:val="clear" w:color="auto" w:fill="auto"/>
            <w:noWrap/>
            <w:vAlign w:val="bottom"/>
            <w:hideMark/>
          </w:tcPr>
          <w:p w14:paraId="533041C3"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16 % (16/102)</w:t>
            </w:r>
          </w:p>
        </w:tc>
        <w:tc>
          <w:tcPr>
            <w:tcW w:w="0" w:type="auto"/>
            <w:tcBorders>
              <w:top w:val="nil"/>
              <w:left w:val="nil"/>
              <w:bottom w:val="nil"/>
              <w:right w:val="nil"/>
            </w:tcBorders>
            <w:shd w:val="clear" w:color="auto" w:fill="auto"/>
            <w:noWrap/>
            <w:vAlign w:val="bottom"/>
            <w:hideMark/>
          </w:tcPr>
          <w:p w14:paraId="7D57AD47"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24 % (24/102)</w:t>
            </w:r>
          </w:p>
        </w:tc>
        <w:tc>
          <w:tcPr>
            <w:tcW w:w="0" w:type="auto"/>
            <w:tcBorders>
              <w:top w:val="nil"/>
              <w:left w:val="nil"/>
              <w:bottom w:val="nil"/>
              <w:right w:val="nil"/>
            </w:tcBorders>
            <w:shd w:val="clear" w:color="auto" w:fill="auto"/>
            <w:noWrap/>
            <w:vAlign w:val="bottom"/>
            <w:hideMark/>
          </w:tcPr>
          <w:p w14:paraId="279F7C06"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34 % (35/102)</w:t>
            </w:r>
          </w:p>
        </w:tc>
        <w:tc>
          <w:tcPr>
            <w:tcW w:w="0" w:type="auto"/>
            <w:tcBorders>
              <w:top w:val="nil"/>
              <w:left w:val="nil"/>
              <w:bottom w:val="nil"/>
              <w:right w:val="nil"/>
            </w:tcBorders>
            <w:shd w:val="clear" w:color="auto" w:fill="auto"/>
            <w:noWrap/>
            <w:vAlign w:val="bottom"/>
            <w:hideMark/>
          </w:tcPr>
          <w:p w14:paraId="2C65B624"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10 % (10/102)</w:t>
            </w:r>
          </w:p>
        </w:tc>
        <w:tc>
          <w:tcPr>
            <w:tcW w:w="0" w:type="auto"/>
            <w:tcBorders>
              <w:top w:val="nil"/>
              <w:left w:val="nil"/>
              <w:bottom w:val="nil"/>
              <w:right w:val="nil"/>
            </w:tcBorders>
            <w:shd w:val="clear" w:color="auto" w:fill="auto"/>
            <w:noWrap/>
            <w:vAlign w:val="bottom"/>
            <w:hideMark/>
          </w:tcPr>
          <w:p w14:paraId="55095340"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10 % (10/102)</w:t>
            </w:r>
          </w:p>
        </w:tc>
      </w:tr>
      <w:tr w:rsidR="004E601D" w:rsidRPr="004C5A13" w14:paraId="34389C2C" w14:textId="77777777" w:rsidTr="005F67E5">
        <w:trPr>
          <w:trHeight w:val="312"/>
        </w:trPr>
        <w:tc>
          <w:tcPr>
            <w:tcW w:w="0" w:type="auto"/>
            <w:tcBorders>
              <w:top w:val="nil"/>
              <w:left w:val="nil"/>
              <w:bottom w:val="nil"/>
              <w:right w:val="nil"/>
            </w:tcBorders>
            <w:shd w:val="clear" w:color="auto" w:fill="auto"/>
            <w:noWrap/>
            <w:vAlign w:val="bottom"/>
            <w:hideMark/>
          </w:tcPr>
          <w:p w14:paraId="5CA1A47D" w14:textId="41D6E351" w:rsidR="00653841" w:rsidRPr="004C5A13" w:rsidRDefault="00653841" w:rsidP="00B84ED3">
            <w:pPr>
              <w:spacing w:after="0" w:line="240" w:lineRule="auto"/>
              <w:jc w:val="both"/>
              <w:rPr>
                <w:rFonts w:ascii="Times New Roman" w:eastAsia="Times New Roman" w:hAnsi="Times New Roman" w:cs="Times New Roman"/>
                <w:color w:val="000000"/>
                <w:sz w:val="20"/>
                <w:szCs w:val="20"/>
                <w:lang w:val="en-US" w:eastAsia="da-DK"/>
              </w:rPr>
            </w:pPr>
            <w:r w:rsidRPr="004C5A13">
              <w:rPr>
                <w:rFonts w:ascii="Times New Roman" w:eastAsia="Times New Roman" w:hAnsi="Times New Roman" w:cs="Times New Roman"/>
                <w:color w:val="000000"/>
                <w:sz w:val="20"/>
                <w:szCs w:val="20"/>
                <w:lang w:val="en-US" w:eastAsia="da-DK"/>
              </w:rPr>
              <w:t>Fit for transport with extra consideration of comfort</w:t>
            </w:r>
            <w:r w:rsidR="00ED16F7">
              <w:rPr>
                <w:rFonts w:ascii="Times New Roman" w:eastAsia="Times New Roman" w:hAnsi="Times New Roman" w:cs="Times New Roman"/>
                <w:color w:val="000000"/>
                <w:sz w:val="20"/>
                <w:szCs w:val="20"/>
                <w:lang w:val="en-US" w:eastAsia="da-DK"/>
              </w:rPr>
              <w:t xml:space="preserve"> </w:t>
            </w:r>
            <w:r w:rsidR="00ED16F7" w:rsidRPr="00ED16F7">
              <w:rPr>
                <w:rFonts w:ascii="Times New Roman" w:eastAsia="Times New Roman" w:hAnsi="Times New Roman" w:cs="Times New Roman"/>
                <w:color w:val="000000"/>
                <w:sz w:val="20"/>
                <w:szCs w:val="20"/>
                <w:lang w:val="en-US" w:eastAsia="da-DK"/>
              </w:rPr>
              <w:t>(yes/no)</w:t>
            </w:r>
          </w:p>
        </w:tc>
        <w:tc>
          <w:tcPr>
            <w:tcW w:w="0" w:type="auto"/>
            <w:tcBorders>
              <w:top w:val="nil"/>
              <w:left w:val="nil"/>
              <w:bottom w:val="nil"/>
              <w:right w:val="nil"/>
            </w:tcBorders>
            <w:shd w:val="clear" w:color="auto" w:fill="auto"/>
            <w:noWrap/>
            <w:vAlign w:val="bottom"/>
            <w:hideMark/>
          </w:tcPr>
          <w:p w14:paraId="40303A09"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53 % (54/102)</w:t>
            </w:r>
          </w:p>
        </w:tc>
        <w:tc>
          <w:tcPr>
            <w:tcW w:w="0" w:type="auto"/>
            <w:tcBorders>
              <w:top w:val="nil"/>
              <w:left w:val="nil"/>
              <w:bottom w:val="nil"/>
              <w:right w:val="nil"/>
            </w:tcBorders>
            <w:shd w:val="clear" w:color="auto" w:fill="auto"/>
            <w:noWrap/>
            <w:vAlign w:val="bottom"/>
            <w:hideMark/>
          </w:tcPr>
          <w:p w14:paraId="152F30F5"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37 % (38/102)</w:t>
            </w:r>
          </w:p>
        </w:tc>
        <w:tc>
          <w:tcPr>
            <w:tcW w:w="0" w:type="auto"/>
            <w:tcBorders>
              <w:top w:val="nil"/>
              <w:left w:val="nil"/>
              <w:bottom w:val="nil"/>
              <w:right w:val="nil"/>
            </w:tcBorders>
            <w:shd w:val="clear" w:color="auto" w:fill="auto"/>
            <w:noWrap/>
            <w:vAlign w:val="bottom"/>
            <w:hideMark/>
          </w:tcPr>
          <w:p w14:paraId="4E75D7A2"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52 % (53/102)</w:t>
            </w:r>
          </w:p>
        </w:tc>
        <w:tc>
          <w:tcPr>
            <w:tcW w:w="0" w:type="auto"/>
            <w:tcBorders>
              <w:top w:val="nil"/>
              <w:left w:val="nil"/>
              <w:bottom w:val="nil"/>
              <w:right w:val="nil"/>
            </w:tcBorders>
            <w:shd w:val="clear" w:color="auto" w:fill="auto"/>
            <w:noWrap/>
            <w:vAlign w:val="bottom"/>
            <w:hideMark/>
          </w:tcPr>
          <w:p w14:paraId="19DE3746"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64 % (65/102)</w:t>
            </w:r>
          </w:p>
        </w:tc>
        <w:tc>
          <w:tcPr>
            <w:tcW w:w="0" w:type="auto"/>
            <w:tcBorders>
              <w:top w:val="nil"/>
              <w:left w:val="nil"/>
              <w:bottom w:val="nil"/>
              <w:right w:val="nil"/>
            </w:tcBorders>
            <w:shd w:val="clear" w:color="auto" w:fill="auto"/>
            <w:noWrap/>
            <w:vAlign w:val="bottom"/>
            <w:hideMark/>
          </w:tcPr>
          <w:p w14:paraId="7CFB2E99"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51 % (52/102)</w:t>
            </w:r>
          </w:p>
        </w:tc>
        <w:tc>
          <w:tcPr>
            <w:tcW w:w="0" w:type="auto"/>
            <w:tcBorders>
              <w:top w:val="nil"/>
              <w:left w:val="nil"/>
              <w:bottom w:val="nil"/>
              <w:right w:val="nil"/>
            </w:tcBorders>
            <w:shd w:val="clear" w:color="auto" w:fill="auto"/>
            <w:noWrap/>
            <w:vAlign w:val="bottom"/>
            <w:hideMark/>
          </w:tcPr>
          <w:p w14:paraId="4B37B04C"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35 % (36/102)</w:t>
            </w:r>
          </w:p>
        </w:tc>
        <w:tc>
          <w:tcPr>
            <w:tcW w:w="0" w:type="auto"/>
            <w:tcBorders>
              <w:top w:val="nil"/>
              <w:left w:val="nil"/>
              <w:bottom w:val="nil"/>
              <w:right w:val="nil"/>
            </w:tcBorders>
            <w:shd w:val="clear" w:color="auto" w:fill="auto"/>
            <w:noWrap/>
            <w:vAlign w:val="bottom"/>
            <w:hideMark/>
          </w:tcPr>
          <w:p w14:paraId="3273323F"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67 % (68/102)</w:t>
            </w:r>
          </w:p>
        </w:tc>
        <w:tc>
          <w:tcPr>
            <w:tcW w:w="0" w:type="auto"/>
            <w:tcBorders>
              <w:top w:val="nil"/>
              <w:left w:val="nil"/>
              <w:bottom w:val="nil"/>
              <w:right w:val="nil"/>
            </w:tcBorders>
            <w:shd w:val="clear" w:color="auto" w:fill="auto"/>
            <w:noWrap/>
            <w:vAlign w:val="bottom"/>
            <w:hideMark/>
          </w:tcPr>
          <w:p w14:paraId="085B5E2D"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63 % (64/102)</w:t>
            </w:r>
          </w:p>
        </w:tc>
      </w:tr>
      <w:tr w:rsidR="004E601D" w:rsidRPr="004C5A13" w14:paraId="220570D1" w14:textId="77777777" w:rsidTr="005F67E5">
        <w:trPr>
          <w:trHeight w:val="312"/>
        </w:trPr>
        <w:tc>
          <w:tcPr>
            <w:tcW w:w="0" w:type="auto"/>
            <w:tcBorders>
              <w:top w:val="nil"/>
              <w:left w:val="nil"/>
              <w:bottom w:val="single" w:sz="4" w:space="0" w:color="auto"/>
              <w:right w:val="nil"/>
            </w:tcBorders>
            <w:shd w:val="clear" w:color="auto" w:fill="auto"/>
            <w:noWrap/>
            <w:vAlign w:val="bottom"/>
            <w:hideMark/>
          </w:tcPr>
          <w:p w14:paraId="7ACC03D2" w14:textId="6B0AE67C" w:rsidR="00653841" w:rsidRPr="00ED16F7" w:rsidRDefault="00653841" w:rsidP="00B84ED3">
            <w:pPr>
              <w:spacing w:after="0" w:line="240" w:lineRule="auto"/>
              <w:rPr>
                <w:rFonts w:ascii="Times New Roman" w:eastAsia="Times New Roman" w:hAnsi="Times New Roman" w:cs="Times New Roman"/>
                <w:color w:val="000000"/>
                <w:sz w:val="20"/>
                <w:szCs w:val="20"/>
                <w:lang w:val="en-US" w:eastAsia="da-DK"/>
              </w:rPr>
            </w:pPr>
            <w:r w:rsidRPr="00ED16F7">
              <w:rPr>
                <w:rFonts w:ascii="Times New Roman" w:eastAsia="Times New Roman" w:hAnsi="Times New Roman" w:cs="Times New Roman"/>
                <w:color w:val="000000"/>
                <w:sz w:val="20"/>
                <w:szCs w:val="20"/>
                <w:lang w:val="en-US" w:eastAsia="da-DK"/>
              </w:rPr>
              <w:t>Not fit for transport</w:t>
            </w:r>
            <w:r w:rsidR="00ED16F7" w:rsidRPr="00ED16F7">
              <w:rPr>
                <w:rFonts w:ascii="Times New Roman" w:eastAsia="Times New Roman" w:hAnsi="Times New Roman" w:cs="Times New Roman"/>
                <w:color w:val="000000"/>
                <w:sz w:val="20"/>
                <w:szCs w:val="20"/>
                <w:lang w:val="en-US" w:eastAsia="da-DK"/>
              </w:rPr>
              <w:t xml:space="preserve"> </w:t>
            </w:r>
            <w:r w:rsidR="00ED16F7" w:rsidRPr="00ED16F7">
              <w:rPr>
                <w:rFonts w:ascii="Times New Roman" w:eastAsia="Times New Roman" w:hAnsi="Times New Roman" w:cs="Times New Roman"/>
                <w:color w:val="000000"/>
                <w:sz w:val="20"/>
                <w:szCs w:val="20"/>
                <w:lang w:val="en-US" w:eastAsia="da-DK"/>
              </w:rPr>
              <w:t>(yes/no)</w:t>
            </w:r>
          </w:p>
        </w:tc>
        <w:tc>
          <w:tcPr>
            <w:tcW w:w="0" w:type="auto"/>
            <w:tcBorders>
              <w:top w:val="nil"/>
              <w:left w:val="nil"/>
              <w:bottom w:val="single" w:sz="4" w:space="0" w:color="auto"/>
              <w:right w:val="nil"/>
            </w:tcBorders>
            <w:shd w:val="clear" w:color="auto" w:fill="auto"/>
            <w:noWrap/>
            <w:vAlign w:val="bottom"/>
            <w:hideMark/>
          </w:tcPr>
          <w:p w14:paraId="7FBB8632" w14:textId="77777777" w:rsidR="00653841" w:rsidRPr="004C5A13" w:rsidRDefault="00653841" w:rsidP="005F67E5">
            <w:pPr>
              <w:spacing w:after="0" w:line="240" w:lineRule="auto"/>
              <w:jc w:val="center"/>
              <w:rPr>
                <w:rFonts w:ascii="Times New Roman" w:eastAsia="Times New Roman" w:hAnsi="Times New Roman" w:cs="Times New Roman"/>
                <w:color w:val="000000"/>
                <w:sz w:val="20"/>
                <w:szCs w:val="20"/>
                <w:lang w:eastAsia="da-DK"/>
              </w:rPr>
            </w:pPr>
            <w:r w:rsidRPr="004C5A13">
              <w:rPr>
                <w:rFonts w:ascii="Times New Roman" w:eastAsia="Times New Roman" w:hAnsi="Times New Roman" w:cs="Times New Roman"/>
                <w:color w:val="000000"/>
                <w:sz w:val="20"/>
                <w:szCs w:val="20"/>
                <w:lang w:eastAsia="da-DK"/>
              </w:rPr>
              <w:t>35 % (36/102)</w:t>
            </w:r>
          </w:p>
        </w:tc>
        <w:tc>
          <w:tcPr>
            <w:tcW w:w="0" w:type="auto"/>
            <w:tcBorders>
              <w:top w:val="nil"/>
              <w:left w:val="nil"/>
              <w:bottom w:val="single" w:sz="4" w:space="0" w:color="auto"/>
              <w:right w:val="nil"/>
            </w:tcBorders>
            <w:shd w:val="clear" w:color="auto" w:fill="auto"/>
            <w:noWrap/>
            <w:vAlign w:val="bottom"/>
            <w:hideMark/>
          </w:tcPr>
          <w:p w14:paraId="5818368E"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48 % (49/102)</w:t>
            </w:r>
          </w:p>
        </w:tc>
        <w:tc>
          <w:tcPr>
            <w:tcW w:w="0" w:type="auto"/>
            <w:tcBorders>
              <w:top w:val="nil"/>
              <w:left w:val="nil"/>
              <w:bottom w:val="single" w:sz="4" w:space="0" w:color="auto"/>
              <w:right w:val="nil"/>
            </w:tcBorders>
            <w:shd w:val="clear" w:color="auto" w:fill="auto"/>
            <w:noWrap/>
            <w:vAlign w:val="bottom"/>
            <w:hideMark/>
          </w:tcPr>
          <w:p w14:paraId="33F1D24F"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16 % (16/102)</w:t>
            </w:r>
          </w:p>
        </w:tc>
        <w:tc>
          <w:tcPr>
            <w:tcW w:w="0" w:type="auto"/>
            <w:tcBorders>
              <w:top w:val="nil"/>
              <w:left w:val="nil"/>
              <w:bottom w:val="single" w:sz="4" w:space="0" w:color="auto"/>
              <w:right w:val="nil"/>
            </w:tcBorders>
            <w:shd w:val="clear" w:color="auto" w:fill="auto"/>
            <w:noWrap/>
            <w:vAlign w:val="bottom"/>
            <w:hideMark/>
          </w:tcPr>
          <w:p w14:paraId="5F1DE9AE"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21 % (21/102)</w:t>
            </w:r>
          </w:p>
        </w:tc>
        <w:tc>
          <w:tcPr>
            <w:tcW w:w="0" w:type="auto"/>
            <w:tcBorders>
              <w:top w:val="nil"/>
              <w:left w:val="nil"/>
              <w:bottom w:val="single" w:sz="4" w:space="0" w:color="auto"/>
              <w:right w:val="nil"/>
            </w:tcBorders>
            <w:shd w:val="clear" w:color="auto" w:fill="auto"/>
            <w:noWrap/>
            <w:vAlign w:val="bottom"/>
            <w:hideMark/>
          </w:tcPr>
          <w:p w14:paraId="199A8EE8"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25 % (26/102)</w:t>
            </w:r>
          </w:p>
        </w:tc>
        <w:tc>
          <w:tcPr>
            <w:tcW w:w="0" w:type="auto"/>
            <w:tcBorders>
              <w:top w:val="nil"/>
              <w:left w:val="nil"/>
              <w:bottom w:val="single" w:sz="4" w:space="0" w:color="auto"/>
              <w:right w:val="nil"/>
            </w:tcBorders>
            <w:shd w:val="clear" w:color="auto" w:fill="auto"/>
            <w:noWrap/>
            <w:vAlign w:val="bottom"/>
            <w:hideMark/>
          </w:tcPr>
          <w:p w14:paraId="596913D3"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30 % (31/102)</w:t>
            </w:r>
          </w:p>
        </w:tc>
        <w:tc>
          <w:tcPr>
            <w:tcW w:w="0" w:type="auto"/>
            <w:tcBorders>
              <w:top w:val="nil"/>
              <w:left w:val="nil"/>
              <w:bottom w:val="single" w:sz="4" w:space="0" w:color="auto"/>
              <w:right w:val="nil"/>
            </w:tcBorders>
            <w:shd w:val="clear" w:color="auto" w:fill="auto"/>
            <w:noWrap/>
            <w:vAlign w:val="bottom"/>
            <w:hideMark/>
          </w:tcPr>
          <w:p w14:paraId="2F2A72AD"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24 % (24/102)</w:t>
            </w:r>
          </w:p>
        </w:tc>
        <w:tc>
          <w:tcPr>
            <w:tcW w:w="0" w:type="auto"/>
            <w:tcBorders>
              <w:top w:val="nil"/>
              <w:left w:val="nil"/>
              <w:bottom w:val="single" w:sz="4" w:space="0" w:color="auto"/>
              <w:right w:val="nil"/>
            </w:tcBorders>
            <w:shd w:val="clear" w:color="auto" w:fill="auto"/>
            <w:noWrap/>
            <w:vAlign w:val="bottom"/>
            <w:hideMark/>
          </w:tcPr>
          <w:p w14:paraId="0A7E1557" w14:textId="77777777" w:rsidR="00653841" w:rsidRPr="004C5A13" w:rsidRDefault="00653841" w:rsidP="005F67E5">
            <w:pPr>
              <w:spacing w:after="0" w:line="240" w:lineRule="auto"/>
              <w:jc w:val="center"/>
              <w:rPr>
                <w:rFonts w:ascii="Times New Roman" w:eastAsia="Times New Roman" w:hAnsi="Times New Roman" w:cs="Times New Roman"/>
                <w:sz w:val="20"/>
                <w:szCs w:val="20"/>
                <w:lang w:eastAsia="da-DK"/>
              </w:rPr>
            </w:pPr>
            <w:r w:rsidRPr="004C5A13">
              <w:rPr>
                <w:rFonts w:ascii="Times New Roman" w:eastAsia="Times New Roman" w:hAnsi="Times New Roman" w:cs="Times New Roman"/>
                <w:sz w:val="20"/>
                <w:szCs w:val="20"/>
                <w:lang w:eastAsia="da-DK"/>
              </w:rPr>
              <w:t>27 % (28/102)</w:t>
            </w:r>
          </w:p>
        </w:tc>
      </w:tr>
    </w:tbl>
    <w:p w14:paraId="757CE3EA" w14:textId="77777777" w:rsidR="00F81B68" w:rsidRDefault="00F81B68"/>
    <w:sectPr w:rsidR="00F81B68" w:rsidSect="004C5A13">
      <w:pgSz w:w="16838" w:h="11906" w:orient="landscape"/>
      <w:pgMar w:top="720" w:right="284" w:bottom="720"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41"/>
    <w:rsid w:val="00115C71"/>
    <w:rsid w:val="00360CBD"/>
    <w:rsid w:val="004C5A13"/>
    <w:rsid w:val="004E601D"/>
    <w:rsid w:val="005A5B35"/>
    <w:rsid w:val="005F67E5"/>
    <w:rsid w:val="00653841"/>
    <w:rsid w:val="009A72A0"/>
    <w:rsid w:val="00B84ED3"/>
    <w:rsid w:val="00B95D7D"/>
    <w:rsid w:val="00C15AF6"/>
    <w:rsid w:val="00ED16F7"/>
    <w:rsid w:val="00F81B6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16505"/>
  <w15:chartTrackingRefBased/>
  <w15:docId w15:val="{8D4F529A-B5C0-413D-8656-B0127116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69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492</Words>
  <Characters>2150</Characters>
  <Application>Microsoft Office Word</Application>
  <DocSecurity>0</DocSecurity>
  <Lines>215</Lines>
  <Paragraphs>155</Paragraphs>
  <ScaleCrop>false</ScaleCrop>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Steen Pedersen</dc:creator>
  <cp:keywords/>
  <dc:description/>
  <cp:lastModifiedBy>Ken Steen Pedersen</cp:lastModifiedBy>
  <cp:revision>12</cp:revision>
  <dcterms:created xsi:type="dcterms:W3CDTF">2022-08-12T11:08:00Z</dcterms:created>
  <dcterms:modified xsi:type="dcterms:W3CDTF">2023-06-15T20:04:00Z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6a2630e2-1ac5-455e-8217-0156b1936a76_Enabled">
    <vt:lpwstr>true</vt:lpwstr>
  </property>
  <property fmtid="{D5CDD505-2E9C-101B-9397-08002B2CF9AE}" pid="4" name="MSIP_Label_6a2630e2-1ac5-455e-8217-0156b1936a76_SetDate">
    <vt:lpwstr>2023-06-15T20:04:38Z</vt:lpwstr>
  </property>
  <property fmtid="{D5CDD505-2E9C-101B-9397-08002B2CF9AE}" pid="5" name="MSIP_Label_6a2630e2-1ac5-455e-8217-0156b1936a76_Method">
    <vt:lpwstr>Standard</vt:lpwstr>
  </property>
  <property fmtid="{D5CDD505-2E9C-101B-9397-08002B2CF9AE}" pid="6" name="MSIP_Label_6a2630e2-1ac5-455e-8217-0156b1936a76_Name">
    <vt:lpwstr>Notclass</vt:lpwstr>
  </property>
  <property fmtid="{D5CDD505-2E9C-101B-9397-08002B2CF9AE}" pid="7" name="MSIP_Label_6a2630e2-1ac5-455e-8217-0156b1936a76_SiteId">
    <vt:lpwstr>a3927f91-cda1-4696-af89-8c9f1ceffa91</vt:lpwstr>
  </property>
  <property fmtid="{D5CDD505-2E9C-101B-9397-08002B2CF9AE}" pid="8" name="MSIP_Label_6a2630e2-1ac5-455e-8217-0156b1936a76_ActionId">
    <vt:lpwstr>4fa311d9-f805-44f5-9832-ea62ff7498d0</vt:lpwstr>
  </property>
  <property fmtid="{D5CDD505-2E9C-101B-9397-08002B2CF9AE}" pid="9" name="MSIP_Label_6a2630e2-1ac5-455e-8217-0156b1936a76_ContentBits">
    <vt:lpwstr>0</vt:lpwstr>
  </property>
</Properties>
</file>