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380F0" w14:textId="032EAB85" w:rsidR="00C15DEE" w:rsidRDefault="00110D6C" w:rsidP="00110D6C">
      <w:pPr>
        <w:rPr>
          <w:rFonts w:ascii="Times New Roman" w:hAnsi="Times New Roman"/>
          <w:bCs/>
          <w:sz w:val="24"/>
          <w:lang w:val="en-US"/>
        </w:rPr>
      </w:pPr>
      <w:r w:rsidRPr="00F577B1">
        <w:rPr>
          <w:rFonts w:ascii="Times New Roman" w:hAnsi="Times New Roman" w:cs="Times New Roman"/>
          <w:b/>
          <w:sz w:val="24"/>
          <w:lang w:val="en-US"/>
        </w:rPr>
        <w:t>Additional file 3:</w:t>
      </w:r>
      <w:r>
        <w:rPr>
          <w:rFonts w:ascii="Times New Roman" w:hAnsi="Times New Roman" w:cs="Times New Roman"/>
          <w:bCs/>
          <w:sz w:val="24"/>
          <w:lang w:val="en-US"/>
        </w:rPr>
        <w:t xml:space="preserve"> </w:t>
      </w:r>
      <w:r w:rsidR="00F91B0B">
        <w:rPr>
          <w:rFonts w:ascii="Times New Roman" w:hAnsi="Times New Roman"/>
          <w:bCs/>
          <w:sz w:val="24"/>
          <w:lang w:val="en-US"/>
        </w:rPr>
        <w:t xml:space="preserve">Significant loci (above the Bonferroni threshold) identified in the </w:t>
      </w:r>
      <w:r w:rsidR="00FD2CB9" w:rsidRPr="00481DD5">
        <w:rPr>
          <w:rFonts w:asciiTheme="majorBidi" w:hAnsiTheme="majorBidi" w:cstheme="majorBidi"/>
          <w:bCs/>
          <w:iCs/>
          <w:sz w:val="24"/>
          <w:szCs w:val="24"/>
          <w:lang w:val="en-GB"/>
        </w:rPr>
        <w:t xml:space="preserve">sequencing-based </w:t>
      </w:r>
      <w:r w:rsidR="00F91B0B">
        <w:rPr>
          <w:rFonts w:ascii="Times New Roman" w:hAnsi="Times New Roman"/>
          <w:bCs/>
          <w:sz w:val="24"/>
          <w:lang w:val="en-US"/>
        </w:rPr>
        <w:t>genome-wide association study for the Holstein CSCM cases considering a control cohort of 166 phenotypically normal</w:t>
      </w:r>
      <w:r w:rsidR="00D52295">
        <w:rPr>
          <w:rFonts w:ascii="Times New Roman" w:hAnsi="Times New Roman"/>
          <w:bCs/>
          <w:sz w:val="24"/>
          <w:lang w:val="en-US"/>
        </w:rPr>
        <w:t>,</w:t>
      </w:r>
      <w:r w:rsidR="00F91B0B">
        <w:rPr>
          <w:rFonts w:ascii="Times New Roman" w:hAnsi="Times New Roman"/>
          <w:bCs/>
          <w:sz w:val="24"/>
          <w:lang w:val="en-US"/>
        </w:rPr>
        <w:t xml:space="preserve"> not closely related Holstein cattle.</w:t>
      </w:r>
    </w:p>
    <w:p w14:paraId="31E6AD0B" w14:textId="6D2B2738" w:rsidR="00C15DEE" w:rsidRPr="00C15DEE" w:rsidRDefault="00C15DEE" w:rsidP="00110D6C">
      <w:pPr>
        <w:rPr>
          <w:rFonts w:ascii="Times New Roman" w:hAnsi="Times New Roman"/>
          <w:bCs/>
          <w:sz w:val="24"/>
          <w:lang w:val="en-US"/>
        </w:rPr>
      </w:pPr>
      <w:r>
        <w:rPr>
          <w:rFonts w:ascii="Times New Roman" w:hAnsi="Times New Roman"/>
          <w:bCs/>
          <w:sz w:val="24"/>
          <w:lang w:val="en-US"/>
        </w:rPr>
        <w:t xml:space="preserve">Significant loci (above the Bonferroni threshold) identified in the </w:t>
      </w:r>
      <w:proofErr w:type="spellStart"/>
      <w:r w:rsidR="00FD2CB9">
        <w:rPr>
          <w:rFonts w:ascii="Times New Roman" w:hAnsi="Times New Roman"/>
          <w:bCs/>
          <w:sz w:val="24"/>
          <w:lang w:val="en-US"/>
        </w:rPr>
        <w:t>seqGWAS</w:t>
      </w:r>
      <w:proofErr w:type="spellEnd"/>
      <w:r w:rsidR="00FD2CB9">
        <w:rPr>
          <w:rFonts w:ascii="Times New Roman" w:hAnsi="Times New Roman"/>
          <w:bCs/>
          <w:sz w:val="24"/>
          <w:lang w:val="en-US"/>
        </w:rPr>
        <w:t xml:space="preserve"> </w:t>
      </w:r>
      <w:r>
        <w:rPr>
          <w:rFonts w:ascii="Times New Roman" w:hAnsi="Times New Roman"/>
          <w:bCs/>
          <w:sz w:val="24"/>
          <w:lang w:val="en-US"/>
        </w:rPr>
        <w:t xml:space="preserve">for </w:t>
      </w:r>
      <w:r w:rsidR="00D52295">
        <w:rPr>
          <w:rFonts w:ascii="Times New Roman" w:hAnsi="Times New Roman"/>
          <w:bCs/>
          <w:sz w:val="24"/>
          <w:lang w:val="en-US"/>
        </w:rPr>
        <w:t>all</w:t>
      </w:r>
      <w:r>
        <w:rPr>
          <w:rFonts w:ascii="Times New Roman" w:hAnsi="Times New Roman"/>
          <w:bCs/>
          <w:sz w:val="24"/>
          <w:lang w:val="en-US"/>
        </w:rPr>
        <w:t xml:space="preserve"> 13 Holstein CSCM cases</w:t>
      </w:r>
      <w:r w:rsidR="00D52295">
        <w:rPr>
          <w:rFonts w:ascii="Times New Roman" w:hAnsi="Times New Roman"/>
          <w:bCs/>
          <w:sz w:val="24"/>
          <w:lang w:val="en-US"/>
        </w:rPr>
        <w:t>:</w:t>
      </w:r>
    </w:p>
    <w:tbl>
      <w:tblPr>
        <w:tblW w:w="12404" w:type="dxa"/>
        <w:tblInd w:w="10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2"/>
        <w:gridCol w:w="1417"/>
        <w:gridCol w:w="1255"/>
        <w:gridCol w:w="1144"/>
        <w:gridCol w:w="1145"/>
        <w:gridCol w:w="1846"/>
        <w:gridCol w:w="1378"/>
        <w:gridCol w:w="1378"/>
        <w:gridCol w:w="1379"/>
      </w:tblGrid>
      <w:tr w:rsidR="00110D6C" w:rsidRPr="00D52295" w14:paraId="54AF65BB" w14:textId="77777777" w:rsidTr="00D52295">
        <w:trPr>
          <w:trHeight w:val="302"/>
        </w:trPr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698FA1" w14:textId="77777777" w:rsidR="00110D6C" w:rsidRPr="00D52295" w:rsidRDefault="00110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  <w:t>Chromosome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B80CCC" w14:textId="77B6F4EB" w:rsidR="00110D6C" w:rsidRPr="00D52295" w:rsidRDefault="00110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  <w:t>SNP name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CFCADF" w14:textId="77777777" w:rsidR="00110D6C" w:rsidRPr="00D52295" w:rsidRDefault="00110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</w:pPr>
            <w:proofErr w:type="spellStart"/>
            <w:r w:rsidRPr="00D52295"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  <w:t>Position</w:t>
            </w:r>
            <w:r w:rsidRPr="00D52295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val="en-GB" w:eastAsia="de-CH"/>
              </w:rPr>
              <w:t>a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A6A1E9" w14:textId="77777777" w:rsidR="00110D6C" w:rsidRPr="00D52295" w:rsidRDefault="00110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  <w:t>Allele 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9E1366" w14:textId="77777777" w:rsidR="00110D6C" w:rsidRPr="00D52295" w:rsidRDefault="00110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  <w:t>Allele 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CA208D" w14:textId="5CE682A7" w:rsidR="00110D6C" w:rsidRPr="00D52295" w:rsidRDefault="00110D6C" w:rsidP="00D52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  <w:t>Allele</w:t>
            </w:r>
            <w:r w:rsidR="00D52295" w:rsidRPr="00D52295"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  <w:t xml:space="preserve"> </w:t>
            </w:r>
            <w:r w:rsidRPr="00D52295"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  <w:t>frequency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4F9632" w14:textId="77777777" w:rsidR="00110D6C" w:rsidRPr="00D52295" w:rsidRDefault="00110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  <w:t>beta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41AEE3" w14:textId="77777777" w:rsidR="00110D6C" w:rsidRPr="00D52295" w:rsidRDefault="00110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  <w:t>se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DF398A" w14:textId="77777777" w:rsidR="00110D6C" w:rsidRPr="00D52295" w:rsidRDefault="00110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  <w:t>P-value</w:t>
            </w:r>
          </w:p>
        </w:tc>
      </w:tr>
      <w:tr w:rsidR="00F577B1" w:rsidRPr="00D52295" w14:paraId="69AE1006" w14:textId="77777777" w:rsidTr="00D52295">
        <w:trPr>
          <w:trHeight w:val="302"/>
        </w:trPr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29B3151" w14:textId="1B99EEF1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6BFCB3E" w14:textId="2166BAEB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hAnsi="Times New Roman" w:cs="Times New Roman"/>
              </w:rPr>
              <w:t>29:45688359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6E4C2B2" w14:textId="72593F53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hAnsi="Times New Roman" w:cs="Times New Roman"/>
              </w:rPr>
              <w:t>45688359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10DF0D8" w14:textId="65402ACE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EDD6190" w14:textId="2F5C06C0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DF4BC04" w14:textId="3C777A79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0DD8BBF" w14:textId="43785DD1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hAnsi="Times New Roman" w:cs="Times New Roman"/>
              </w:rPr>
              <w:t>0.618503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E46CAE5" w14:textId="40E19EF6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hAnsi="Times New Roman" w:cs="Times New Roman"/>
              </w:rPr>
              <w:t>0.06542403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CE288FD" w14:textId="4435B39D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hAnsi="Times New Roman" w:cs="Times New Roman"/>
              </w:rPr>
              <w:t>2.40357E-12</w:t>
            </w:r>
          </w:p>
        </w:tc>
      </w:tr>
      <w:tr w:rsidR="00F577B1" w:rsidRPr="00D52295" w14:paraId="117AD2D3" w14:textId="77777777" w:rsidTr="00D52295">
        <w:trPr>
          <w:trHeight w:val="302"/>
        </w:trPr>
        <w:tc>
          <w:tcPr>
            <w:tcW w:w="1462" w:type="dxa"/>
            <w:shd w:val="clear" w:color="auto" w:fill="auto"/>
            <w:noWrap/>
            <w:vAlign w:val="center"/>
          </w:tcPr>
          <w:p w14:paraId="5C8D6530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27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6FCE69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27:2638392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14:paraId="574E622B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2638392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518E528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C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71C320E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T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6FB92D1B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0.017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E0465D6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0.761923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9C3947C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0.094745</w:t>
            </w:r>
          </w:p>
        </w:tc>
        <w:tc>
          <w:tcPr>
            <w:tcW w:w="1379" w:type="dxa"/>
            <w:shd w:val="clear" w:color="auto" w:fill="auto"/>
            <w:noWrap/>
            <w:vAlign w:val="center"/>
          </w:tcPr>
          <w:p w14:paraId="5F245FC4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1.67453E-10</w:t>
            </w:r>
          </w:p>
        </w:tc>
      </w:tr>
      <w:tr w:rsidR="00F577B1" w:rsidRPr="00D52295" w14:paraId="6160E81F" w14:textId="77777777" w:rsidTr="00D52295">
        <w:trPr>
          <w:trHeight w:val="302"/>
        </w:trPr>
        <w:tc>
          <w:tcPr>
            <w:tcW w:w="1462" w:type="dxa"/>
            <w:shd w:val="clear" w:color="auto" w:fill="auto"/>
            <w:noWrap/>
            <w:vAlign w:val="center"/>
          </w:tcPr>
          <w:p w14:paraId="2FF69C5B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2D90F46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16:829705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14:paraId="7C2BBD74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829705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51000DB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A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1FD92D2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G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7F66425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0.103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26CC1D4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0.329078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1548216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0.043341</w:t>
            </w:r>
          </w:p>
        </w:tc>
        <w:tc>
          <w:tcPr>
            <w:tcW w:w="1379" w:type="dxa"/>
            <w:shd w:val="clear" w:color="auto" w:fill="auto"/>
            <w:noWrap/>
            <w:vAlign w:val="center"/>
          </w:tcPr>
          <w:p w14:paraId="420F55F1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2.82017E-10</w:t>
            </w:r>
          </w:p>
        </w:tc>
      </w:tr>
      <w:tr w:rsidR="00F577B1" w:rsidRPr="00D52295" w14:paraId="4BD4CC3D" w14:textId="77777777" w:rsidTr="00D52295">
        <w:trPr>
          <w:trHeight w:val="302"/>
        </w:trPr>
        <w:tc>
          <w:tcPr>
            <w:tcW w:w="1462" w:type="dxa"/>
            <w:shd w:val="clear" w:color="auto" w:fill="auto"/>
            <w:noWrap/>
            <w:vAlign w:val="center"/>
          </w:tcPr>
          <w:p w14:paraId="5DB5EAD7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FF246E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X:105926129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14:paraId="25256023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1.06E+08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5E5DFD4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A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EC89BEF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G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71130A72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0.022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0284A38A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0.615518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5829CCE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0.082112</w:t>
            </w:r>
          </w:p>
        </w:tc>
        <w:tc>
          <w:tcPr>
            <w:tcW w:w="1379" w:type="dxa"/>
            <w:shd w:val="clear" w:color="auto" w:fill="auto"/>
            <w:noWrap/>
            <w:vAlign w:val="center"/>
          </w:tcPr>
          <w:p w14:paraId="6EC6631A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5.30732E-10</w:t>
            </w:r>
          </w:p>
        </w:tc>
      </w:tr>
      <w:tr w:rsidR="00F577B1" w:rsidRPr="00D52295" w14:paraId="2EA9EFD2" w14:textId="77777777" w:rsidTr="00D52295">
        <w:trPr>
          <w:trHeight w:val="302"/>
        </w:trPr>
        <w:tc>
          <w:tcPr>
            <w:tcW w:w="1462" w:type="dxa"/>
            <w:shd w:val="clear" w:color="auto" w:fill="auto"/>
            <w:noWrap/>
            <w:vAlign w:val="center"/>
          </w:tcPr>
          <w:p w14:paraId="3DAC1A4D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E79C328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X:32468322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14:paraId="70409E6F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32468322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A0AFE68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G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2CEE62D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T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66112B5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0.025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51772BB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0.597901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F996CFE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0.080154</w:t>
            </w:r>
          </w:p>
        </w:tc>
        <w:tc>
          <w:tcPr>
            <w:tcW w:w="1379" w:type="dxa"/>
            <w:shd w:val="clear" w:color="auto" w:fill="auto"/>
            <w:noWrap/>
            <w:vAlign w:val="center"/>
          </w:tcPr>
          <w:p w14:paraId="5BF705E4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5.52271E-10</w:t>
            </w:r>
          </w:p>
        </w:tc>
      </w:tr>
      <w:tr w:rsidR="00F577B1" w:rsidRPr="00D52295" w14:paraId="3CBA5646" w14:textId="77777777" w:rsidTr="00D52295">
        <w:trPr>
          <w:trHeight w:val="302"/>
        </w:trPr>
        <w:tc>
          <w:tcPr>
            <w:tcW w:w="1462" w:type="dxa"/>
            <w:shd w:val="clear" w:color="auto" w:fill="auto"/>
            <w:noWrap/>
            <w:vAlign w:val="center"/>
          </w:tcPr>
          <w:p w14:paraId="486205A8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7FEAF9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6:76545141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14:paraId="0D6656B5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76545141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A192829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T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2266E89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G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76B35BE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0.033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6F987CD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0.522815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DDB8BC7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0.069481</w:t>
            </w:r>
          </w:p>
        </w:tc>
        <w:tc>
          <w:tcPr>
            <w:tcW w:w="1379" w:type="dxa"/>
            <w:shd w:val="clear" w:color="auto" w:fill="auto"/>
            <w:noWrap/>
            <w:vAlign w:val="center"/>
          </w:tcPr>
          <w:p w14:paraId="7A8E35FE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5.54279E-10</w:t>
            </w:r>
          </w:p>
        </w:tc>
      </w:tr>
      <w:tr w:rsidR="00F577B1" w:rsidRPr="00D52295" w14:paraId="278790BF" w14:textId="77777777" w:rsidTr="00D52295">
        <w:trPr>
          <w:trHeight w:val="302"/>
        </w:trPr>
        <w:tc>
          <w:tcPr>
            <w:tcW w:w="1462" w:type="dxa"/>
            <w:shd w:val="clear" w:color="auto" w:fill="auto"/>
            <w:noWrap/>
            <w:vAlign w:val="center"/>
          </w:tcPr>
          <w:p w14:paraId="538C7ECA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E8F089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8:22939290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14:paraId="366099DA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22939290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2FB111E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C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4CC8C54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G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63069F4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0.028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5A5D7DA5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0.538701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FAA1222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0.074467</w:t>
            </w:r>
          </w:p>
        </w:tc>
        <w:tc>
          <w:tcPr>
            <w:tcW w:w="1379" w:type="dxa"/>
            <w:shd w:val="clear" w:color="auto" w:fill="auto"/>
            <w:noWrap/>
            <w:vAlign w:val="center"/>
          </w:tcPr>
          <w:p w14:paraId="4A869178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5.77297E-10</w:t>
            </w:r>
          </w:p>
        </w:tc>
      </w:tr>
      <w:tr w:rsidR="00F577B1" w:rsidRPr="00D52295" w14:paraId="3E3E8F8A" w14:textId="77777777" w:rsidTr="00D52295">
        <w:trPr>
          <w:trHeight w:val="302"/>
        </w:trPr>
        <w:tc>
          <w:tcPr>
            <w:tcW w:w="1462" w:type="dxa"/>
            <w:shd w:val="clear" w:color="auto" w:fill="auto"/>
            <w:noWrap/>
            <w:vAlign w:val="center"/>
          </w:tcPr>
          <w:p w14:paraId="16C8B54C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CDFEA25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16:829653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14:paraId="25265680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829653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AD123CC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C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45724E5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T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E2F5297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0.083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688025D2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0.337647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737E79F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0.045681</w:t>
            </w:r>
          </w:p>
        </w:tc>
        <w:tc>
          <w:tcPr>
            <w:tcW w:w="1379" w:type="dxa"/>
            <w:shd w:val="clear" w:color="auto" w:fill="auto"/>
            <w:noWrap/>
            <w:vAlign w:val="center"/>
          </w:tcPr>
          <w:p w14:paraId="56BD7BAD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7.64885E-10</w:t>
            </w:r>
          </w:p>
        </w:tc>
      </w:tr>
      <w:tr w:rsidR="00F577B1" w:rsidRPr="00D52295" w14:paraId="36BEFFCC" w14:textId="77777777" w:rsidTr="00D52295">
        <w:trPr>
          <w:trHeight w:val="302"/>
        </w:trPr>
        <w:tc>
          <w:tcPr>
            <w:tcW w:w="1462" w:type="dxa"/>
            <w:shd w:val="clear" w:color="auto" w:fill="auto"/>
            <w:noWrap/>
            <w:vAlign w:val="center"/>
          </w:tcPr>
          <w:p w14:paraId="011565FF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CF69857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2:24290484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14:paraId="0B3F1DFF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24290484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F6E7D32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T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CC58FD1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G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622AF9F0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0.019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5C34671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0.639512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F721B8A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0.08844</w:t>
            </w:r>
          </w:p>
        </w:tc>
        <w:tc>
          <w:tcPr>
            <w:tcW w:w="1379" w:type="dxa"/>
            <w:shd w:val="clear" w:color="auto" w:fill="auto"/>
            <w:noWrap/>
            <w:vAlign w:val="center"/>
          </w:tcPr>
          <w:p w14:paraId="679769B4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9.27498E-10</w:t>
            </w:r>
          </w:p>
        </w:tc>
      </w:tr>
      <w:tr w:rsidR="00F577B1" w:rsidRPr="00D52295" w14:paraId="2484F0F9" w14:textId="77777777" w:rsidTr="00D52295">
        <w:trPr>
          <w:trHeight w:val="302"/>
        </w:trPr>
        <w:tc>
          <w:tcPr>
            <w:tcW w:w="1462" w:type="dxa"/>
            <w:shd w:val="clear" w:color="auto" w:fill="auto"/>
            <w:noWrap/>
            <w:vAlign w:val="center"/>
          </w:tcPr>
          <w:p w14:paraId="5868140B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29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D5C928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29:17977708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14:paraId="4392D13B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17977708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271AC22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C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DE57D2E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T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80005AF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0.011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3E6D859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0.919612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A06BCFF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0.117176</w:t>
            </w:r>
          </w:p>
        </w:tc>
        <w:tc>
          <w:tcPr>
            <w:tcW w:w="1379" w:type="dxa"/>
            <w:shd w:val="clear" w:color="auto" w:fill="auto"/>
            <w:noWrap/>
            <w:vAlign w:val="center"/>
          </w:tcPr>
          <w:p w14:paraId="6F8D8DC7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1.10299E-09</w:t>
            </w:r>
          </w:p>
        </w:tc>
      </w:tr>
      <w:tr w:rsidR="00F577B1" w:rsidRPr="00D52295" w14:paraId="2C61473B" w14:textId="77777777" w:rsidTr="00D52295">
        <w:trPr>
          <w:trHeight w:val="302"/>
        </w:trPr>
        <w:tc>
          <w:tcPr>
            <w:tcW w:w="1462" w:type="dxa"/>
            <w:shd w:val="clear" w:color="auto" w:fill="auto"/>
            <w:noWrap/>
            <w:vAlign w:val="center"/>
          </w:tcPr>
          <w:p w14:paraId="1B1D46AB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29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D2CC92A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29:17977716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14:paraId="4A2E2F31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17977716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8D549F5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G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9833011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8D7E3E1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0.011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D4DF133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0.919612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22B0FCA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0.117176</w:t>
            </w:r>
          </w:p>
        </w:tc>
        <w:tc>
          <w:tcPr>
            <w:tcW w:w="1379" w:type="dxa"/>
            <w:shd w:val="clear" w:color="auto" w:fill="auto"/>
            <w:noWrap/>
            <w:vAlign w:val="center"/>
          </w:tcPr>
          <w:p w14:paraId="69097F30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1.10299E-09</w:t>
            </w:r>
          </w:p>
        </w:tc>
      </w:tr>
      <w:tr w:rsidR="00F577B1" w:rsidRPr="00D52295" w14:paraId="0EF81269" w14:textId="77777777" w:rsidTr="00D52295">
        <w:trPr>
          <w:trHeight w:val="302"/>
        </w:trPr>
        <w:tc>
          <w:tcPr>
            <w:tcW w:w="1462" w:type="dxa"/>
            <w:shd w:val="clear" w:color="auto" w:fill="auto"/>
            <w:noWrap/>
            <w:vAlign w:val="center"/>
          </w:tcPr>
          <w:p w14:paraId="2AF66067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8DD0B36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10:66287891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14:paraId="6303EE82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66287891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8E1CD8A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G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996F894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T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FCB309D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0.092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114D1C7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0.312235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6C0717F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0.044677</w:t>
            </w:r>
          </w:p>
        </w:tc>
        <w:tc>
          <w:tcPr>
            <w:tcW w:w="1379" w:type="dxa"/>
            <w:shd w:val="clear" w:color="auto" w:fill="auto"/>
            <w:noWrap/>
            <w:vAlign w:val="center"/>
          </w:tcPr>
          <w:p w14:paraId="0FCEE371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2.23707E-09</w:t>
            </w:r>
          </w:p>
        </w:tc>
      </w:tr>
      <w:tr w:rsidR="00F577B1" w:rsidRPr="00D52295" w14:paraId="1DBAE0A0" w14:textId="77777777" w:rsidTr="00D52295">
        <w:trPr>
          <w:trHeight w:val="302"/>
        </w:trPr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E70E00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29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10F743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29:38183308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EA6FFA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38183308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D68ADB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G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99E6E0" w14:textId="77777777" w:rsidR="00F577B1" w:rsidRPr="00D52295" w:rsidRDefault="00F577B1" w:rsidP="00F5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C</w:t>
            </w:r>
          </w:p>
        </w:tc>
        <w:tc>
          <w:tcPr>
            <w:tcW w:w="18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3AE7C1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0.042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D9C2C9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0.453544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127388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0.06549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E7126E" w14:textId="77777777" w:rsidR="00F577B1" w:rsidRPr="00D52295" w:rsidRDefault="00F577B1" w:rsidP="00D5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Cs/>
                <w:color w:val="000000"/>
                <w:lang w:val="en-GB" w:eastAsia="de-CH"/>
              </w:rPr>
              <w:t>2.30181E-09</w:t>
            </w:r>
          </w:p>
        </w:tc>
      </w:tr>
    </w:tbl>
    <w:p w14:paraId="0C914B72" w14:textId="77777777" w:rsidR="00110D6C" w:rsidRPr="00D52295" w:rsidRDefault="00110D6C" w:rsidP="00472A45">
      <w:pPr>
        <w:ind w:left="708" w:firstLine="708"/>
        <w:rPr>
          <w:rFonts w:ascii="Times New Roman" w:hAnsi="Times New Roman" w:cs="Times New Roman"/>
          <w:bCs/>
          <w:lang w:val="en-US"/>
        </w:rPr>
      </w:pPr>
      <w:proofErr w:type="spellStart"/>
      <w:r w:rsidRPr="00D52295">
        <w:rPr>
          <w:rFonts w:ascii="Times New Roman" w:hAnsi="Times New Roman" w:cs="Times New Roman"/>
          <w:bCs/>
          <w:vertAlign w:val="superscript"/>
          <w:lang w:val="en-US"/>
        </w:rPr>
        <w:t>a</w:t>
      </w:r>
      <w:proofErr w:type="spellEnd"/>
      <w:r w:rsidRPr="00D52295">
        <w:rPr>
          <w:rFonts w:ascii="Times New Roman" w:hAnsi="Times New Roman" w:cs="Times New Roman"/>
          <w:bCs/>
          <w:vertAlign w:val="superscript"/>
          <w:lang w:val="en-US"/>
        </w:rPr>
        <w:t xml:space="preserve"> </w:t>
      </w:r>
      <w:r w:rsidRPr="00D52295">
        <w:rPr>
          <w:rFonts w:ascii="Times New Roman" w:hAnsi="Times New Roman" w:cs="Times New Roman"/>
          <w:bCs/>
          <w:lang w:val="en-US"/>
        </w:rPr>
        <w:t>in the ARS-UCD1.2 reference genome</w:t>
      </w:r>
    </w:p>
    <w:p w14:paraId="7FDC84BF" w14:textId="77777777" w:rsidR="00C15DEE" w:rsidRDefault="00C15DEE" w:rsidP="00472A45">
      <w:pPr>
        <w:ind w:left="708" w:firstLine="708"/>
        <w:rPr>
          <w:rFonts w:ascii="Times New Roman" w:hAnsi="Times New Roman" w:cs="Times New Roman"/>
          <w:bCs/>
          <w:sz w:val="24"/>
          <w:lang w:val="en-US"/>
        </w:rPr>
      </w:pPr>
    </w:p>
    <w:p w14:paraId="52F86AAC" w14:textId="77777777" w:rsidR="00C15DEE" w:rsidRDefault="00C15DEE" w:rsidP="00472A45">
      <w:pPr>
        <w:ind w:left="708" w:firstLine="708"/>
        <w:rPr>
          <w:rFonts w:ascii="Times New Roman" w:hAnsi="Times New Roman" w:cs="Times New Roman"/>
          <w:bCs/>
          <w:sz w:val="24"/>
          <w:lang w:val="en-US"/>
        </w:rPr>
      </w:pPr>
    </w:p>
    <w:p w14:paraId="573124AC" w14:textId="77777777" w:rsidR="00C15DEE" w:rsidRDefault="00C15DEE" w:rsidP="00472A45">
      <w:pPr>
        <w:ind w:left="708" w:firstLine="708"/>
        <w:rPr>
          <w:rFonts w:ascii="Times New Roman" w:hAnsi="Times New Roman" w:cs="Times New Roman"/>
          <w:bCs/>
          <w:sz w:val="24"/>
          <w:lang w:val="en-US"/>
        </w:rPr>
      </w:pPr>
    </w:p>
    <w:p w14:paraId="1932D6CE" w14:textId="77777777" w:rsidR="00C15DEE" w:rsidRDefault="00C15DEE" w:rsidP="00472A45">
      <w:pPr>
        <w:ind w:left="708" w:firstLine="708"/>
        <w:rPr>
          <w:rFonts w:ascii="Times New Roman" w:hAnsi="Times New Roman" w:cs="Times New Roman"/>
          <w:bCs/>
          <w:sz w:val="24"/>
          <w:lang w:val="en-US"/>
        </w:rPr>
      </w:pPr>
    </w:p>
    <w:p w14:paraId="0B28781A" w14:textId="77777777" w:rsidR="00C15DEE" w:rsidRDefault="00C15DEE" w:rsidP="00C15DEE">
      <w:pPr>
        <w:rPr>
          <w:rFonts w:ascii="Times New Roman" w:hAnsi="Times New Roman" w:cs="Times New Roman"/>
          <w:bCs/>
          <w:sz w:val="24"/>
          <w:lang w:val="en-US"/>
        </w:rPr>
      </w:pPr>
    </w:p>
    <w:p w14:paraId="1E6B7DE7" w14:textId="4824494C" w:rsidR="00C15DEE" w:rsidRPr="00C15DEE" w:rsidRDefault="00C15DEE" w:rsidP="00C15DEE">
      <w:pPr>
        <w:rPr>
          <w:rFonts w:ascii="Times New Roman" w:hAnsi="Times New Roman"/>
          <w:bCs/>
          <w:sz w:val="24"/>
          <w:lang w:val="en-US"/>
        </w:rPr>
      </w:pPr>
      <w:r>
        <w:rPr>
          <w:rFonts w:ascii="Times New Roman" w:hAnsi="Times New Roman"/>
          <w:bCs/>
          <w:sz w:val="24"/>
          <w:lang w:val="en-US"/>
        </w:rPr>
        <w:lastRenderedPageBreak/>
        <w:t xml:space="preserve">Significant loci (above the Bonferroni threshold) identified in the </w:t>
      </w:r>
      <w:proofErr w:type="spellStart"/>
      <w:r w:rsidR="00FD2CB9">
        <w:rPr>
          <w:rFonts w:ascii="Times New Roman" w:hAnsi="Times New Roman"/>
          <w:bCs/>
          <w:sz w:val="24"/>
          <w:lang w:val="en-US"/>
        </w:rPr>
        <w:t>seqGWAS</w:t>
      </w:r>
      <w:proofErr w:type="spellEnd"/>
      <w:r>
        <w:rPr>
          <w:rFonts w:ascii="Times New Roman" w:hAnsi="Times New Roman"/>
          <w:bCs/>
          <w:sz w:val="24"/>
          <w:lang w:val="en-US"/>
        </w:rPr>
        <w:t xml:space="preserve"> for </w:t>
      </w:r>
      <w:r w:rsidR="00FD2CB9">
        <w:rPr>
          <w:rFonts w:ascii="Times New Roman" w:hAnsi="Times New Roman"/>
          <w:bCs/>
          <w:sz w:val="24"/>
          <w:lang w:val="en-US"/>
        </w:rPr>
        <w:t xml:space="preserve">a </w:t>
      </w:r>
      <w:r w:rsidR="00D52295">
        <w:rPr>
          <w:rFonts w:ascii="Times New Roman" w:hAnsi="Times New Roman"/>
          <w:bCs/>
          <w:sz w:val="24"/>
          <w:lang w:val="en-US"/>
        </w:rPr>
        <w:t>subset of</w:t>
      </w:r>
      <w:r>
        <w:rPr>
          <w:rFonts w:ascii="Times New Roman" w:hAnsi="Times New Roman"/>
          <w:bCs/>
          <w:sz w:val="24"/>
          <w:lang w:val="en-US"/>
        </w:rPr>
        <w:t xml:space="preserve"> 11 Holstein CSCM cases</w:t>
      </w:r>
      <w:r w:rsidR="00D52295">
        <w:rPr>
          <w:rFonts w:ascii="Times New Roman" w:hAnsi="Times New Roman"/>
          <w:bCs/>
          <w:sz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GB" w:bidi="en-US"/>
        </w:rPr>
        <w:t xml:space="preserve">excluding the </w:t>
      </w:r>
      <w:r w:rsidR="00D52295">
        <w:rPr>
          <w:rFonts w:ascii="Times New Roman" w:hAnsi="Times New Roman"/>
          <w:sz w:val="24"/>
          <w:szCs w:val="24"/>
          <w:lang w:val="en-GB" w:bidi="en-US"/>
        </w:rPr>
        <w:t>2</w:t>
      </w:r>
      <w:r>
        <w:rPr>
          <w:rFonts w:ascii="Times New Roman" w:hAnsi="Times New Roman"/>
          <w:sz w:val="24"/>
          <w:szCs w:val="24"/>
          <w:lang w:val="en-GB" w:bidi="en-US"/>
        </w:rPr>
        <w:t xml:space="preserve"> cases with structural variants </w:t>
      </w:r>
      <w:r w:rsidR="00D52295">
        <w:rPr>
          <w:rFonts w:ascii="Times New Roman" w:hAnsi="Times New Roman"/>
          <w:sz w:val="24"/>
          <w:szCs w:val="24"/>
          <w:lang w:val="en-GB" w:bidi="en-US"/>
        </w:rPr>
        <w:t>(</w:t>
      </w:r>
      <w:r>
        <w:rPr>
          <w:rFonts w:ascii="Times New Roman" w:hAnsi="Times New Roman"/>
          <w:sz w:val="24"/>
          <w:szCs w:val="24"/>
          <w:lang w:val="en-GB" w:bidi="en-US"/>
        </w:rPr>
        <w:t>cases 1 and 7</w:t>
      </w:r>
      <w:r w:rsidR="00D52295">
        <w:rPr>
          <w:rFonts w:ascii="Times New Roman" w:hAnsi="Times New Roman"/>
          <w:sz w:val="24"/>
          <w:szCs w:val="24"/>
          <w:lang w:val="en-GB" w:bidi="en-US"/>
        </w:rPr>
        <w:t>):</w:t>
      </w:r>
    </w:p>
    <w:tbl>
      <w:tblPr>
        <w:tblW w:w="12333" w:type="dxa"/>
        <w:tblInd w:w="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429"/>
        <w:gridCol w:w="1264"/>
        <w:gridCol w:w="1134"/>
        <w:gridCol w:w="1134"/>
        <w:gridCol w:w="1843"/>
        <w:gridCol w:w="1417"/>
        <w:gridCol w:w="1277"/>
        <w:gridCol w:w="1417"/>
      </w:tblGrid>
      <w:tr w:rsidR="00C15DEE" w:rsidRPr="00D52295" w14:paraId="64EF0225" w14:textId="77777777" w:rsidTr="00D52295">
        <w:trPr>
          <w:trHeight w:val="328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5F561" w14:textId="71C37166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  <w:t>Chromosome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36520" w14:textId="6D619394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  <w:t>SNP name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B6320" w14:textId="1D7E5979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proofErr w:type="spellStart"/>
            <w:r w:rsidRPr="00D52295"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  <w:t>Position</w:t>
            </w:r>
            <w:r w:rsidRPr="00D52295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val="en-GB" w:eastAsia="de-CH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632E8" w14:textId="64ABBE62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  <w:t>Allele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BB610" w14:textId="27277EF6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  <w:t>Allele 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45E19" w14:textId="3244E090" w:rsidR="00C15DEE" w:rsidRPr="00D52295" w:rsidRDefault="00C15DEE" w:rsidP="00D52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  <w:t>Allele</w:t>
            </w:r>
            <w:r w:rsidR="00D52295"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  <w:t xml:space="preserve"> </w:t>
            </w:r>
            <w:r w:rsidRPr="00D52295"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  <w:t>frequency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AE090" w14:textId="0FAF194D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  <w:t>beta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5DB57" w14:textId="4C569001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  <w:t>se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AF53D" w14:textId="265F3DB1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  <w:t>P-value</w:t>
            </w:r>
          </w:p>
        </w:tc>
      </w:tr>
      <w:tr w:rsidR="00C15DEE" w:rsidRPr="00D52295" w14:paraId="0D6661FC" w14:textId="77777777" w:rsidTr="00D52295">
        <w:trPr>
          <w:trHeight w:val="328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2F3E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29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2348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29:45688359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5F1E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45688359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0214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75BB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772D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0.031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D6EF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0.607858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63A4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0.059729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A7F7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1.07E-13</w:t>
            </w:r>
          </w:p>
        </w:tc>
      </w:tr>
      <w:tr w:rsidR="00C15DEE" w:rsidRPr="00D52295" w14:paraId="4406485B" w14:textId="77777777" w:rsidTr="00D52295">
        <w:trPr>
          <w:trHeight w:val="3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BD51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8BD0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8:22939290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9E06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22939290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E34C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B8B8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84A14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0.028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B5F0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0.556458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7568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0.065859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3FED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7.27E-12</w:t>
            </w:r>
          </w:p>
        </w:tc>
      </w:tr>
      <w:tr w:rsidR="00C15DEE" w:rsidRPr="00D52295" w14:paraId="4D4B2323" w14:textId="77777777" w:rsidTr="00D52295">
        <w:trPr>
          <w:trHeight w:val="3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9C0E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30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AC7D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X:105926129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045D" w14:textId="4084D141" w:rsidR="00C15DEE" w:rsidRPr="00D52295" w:rsidRDefault="00D52295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105926129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32EF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AEF9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707B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0.023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04F7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0.594536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28E2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0.07401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00BA2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2.04E-11</w:t>
            </w:r>
          </w:p>
        </w:tc>
      </w:tr>
      <w:tr w:rsidR="00C15DEE" w:rsidRPr="00D52295" w14:paraId="3A3A6277" w14:textId="77777777" w:rsidTr="00D52295">
        <w:trPr>
          <w:trHeight w:val="3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D506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23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22D1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2.774305556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8B63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2615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4D91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877A2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7864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0.028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5571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0.556151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A3F9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0.065405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C190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7.22E-11</w:t>
            </w:r>
          </w:p>
        </w:tc>
      </w:tr>
      <w:tr w:rsidR="00C15DEE" w:rsidRPr="00D52295" w14:paraId="35BF22D8" w14:textId="77777777" w:rsidTr="00D52295">
        <w:trPr>
          <w:trHeight w:val="3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4F10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16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FEDD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16:829705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4D69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829705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3591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C57B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D64D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0.099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20E9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0.30572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7BCA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0.040377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8E48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1.75E-10</w:t>
            </w:r>
          </w:p>
        </w:tc>
      </w:tr>
      <w:tr w:rsidR="00C15DEE" w:rsidRPr="00D52295" w14:paraId="2356CE64" w14:textId="77777777" w:rsidTr="00D52295">
        <w:trPr>
          <w:trHeight w:val="3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8546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25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88DF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25:8215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C6EE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8215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F433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3BB0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D61B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0.492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BDB9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-0.9288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3C0C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0.120494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A56B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2.36E-10</w:t>
            </w:r>
          </w:p>
        </w:tc>
      </w:tr>
      <w:tr w:rsidR="00C15DEE" w:rsidRPr="00D52295" w14:paraId="15BB6240" w14:textId="77777777" w:rsidTr="00D52295">
        <w:trPr>
          <w:trHeight w:val="3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A7F8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11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C68A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11:92475135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4FC1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92475135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0E23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4A21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9FAB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0.014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2821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0.747193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5EFD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0.094346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2656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2.44E-10</w:t>
            </w:r>
          </w:p>
        </w:tc>
      </w:tr>
      <w:tr w:rsidR="00C15DEE" w:rsidRPr="00D52295" w14:paraId="6F1C7F03" w14:textId="77777777" w:rsidTr="00D52295">
        <w:trPr>
          <w:trHeight w:val="3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DCC8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27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D2F3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27:2638392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9C80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2638392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B36F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991F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EE0A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0.014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BCD0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0.748626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66D5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0.094027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676C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2.85E-10</w:t>
            </w:r>
          </w:p>
        </w:tc>
      </w:tr>
      <w:tr w:rsidR="00C15DEE" w:rsidRPr="00D52295" w14:paraId="7C902775" w14:textId="77777777" w:rsidTr="00D52295">
        <w:trPr>
          <w:trHeight w:val="3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7BC5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21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FAC5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21:693205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5F57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693205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AE82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57EEE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31CC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0.023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47F0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0.592986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7A15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0.076734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C67A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2.96E-10</w:t>
            </w:r>
          </w:p>
        </w:tc>
      </w:tr>
      <w:tr w:rsidR="00C15DEE" w:rsidRPr="00D52295" w14:paraId="7DD7194E" w14:textId="77777777" w:rsidTr="00D52295">
        <w:trPr>
          <w:trHeight w:val="328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BE7F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15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E5E1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15:6545842</w:t>
            </w:r>
          </w:p>
        </w:tc>
        <w:tc>
          <w:tcPr>
            <w:tcW w:w="12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B71C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6545842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4DE1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89957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67F7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0.017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1B8A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0.632527</w:t>
            </w:r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4870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0.089293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46C6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6.54E-10</w:t>
            </w:r>
          </w:p>
        </w:tc>
      </w:tr>
      <w:tr w:rsidR="00C15DEE" w:rsidRPr="00D52295" w14:paraId="407A3912" w14:textId="77777777" w:rsidTr="00D52295">
        <w:trPr>
          <w:trHeight w:val="328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2BD72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21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A9ED8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21:688841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CBBE7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688841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38EB7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6CB3D" w14:textId="77777777" w:rsidR="00C15DEE" w:rsidRPr="00D52295" w:rsidRDefault="00C15DEE" w:rsidP="00C1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FA4F3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0.466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7C430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-0.46126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E2AF8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0.062346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C7C53" w14:textId="77777777" w:rsidR="00C15DEE" w:rsidRPr="00D52295" w:rsidRDefault="00C15DEE" w:rsidP="00C15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</w:pPr>
            <w:r w:rsidRPr="00D52295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9.93E-10</w:t>
            </w:r>
          </w:p>
        </w:tc>
      </w:tr>
    </w:tbl>
    <w:p w14:paraId="3C624E5A" w14:textId="77777777" w:rsidR="00C15DEE" w:rsidRPr="00D52295" w:rsidRDefault="00C15DEE" w:rsidP="00C15DEE">
      <w:pPr>
        <w:ind w:left="708" w:firstLine="708"/>
        <w:rPr>
          <w:rFonts w:ascii="Times New Roman" w:hAnsi="Times New Roman" w:cs="Times New Roman"/>
          <w:bCs/>
          <w:lang w:val="en-US"/>
        </w:rPr>
      </w:pPr>
      <w:proofErr w:type="spellStart"/>
      <w:r w:rsidRPr="00D52295">
        <w:rPr>
          <w:rFonts w:ascii="Times New Roman" w:hAnsi="Times New Roman" w:cs="Times New Roman"/>
          <w:bCs/>
          <w:vertAlign w:val="superscript"/>
          <w:lang w:val="en-US"/>
        </w:rPr>
        <w:t>a</w:t>
      </w:r>
      <w:proofErr w:type="spellEnd"/>
      <w:r w:rsidRPr="00D52295">
        <w:rPr>
          <w:rFonts w:ascii="Times New Roman" w:hAnsi="Times New Roman" w:cs="Times New Roman"/>
          <w:bCs/>
          <w:vertAlign w:val="superscript"/>
          <w:lang w:val="en-US"/>
        </w:rPr>
        <w:t xml:space="preserve"> </w:t>
      </w:r>
      <w:r w:rsidRPr="00D52295">
        <w:rPr>
          <w:rFonts w:ascii="Times New Roman" w:hAnsi="Times New Roman" w:cs="Times New Roman"/>
          <w:bCs/>
          <w:lang w:val="en-US"/>
        </w:rPr>
        <w:t>in the ARS-UCD1.2 reference genome</w:t>
      </w:r>
    </w:p>
    <w:p w14:paraId="207C6BA8" w14:textId="77777777" w:rsidR="003A4B4F" w:rsidRPr="00110D6C" w:rsidRDefault="003A4B4F">
      <w:pPr>
        <w:rPr>
          <w:lang w:val="en-US"/>
        </w:rPr>
      </w:pPr>
    </w:p>
    <w:sectPr w:rsidR="003A4B4F" w:rsidRPr="00110D6C" w:rsidSect="00110D6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B4F"/>
    <w:rsid w:val="00110D6C"/>
    <w:rsid w:val="003A4B4F"/>
    <w:rsid w:val="00472A45"/>
    <w:rsid w:val="00AD7530"/>
    <w:rsid w:val="00C15DEE"/>
    <w:rsid w:val="00D52295"/>
    <w:rsid w:val="00F577B1"/>
    <w:rsid w:val="00F91B0B"/>
    <w:rsid w:val="00FB2DBF"/>
    <w:rsid w:val="00FD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77B486"/>
  <w15:chartTrackingRefBased/>
  <w15:docId w15:val="{2B7479EB-05A3-4729-BDC8-9419A507C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D6C"/>
    <w:pPr>
      <w:spacing w:after="200" w:line="276" w:lineRule="auto"/>
    </w:pPr>
    <w:rPr>
      <w:kern w:val="0"/>
      <w:lang w:val="it-I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3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Vetsuisse Bern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Gonçalves Pontes Jacinto</dc:creator>
  <cp:keywords/>
  <dc:description/>
  <cp:lastModifiedBy>Letko, Anna (VETSUISSE)</cp:lastModifiedBy>
  <cp:revision>10</cp:revision>
  <dcterms:created xsi:type="dcterms:W3CDTF">2024-02-02T11:58:00Z</dcterms:created>
  <dcterms:modified xsi:type="dcterms:W3CDTF">2024-04-17T13:08:00Z</dcterms:modified>
</cp:coreProperties>
</file>