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80088" w14:textId="3CDD9D3C" w:rsidR="004F522A" w:rsidRPr="00A0576F" w:rsidRDefault="00A057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1:  Results obtained from the comparison of </w:t>
      </w:r>
      <w:r w:rsidRPr="00A0576F">
        <w:rPr>
          <w:rFonts w:ascii="Times New Roman" w:hAnsi="Times New Roman" w:cs="Times New Roman"/>
        </w:rPr>
        <w:t>TAPER™</w:t>
      </w:r>
      <w:r>
        <w:rPr>
          <w:rFonts w:ascii="Times New Roman" w:hAnsi="Times New Roman" w:cs="Times New Roman"/>
        </w:rPr>
        <w:t xml:space="preserve"> to two other whole exome sequencing</w:t>
      </w:r>
      <w:r w:rsidR="00A807B6">
        <w:rPr>
          <w:rFonts w:ascii="Times New Roman" w:hAnsi="Times New Roman" w:cs="Times New Roman"/>
        </w:rPr>
        <w:t xml:space="preserve"> data analysis </w:t>
      </w:r>
      <w:r>
        <w:rPr>
          <w:rFonts w:ascii="Times New Roman" w:hAnsi="Times New Roman" w:cs="Times New Roman"/>
        </w:rPr>
        <w:t>tools</w:t>
      </w:r>
    </w:p>
    <w:p w14:paraId="2D193F5E" w14:textId="77777777" w:rsidR="00A0576F" w:rsidRDefault="00A0576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4412" w:type="dxa"/>
        <w:tblLook w:val="04A0" w:firstRow="1" w:lastRow="0" w:firstColumn="1" w:lastColumn="0" w:noHBand="0" w:noVBand="1"/>
      </w:tblPr>
      <w:tblGrid>
        <w:gridCol w:w="2183"/>
        <w:gridCol w:w="4602"/>
        <w:gridCol w:w="2589"/>
        <w:gridCol w:w="2481"/>
        <w:gridCol w:w="2557"/>
      </w:tblGrid>
      <w:tr w:rsidR="00A0576F" w:rsidRPr="00A0576F" w14:paraId="6EE693BA" w14:textId="77777777" w:rsidTr="00607C49">
        <w:tc>
          <w:tcPr>
            <w:tcW w:w="2183" w:type="dxa"/>
          </w:tcPr>
          <w:p w14:paraId="3CA0CA72" w14:textId="77777777" w:rsidR="00A0576F" w:rsidRPr="00A0576F" w:rsidRDefault="00A0576F" w:rsidP="00A057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14:paraId="7F835452" w14:textId="77777777" w:rsidR="00A0576F" w:rsidRPr="00A0576F" w:rsidRDefault="00A0576F" w:rsidP="00A057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9" w:type="dxa"/>
          </w:tcPr>
          <w:p w14:paraId="6C46D6FB" w14:textId="77777777" w:rsidR="00A0576F" w:rsidRPr="00A0576F" w:rsidRDefault="00A0576F" w:rsidP="00A0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76F">
              <w:rPr>
                <w:rFonts w:ascii="Times New Roman" w:hAnsi="Times New Roman" w:cs="Times New Roman"/>
                <w:b/>
              </w:rPr>
              <w:t>TAPER™</w:t>
            </w:r>
          </w:p>
        </w:tc>
        <w:tc>
          <w:tcPr>
            <w:tcW w:w="2481" w:type="dxa"/>
          </w:tcPr>
          <w:p w14:paraId="74B24B80" w14:textId="77777777" w:rsidR="00A0576F" w:rsidRPr="00A0576F" w:rsidRDefault="00A0576F" w:rsidP="00A0576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576F">
              <w:rPr>
                <w:rFonts w:ascii="Times New Roman" w:hAnsi="Times New Roman" w:cs="Times New Roman"/>
                <w:b/>
              </w:rPr>
              <w:t>PhenIX</w:t>
            </w:r>
            <w:proofErr w:type="spellEnd"/>
          </w:p>
        </w:tc>
        <w:tc>
          <w:tcPr>
            <w:tcW w:w="2557" w:type="dxa"/>
          </w:tcPr>
          <w:p w14:paraId="77075220" w14:textId="77777777" w:rsidR="00A0576F" w:rsidRPr="00A0576F" w:rsidRDefault="00A0576F" w:rsidP="00A0576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576F">
              <w:rPr>
                <w:rFonts w:ascii="Times New Roman" w:hAnsi="Times New Roman" w:cs="Times New Roman"/>
                <w:b/>
              </w:rPr>
              <w:t>Exomiser</w:t>
            </w:r>
            <w:proofErr w:type="spellEnd"/>
          </w:p>
        </w:tc>
      </w:tr>
      <w:tr w:rsidR="007D4DBD" w:rsidRPr="00A0576F" w14:paraId="454BF972" w14:textId="77777777" w:rsidTr="00607C49">
        <w:tc>
          <w:tcPr>
            <w:tcW w:w="2183" w:type="dxa"/>
            <w:vMerge w:val="restart"/>
            <w:vAlign w:val="center"/>
          </w:tcPr>
          <w:p w14:paraId="1EBE3B63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0576F">
              <w:rPr>
                <w:rFonts w:ascii="Times New Roman" w:hAnsi="Times New Roman" w:cs="Times New Roman"/>
                <w:b/>
              </w:rPr>
              <w:t>Parkinson’s disease dataset 1 –</w:t>
            </w:r>
            <w:r w:rsidRPr="00A0576F">
              <w:rPr>
                <w:rFonts w:ascii="Times New Roman" w:hAnsi="Times New Roman" w:cs="Times New Roman"/>
                <w:b/>
                <w:i/>
              </w:rPr>
              <w:t>FBOX7</w:t>
            </w:r>
            <w:r w:rsidRPr="00A0576F">
              <w:rPr>
                <w:rFonts w:ascii="Times New Roman" w:hAnsi="Times New Roman" w:cs="Times New Roman"/>
                <w:b/>
              </w:rPr>
              <w:t xml:space="preserve"> (L34R)</w:t>
            </w:r>
          </w:p>
          <w:p w14:paraId="02F8FF57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25684CD4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Human Phenotype Ontology </w:t>
            </w:r>
            <w:r w:rsidRPr="00A0576F">
              <w:rPr>
                <w:rFonts w:ascii="Times New Roman" w:hAnsi="Times New Roman" w:cs="Times New Roman"/>
              </w:rPr>
              <w:t>terms</w:t>
            </w:r>
          </w:p>
        </w:tc>
        <w:tc>
          <w:tcPr>
            <w:tcW w:w="2589" w:type="dxa"/>
          </w:tcPr>
          <w:p w14:paraId="2D58188B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81" w:type="dxa"/>
          </w:tcPr>
          <w:p w14:paraId="27B24777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Bradykinesia, resting tremor, postural instability, rigidity</w:t>
            </w:r>
          </w:p>
        </w:tc>
        <w:tc>
          <w:tcPr>
            <w:tcW w:w="2557" w:type="dxa"/>
          </w:tcPr>
          <w:p w14:paraId="7D6C7831" w14:textId="77777777" w:rsidR="007D4DBD" w:rsidRPr="00A0576F" w:rsidRDefault="007D4DBD" w:rsidP="00000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Bradykinesia, resting tremor, postural instability, rigidity</w:t>
            </w:r>
          </w:p>
        </w:tc>
      </w:tr>
      <w:tr w:rsidR="007D4DBD" w:rsidRPr="00A0576F" w14:paraId="7C65DE73" w14:textId="77777777" w:rsidTr="00607C49">
        <w:tc>
          <w:tcPr>
            <w:tcW w:w="2183" w:type="dxa"/>
            <w:vMerge/>
          </w:tcPr>
          <w:p w14:paraId="0EAD57D1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2B0EB8C1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cutoff</w:t>
            </w:r>
          </w:p>
        </w:tc>
        <w:tc>
          <w:tcPr>
            <w:tcW w:w="2589" w:type="dxa"/>
          </w:tcPr>
          <w:p w14:paraId="6ED2970E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481" w:type="dxa"/>
          </w:tcPr>
          <w:p w14:paraId="1FF9F736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557" w:type="dxa"/>
          </w:tcPr>
          <w:p w14:paraId="538DA7A9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7D4DBD" w:rsidRPr="00A0576F" w14:paraId="1892A443" w14:textId="77777777" w:rsidTr="00607C49">
        <w:tc>
          <w:tcPr>
            <w:tcW w:w="2183" w:type="dxa"/>
            <w:vMerge/>
          </w:tcPr>
          <w:p w14:paraId="6B13DCBB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7407F4FB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 of inheritance</w:t>
            </w:r>
          </w:p>
        </w:tc>
        <w:tc>
          <w:tcPr>
            <w:tcW w:w="2589" w:type="dxa"/>
          </w:tcPr>
          <w:p w14:paraId="704E358B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81" w:type="dxa"/>
          </w:tcPr>
          <w:p w14:paraId="03691926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Unknown </w:t>
            </w:r>
          </w:p>
        </w:tc>
        <w:tc>
          <w:tcPr>
            <w:tcW w:w="2557" w:type="dxa"/>
          </w:tcPr>
          <w:p w14:paraId="71F67FD3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</w:tr>
      <w:tr w:rsidR="007D4DBD" w:rsidRPr="00A0576F" w14:paraId="216C69A0" w14:textId="77777777" w:rsidTr="00607C49">
        <w:tc>
          <w:tcPr>
            <w:tcW w:w="2183" w:type="dxa"/>
            <w:vMerge/>
          </w:tcPr>
          <w:p w14:paraId="4CB45350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3CED0E03" w14:textId="77777777" w:rsidR="007D4DBD" w:rsidRPr="00607C49" w:rsidRDefault="007D4DBD" w:rsidP="00A0576F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 xml:space="preserve">Average number of variants in final list* </w:t>
            </w:r>
          </w:p>
        </w:tc>
        <w:tc>
          <w:tcPr>
            <w:tcW w:w="2589" w:type="dxa"/>
          </w:tcPr>
          <w:p w14:paraId="6D3F5CC8" w14:textId="77777777" w:rsidR="007D4DBD" w:rsidRPr="00607C49" w:rsidRDefault="007D4DBD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481" w:type="dxa"/>
          </w:tcPr>
          <w:p w14:paraId="32D760BD" w14:textId="77777777" w:rsidR="007D4DBD" w:rsidRPr="00607C49" w:rsidRDefault="00332425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626</w:t>
            </w:r>
          </w:p>
        </w:tc>
        <w:tc>
          <w:tcPr>
            <w:tcW w:w="2557" w:type="dxa"/>
          </w:tcPr>
          <w:p w14:paraId="0BA704B6" w14:textId="32AE2CE6" w:rsidR="007D4DBD" w:rsidRPr="00607C49" w:rsidRDefault="00607C49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81</w:t>
            </w:r>
            <w:r w:rsidR="00544B6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D4DBD" w:rsidRPr="00A0576F" w14:paraId="1D2733A6" w14:textId="77777777" w:rsidTr="00607C49">
        <w:tc>
          <w:tcPr>
            <w:tcW w:w="2183" w:type="dxa"/>
            <w:vMerge w:val="restart"/>
            <w:vAlign w:val="center"/>
          </w:tcPr>
          <w:p w14:paraId="571CD8BE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  <w:r w:rsidRPr="00A0576F">
              <w:rPr>
                <w:rFonts w:ascii="Times New Roman" w:hAnsi="Times New Roman" w:cs="Times New Roman"/>
                <w:b/>
                <w:bCs/>
                <w:lang w:val="en-GB"/>
              </w:rPr>
              <w:t>Intellectual disability and microcephaly dataset 1 –</w:t>
            </w:r>
            <w:r w:rsidRPr="00A0576F">
              <w:rPr>
                <w:rFonts w:ascii="Times New Roman" w:hAnsi="Times New Roman" w:cs="Times New Roman"/>
                <w:b/>
                <w:bCs/>
                <w:i/>
                <w:lang w:val="en-GB"/>
              </w:rPr>
              <w:t xml:space="preserve">SLC1A4 </w:t>
            </w:r>
            <w:r w:rsidRPr="00A0576F">
              <w:rPr>
                <w:rFonts w:ascii="Times New Roman" w:hAnsi="Times New Roman" w:cs="Times New Roman"/>
                <w:b/>
                <w:lang w:val="en-GB"/>
              </w:rPr>
              <w:t>(E256K)</w:t>
            </w:r>
          </w:p>
        </w:tc>
        <w:tc>
          <w:tcPr>
            <w:tcW w:w="4602" w:type="dxa"/>
          </w:tcPr>
          <w:p w14:paraId="08B3E504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Phenotype Ontology t</w:t>
            </w:r>
            <w:r w:rsidRPr="00A0576F">
              <w:rPr>
                <w:rFonts w:ascii="Times New Roman" w:hAnsi="Times New Roman" w:cs="Times New Roman"/>
              </w:rPr>
              <w:t>erms</w:t>
            </w:r>
          </w:p>
        </w:tc>
        <w:tc>
          <w:tcPr>
            <w:tcW w:w="2589" w:type="dxa"/>
          </w:tcPr>
          <w:p w14:paraId="786584D2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81" w:type="dxa"/>
          </w:tcPr>
          <w:p w14:paraId="69A5593C" w14:textId="77777777" w:rsidR="007D4DBD" w:rsidRPr="00A0576F" w:rsidRDefault="007D4DBD" w:rsidP="00000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Bradykinesia, resting tremor, postural instability, rigidity</w:t>
            </w:r>
          </w:p>
        </w:tc>
        <w:tc>
          <w:tcPr>
            <w:tcW w:w="2557" w:type="dxa"/>
          </w:tcPr>
          <w:p w14:paraId="075D30D6" w14:textId="77777777" w:rsidR="007D4DBD" w:rsidRPr="00A0576F" w:rsidRDefault="007D4DBD" w:rsidP="00000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Bradykinesia, resting tremor, postural instability, rigidity</w:t>
            </w:r>
          </w:p>
        </w:tc>
      </w:tr>
      <w:tr w:rsidR="007D4DBD" w:rsidRPr="00A0576F" w14:paraId="7B8F615C" w14:textId="77777777" w:rsidTr="00607C49">
        <w:tc>
          <w:tcPr>
            <w:tcW w:w="2183" w:type="dxa"/>
            <w:vMerge/>
            <w:vAlign w:val="center"/>
          </w:tcPr>
          <w:p w14:paraId="03F519BC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6CE8FE23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cutoff</w:t>
            </w:r>
          </w:p>
        </w:tc>
        <w:tc>
          <w:tcPr>
            <w:tcW w:w="2589" w:type="dxa"/>
          </w:tcPr>
          <w:p w14:paraId="416A7170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481" w:type="dxa"/>
          </w:tcPr>
          <w:p w14:paraId="2B8E9EBF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557" w:type="dxa"/>
          </w:tcPr>
          <w:p w14:paraId="196CBCB0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7D4DBD" w:rsidRPr="00A0576F" w14:paraId="4486FD9D" w14:textId="77777777" w:rsidTr="00607C49">
        <w:tc>
          <w:tcPr>
            <w:tcW w:w="2183" w:type="dxa"/>
            <w:vMerge/>
            <w:vAlign w:val="center"/>
          </w:tcPr>
          <w:p w14:paraId="4696F3D1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28147A42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 of inheritance</w:t>
            </w:r>
          </w:p>
        </w:tc>
        <w:tc>
          <w:tcPr>
            <w:tcW w:w="2589" w:type="dxa"/>
          </w:tcPr>
          <w:p w14:paraId="34A30DF2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81" w:type="dxa"/>
          </w:tcPr>
          <w:p w14:paraId="6E5AB9D4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557" w:type="dxa"/>
          </w:tcPr>
          <w:p w14:paraId="2997EDB5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</w:tr>
      <w:tr w:rsidR="007D4DBD" w:rsidRPr="00A0576F" w14:paraId="46652DD7" w14:textId="77777777" w:rsidTr="00607C49">
        <w:tc>
          <w:tcPr>
            <w:tcW w:w="2183" w:type="dxa"/>
            <w:vMerge/>
            <w:vAlign w:val="center"/>
          </w:tcPr>
          <w:p w14:paraId="09BC471B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17008CD6" w14:textId="77777777" w:rsidR="007D4DBD" w:rsidRPr="00607C49" w:rsidRDefault="007D4DBD" w:rsidP="00A0576F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Average number of variants in final list*</w:t>
            </w:r>
          </w:p>
        </w:tc>
        <w:tc>
          <w:tcPr>
            <w:tcW w:w="2589" w:type="dxa"/>
          </w:tcPr>
          <w:p w14:paraId="0B279FCC" w14:textId="77777777" w:rsidR="007D4DBD" w:rsidRPr="00607C49" w:rsidRDefault="007D4DBD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481" w:type="dxa"/>
          </w:tcPr>
          <w:p w14:paraId="0A2A157A" w14:textId="77777777" w:rsidR="007D4DBD" w:rsidRPr="00607C49" w:rsidRDefault="00332425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651</w:t>
            </w:r>
          </w:p>
        </w:tc>
        <w:tc>
          <w:tcPr>
            <w:tcW w:w="2557" w:type="dxa"/>
          </w:tcPr>
          <w:p w14:paraId="0B869DEC" w14:textId="556FA2DE" w:rsidR="007D4DBD" w:rsidRPr="00607C49" w:rsidRDefault="00607C49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80</w:t>
            </w:r>
            <w:r w:rsidR="00544B6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D4DBD" w:rsidRPr="00A0576F" w14:paraId="4E491FFD" w14:textId="77777777" w:rsidTr="00607C49">
        <w:tc>
          <w:tcPr>
            <w:tcW w:w="2183" w:type="dxa"/>
            <w:vMerge w:val="restart"/>
            <w:vAlign w:val="center"/>
          </w:tcPr>
          <w:p w14:paraId="329C7968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  <w:r w:rsidRPr="00A0576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Ataxia and myoclonic epilepsy dataset 1 – </w:t>
            </w:r>
            <w:r w:rsidRPr="00A0576F">
              <w:rPr>
                <w:rFonts w:ascii="Times New Roman" w:hAnsi="Times New Roman" w:cs="Times New Roman"/>
                <w:b/>
                <w:bCs/>
                <w:i/>
                <w:lang w:val="en-GB"/>
              </w:rPr>
              <w:t xml:space="preserve">KCNA2 </w:t>
            </w:r>
            <w:r w:rsidRPr="00A0576F">
              <w:rPr>
                <w:rFonts w:ascii="Times New Roman" w:hAnsi="Times New Roman" w:cs="Times New Roman"/>
                <w:b/>
                <w:bCs/>
                <w:lang w:val="en-GB"/>
              </w:rPr>
              <w:t>(R297Q)</w:t>
            </w:r>
          </w:p>
        </w:tc>
        <w:tc>
          <w:tcPr>
            <w:tcW w:w="4602" w:type="dxa"/>
          </w:tcPr>
          <w:p w14:paraId="37EA5EA0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Phenotype Ontology</w:t>
            </w:r>
            <w:r w:rsidRPr="00A0576F">
              <w:rPr>
                <w:rFonts w:ascii="Times New Roman" w:hAnsi="Times New Roman" w:cs="Times New Roman"/>
              </w:rPr>
              <w:t xml:space="preserve"> terms</w:t>
            </w:r>
          </w:p>
        </w:tc>
        <w:tc>
          <w:tcPr>
            <w:tcW w:w="2589" w:type="dxa"/>
          </w:tcPr>
          <w:p w14:paraId="353D03C8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81" w:type="dxa"/>
          </w:tcPr>
          <w:p w14:paraId="00C6D977" w14:textId="77777777" w:rsidR="007D4DBD" w:rsidRPr="00A0576F" w:rsidRDefault="007D4DBD" w:rsidP="00000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Bradykinesia, resting tremor, postural instability, rigidity</w:t>
            </w:r>
          </w:p>
        </w:tc>
        <w:tc>
          <w:tcPr>
            <w:tcW w:w="2557" w:type="dxa"/>
          </w:tcPr>
          <w:p w14:paraId="67915A7B" w14:textId="77777777" w:rsidR="007D4DBD" w:rsidRPr="00A0576F" w:rsidRDefault="007D4DBD" w:rsidP="00000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Bradykinesia, resting tremor, postural instability, rigidity</w:t>
            </w:r>
          </w:p>
        </w:tc>
      </w:tr>
      <w:tr w:rsidR="007D4DBD" w:rsidRPr="00A0576F" w14:paraId="35C3A952" w14:textId="77777777" w:rsidTr="00607C49">
        <w:tc>
          <w:tcPr>
            <w:tcW w:w="2183" w:type="dxa"/>
            <w:vMerge/>
            <w:vAlign w:val="center"/>
          </w:tcPr>
          <w:p w14:paraId="665D0327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194ECBA2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cutoff</w:t>
            </w:r>
          </w:p>
        </w:tc>
        <w:tc>
          <w:tcPr>
            <w:tcW w:w="2589" w:type="dxa"/>
          </w:tcPr>
          <w:p w14:paraId="7EE6BEDE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481" w:type="dxa"/>
          </w:tcPr>
          <w:p w14:paraId="7535539D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557" w:type="dxa"/>
          </w:tcPr>
          <w:p w14:paraId="19D5AFBD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7D4DBD" w:rsidRPr="00A0576F" w14:paraId="250A8E07" w14:textId="77777777" w:rsidTr="00607C49">
        <w:tc>
          <w:tcPr>
            <w:tcW w:w="2183" w:type="dxa"/>
            <w:vMerge/>
            <w:vAlign w:val="center"/>
          </w:tcPr>
          <w:p w14:paraId="2E438974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6FFCF8BC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 of inheritance</w:t>
            </w:r>
          </w:p>
        </w:tc>
        <w:tc>
          <w:tcPr>
            <w:tcW w:w="2589" w:type="dxa"/>
          </w:tcPr>
          <w:p w14:paraId="56DF3D15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81" w:type="dxa"/>
          </w:tcPr>
          <w:p w14:paraId="4D3720FA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557" w:type="dxa"/>
          </w:tcPr>
          <w:p w14:paraId="56F8E232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</w:tr>
      <w:tr w:rsidR="007D4DBD" w:rsidRPr="00A0576F" w14:paraId="1D4EB41D" w14:textId="77777777" w:rsidTr="00607C49">
        <w:tc>
          <w:tcPr>
            <w:tcW w:w="2183" w:type="dxa"/>
            <w:vMerge/>
            <w:vAlign w:val="center"/>
          </w:tcPr>
          <w:p w14:paraId="20F771AB" w14:textId="77777777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4FD07FC4" w14:textId="77777777" w:rsidR="007D4DBD" w:rsidRPr="00607C49" w:rsidRDefault="007D4DBD" w:rsidP="00A0576F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Average number of variants in final list*</w:t>
            </w:r>
          </w:p>
        </w:tc>
        <w:tc>
          <w:tcPr>
            <w:tcW w:w="2589" w:type="dxa"/>
          </w:tcPr>
          <w:p w14:paraId="0CC26975" w14:textId="77777777" w:rsidR="007D4DBD" w:rsidRPr="00607C49" w:rsidRDefault="007D4DBD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481" w:type="dxa"/>
          </w:tcPr>
          <w:p w14:paraId="19546C85" w14:textId="77777777" w:rsidR="007D4DBD" w:rsidRPr="00607C49" w:rsidRDefault="00332425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633</w:t>
            </w:r>
          </w:p>
        </w:tc>
        <w:tc>
          <w:tcPr>
            <w:tcW w:w="2557" w:type="dxa"/>
          </w:tcPr>
          <w:p w14:paraId="56D3FAF0" w14:textId="0B5E8904" w:rsidR="007D4DBD" w:rsidRPr="00607C49" w:rsidRDefault="00544B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829</w:t>
            </w:r>
          </w:p>
        </w:tc>
      </w:tr>
      <w:tr w:rsidR="007D4DBD" w:rsidRPr="00A0576F" w14:paraId="55611759" w14:textId="77777777" w:rsidTr="00607C49">
        <w:tc>
          <w:tcPr>
            <w:tcW w:w="2183" w:type="dxa"/>
            <w:vMerge w:val="restart"/>
            <w:vAlign w:val="center"/>
          </w:tcPr>
          <w:p w14:paraId="6F6077BA" w14:textId="57937B74" w:rsidR="007D4DBD" w:rsidRPr="00A0576F" w:rsidRDefault="007D4DBD" w:rsidP="00A0576F">
            <w:pPr>
              <w:jc w:val="center"/>
              <w:rPr>
                <w:rFonts w:ascii="Times New Roman" w:hAnsi="Times New Roman" w:cs="Times New Roman"/>
              </w:rPr>
            </w:pPr>
            <w:r w:rsidRPr="00A0576F">
              <w:rPr>
                <w:rFonts w:ascii="Times New Roman" w:hAnsi="Times New Roman" w:cs="Times New Roman"/>
                <w:b/>
                <w:lang w:val="en-GB"/>
              </w:rPr>
              <w:t xml:space="preserve">Parkinson’s disease dataset 2  - </w:t>
            </w:r>
            <w:r w:rsidRPr="00A0576F">
              <w:rPr>
                <w:rFonts w:ascii="Times New Roman" w:hAnsi="Times New Roman" w:cs="Times New Roman"/>
                <w:b/>
                <w:i/>
                <w:lang w:val="en-GB"/>
              </w:rPr>
              <w:t>PARK2</w:t>
            </w:r>
            <w:r w:rsidRPr="00A0576F">
              <w:rPr>
                <w:rFonts w:ascii="Times New Roman" w:hAnsi="Times New Roman" w:cs="Times New Roman"/>
                <w:b/>
                <w:lang w:val="en-GB"/>
              </w:rPr>
              <w:t xml:space="preserve"> (</w:t>
            </w:r>
            <w:r w:rsidRPr="00A0576F">
              <w:rPr>
                <w:rFonts w:ascii="Times New Roman" w:hAnsi="Times New Roman" w:cs="Times New Roman"/>
                <w:b/>
                <w:bCs/>
                <w:lang w:val="en-GB"/>
              </w:rPr>
              <w:t>R275W and M432V)</w:t>
            </w:r>
            <w:bookmarkStart w:id="0" w:name="_GoBack"/>
            <w:bookmarkEnd w:id="0"/>
          </w:p>
        </w:tc>
        <w:tc>
          <w:tcPr>
            <w:tcW w:w="4602" w:type="dxa"/>
          </w:tcPr>
          <w:p w14:paraId="62DE0770" w14:textId="3999A200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Phenotype Ontology t</w:t>
            </w:r>
            <w:r w:rsidRPr="00A0576F">
              <w:rPr>
                <w:rFonts w:ascii="Times New Roman" w:hAnsi="Times New Roman" w:cs="Times New Roman"/>
              </w:rPr>
              <w:t>erms</w:t>
            </w:r>
          </w:p>
        </w:tc>
        <w:tc>
          <w:tcPr>
            <w:tcW w:w="2589" w:type="dxa"/>
          </w:tcPr>
          <w:p w14:paraId="7AD0510A" w14:textId="215AF5EF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81" w:type="dxa"/>
          </w:tcPr>
          <w:p w14:paraId="24C1E86B" w14:textId="30D2C84D" w:rsidR="007D4DBD" w:rsidRPr="00A0576F" w:rsidRDefault="007D4DBD" w:rsidP="00000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Bradykinesia, resting tremor, postural instability, rigidity</w:t>
            </w:r>
          </w:p>
        </w:tc>
        <w:tc>
          <w:tcPr>
            <w:tcW w:w="2557" w:type="dxa"/>
          </w:tcPr>
          <w:p w14:paraId="3DFE070B" w14:textId="6A03DA18" w:rsidR="007D4DBD" w:rsidRPr="00A0576F" w:rsidRDefault="007D4DBD" w:rsidP="00000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Bradykinesia, resting tremor, postural instability, rigidity</w:t>
            </w:r>
          </w:p>
        </w:tc>
      </w:tr>
      <w:tr w:rsidR="007D4DBD" w:rsidRPr="00A0576F" w14:paraId="4ED810AE" w14:textId="77777777" w:rsidTr="00607C49">
        <w:tc>
          <w:tcPr>
            <w:tcW w:w="2183" w:type="dxa"/>
            <w:vMerge/>
          </w:tcPr>
          <w:p w14:paraId="08C98FD2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379F20A4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cutoff</w:t>
            </w:r>
          </w:p>
        </w:tc>
        <w:tc>
          <w:tcPr>
            <w:tcW w:w="2589" w:type="dxa"/>
          </w:tcPr>
          <w:p w14:paraId="6EB3F3A4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481" w:type="dxa"/>
          </w:tcPr>
          <w:p w14:paraId="0896C009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557" w:type="dxa"/>
          </w:tcPr>
          <w:p w14:paraId="1A51CAA6" w14:textId="4DD15E6B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7D4DBD" w:rsidRPr="00A0576F" w14:paraId="019E003B" w14:textId="77777777" w:rsidTr="00607C49">
        <w:tc>
          <w:tcPr>
            <w:tcW w:w="2183" w:type="dxa"/>
            <w:vMerge/>
          </w:tcPr>
          <w:p w14:paraId="5204BCE6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14:paraId="1ACFADA8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 of inheritance</w:t>
            </w:r>
          </w:p>
        </w:tc>
        <w:tc>
          <w:tcPr>
            <w:tcW w:w="2589" w:type="dxa"/>
          </w:tcPr>
          <w:p w14:paraId="2C45C14D" w14:textId="77777777" w:rsidR="007D4DBD" w:rsidRPr="00A0576F" w:rsidRDefault="007D4DBD" w:rsidP="00A05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81" w:type="dxa"/>
          </w:tcPr>
          <w:p w14:paraId="0B157474" w14:textId="77777777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557" w:type="dxa"/>
          </w:tcPr>
          <w:p w14:paraId="51213293" w14:textId="241903BA" w:rsidR="007D4DBD" w:rsidRPr="00A0576F" w:rsidRDefault="007D4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</w:tr>
      <w:tr w:rsidR="007D4DBD" w:rsidRPr="00607C49" w14:paraId="09F241B9" w14:textId="77777777" w:rsidTr="00607C49">
        <w:tc>
          <w:tcPr>
            <w:tcW w:w="2183" w:type="dxa"/>
            <w:vMerge/>
          </w:tcPr>
          <w:p w14:paraId="257B8E35" w14:textId="77777777" w:rsidR="007D4DBD" w:rsidRPr="00607C49" w:rsidRDefault="007D4D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14:paraId="100B58A1" w14:textId="77777777" w:rsidR="007D4DBD" w:rsidRPr="00607C49" w:rsidRDefault="007D4DBD" w:rsidP="007D4DBD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 xml:space="preserve">Average number of variants in final list* </w:t>
            </w:r>
          </w:p>
        </w:tc>
        <w:tc>
          <w:tcPr>
            <w:tcW w:w="2589" w:type="dxa"/>
          </w:tcPr>
          <w:p w14:paraId="1E53E182" w14:textId="7892010A" w:rsidR="007D4DBD" w:rsidRPr="00607C49" w:rsidRDefault="00DD04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81" w:type="dxa"/>
          </w:tcPr>
          <w:p w14:paraId="12FEFF39" w14:textId="77777777" w:rsidR="007D4DBD" w:rsidRPr="00607C49" w:rsidRDefault="00332425">
            <w:pPr>
              <w:rPr>
                <w:rFonts w:ascii="Times New Roman" w:hAnsi="Times New Roman" w:cs="Times New Roman"/>
                <w:b/>
              </w:rPr>
            </w:pPr>
            <w:r w:rsidRPr="00607C49">
              <w:rPr>
                <w:rFonts w:ascii="Times New Roman" w:hAnsi="Times New Roman" w:cs="Times New Roman"/>
                <w:b/>
              </w:rPr>
              <w:t>621</w:t>
            </w:r>
          </w:p>
        </w:tc>
        <w:tc>
          <w:tcPr>
            <w:tcW w:w="2557" w:type="dxa"/>
          </w:tcPr>
          <w:p w14:paraId="5B91F85F" w14:textId="78AB4FB6" w:rsidR="007D4DBD" w:rsidRPr="00607C49" w:rsidRDefault="00544B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820</w:t>
            </w:r>
          </w:p>
        </w:tc>
      </w:tr>
    </w:tbl>
    <w:p w14:paraId="47279AC5" w14:textId="77777777" w:rsidR="005175B3" w:rsidRDefault="005175B3">
      <w:pPr>
        <w:rPr>
          <w:rFonts w:ascii="Times New Roman" w:hAnsi="Times New Roman" w:cs="Times New Roman"/>
        </w:rPr>
      </w:pPr>
    </w:p>
    <w:p w14:paraId="2DD012E6" w14:textId="3FEDBD6E" w:rsidR="00A0576F" w:rsidRPr="007D4DBD" w:rsidRDefault="007D4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*This is the average number of variants obtained </w:t>
      </w:r>
      <w:r w:rsidR="00607C49">
        <w:rPr>
          <w:rFonts w:ascii="Times New Roman" w:hAnsi="Times New Roman" w:cs="Times New Roman"/>
        </w:rPr>
        <w:t xml:space="preserve">across </w:t>
      </w:r>
      <w:r>
        <w:rPr>
          <w:rFonts w:ascii="Times New Roman" w:hAnsi="Times New Roman" w:cs="Times New Roman"/>
        </w:rPr>
        <w:t>varying numbers of samples (see Table 1).</w:t>
      </w:r>
    </w:p>
    <w:sectPr w:rsidR="00A0576F" w:rsidRPr="007D4DBD" w:rsidSect="004B4E36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D0CDE4" w15:done="0"/>
  <w15:commentEx w15:paraId="1411CC0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staller">
    <w15:presenceInfo w15:providerId="None" w15:userId="Install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36"/>
    <w:rsid w:val="000004F7"/>
    <w:rsid w:val="000547E7"/>
    <w:rsid w:val="001554F4"/>
    <w:rsid w:val="001A077C"/>
    <w:rsid w:val="00332425"/>
    <w:rsid w:val="00491348"/>
    <w:rsid w:val="004B4E36"/>
    <w:rsid w:val="004F522A"/>
    <w:rsid w:val="005175B3"/>
    <w:rsid w:val="005179A5"/>
    <w:rsid w:val="00544B62"/>
    <w:rsid w:val="00607C49"/>
    <w:rsid w:val="007D4DBD"/>
    <w:rsid w:val="00A0576F"/>
    <w:rsid w:val="00A12EF0"/>
    <w:rsid w:val="00A807B6"/>
    <w:rsid w:val="00DD04D6"/>
    <w:rsid w:val="00E81D60"/>
    <w:rsid w:val="00ED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B83A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2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80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7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7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7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7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7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2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80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7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7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7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7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8" Type="http://schemas.microsoft.com/office/2011/relationships/commentsExtended" Target="commentsExtended.xml"/><Relationship Id="rId9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245</Words>
  <Characters>1399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Glanzmann</dc:creator>
  <cp:keywords/>
  <dc:description/>
  <cp:lastModifiedBy>Brigitte Glanzmann</cp:lastModifiedBy>
  <cp:revision>4</cp:revision>
  <dcterms:created xsi:type="dcterms:W3CDTF">2016-03-09T13:44:00Z</dcterms:created>
  <dcterms:modified xsi:type="dcterms:W3CDTF">2016-03-23T08:07:00Z</dcterms:modified>
</cp:coreProperties>
</file>