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E446" w14:textId="77777777" w:rsidR="007F6453" w:rsidRPr="00B9047F" w:rsidRDefault="005F4EE7">
      <w:pPr>
        <w:pStyle w:val="1"/>
        <w:spacing w:line="480" w:lineRule="auto"/>
      </w:pPr>
      <w:r w:rsidRPr="00B9047F">
        <w:t xml:space="preserve">Additional File 1. </w:t>
      </w:r>
    </w:p>
    <w:p w14:paraId="3263E447" w14:textId="47592738" w:rsidR="007F6453" w:rsidRPr="00B9047F" w:rsidRDefault="005F4EE7">
      <w:pPr>
        <w:pStyle w:val="1"/>
        <w:spacing w:line="480" w:lineRule="auto"/>
      </w:pPr>
      <w:r w:rsidRPr="00B9047F">
        <w:t xml:space="preserve">A. </w:t>
      </w:r>
      <w:r w:rsidR="00EE483B" w:rsidRPr="00EE483B">
        <w:t>Participant Sampling Strategy</w:t>
      </w:r>
    </w:p>
    <w:p w14:paraId="3263E448" w14:textId="77777777" w:rsidR="007F6453" w:rsidRPr="00B9047F" w:rsidRDefault="007F6453">
      <w:pPr>
        <w:widowControl/>
        <w:spacing w:line="480" w:lineRule="auto"/>
        <w:jc w:val="left"/>
        <w:rPr>
          <w:rFonts w:ascii="Times New Roman" w:eastAsia="Times New Roman" w:hAnsi="Times New Roman" w:cs="Times New Roman"/>
          <w:sz w:val="24"/>
        </w:rPr>
      </w:pPr>
    </w:p>
    <w:p w14:paraId="3263E449" w14:textId="6E5BA084" w:rsidR="007F6453" w:rsidRPr="00B81791" w:rsidRDefault="00B81791" w:rsidP="00B81791">
      <w:pPr>
        <w:widowControl/>
        <w:spacing w:line="480" w:lineRule="auto"/>
        <w:jc w:val="left"/>
        <w:rPr>
          <w:rFonts w:ascii="Times New Roman" w:eastAsiaTheme="minorEastAsia" w:hAnsi="Times New Roman" w:cs="Times New Roman" w:hint="eastAsia"/>
          <w:sz w:val="24"/>
        </w:rPr>
      </w:pPr>
      <w:r w:rsidRPr="00B81791">
        <w:rPr>
          <w:rFonts w:ascii="Times New Roman" w:eastAsia="Times New Roman" w:hAnsi="Times New Roman" w:cs="Times New Roman"/>
          <w:sz w:val="24"/>
        </w:rPr>
        <w:t>We recruited Japanese adults aged ≥20 years through a web-based survey company (Cross Marketing, Shinjuku, Tokyo, Japan). Due to budget constraints, the target sample size was set at 1,500 participants. Stratified sampling was used to achieve a 1:1 ratio by sex (750 men and 750 women) and age group (≥65 vs. &lt;65 years), resulting in 375 individuals in each subgroup.</w:t>
      </w:r>
    </w:p>
    <w:p w14:paraId="3263E44A" w14:textId="77777777" w:rsidR="007F6453" w:rsidRDefault="007F6453">
      <w:pPr>
        <w:widowControl/>
        <w:spacing w:line="480" w:lineRule="auto"/>
        <w:jc w:val="left"/>
        <w:rPr>
          <w:rFonts w:ascii="Times New Roman" w:eastAsiaTheme="minorEastAsia" w:hAnsi="Times New Roman" w:cs="Times New Roman"/>
          <w:sz w:val="24"/>
        </w:rPr>
      </w:pPr>
    </w:p>
    <w:p w14:paraId="7033EBA0" w14:textId="7292EC46" w:rsidR="00227078" w:rsidRPr="00227078" w:rsidRDefault="00227078" w:rsidP="00227078">
      <w:pPr>
        <w:widowControl/>
        <w:spacing w:line="480" w:lineRule="auto"/>
        <w:jc w:val="left"/>
        <w:rPr>
          <w:rFonts w:ascii="Times New Roman" w:eastAsiaTheme="minorEastAsia" w:hAnsi="Times New Roman" w:cs="Times New Roman" w:hint="eastAsia"/>
          <w:sz w:val="24"/>
        </w:rPr>
      </w:pPr>
      <w:r w:rsidRPr="00227078">
        <w:rPr>
          <w:rFonts w:ascii="Times New Roman" w:eastAsiaTheme="minorEastAsia" w:hAnsi="Times New Roman" w:cs="Times New Roman"/>
          <w:sz w:val="24"/>
        </w:rPr>
        <w:t>To include individuals with and without obesity, we applied predefined panel categories used by the survey company. Specifically, we sampled individuals based on self-reported obesity status to achieve a 10:3:2 ratio: (1) those with a history of medical visits or hospitalization for obesity, (2) those concerned about obesity, and (3) those with neither. For each sex and age group, this corresponded to 250, 75, and 50 individuals, respectively.</w:t>
      </w:r>
    </w:p>
    <w:p w14:paraId="3263E44B" w14:textId="77777777" w:rsidR="007F6453" w:rsidRPr="00B9047F" w:rsidRDefault="005F4EE7">
      <w:pPr>
        <w:spacing w:line="480" w:lineRule="auto"/>
        <w:rPr>
          <w:rFonts w:ascii="Times New Roman" w:eastAsia="Times New Roman" w:hAnsi="Times New Roman" w:cs="Times New Roman"/>
          <w:sz w:val="24"/>
        </w:rPr>
      </w:pPr>
      <w:r w:rsidRPr="00B9047F">
        <w:rPr>
          <w:rFonts w:ascii="Times New Roman" w:eastAsia="Times New Roman" w:hAnsi="Times New Roman" w:cs="Times New Roman"/>
          <w:sz w:val="24"/>
        </w:rPr>
        <w:br w:type="page"/>
      </w:r>
    </w:p>
    <w:p w14:paraId="3263E44C" w14:textId="77777777" w:rsidR="007F6453" w:rsidRPr="00B9047F" w:rsidRDefault="005F4EE7">
      <w:pPr>
        <w:pStyle w:val="Web"/>
        <w:spacing w:before="0" w:beforeAutospacing="0" w:after="0" w:afterAutospacing="0" w:line="480" w:lineRule="auto"/>
        <w:rPr>
          <w:rFonts w:ascii="Times New Roman" w:eastAsia="Times New Roman" w:hAnsi="Times New Roman" w:cs="Times New Roman"/>
          <w:b/>
        </w:rPr>
      </w:pPr>
      <w:r w:rsidRPr="00B9047F">
        <w:rPr>
          <w:rFonts w:ascii="Times New Roman" w:eastAsia="Times New Roman" w:hAnsi="Times New Roman" w:cs="Times New Roman"/>
          <w:b/>
        </w:rPr>
        <w:lastRenderedPageBreak/>
        <w:t xml:space="preserve">Additional File 1. </w:t>
      </w:r>
    </w:p>
    <w:p w14:paraId="3263E44D" w14:textId="25A3E172" w:rsidR="007F6453" w:rsidRPr="0011177E" w:rsidRDefault="005F4EE7">
      <w:pPr>
        <w:pStyle w:val="Web"/>
        <w:spacing w:before="0" w:beforeAutospacing="0" w:after="0" w:afterAutospacing="0" w:line="480" w:lineRule="auto"/>
        <w:rPr>
          <w:rFonts w:ascii="Times New Roman" w:eastAsiaTheme="minorEastAsia" w:hAnsi="Times New Roman" w:cs="Times New Roman" w:hint="eastAsia"/>
        </w:rPr>
      </w:pPr>
      <w:r w:rsidRPr="00B9047F">
        <w:rPr>
          <w:rFonts w:ascii="Times New Roman" w:eastAsia="Times New Roman" w:hAnsi="Times New Roman" w:cs="Times New Roman"/>
          <w:b/>
        </w:rPr>
        <w:t xml:space="preserve">B. </w:t>
      </w:r>
      <w:r w:rsidR="0011177E" w:rsidRPr="0011177E">
        <w:rPr>
          <w:rFonts w:ascii="Times New Roman" w:eastAsiaTheme="minorEastAsia" w:hAnsi="Times New Roman" w:cs="Times New Roman"/>
          <w:b/>
        </w:rPr>
        <w:t>Screener Item Design</w:t>
      </w:r>
    </w:p>
    <w:p w14:paraId="3263E44E" w14:textId="77777777" w:rsidR="007F6453" w:rsidRPr="00B9047F" w:rsidRDefault="007F6453">
      <w:pPr>
        <w:pStyle w:val="Web"/>
        <w:spacing w:before="0" w:beforeAutospacing="0" w:after="0" w:afterAutospacing="0" w:line="480" w:lineRule="auto"/>
        <w:rPr>
          <w:rFonts w:ascii="Times New Roman" w:eastAsia="Times New Roman" w:hAnsi="Times New Roman" w:cs="Times New Roman"/>
        </w:rPr>
      </w:pPr>
    </w:p>
    <w:p w14:paraId="1BD103BF" w14:textId="77777777" w:rsidR="00CD6CDD" w:rsidRPr="00CD6CDD" w:rsidRDefault="00CD6CDD" w:rsidP="00CD6CDD">
      <w:pPr>
        <w:pStyle w:val="Web"/>
        <w:spacing w:before="0" w:beforeAutospacing="0" w:after="0" w:afterAutospacing="0" w:line="480" w:lineRule="auto"/>
        <w:rPr>
          <w:rFonts w:ascii="Times New Roman" w:eastAsia="Times New Roman" w:hAnsi="Times New Roman" w:cs="Times New Roman"/>
        </w:rPr>
      </w:pPr>
      <w:r w:rsidRPr="00CD6CDD">
        <w:rPr>
          <w:rFonts w:ascii="Times New Roman" w:eastAsia="Times New Roman" w:hAnsi="Times New Roman" w:cs="Times New Roman"/>
        </w:rPr>
        <w:t>To identify and exclude careless respondents</w:t>
      </w:r>
      <w:r w:rsidR="005F4EE7" w:rsidRPr="00B9047F">
        <w:rPr>
          <w:rStyle w:val="a8"/>
          <w:rFonts w:ascii="Times New Roman" w:eastAsia="Times New Roman" w:hAnsi="Times New Roman" w:cs="Times New Roman"/>
          <w:color w:val="auto"/>
          <w:u w:val="none"/>
        </w:rPr>
        <w:t xml:space="preserve"> </w:t>
      </w:r>
      <w:hyperlink r:id="rId7" w:history="1">
        <w:r w:rsidR="005F4EE7" w:rsidRPr="00B9047F">
          <w:rPr>
            <w:rStyle w:val="a8"/>
            <w:rFonts w:ascii="Times New Roman" w:eastAsia="Times New Roman" w:hAnsi="Times New Roman" w:cs="Times New Roman"/>
            <w:color w:val="auto"/>
            <w:u w:val="none"/>
          </w:rPr>
          <w:t>[1]</w:t>
        </w:r>
      </w:hyperlink>
      <w:r w:rsidR="005F4EE7" w:rsidRPr="00B9047F">
        <w:rPr>
          <w:rFonts w:ascii="Times New Roman" w:eastAsia="Times New Roman" w:hAnsi="Times New Roman" w:cs="Times New Roman"/>
        </w:rPr>
        <w:t xml:space="preserve">, </w:t>
      </w:r>
      <w:r w:rsidRPr="00CD6CDD">
        <w:rPr>
          <w:rFonts w:ascii="Times New Roman" w:eastAsia="Times New Roman" w:hAnsi="Times New Roman" w:cs="Times New Roman"/>
        </w:rPr>
        <w:t>we implemented five exclusion criteria:</w:t>
      </w:r>
    </w:p>
    <w:p w14:paraId="3C898177" w14:textId="77777777" w:rsidR="00CD6CDD" w:rsidRPr="00CD6CDD" w:rsidRDefault="00CD6CDD" w:rsidP="00CD6CDD">
      <w:pPr>
        <w:pStyle w:val="Web"/>
        <w:spacing w:before="0" w:beforeAutospacing="0" w:after="0" w:afterAutospacing="0" w:line="480" w:lineRule="auto"/>
        <w:rPr>
          <w:rFonts w:ascii="Times New Roman" w:eastAsia="Times New Roman" w:hAnsi="Times New Roman" w:cs="Times New Roman"/>
        </w:rPr>
      </w:pPr>
      <w:r w:rsidRPr="00CD6CDD">
        <w:rPr>
          <w:rFonts w:ascii="Times New Roman" w:eastAsia="Times New Roman" w:hAnsi="Times New Roman" w:cs="Times New Roman"/>
        </w:rPr>
        <w:t>(1) inconsistent or implausible entries for age or sex,</w:t>
      </w:r>
    </w:p>
    <w:p w14:paraId="02388C39" w14:textId="77777777" w:rsidR="00CD6CDD" w:rsidRPr="00CD6CDD" w:rsidRDefault="00CD6CDD" w:rsidP="00CD6CDD">
      <w:pPr>
        <w:pStyle w:val="Web"/>
        <w:spacing w:before="0" w:beforeAutospacing="0" w:after="0" w:afterAutospacing="0" w:line="480" w:lineRule="auto"/>
        <w:rPr>
          <w:rFonts w:ascii="Times New Roman" w:eastAsia="Times New Roman" w:hAnsi="Times New Roman" w:cs="Times New Roman"/>
        </w:rPr>
      </w:pPr>
      <w:r w:rsidRPr="00CD6CDD">
        <w:rPr>
          <w:rFonts w:ascii="Times New Roman" w:eastAsia="Times New Roman" w:hAnsi="Times New Roman" w:cs="Times New Roman"/>
        </w:rPr>
        <w:t>(2) extreme values for height or weight, and</w:t>
      </w:r>
    </w:p>
    <w:p w14:paraId="3263E44F" w14:textId="4E681FF4" w:rsidR="007F6453" w:rsidRPr="00B9047F" w:rsidRDefault="00CD6CDD" w:rsidP="00CD6CDD">
      <w:pPr>
        <w:pStyle w:val="Web"/>
        <w:spacing w:before="0" w:beforeAutospacing="0" w:after="0" w:afterAutospacing="0" w:line="480" w:lineRule="auto"/>
        <w:rPr>
          <w:rFonts w:ascii="Times New Roman" w:eastAsia="Times New Roman" w:hAnsi="Times New Roman" w:cs="Times New Roman"/>
        </w:rPr>
      </w:pPr>
      <w:r w:rsidRPr="00CD6CDD">
        <w:rPr>
          <w:rFonts w:ascii="Times New Roman" w:eastAsia="Times New Roman" w:hAnsi="Times New Roman" w:cs="Times New Roman"/>
        </w:rPr>
        <w:t>(3) survey completion time under 5 minutes</w:t>
      </w:r>
      <w:r w:rsidR="005F4EE7" w:rsidRPr="00B9047F">
        <w:rPr>
          <w:rStyle w:val="a8"/>
          <w:rFonts w:ascii="Times New Roman" w:eastAsia="Times New Roman" w:hAnsi="Times New Roman" w:cs="Times New Roman"/>
          <w:color w:val="auto"/>
          <w:u w:val="none"/>
        </w:rPr>
        <w:t xml:space="preserve"> </w:t>
      </w:r>
      <w:hyperlink r:id="rId8" w:history="1">
        <w:r w:rsidR="005F4EE7" w:rsidRPr="00B9047F">
          <w:rPr>
            <w:rStyle w:val="a8"/>
            <w:rFonts w:ascii="Times New Roman" w:eastAsia="Times New Roman" w:hAnsi="Times New Roman" w:cs="Times New Roman"/>
            <w:color w:val="auto"/>
            <w:u w:val="none"/>
          </w:rPr>
          <w:t>[2, 3]</w:t>
        </w:r>
      </w:hyperlink>
      <w:r w:rsidR="005F4EE7" w:rsidRPr="00B9047F">
        <w:rPr>
          <w:rStyle w:val="a8"/>
          <w:rFonts w:ascii="Times New Roman" w:eastAsia="Times New Roman" w:hAnsi="Times New Roman" w:cs="Times New Roman"/>
          <w:color w:val="auto"/>
          <w:u w:val="none"/>
        </w:rPr>
        <w:t>.</w:t>
      </w:r>
      <w:r w:rsidR="005F4EE7" w:rsidRPr="00B9047F">
        <w:rPr>
          <w:rFonts w:ascii="Times New Roman" w:eastAsia="Times New Roman" w:hAnsi="Times New Roman" w:cs="Times New Roman"/>
        </w:rPr>
        <w:t> </w:t>
      </w:r>
    </w:p>
    <w:p w14:paraId="3263E450" w14:textId="77777777" w:rsidR="007F6453" w:rsidRPr="00B9047F" w:rsidRDefault="007F6453">
      <w:pPr>
        <w:spacing w:line="480" w:lineRule="auto"/>
        <w:rPr>
          <w:rFonts w:ascii="Times New Roman" w:eastAsia="Times New Roman" w:hAnsi="Times New Roman" w:cs="Times New Roman"/>
          <w:sz w:val="24"/>
        </w:rPr>
      </w:pPr>
    </w:p>
    <w:p w14:paraId="3263E451" w14:textId="4D70ADA6" w:rsidR="007F6453" w:rsidRPr="00B9047F" w:rsidRDefault="00E3721C">
      <w:pPr>
        <w:pStyle w:val="Web"/>
        <w:spacing w:before="0" w:beforeAutospacing="0" w:after="0" w:afterAutospacing="0" w:line="480" w:lineRule="auto"/>
        <w:rPr>
          <w:rFonts w:ascii="Times New Roman" w:eastAsia="Times New Roman" w:hAnsi="Times New Roman" w:cs="Times New Roman"/>
        </w:rPr>
      </w:pPr>
      <w:r w:rsidRPr="00E3721C">
        <w:rPr>
          <w:rFonts w:ascii="Times New Roman" w:eastAsia="Times New Roman" w:hAnsi="Times New Roman" w:cs="Times New Roman"/>
        </w:rPr>
        <w:t>Participants were asked to report their age and sex twice—once at the beginning and again near the end of the questionnaire. Respondents with inconsistent answers were excluded.</w:t>
      </w:r>
    </w:p>
    <w:p w14:paraId="3263E452" w14:textId="77777777" w:rsidR="007F6453" w:rsidRPr="00B9047F" w:rsidRDefault="007F6453">
      <w:pPr>
        <w:spacing w:line="480" w:lineRule="auto"/>
        <w:rPr>
          <w:rFonts w:ascii="Times New Roman" w:eastAsia="Times New Roman" w:hAnsi="Times New Roman" w:cs="Times New Roman"/>
          <w:sz w:val="24"/>
        </w:rPr>
      </w:pPr>
    </w:p>
    <w:p w14:paraId="3263E453" w14:textId="6A9F6BC7" w:rsidR="007F6453" w:rsidRPr="00B9047F" w:rsidRDefault="00E3721C">
      <w:pPr>
        <w:pStyle w:val="Web"/>
        <w:spacing w:before="0" w:beforeAutospacing="0" w:after="0" w:afterAutospacing="0" w:line="480" w:lineRule="auto"/>
        <w:rPr>
          <w:rFonts w:ascii="Times New Roman" w:eastAsia="Times New Roman" w:hAnsi="Times New Roman" w:cs="Times New Roman"/>
        </w:rPr>
      </w:pPr>
      <w:r w:rsidRPr="00E3721C">
        <w:rPr>
          <w:rFonts w:ascii="Times New Roman" w:eastAsia="Times New Roman" w:hAnsi="Times New Roman" w:cs="Times New Roman"/>
        </w:rPr>
        <w:t>Height and weight were reported once, toward the end of the survey. To exclude implausible anthropometric data, we removed responses with height ≥210 cm or ≤120 cm, and weight ≥151 kg or ≤25 kg.</w:t>
      </w:r>
    </w:p>
    <w:p w14:paraId="3263E454" w14:textId="77777777" w:rsidR="007F6453" w:rsidRPr="00B9047F" w:rsidRDefault="007F6453">
      <w:pPr>
        <w:spacing w:line="480" w:lineRule="auto"/>
        <w:rPr>
          <w:rFonts w:ascii="Times New Roman" w:eastAsia="Times New Roman" w:hAnsi="Times New Roman" w:cs="Times New Roman"/>
          <w:sz w:val="24"/>
        </w:rPr>
      </w:pPr>
    </w:p>
    <w:p w14:paraId="3263E455" w14:textId="4E9258A6" w:rsidR="007F6453" w:rsidRPr="00B9047F" w:rsidRDefault="00E3721C">
      <w:pPr>
        <w:pStyle w:val="Web"/>
        <w:spacing w:before="0" w:beforeAutospacing="0" w:after="0" w:afterAutospacing="0" w:line="480" w:lineRule="auto"/>
        <w:rPr>
          <w:rFonts w:ascii="Times New Roman" w:eastAsia="Times New Roman" w:hAnsi="Times New Roman" w:cs="Times New Roman"/>
        </w:rPr>
      </w:pPr>
      <w:r w:rsidRPr="00E3721C">
        <w:rPr>
          <w:rFonts w:ascii="Times New Roman" w:eastAsia="Times New Roman" w:hAnsi="Times New Roman" w:cs="Times New Roman"/>
        </w:rPr>
        <w:t>Based on a pilot test, we excluded respondents who completed the survey in under five minutes, as such rapid completion was considered indicative of careless responding</w:t>
      </w:r>
      <w:r w:rsidR="005F4EE7" w:rsidRPr="00B9047F">
        <w:rPr>
          <w:rStyle w:val="a8"/>
          <w:rFonts w:ascii="Times New Roman" w:eastAsia="Times New Roman" w:hAnsi="Times New Roman" w:cs="Times New Roman"/>
          <w:color w:val="auto"/>
          <w:u w:val="none"/>
        </w:rPr>
        <w:t xml:space="preserve"> </w:t>
      </w:r>
      <w:hyperlink r:id="rId9" w:history="1">
        <w:r w:rsidR="005F4EE7" w:rsidRPr="00B9047F">
          <w:rPr>
            <w:rStyle w:val="a8"/>
            <w:rFonts w:ascii="Times New Roman" w:eastAsia="Times New Roman" w:hAnsi="Times New Roman" w:cs="Times New Roman"/>
            <w:color w:val="auto"/>
            <w:u w:val="none"/>
          </w:rPr>
          <w:t>[1, 2]</w:t>
        </w:r>
      </w:hyperlink>
      <w:r w:rsidR="005F4EE7" w:rsidRPr="00B9047F">
        <w:rPr>
          <w:rFonts w:ascii="Times New Roman" w:eastAsia="Times New Roman" w:hAnsi="Times New Roman" w:cs="Times New Roman"/>
        </w:rPr>
        <w:t>.</w:t>
      </w:r>
    </w:p>
    <w:p w14:paraId="3263E456" w14:textId="77777777" w:rsidR="007F6453" w:rsidRPr="00B9047F" w:rsidRDefault="007F6453">
      <w:pPr>
        <w:spacing w:after="240" w:line="480" w:lineRule="auto"/>
        <w:rPr>
          <w:rFonts w:ascii="Times New Roman" w:eastAsia="Times New Roman" w:hAnsi="Times New Roman" w:cs="Times New Roman"/>
          <w:sz w:val="24"/>
        </w:rPr>
      </w:pPr>
    </w:p>
    <w:p w14:paraId="3263E457" w14:textId="77777777" w:rsidR="007F6453" w:rsidRPr="00B9047F" w:rsidRDefault="005F4EE7">
      <w:pPr>
        <w:spacing w:line="480" w:lineRule="auto"/>
        <w:rPr>
          <w:rFonts w:ascii="Times New Roman" w:eastAsia="Times New Roman" w:hAnsi="Times New Roman" w:cs="Times New Roman"/>
          <w:b/>
          <w:sz w:val="24"/>
        </w:rPr>
      </w:pPr>
      <w:r w:rsidRPr="00B9047F">
        <w:rPr>
          <w:rFonts w:ascii="Times New Roman" w:eastAsia="Times New Roman" w:hAnsi="Times New Roman" w:cs="Times New Roman"/>
          <w:b/>
          <w:sz w:val="24"/>
        </w:rPr>
        <w:t>References</w:t>
      </w:r>
    </w:p>
    <w:p w14:paraId="3263E458" w14:textId="77777777" w:rsidR="007F6453" w:rsidRPr="00B9047F" w:rsidRDefault="005F4EE7">
      <w:pPr>
        <w:pStyle w:val="Web"/>
        <w:spacing w:before="240" w:beforeAutospacing="0" w:after="240" w:afterAutospacing="0" w:line="480" w:lineRule="auto"/>
        <w:rPr>
          <w:rFonts w:ascii="Times New Roman" w:eastAsia="Times New Roman" w:hAnsi="Times New Roman" w:cs="Times New Roman"/>
        </w:rPr>
      </w:pPr>
      <w:r w:rsidRPr="00B9047F">
        <w:rPr>
          <w:rFonts w:ascii="Times New Roman" w:eastAsia="Times New Roman" w:hAnsi="Times New Roman" w:cs="Times New Roman"/>
        </w:rPr>
        <w:t>1.</w:t>
      </w:r>
      <w:r w:rsidRPr="00B9047F">
        <w:rPr>
          <w:rFonts w:ascii="Times New Roman" w:eastAsia="Times New Roman" w:hAnsi="Times New Roman" w:cs="Times New Roman"/>
        </w:rPr>
        <w:tab/>
      </w:r>
      <w:r w:rsidRPr="00B9047F">
        <w:rPr>
          <w:rStyle w:val="a8"/>
          <w:rFonts w:ascii="Times New Roman" w:eastAsia="Times New Roman" w:hAnsi="Times New Roman" w:cs="Times New Roman"/>
          <w:color w:val="auto"/>
          <w:u w:val="none"/>
        </w:rPr>
        <w:t>Berinsky AJ, Margolis MF, Sances MW. Separating the shirkers from the workers? Making sure respondents pay attention on self‐administered surveys. Am J Pol Sci. 2014</w:t>
      </w:r>
      <w:r w:rsidRPr="00B9047F">
        <w:rPr>
          <w:rStyle w:val="a8"/>
          <w:rFonts w:ascii="Times New Roman" w:eastAsia="Times New Roman" w:hAnsi="Times New Roman" w:cs="Times New Roman"/>
          <w:i/>
          <w:color w:val="auto"/>
          <w:u w:val="none"/>
        </w:rPr>
        <w:t>;</w:t>
      </w:r>
      <w:r w:rsidRPr="00B9047F">
        <w:rPr>
          <w:rStyle w:val="a8"/>
          <w:rFonts w:ascii="Times New Roman" w:eastAsia="Times New Roman" w:hAnsi="Times New Roman" w:cs="Times New Roman"/>
          <w:color w:val="auto"/>
          <w:u w:val="none"/>
        </w:rPr>
        <w:t>58</w:t>
      </w:r>
      <w:r w:rsidRPr="00B9047F">
        <w:rPr>
          <w:rStyle w:val="a8"/>
          <w:rFonts w:ascii="Times New Roman" w:eastAsia="Times New Roman" w:hAnsi="Times New Roman" w:cs="Times New Roman"/>
          <w:i/>
          <w:color w:val="auto"/>
          <w:u w:val="none"/>
        </w:rPr>
        <w:t>:</w:t>
      </w:r>
      <w:r w:rsidRPr="00B9047F">
        <w:rPr>
          <w:rStyle w:val="a8"/>
          <w:rFonts w:ascii="Times New Roman" w:eastAsia="Times New Roman" w:hAnsi="Times New Roman" w:cs="Times New Roman"/>
          <w:color w:val="auto"/>
          <w:u w:val="none"/>
        </w:rPr>
        <w:t xml:space="preserve">739–53. </w:t>
      </w:r>
      <w:hyperlink r:id="rId10" w:history="1">
        <w:r w:rsidRPr="00B9047F">
          <w:rPr>
            <w:rStyle w:val="a8"/>
            <w:rFonts w:ascii="Times New Roman" w:eastAsia="Times New Roman" w:hAnsi="Times New Roman" w:cs="Times New Roman"/>
            <w:color w:val="auto"/>
            <w:u w:val="none"/>
          </w:rPr>
          <w:t>https://doi.org/10.1111/ajps.12081</w:t>
        </w:r>
      </w:hyperlink>
    </w:p>
    <w:p w14:paraId="3263E459" w14:textId="77777777" w:rsidR="007F6453" w:rsidRPr="00B9047F" w:rsidRDefault="005F4EE7">
      <w:pPr>
        <w:pStyle w:val="Web"/>
        <w:spacing w:before="0" w:beforeAutospacing="0" w:after="240" w:afterAutospacing="0" w:line="480" w:lineRule="auto"/>
        <w:rPr>
          <w:rFonts w:ascii="Times New Roman" w:eastAsia="Times New Roman" w:hAnsi="Times New Roman" w:cs="Times New Roman"/>
        </w:rPr>
      </w:pPr>
      <w:r w:rsidRPr="00B9047F">
        <w:rPr>
          <w:rFonts w:ascii="Times New Roman" w:eastAsia="Times New Roman" w:hAnsi="Times New Roman" w:cs="Times New Roman"/>
        </w:rPr>
        <w:t>2.</w:t>
      </w:r>
      <w:r w:rsidRPr="00B9047F">
        <w:rPr>
          <w:rFonts w:ascii="Times New Roman" w:eastAsia="Times New Roman" w:hAnsi="Times New Roman" w:cs="Times New Roman"/>
        </w:rPr>
        <w:tab/>
      </w:r>
      <w:hyperlink r:id="rId11" w:history="1">
        <w:r w:rsidRPr="00B9047F">
          <w:rPr>
            <w:rStyle w:val="a8"/>
            <w:rFonts w:ascii="Times New Roman" w:eastAsia="Times New Roman" w:hAnsi="Times New Roman" w:cs="Times New Roman"/>
            <w:color w:val="auto"/>
            <w:u w:val="none"/>
          </w:rPr>
          <w:t>Meade AW, Craig SB. Identifying careless responses in survey data. Psychol Methods</w:t>
        </w:r>
        <w:r w:rsidRPr="00B9047F">
          <w:rPr>
            <w:rStyle w:val="a8"/>
            <w:rFonts w:ascii="Times New Roman" w:eastAsia="Times New Roman" w:hAnsi="Times New Roman" w:cs="Times New Roman"/>
            <w:i/>
            <w:color w:val="auto"/>
            <w:u w:val="none"/>
          </w:rPr>
          <w:t>.</w:t>
        </w:r>
        <w:r w:rsidRPr="00B9047F">
          <w:rPr>
            <w:rStyle w:val="a8"/>
            <w:rFonts w:ascii="Times New Roman" w:eastAsia="Times New Roman" w:hAnsi="Times New Roman" w:cs="Times New Roman"/>
            <w:color w:val="auto"/>
            <w:u w:val="none"/>
          </w:rPr>
          <w:t xml:space="preserve"> 2012</w:t>
        </w:r>
        <w:r w:rsidRPr="00B9047F">
          <w:rPr>
            <w:rStyle w:val="a8"/>
            <w:rFonts w:ascii="Times New Roman" w:eastAsia="Times New Roman" w:hAnsi="Times New Roman" w:cs="Times New Roman"/>
            <w:i/>
            <w:color w:val="auto"/>
            <w:u w:val="none"/>
          </w:rPr>
          <w:t>;</w:t>
        </w:r>
        <w:r w:rsidRPr="00B9047F">
          <w:rPr>
            <w:rStyle w:val="a8"/>
            <w:rFonts w:ascii="Times New Roman" w:eastAsia="Times New Roman" w:hAnsi="Times New Roman" w:cs="Times New Roman"/>
            <w:color w:val="auto"/>
            <w:u w:val="none"/>
          </w:rPr>
          <w:t>17</w:t>
        </w:r>
        <w:r w:rsidRPr="00B9047F">
          <w:rPr>
            <w:rStyle w:val="a8"/>
            <w:rFonts w:ascii="Times New Roman" w:eastAsia="Times New Roman" w:hAnsi="Times New Roman" w:cs="Times New Roman"/>
            <w:i/>
            <w:color w:val="auto"/>
            <w:u w:val="none"/>
          </w:rPr>
          <w:t>:</w:t>
        </w:r>
        <w:r w:rsidRPr="00B9047F">
          <w:rPr>
            <w:rStyle w:val="a8"/>
            <w:rFonts w:ascii="Times New Roman" w:eastAsia="Times New Roman" w:hAnsi="Times New Roman" w:cs="Times New Roman"/>
            <w:color w:val="auto"/>
            <w:u w:val="none"/>
          </w:rPr>
          <w:t xml:space="preserve">437–55. </w:t>
        </w:r>
        <w:hyperlink r:id="rId12" w:history="1">
          <w:r w:rsidRPr="00B9047F">
            <w:rPr>
              <w:rStyle w:val="a8"/>
              <w:rFonts w:ascii="Times New Roman" w:eastAsia="Times New Roman" w:hAnsi="Times New Roman" w:cs="Times New Roman"/>
              <w:color w:val="auto"/>
              <w:u w:val="none"/>
            </w:rPr>
            <w:t>https://doi.org/10.1037/a0028085</w:t>
          </w:r>
        </w:hyperlink>
      </w:hyperlink>
    </w:p>
    <w:p w14:paraId="3263E45A" w14:textId="77777777" w:rsidR="007F6453" w:rsidRPr="00B9047F" w:rsidRDefault="005F4EE7">
      <w:pPr>
        <w:pStyle w:val="Web"/>
        <w:spacing w:before="0" w:beforeAutospacing="0" w:after="240" w:afterAutospacing="0" w:line="480" w:lineRule="auto"/>
        <w:rPr>
          <w:rFonts w:ascii="Times New Roman" w:eastAsia="Times New Roman" w:hAnsi="Times New Roman" w:cs="Times New Roman"/>
        </w:rPr>
      </w:pPr>
      <w:r w:rsidRPr="00B9047F">
        <w:rPr>
          <w:rFonts w:ascii="Times New Roman" w:eastAsia="Times New Roman" w:hAnsi="Times New Roman" w:cs="Times New Roman"/>
        </w:rPr>
        <w:lastRenderedPageBreak/>
        <w:t>3.</w:t>
      </w:r>
      <w:r w:rsidRPr="00B9047F">
        <w:rPr>
          <w:rFonts w:ascii="Times New Roman" w:eastAsia="Times New Roman" w:hAnsi="Times New Roman" w:cs="Times New Roman"/>
        </w:rPr>
        <w:tab/>
      </w:r>
      <w:hyperlink r:id="rId13" w:history="1">
        <w:r w:rsidRPr="00B9047F">
          <w:rPr>
            <w:rStyle w:val="a8"/>
            <w:rFonts w:ascii="Times New Roman" w:eastAsia="Times New Roman" w:hAnsi="Times New Roman" w:cs="Times New Roman"/>
            <w:color w:val="auto"/>
            <w:u w:val="none"/>
          </w:rPr>
          <w:t>Suzuki R, Yajima N, Sakurai K, Oguro N, Wakita T, Thom DH, et al. Association of patients’ past misdiagnosis experiences with trust in their current physician among Japanese adults. J Gen Intern Med. 2022</w:t>
        </w:r>
        <w:r w:rsidRPr="00B9047F">
          <w:rPr>
            <w:rStyle w:val="a8"/>
            <w:rFonts w:ascii="Times New Roman" w:eastAsia="Times New Roman" w:hAnsi="Times New Roman" w:cs="Times New Roman"/>
            <w:i/>
            <w:color w:val="auto"/>
            <w:u w:val="none"/>
          </w:rPr>
          <w:t>;</w:t>
        </w:r>
        <w:r w:rsidRPr="00B9047F">
          <w:rPr>
            <w:rStyle w:val="a8"/>
            <w:rFonts w:ascii="Times New Roman" w:eastAsia="Times New Roman" w:hAnsi="Times New Roman" w:cs="Times New Roman"/>
            <w:color w:val="auto"/>
            <w:u w:val="none"/>
          </w:rPr>
          <w:t>37</w:t>
        </w:r>
        <w:r w:rsidRPr="00B9047F">
          <w:rPr>
            <w:rStyle w:val="a8"/>
            <w:rFonts w:ascii="Times New Roman" w:eastAsia="Times New Roman" w:hAnsi="Times New Roman" w:cs="Times New Roman"/>
            <w:i/>
            <w:color w:val="auto"/>
            <w:u w:val="none"/>
          </w:rPr>
          <w:t>:</w:t>
        </w:r>
        <w:r w:rsidRPr="00B9047F">
          <w:rPr>
            <w:rStyle w:val="a8"/>
            <w:rFonts w:ascii="Times New Roman" w:eastAsia="Times New Roman" w:hAnsi="Times New Roman" w:cs="Times New Roman"/>
            <w:color w:val="auto"/>
            <w:u w:val="none"/>
          </w:rPr>
          <w:t xml:space="preserve">1115–21. </w:t>
        </w:r>
        <w:hyperlink r:id="rId14" w:history="1">
          <w:r w:rsidRPr="00B9047F">
            <w:rPr>
              <w:rStyle w:val="a8"/>
              <w:rFonts w:ascii="Times New Roman" w:eastAsia="Times New Roman" w:hAnsi="Times New Roman" w:cs="Times New Roman"/>
              <w:color w:val="auto"/>
              <w:u w:val="none"/>
            </w:rPr>
            <w:t>https://doi.org/10.1007/s11606-021-06950-y</w:t>
          </w:r>
        </w:hyperlink>
      </w:hyperlink>
    </w:p>
    <w:p w14:paraId="3263E45B" w14:textId="77777777" w:rsidR="007F6453" w:rsidRPr="00B9047F" w:rsidRDefault="007F6453">
      <w:pPr>
        <w:pStyle w:val="Web"/>
        <w:spacing w:before="0" w:beforeAutospacing="0" w:after="240" w:afterAutospacing="0" w:line="480" w:lineRule="auto"/>
        <w:rPr>
          <w:rFonts w:ascii="Times New Roman" w:eastAsia="Times New Roman" w:hAnsi="Times New Roman" w:cs="Times New Roman"/>
        </w:rPr>
      </w:pPr>
    </w:p>
    <w:p w14:paraId="3263E45C" w14:textId="77777777" w:rsidR="007F6453" w:rsidRPr="00B9047F" w:rsidRDefault="007F6453">
      <w:pPr>
        <w:spacing w:line="480" w:lineRule="auto"/>
        <w:rPr>
          <w:rFonts w:ascii="Times New Roman" w:eastAsia="Times New Roman" w:hAnsi="Times New Roman" w:cs="Times New Roman"/>
          <w:sz w:val="24"/>
        </w:rPr>
      </w:pPr>
    </w:p>
    <w:sectPr w:rsidR="007F6453" w:rsidRPr="00B9047F">
      <w:type w:val="continuous"/>
      <w:pgSz w:w="11900" w:h="16840"/>
      <w:pgMar w:top="1440" w:right="1440" w:bottom="1440" w:left="144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A4A94" w14:textId="77777777" w:rsidR="00794668" w:rsidRDefault="00794668" w:rsidP="00EE483B">
      <w:r>
        <w:separator/>
      </w:r>
    </w:p>
  </w:endnote>
  <w:endnote w:type="continuationSeparator" w:id="0">
    <w:p w14:paraId="3B5D9606" w14:textId="77777777" w:rsidR="00794668" w:rsidRDefault="00794668" w:rsidP="00EE4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5937" w14:textId="77777777" w:rsidR="00794668" w:rsidRDefault="00794668" w:rsidP="00EE483B">
      <w:r>
        <w:separator/>
      </w:r>
    </w:p>
  </w:footnote>
  <w:footnote w:type="continuationSeparator" w:id="0">
    <w:p w14:paraId="3FDCB3A7" w14:textId="77777777" w:rsidR="00794668" w:rsidRDefault="00794668" w:rsidP="00EE48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3745"/>
    <w:multiLevelType w:val="multilevel"/>
    <w:tmpl w:val="3D60EF72"/>
    <w:lvl w:ilvl="0">
      <w:start w:val="1"/>
      <w:numFmt w:val="bullet"/>
      <w:lvlText w:val=""/>
      <w:lvlJc w:val="left"/>
      <w:pPr>
        <w:ind w:left="1080" w:hanging="360"/>
      </w:pPr>
      <w:rPr>
        <w:rFonts w:ascii="Symbol" w:eastAsia="Symbol" w:hAnsi="Symbol" w:cs="Symbol"/>
      </w:rPr>
    </w:lvl>
    <w:lvl w:ilvl="1">
      <w:start w:val="1"/>
      <w:numFmt w:val="bullet"/>
      <w:lvlText w:val=""/>
      <w:lvlJc w:val="left"/>
      <w:pPr>
        <w:ind w:left="1080" w:hanging="360"/>
      </w:pPr>
      <w:rPr>
        <w:rFonts w:ascii="Symbol" w:eastAsia="Symbol" w:hAnsi="Symbol" w:cs="Symbol"/>
      </w:rPr>
    </w:lvl>
    <w:lvl w:ilvl="2">
      <w:start w:val="1"/>
      <w:numFmt w:val="bullet"/>
      <w:lvlText w:val=""/>
      <w:lvlJc w:val="left"/>
      <w:pPr>
        <w:ind w:left="1080" w:hanging="360"/>
      </w:pPr>
      <w:rPr>
        <w:rFonts w:ascii="Symbol" w:eastAsia="Symbol" w:hAnsi="Symbol" w:cs="Symbol"/>
      </w:rPr>
    </w:lvl>
    <w:lvl w:ilvl="3">
      <w:start w:val="1"/>
      <w:numFmt w:val="bullet"/>
      <w:lvlText w:val=""/>
      <w:lvlJc w:val="left"/>
      <w:pPr>
        <w:ind w:left="1080" w:hanging="360"/>
      </w:pPr>
      <w:rPr>
        <w:rFonts w:ascii="Symbol" w:eastAsia="Symbol" w:hAnsi="Symbol" w:cs="Symbol"/>
      </w:rPr>
    </w:lvl>
    <w:lvl w:ilvl="4">
      <w:start w:val="1"/>
      <w:numFmt w:val="bullet"/>
      <w:lvlText w:val=""/>
      <w:lvlJc w:val="left"/>
      <w:pPr>
        <w:ind w:left="1080" w:hanging="360"/>
      </w:pPr>
      <w:rPr>
        <w:rFonts w:ascii="Symbol" w:eastAsia="Symbol" w:hAnsi="Symbol" w:cs="Symbol"/>
      </w:rPr>
    </w:lvl>
    <w:lvl w:ilvl="5">
      <w:start w:val="1"/>
      <w:numFmt w:val="bullet"/>
      <w:lvlText w:val=""/>
      <w:lvlJc w:val="left"/>
      <w:pPr>
        <w:ind w:left="1080" w:hanging="360"/>
      </w:pPr>
      <w:rPr>
        <w:rFonts w:ascii="Symbol" w:eastAsia="Symbol" w:hAnsi="Symbol" w:cs="Symbol"/>
      </w:rPr>
    </w:lvl>
    <w:lvl w:ilvl="6">
      <w:start w:val="1"/>
      <w:numFmt w:val="bullet"/>
      <w:lvlText w:val=""/>
      <w:lvlJc w:val="left"/>
      <w:pPr>
        <w:ind w:left="1080" w:hanging="360"/>
      </w:pPr>
      <w:rPr>
        <w:rFonts w:ascii="Symbol" w:eastAsia="Symbol" w:hAnsi="Symbol" w:cs="Symbol"/>
      </w:rPr>
    </w:lvl>
    <w:lvl w:ilvl="7">
      <w:start w:val="1"/>
      <w:numFmt w:val="bullet"/>
      <w:lvlText w:val=""/>
      <w:lvlJc w:val="left"/>
      <w:pPr>
        <w:ind w:left="1080" w:hanging="360"/>
      </w:pPr>
      <w:rPr>
        <w:rFonts w:ascii="Symbol" w:eastAsia="Symbol" w:hAnsi="Symbol" w:cs="Symbol"/>
      </w:rPr>
    </w:lvl>
    <w:lvl w:ilvl="8">
      <w:start w:val="1"/>
      <w:numFmt w:val="bullet"/>
      <w:lvlText w:val=""/>
      <w:lvlJc w:val="left"/>
      <w:pPr>
        <w:ind w:left="1080" w:hanging="360"/>
      </w:pPr>
      <w:rPr>
        <w:rFonts w:ascii="Symbol" w:eastAsia="Symbol" w:hAnsi="Symbol" w:cs="Symbol"/>
      </w:rPr>
    </w:lvl>
  </w:abstractNum>
  <w:abstractNum w:abstractNumId="1" w15:restartNumberingAfterBreak="0">
    <w:nsid w:val="1E625C00"/>
    <w:multiLevelType w:val="multilevel"/>
    <w:tmpl w:val="4E1C127E"/>
    <w:lvl w:ilvl="0">
      <w:start w:val="1"/>
      <w:numFmt w:val="decimal"/>
      <w:lvlText w:val="•"/>
      <w:lvlJc w:val="left"/>
      <w:pPr>
        <w:ind w:left="720" w:hanging="720"/>
      </w:pPr>
      <w:rPr>
        <w:rFonts w:ascii="游明朝" w:eastAsia="游明朝" w:hAnsi="游明朝" w:cs="游明朝"/>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29AD0665"/>
    <w:multiLevelType w:val="multilevel"/>
    <w:tmpl w:val="1DDE13B8"/>
    <w:lvl w:ilvl="0">
      <w:start w:val="1"/>
      <w:numFmt w:val="decimal"/>
      <w:lvlText w:val="•"/>
      <w:lvlJc w:val="left"/>
      <w:pPr>
        <w:ind w:left="440" w:hanging="440"/>
      </w:pPr>
      <w:rPr>
        <w:rFonts w:ascii="Arial" w:eastAsia="Arial" w:hAnsi="Arial" w:cs="Aria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2F5F1D95"/>
    <w:multiLevelType w:val="multilevel"/>
    <w:tmpl w:val="12581FE6"/>
    <w:lvl w:ilvl="0">
      <w:start w:val="1"/>
      <w:numFmt w:val="decimal"/>
      <w:lvlText w:val="•"/>
      <w:lvlJc w:val="left"/>
      <w:pPr>
        <w:ind w:left="420" w:hanging="420"/>
      </w:pPr>
      <w:rPr>
        <w:rFonts w:ascii="Arial" w:eastAsia="Arial" w:hAnsi="Arial" w:cs="Arial"/>
      </w:rPr>
    </w:lvl>
    <w:lvl w:ilvl="1">
      <w:start w:val="1"/>
      <w:numFmt w:val="decimal"/>
      <w:lvlText w:val=""/>
      <w:lvlJc w:val="left"/>
      <w:pPr>
        <w:ind w:left="840" w:hanging="420"/>
      </w:pPr>
      <w:rPr>
        <w:rFonts w:ascii="Wingdings" w:eastAsia="Wingdings" w:hAnsi="Wingdings" w:cs="Wingdings"/>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15:restartNumberingAfterBreak="0">
    <w:nsid w:val="3D3851A2"/>
    <w:multiLevelType w:val="multilevel"/>
    <w:tmpl w:val="EFB0EA8C"/>
    <w:lvl w:ilvl="0">
      <w:start w:val="1"/>
      <w:numFmt w:val="decimal"/>
      <w:lvlText w:val="•"/>
      <w:lvlJc w:val="left"/>
      <w:pPr>
        <w:ind w:left="440" w:hanging="440"/>
      </w:pPr>
      <w:rPr>
        <w:rFonts w:ascii="Arial" w:eastAsia="Arial" w:hAnsi="Arial" w:cs="Aria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15:restartNumberingAfterBreak="0">
    <w:nsid w:val="66922CAD"/>
    <w:multiLevelType w:val="multilevel"/>
    <w:tmpl w:val="5FCECB5E"/>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15:restartNumberingAfterBreak="0">
    <w:nsid w:val="6CB36C13"/>
    <w:multiLevelType w:val="multilevel"/>
    <w:tmpl w:val="D7CAFE18"/>
    <w:lvl w:ilvl="0">
      <w:start w:val="1"/>
      <w:numFmt w:val="decimal"/>
      <w:lvlText w:val="%1."/>
      <w:lvlJc w:val="left"/>
      <w:pPr>
        <w:ind w:left="1080" w:hanging="72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830176815">
    <w:abstractNumId w:val="4"/>
  </w:num>
  <w:num w:numId="2" w16cid:durableId="366758056">
    <w:abstractNumId w:val="2"/>
  </w:num>
  <w:num w:numId="3" w16cid:durableId="1016804794">
    <w:abstractNumId w:val="3"/>
  </w:num>
  <w:num w:numId="4" w16cid:durableId="360522795">
    <w:abstractNumId w:val="5"/>
  </w:num>
  <w:num w:numId="5" w16cid:durableId="1511141759">
    <w:abstractNumId w:val="0"/>
  </w:num>
  <w:num w:numId="6" w16cid:durableId="970792343">
    <w:abstractNumId w:val="1"/>
  </w:num>
  <w:num w:numId="7" w16cid:durableId="444271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453"/>
    <w:rsid w:val="0011177E"/>
    <w:rsid w:val="00130B43"/>
    <w:rsid w:val="00227078"/>
    <w:rsid w:val="005F4EE7"/>
    <w:rsid w:val="006E29E2"/>
    <w:rsid w:val="00794668"/>
    <w:rsid w:val="007F6453"/>
    <w:rsid w:val="00A8703C"/>
    <w:rsid w:val="00B81791"/>
    <w:rsid w:val="00B9047F"/>
    <w:rsid w:val="00CD6CDD"/>
    <w:rsid w:val="00DF0945"/>
    <w:rsid w:val="00E3721C"/>
    <w:rsid w:val="00EE483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63E446"/>
  <w15:docId w15:val="{CE9727A9-92E4-4BA2-8D08-63D7C9B19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qFormat/>
    <w:pPr>
      <w:keepNext/>
      <w:keepLines/>
      <w:outlineLvl w:val="0"/>
    </w:pPr>
    <w:rPr>
      <w:rFonts w:ascii="Times New Roman" w:eastAsia="Times New Roman" w:hAnsi="Times New Roman" w:cs="Times New Roman"/>
      <w:b/>
      <w:sz w:val="24"/>
    </w:rPr>
  </w:style>
  <w:style w:type="paragraph" w:styleId="2">
    <w:name w:val="heading 2"/>
    <w:basedOn w:val="a"/>
    <w:qFormat/>
    <w:pPr>
      <w:keepNext/>
      <w:keepLines/>
      <w:spacing w:before="360" w:after="80"/>
      <w:outlineLvl w:val="1"/>
    </w:pPr>
    <w:rPr>
      <w:b/>
      <w:sz w:val="36"/>
    </w:rPr>
  </w:style>
  <w:style w:type="paragraph" w:styleId="3">
    <w:name w:val="heading 3"/>
    <w:basedOn w:val="a"/>
    <w:qFormat/>
    <w:pPr>
      <w:keepNext/>
      <w:keepLines/>
      <w:spacing w:before="280" w:after="80"/>
      <w:outlineLvl w:val="2"/>
    </w:pPr>
    <w:rPr>
      <w:b/>
      <w:sz w:val="28"/>
    </w:rPr>
  </w:style>
  <w:style w:type="paragraph" w:styleId="4">
    <w:name w:val="heading 4"/>
    <w:basedOn w:val="a"/>
    <w:pPr>
      <w:keepNext/>
      <w:keepLines/>
      <w:spacing w:before="240" w:after="40"/>
      <w:outlineLvl w:val="3"/>
    </w:pPr>
    <w:rPr>
      <w:b/>
      <w:sz w:val="24"/>
    </w:rPr>
  </w:style>
  <w:style w:type="paragraph" w:styleId="5">
    <w:name w:val="heading 5"/>
    <w:basedOn w:val="a"/>
    <w:pPr>
      <w:keepNext/>
      <w:keepLines/>
      <w:spacing w:before="220" w:after="40"/>
      <w:outlineLvl w:val="4"/>
    </w:pPr>
    <w:rPr>
      <w:b/>
      <w:sz w:val="22"/>
    </w:rPr>
  </w:style>
  <w:style w:type="paragraph" w:styleId="6">
    <w:name w:val="heading 6"/>
    <w:basedOn w:val="a"/>
    <w:pPr>
      <w:keepNext/>
      <w:keepLines/>
      <w:spacing w:before="200" w:after="40"/>
      <w:outlineLvl w:val="5"/>
    </w:pPr>
    <w:rPr>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pPr>
      <w:spacing w:line="305" w:lineRule="auto"/>
    </w:pPr>
    <w:rPr>
      <w:rFonts w:ascii="Calibri" w:eastAsia="Calibri" w:hAnsi="Calibri" w:cs="Calibri"/>
      <w:sz w:val="26"/>
    </w:rPr>
  </w:style>
  <w:style w:type="paragraph" w:styleId="20">
    <w:name w:val="toc 2"/>
    <w:basedOn w:val="a"/>
    <w:pPr>
      <w:spacing w:line="330" w:lineRule="auto"/>
    </w:pPr>
    <w:rPr>
      <w:rFonts w:ascii="Calibri" w:eastAsia="Calibri" w:hAnsi="Calibri" w:cs="Calibri"/>
      <w:sz w:val="24"/>
    </w:rPr>
  </w:style>
  <w:style w:type="paragraph" w:styleId="30">
    <w:name w:val="toc 3"/>
    <w:basedOn w:val="a"/>
    <w:pPr>
      <w:spacing w:line="360" w:lineRule="auto"/>
    </w:pPr>
    <w:rPr>
      <w:rFonts w:ascii="Calibri" w:eastAsia="Calibri" w:hAnsi="Calibri" w:cs="Calibri"/>
      <w:sz w:val="22"/>
    </w:rPr>
  </w:style>
  <w:style w:type="paragraph" w:styleId="40">
    <w:name w:val="toc 4"/>
    <w:basedOn w:val="a"/>
    <w:pPr>
      <w:spacing w:line="330" w:lineRule="exact"/>
    </w:pPr>
    <w:rPr>
      <w:rFonts w:ascii="Calibri" w:eastAsia="Calibri" w:hAnsi="Calibri" w:cs="Calibri"/>
    </w:rPr>
  </w:style>
  <w:style w:type="paragraph" w:styleId="50">
    <w:name w:val="toc 5"/>
    <w:basedOn w:val="a"/>
    <w:pPr>
      <w:spacing w:line="330" w:lineRule="exact"/>
    </w:pPr>
    <w:rPr>
      <w:rFonts w:ascii="Calibri" w:eastAsia="Calibri" w:hAnsi="Calibri" w:cs="Calibri"/>
    </w:rPr>
  </w:style>
  <w:style w:type="paragraph" w:styleId="60">
    <w:name w:val="toc 6"/>
    <w:basedOn w:val="a"/>
    <w:pPr>
      <w:spacing w:line="330" w:lineRule="exact"/>
    </w:pPr>
    <w:rPr>
      <w:rFonts w:ascii="Calibri" w:eastAsia="Calibri" w:hAnsi="Calibri" w:cs="Calibri"/>
    </w:rPr>
  </w:style>
  <w:style w:type="paragraph" w:styleId="7">
    <w:name w:val="toc 7"/>
    <w:basedOn w:val="a"/>
    <w:pPr>
      <w:spacing w:line="330" w:lineRule="exact"/>
    </w:pPr>
    <w:rPr>
      <w:rFonts w:ascii="Calibri" w:eastAsia="Calibri" w:hAnsi="Calibri" w:cs="Calibri"/>
    </w:rPr>
  </w:style>
  <w:style w:type="paragraph" w:styleId="8">
    <w:name w:val="toc 8"/>
    <w:basedOn w:val="a"/>
    <w:pPr>
      <w:spacing w:line="330" w:lineRule="exact"/>
    </w:pPr>
    <w:rPr>
      <w:rFonts w:ascii="Calibri" w:eastAsia="Calibri" w:hAnsi="Calibri" w:cs="Calibri"/>
    </w:rPr>
  </w:style>
  <w:style w:type="paragraph" w:styleId="9">
    <w:name w:val="toc 9"/>
    <w:basedOn w:val="a"/>
    <w:pPr>
      <w:spacing w:line="330" w:lineRule="exact"/>
    </w:pPr>
    <w:rPr>
      <w:rFonts w:ascii="Calibri" w:eastAsia="Calibri" w:hAnsi="Calibri" w:cs="Calibri"/>
    </w:rPr>
  </w:style>
  <w:style w:type="table" w:styleId="a3">
    <w:name w:val="Table Grid"/>
    <w:basedOn w:val="a1"/>
    <w:pPr>
      <w:widowControl/>
      <w:jc w:val="left"/>
    </w:pPr>
    <w:rPr>
      <w:rFonts w:ascii="Century" w:eastAsia="Century" w:hAnsi="Century" w:cs="Century"/>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CellMar>
        <w:top w:w="0" w:type="dxa"/>
        <w:left w:w="10" w:type="dxa"/>
        <w:bottom w:w="0" w:type="dxa"/>
        <w:right w:w="10" w:type="dxa"/>
      </w:tblCellMar>
    </w:tblPr>
  </w:style>
  <w:style w:type="character" w:styleId="a4">
    <w:name w:val="annotation reference"/>
    <w:basedOn w:val="a0"/>
    <w:rPr>
      <w:sz w:val="16"/>
    </w:rPr>
  </w:style>
  <w:style w:type="character" w:styleId="a5">
    <w:name w:val="endnote reference"/>
    <w:basedOn w:val="a0"/>
    <w:rPr>
      <w:vertAlign w:val="superscript"/>
    </w:rPr>
  </w:style>
  <w:style w:type="character" w:styleId="a6">
    <w:name w:val="footnote reference"/>
    <w:basedOn w:val="a0"/>
    <w:rPr>
      <w:vertAlign w:val="superscript"/>
    </w:rPr>
  </w:style>
  <w:style w:type="table" w:customStyle="1" w:styleId="TableNormal0">
    <w:name w:val="Table Normal_0"/>
    <w:tblPr>
      <w:tblCellMar>
        <w:top w:w="0" w:type="dxa"/>
        <w:left w:w="0" w:type="dxa"/>
        <w:bottom w:w="0" w:type="dxa"/>
        <w:right w:w="0" w:type="dxa"/>
      </w:tblCellMar>
    </w:tblPr>
  </w:style>
  <w:style w:type="paragraph" w:styleId="a7">
    <w:name w:val="Title"/>
    <w:basedOn w:val="a"/>
    <w:qFormat/>
    <w:pPr>
      <w:keepNext/>
      <w:keepLines/>
      <w:spacing w:before="480" w:after="120"/>
    </w:pPr>
    <w:rPr>
      <w:b/>
      <w:sz w:val="72"/>
    </w:rPr>
  </w:style>
  <w:style w:type="table" w:customStyle="1" w:styleId="TableNormal1">
    <w:name w:val="Table Normal_1"/>
    <w:tblPr>
      <w:tblCellMar>
        <w:top w:w="0" w:type="dxa"/>
        <w:left w:w="0" w:type="dxa"/>
        <w:bottom w:w="0" w:type="dxa"/>
        <w:right w:w="0" w:type="dxa"/>
      </w:tblCellMar>
    </w:tblPr>
  </w:style>
  <w:style w:type="table" w:customStyle="1" w:styleId="TableNormal2">
    <w:name w:val="Table Normal_2"/>
    <w:tblPr>
      <w:tblCellMar>
        <w:top w:w="0" w:type="dxa"/>
        <w:left w:w="0" w:type="dxa"/>
        <w:bottom w:w="0" w:type="dxa"/>
        <w:right w:w="0" w:type="dxa"/>
      </w:tblCellMar>
    </w:tblPr>
  </w:style>
  <w:style w:type="character" w:customStyle="1" w:styleId="identifier">
    <w:name w:val="identifier"/>
    <w:basedOn w:val="a0"/>
  </w:style>
  <w:style w:type="character" w:customStyle="1" w:styleId="id-label">
    <w:name w:val="id-label"/>
    <w:basedOn w:val="a0"/>
  </w:style>
  <w:style w:type="character" w:styleId="a8">
    <w:name w:val="Hyperlink"/>
    <w:basedOn w:val="a0"/>
    <w:rPr>
      <w:color w:val="0000FF"/>
      <w:u w:val="single"/>
    </w:rPr>
  </w:style>
  <w:style w:type="character" w:customStyle="1" w:styleId="11">
    <w:name w:val="未解決のメンション1"/>
    <w:basedOn w:val="a0"/>
    <w:rPr>
      <w:color w:val="605E5C"/>
    </w:rPr>
  </w:style>
  <w:style w:type="character" w:styleId="a9">
    <w:name w:val="FollowedHyperlink"/>
    <w:basedOn w:val="a0"/>
    <w:rPr>
      <w:color w:val="954F72"/>
      <w:u w:val="single"/>
    </w:rPr>
  </w:style>
  <w:style w:type="paragraph" w:customStyle="1" w:styleId="EndNoteBibliographyTitle">
    <w:name w:val="EndNote Bibliography Title"/>
    <w:basedOn w:val="a"/>
    <w:qFormat/>
    <w:pPr>
      <w:jc w:val="center"/>
    </w:pPr>
    <w:rPr>
      <w:sz w:val="20"/>
    </w:rPr>
  </w:style>
  <w:style w:type="paragraph" w:customStyle="1" w:styleId="EndNoteBibliography">
    <w:name w:val="EndNote Bibliography"/>
    <w:basedOn w:val="a"/>
    <w:rPr>
      <w:sz w:val="20"/>
    </w:rPr>
  </w:style>
  <w:style w:type="paragraph" w:styleId="aa">
    <w:name w:val="Subtitle"/>
    <w:basedOn w:val="a"/>
    <w:qFormat/>
    <w:pPr>
      <w:keepNext/>
      <w:keepLines/>
      <w:pBdr>
        <w:top w:val="nil"/>
        <w:left w:val="nil"/>
        <w:bottom w:val="nil"/>
        <w:right w:val="nil"/>
      </w:pBdr>
      <w:spacing w:before="360" w:after="80"/>
    </w:pPr>
    <w:rPr>
      <w:rFonts w:ascii="Georgia" w:eastAsia="Georgia" w:hAnsi="Georgia" w:cs="Georgia"/>
      <w:i/>
      <w:color w:val="666666"/>
      <w:sz w:val="48"/>
    </w:rPr>
  </w:style>
  <w:style w:type="table" w:customStyle="1" w:styleId="a80">
    <w:name w:val="a8"/>
    <w:basedOn w:val="TableNormal2"/>
    <w:tblPr>
      <w:tblCellMar>
        <w:top w:w="100" w:type="dxa"/>
        <w:left w:w="100" w:type="dxa"/>
        <w:bottom w:w="100" w:type="dxa"/>
        <w:right w:w="100" w:type="dxa"/>
      </w:tblCellMar>
    </w:tblPr>
  </w:style>
  <w:style w:type="table" w:customStyle="1" w:styleId="a90">
    <w:name w:val="a9"/>
    <w:basedOn w:val="TableNormal2"/>
    <w:tblPr>
      <w:tblCellMar>
        <w:top w:w="100" w:type="dxa"/>
        <w:left w:w="100" w:type="dxa"/>
        <w:bottom w:w="100" w:type="dxa"/>
        <w:right w:w="100" w:type="dxa"/>
      </w:tblCellMar>
    </w:tbl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styleId="Web">
    <w:name w:val="Normal (Web)"/>
    <w:basedOn w:val="a"/>
    <w:qFormat/>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customStyle="1" w:styleId="apple-tab-span">
    <w:name w:val="apple-tab-span"/>
    <w:basedOn w:val="a0"/>
  </w:style>
  <w:style w:type="paragraph" w:styleId="ad">
    <w:name w:val="annotation text"/>
    <w:basedOn w:val="a"/>
    <w:pPr>
      <w:jc w:val="left"/>
    </w:pPr>
    <w:rPr>
      <w:rFonts w:ascii="Calibri" w:eastAsia="Calibri" w:hAnsi="Calibri" w:cs="Calibri"/>
      <w:sz w:val="20"/>
    </w:rPr>
  </w:style>
  <w:style w:type="paragraph" w:styleId="ae">
    <w:name w:val="Revision"/>
    <w:pPr>
      <w:widowControl/>
      <w:jc w:val="left"/>
    </w:pPr>
  </w:style>
  <w:style w:type="paragraph" w:styleId="af">
    <w:name w:val="annotation subject"/>
    <w:basedOn w:val="ad"/>
    <w:rPr>
      <w:b/>
    </w:rPr>
  </w:style>
  <w:style w:type="paragraph" w:styleId="af0">
    <w:name w:val="List Paragraph"/>
    <w:basedOn w:val="a"/>
    <w:pPr>
      <w:ind w:left="720"/>
      <w:contextualSpacing/>
    </w:pPr>
  </w:style>
  <w:style w:type="paragraph" w:customStyle="1" w:styleId="TableList">
    <w:name w:val="Table List"/>
    <w:basedOn w:val="a"/>
    <w:pPr>
      <w:ind w:left="300" w:hanging="300"/>
      <w:jc w:val="left"/>
    </w:pPr>
    <w:rPr>
      <w:rFonts w:ascii="Calibri" w:eastAsia="Calibri" w:hAnsi="Calibri" w:cs="Calibri"/>
      <w:sz w:val="20"/>
    </w:rPr>
  </w:style>
  <w:style w:type="character" w:customStyle="1" w:styleId="GivenName">
    <w:name w:val="Given Name"/>
    <w:basedOn w:val="a0"/>
  </w:style>
  <w:style w:type="character" w:customStyle="1" w:styleId="FamilyName">
    <w:name w:val="Family Name"/>
    <w:basedOn w:val="a0"/>
  </w:style>
  <w:style w:type="paragraph" w:customStyle="1" w:styleId="List8">
    <w:name w:val="List 8"/>
    <w:basedOn w:val="a"/>
    <w:pPr>
      <w:spacing w:line="360" w:lineRule="auto"/>
      <w:ind w:left="1980" w:hanging="400"/>
    </w:pPr>
    <w:rPr>
      <w:rFonts w:ascii="Calibri" w:eastAsia="Calibri" w:hAnsi="Calibri" w:cs="Calibri"/>
      <w:sz w:val="22"/>
    </w:rPr>
  </w:style>
  <w:style w:type="character" w:customStyle="1" w:styleId="Cross-reference">
    <w:name w:val="Cross-reference"/>
    <w:basedOn w:val="a0"/>
  </w:style>
  <w:style w:type="character" w:customStyle="1" w:styleId="Postcode">
    <w:name w:val="Postcode"/>
    <w:basedOn w:val="a0"/>
  </w:style>
  <w:style w:type="paragraph" w:customStyle="1" w:styleId="Authors">
    <w:name w:val="Authors"/>
    <w:basedOn w:val="a"/>
    <w:pPr>
      <w:spacing w:before="360" w:after="120" w:line="283" w:lineRule="auto"/>
      <w:jc w:val="left"/>
    </w:pPr>
    <w:rPr>
      <w:rFonts w:ascii="Calibri" w:eastAsia="Calibri" w:hAnsi="Calibri" w:cs="Calibri"/>
      <w:sz w:val="28"/>
    </w:rPr>
  </w:style>
  <w:style w:type="character" w:customStyle="1" w:styleId="GrantID">
    <w:name w:val="Grant ID"/>
    <w:basedOn w:val="a0"/>
  </w:style>
  <w:style w:type="paragraph" w:customStyle="1" w:styleId="Annotation">
    <w:name w:val="Annotation"/>
    <w:basedOn w:val="a"/>
    <w:pPr>
      <w:spacing w:after="160" w:line="360" w:lineRule="auto"/>
      <w:ind w:left="400"/>
      <w:jc w:val="left"/>
    </w:pPr>
    <w:rPr>
      <w:rFonts w:ascii="Calibri" w:eastAsia="Calibri" w:hAnsi="Calibri" w:cs="Calibri"/>
      <w:sz w:val="22"/>
    </w:rPr>
  </w:style>
  <w:style w:type="paragraph" w:customStyle="1" w:styleId="Note">
    <w:name w:val="Note"/>
    <w:basedOn w:val="a"/>
    <w:pPr>
      <w:shd w:val="clear" w:color="auto" w:fill="EDF0FF"/>
      <w:spacing w:line="432" w:lineRule="auto"/>
    </w:pPr>
    <w:rPr>
      <w:rFonts w:ascii="Calibri" w:eastAsia="Calibri" w:hAnsi="Calibri" w:cs="Calibri"/>
      <w:sz w:val="20"/>
    </w:rPr>
  </w:style>
  <w:style w:type="paragraph" w:customStyle="1" w:styleId="Copyright">
    <w:name w:val="Copyright"/>
    <w:basedOn w:val="a"/>
    <w:pPr>
      <w:shd w:val="clear" w:color="auto" w:fill="E9F9FF"/>
    </w:pPr>
    <w:rPr>
      <w:rFonts w:ascii="Calibri" w:eastAsia="Calibri" w:hAnsi="Calibri" w:cs="Calibri"/>
      <w:sz w:val="18"/>
    </w:rPr>
  </w:style>
  <w:style w:type="paragraph" w:styleId="af1">
    <w:name w:val="footnote text"/>
    <w:basedOn w:val="a"/>
    <w:rPr>
      <w:rFonts w:ascii="Calibri" w:eastAsia="Calibri" w:hAnsi="Calibri" w:cs="Calibri"/>
    </w:rPr>
  </w:style>
  <w:style w:type="paragraph" w:customStyle="1" w:styleId="Formula">
    <w:name w:val="Formula"/>
    <w:basedOn w:val="a"/>
    <w:pPr>
      <w:shd w:val="clear" w:color="auto" w:fill="FFF5ED"/>
      <w:spacing w:before="120" w:after="120" w:line="360" w:lineRule="auto"/>
      <w:jc w:val="left"/>
    </w:pPr>
    <w:rPr>
      <w:rFonts w:ascii="Calibri" w:eastAsia="Calibri" w:hAnsi="Calibri" w:cs="Calibri"/>
      <w:sz w:val="22"/>
    </w:rPr>
  </w:style>
  <w:style w:type="paragraph" w:customStyle="1" w:styleId="Abstract">
    <w:name w:val="Abstract"/>
    <w:basedOn w:val="a"/>
    <w:pPr>
      <w:spacing w:after="160" w:line="360" w:lineRule="auto"/>
      <w:ind w:left="1440" w:right="1440"/>
    </w:pPr>
    <w:rPr>
      <w:rFonts w:ascii="Calibri" w:eastAsia="Calibri" w:hAnsi="Calibri" w:cs="Calibri"/>
      <w:sz w:val="22"/>
    </w:rPr>
  </w:style>
  <w:style w:type="paragraph" w:customStyle="1" w:styleId="Reference">
    <w:name w:val="Reference"/>
    <w:basedOn w:val="a"/>
    <w:pPr>
      <w:spacing w:after="320" w:line="360" w:lineRule="auto"/>
      <w:ind w:left="400" w:hanging="400"/>
    </w:pPr>
    <w:rPr>
      <w:rFonts w:ascii="Calibri" w:eastAsia="Calibri" w:hAnsi="Calibri" w:cs="Calibri"/>
      <w:sz w:val="22"/>
    </w:rPr>
  </w:style>
  <w:style w:type="character" w:customStyle="1" w:styleId="Label">
    <w:name w:val="Label"/>
    <w:basedOn w:val="a0"/>
    <w:rPr>
      <w:vertAlign w:val="baseline"/>
    </w:rPr>
  </w:style>
  <w:style w:type="paragraph" w:customStyle="1" w:styleId="Keywords">
    <w:name w:val="Keywords"/>
    <w:basedOn w:val="a"/>
    <w:pPr>
      <w:spacing w:line="396" w:lineRule="auto"/>
      <w:ind w:left="1000"/>
      <w:jc w:val="left"/>
    </w:pPr>
    <w:rPr>
      <w:rFonts w:ascii="Calibri" w:eastAsia="Calibri" w:hAnsi="Calibri" w:cs="Calibri"/>
      <w:sz w:val="20"/>
    </w:rPr>
  </w:style>
  <w:style w:type="character" w:customStyle="1" w:styleId="Organization">
    <w:name w:val="Organization"/>
    <w:basedOn w:val="a0"/>
  </w:style>
  <w:style w:type="paragraph" w:styleId="21">
    <w:name w:val="List 2"/>
    <w:basedOn w:val="a"/>
    <w:pPr>
      <w:spacing w:line="360" w:lineRule="auto"/>
      <w:ind w:left="800" w:hanging="400"/>
    </w:pPr>
    <w:rPr>
      <w:rFonts w:ascii="Calibri" w:eastAsia="Calibri" w:hAnsi="Calibri" w:cs="Calibri"/>
      <w:sz w:val="22"/>
    </w:rPr>
  </w:style>
  <w:style w:type="character" w:customStyle="1" w:styleId="GlossaryTerm">
    <w:name w:val="Glossary Term"/>
    <w:basedOn w:val="a0"/>
  </w:style>
  <w:style w:type="paragraph" w:styleId="af2">
    <w:name w:val="endnote text"/>
    <w:basedOn w:val="a"/>
    <w:rPr>
      <w:rFonts w:ascii="Calibri" w:eastAsia="Calibri" w:hAnsi="Calibri" w:cs="Calibri"/>
    </w:rPr>
  </w:style>
  <w:style w:type="paragraph" w:styleId="af3">
    <w:name w:val="Block Text"/>
    <w:basedOn w:val="a"/>
    <w:pPr>
      <w:spacing w:after="160" w:line="360" w:lineRule="auto"/>
      <w:ind w:left="1200"/>
    </w:pPr>
    <w:rPr>
      <w:rFonts w:ascii="Calibri" w:eastAsia="Calibri" w:hAnsi="Calibri" w:cs="Calibri"/>
      <w:sz w:val="22"/>
    </w:rPr>
  </w:style>
  <w:style w:type="character" w:customStyle="1" w:styleId="ArticleTitle">
    <w:name w:val="Article Title"/>
    <w:basedOn w:val="a0"/>
    <w:qFormat/>
  </w:style>
  <w:style w:type="character" w:customStyle="1" w:styleId="City">
    <w:name w:val="City"/>
    <w:basedOn w:val="a0"/>
  </w:style>
  <w:style w:type="character" w:customStyle="1" w:styleId="Region">
    <w:name w:val="Region"/>
    <w:basedOn w:val="a0"/>
  </w:style>
  <w:style w:type="paragraph" w:customStyle="1" w:styleId="Correspondence">
    <w:name w:val="Correspondence"/>
    <w:basedOn w:val="a"/>
    <w:pPr>
      <w:shd w:val="clear" w:color="auto" w:fill="F3F7F9"/>
      <w:spacing w:before="240" w:after="120" w:line="396" w:lineRule="auto"/>
      <w:ind w:left="400" w:hanging="400"/>
      <w:jc w:val="left"/>
    </w:pPr>
    <w:rPr>
      <w:rFonts w:ascii="Calibri" w:eastAsia="Calibri" w:hAnsi="Calibri" w:cs="Calibri"/>
      <w:sz w:val="20"/>
    </w:rPr>
  </w:style>
  <w:style w:type="character" w:customStyle="1" w:styleId="DatabaseLink">
    <w:name w:val="Database Link"/>
    <w:basedOn w:val="a0"/>
  </w:style>
  <w:style w:type="paragraph" w:styleId="41">
    <w:name w:val="List 4"/>
    <w:basedOn w:val="a"/>
    <w:pPr>
      <w:spacing w:line="360" w:lineRule="auto"/>
      <w:ind w:left="1600" w:hanging="400"/>
    </w:pPr>
    <w:rPr>
      <w:rFonts w:ascii="Calibri" w:eastAsia="Calibri" w:hAnsi="Calibri" w:cs="Calibri"/>
      <w:sz w:val="22"/>
    </w:rPr>
  </w:style>
  <w:style w:type="paragraph" w:customStyle="1" w:styleId="AbstractSubheading">
    <w:name w:val="Abstract Subheading"/>
    <w:basedOn w:val="a"/>
    <w:pPr>
      <w:ind w:left="1440"/>
      <w:outlineLvl w:val="8"/>
    </w:pPr>
    <w:rPr>
      <w:sz w:val="22"/>
    </w:rPr>
  </w:style>
  <w:style w:type="paragraph" w:customStyle="1" w:styleId="QuotationSource">
    <w:name w:val="Quotation Source"/>
    <w:basedOn w:val="a"/>
    <w:pPr>
      <w:spacing w:after="170" w:line="360" w:lineRule="auto"/>
      <w:ind w:left="1200"/>
      <w:jc w:val="right"/>
    </w:pPr>
    <w:rPr>
      <w:rFonts w:ascii="Calibri" w:eastAsia="Calibri" w:hAnsi="Calibri" w:cs="Calibri"/>
      <w:sz w:val="22"/>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rPr>
  </w:style>
  <w:style w:type="paragraph" w:customStyle="1" w:styleId="List7">
    <w:name w:val="List 7"/>
    <w:basedOn w:val="a"/>
    <w:pPr>
      <w:spacing w:line="360" w:lineRule="auto"/>
      <w:ind w:left="1920" w:hanging="400"/>
    </w:pPr>
    <w:rPr>
      <w:rFonts w:ascii="Calibri" w:eastAsia="Calibri" w:hAnsi="Calibri" w:cs="Calibri"/>
      <w:sz w:val="22"/>
    </w:rPr>
  </w:style>
  <w:style w:type="character" w:customStyle="1" w:styleId="Country">
    <w:name w:val="Country"/>
    <w:basedOn w:val="a0"/>
  </w:style>
  <w:style w:type="paragraph" w:customStyle="1" w:styleId="Acknowledgements">
    <w:name w:val="Acknowledgements"/>
    <w:basedOn w:val="a"/>
    <w:pPr>
      <w:shd w:val="clear" w:color="auto" w:fill="F9EDFF"/>
      <w:spacing w:after="160" w:line="396" w:lineRule="auto"/>
    </w:pPr>
    <w:rPr>
      <w:rFonts w:ascii="Calibri" w:eastAsia="Calibri" w:hAnsi="Calibri" w:cs="Calibri"/>
      <w:sz w:val="20"/>
    </w:rPr>
  </w:style>
  <w:style w:type="character" w:customStyle="1" w:styleId="PageNumbers">
    <w:name w:val="Page Numbers"/>
    <w:basedOn w:val="a0"/>
  </w:style>
  <w:style w:type="paragraph" w:styleId="af4">
    <w:name w:val="Normal Indent"/>
    <w:basedOn w:val="a"/>
    <w:qFormat/>
    <w:pPr>
      <w:ind w:firstLine="480"/>
    </w:pPr>
    <w:rPr>
      <w:sz w:val="22"/>
    </w:rPr>
  </w:style>
  <w:style w:type="paragraph" w:customStyle="1" w:styleId="Affiliation">
    <w:name w:val="Affiliation"/>
    <w:basedOn w:val="a"/>
    <w:pPr>
      <w:shd w:val="clear" w:color="auto" w:fill="F4FFED"/>
      <w:spacing w:before="240" w:after="120" w:line="396" w:lineRule="auto"/>
      <w:ind w:left="400" w:hanging="400"/>
      <w:jc w:val="left"/>
    </w:pPr>
    <w:rPr>
      <w:rFonts w:ascii="Calibri" w:eastAsia="Calibri" w:hAnsi="Calibri" w:cs="Calibri"/>
      <w:sz w:val="20"/>
    </w:rPr>
  </w:style>
  <w:style w:type="character" w:customStyle="1" w:styleId="VolumeNumber">
    <w:name w:val="Volume Number"/>
    <w:basedOn w:val="a0"/>
  </w:style>
  <w:style w:type="character" w:customStyle="1" w:styleId="GeneSequence">
    <w:name w:val="Gene Sequence"/>
    <w:basedOn w:val="a0"/>
  </w:style>
  <w:style w:type="paragraph" w:styleId="af5">
    <w:name w:val="Balloon Text"/>
    <w:basedOn w:val="a"/>
    <w:rPr>
      <w:rFonts w:ascii="Calibri" w:eastAsia="Calibri" w:hAnsi="Calibri" w:cs="Calibri"/>
      <w:color w:val="000000"/>
      <w:sz w:val="16"/>
    </w:rPr>
  </w:style>
  <w:style w:type="character" w:customStyle="1" w:styleId="IssueNumber">
    <w:name w:val="Issue Number"/>
    <w:basedOn w:val="a0"/>
  </w:style>
  <w:style w:type="paragraph" w:styleId="af6">
    <w:name w:val="List"/>
    <w:basedOn w:val="a"/>
    <w:pPr>
      <w:spacing w:line="360" w:lineRule="auto"/>
      <w:ind w:left="400" w:hanging="400"/>
    </w:pPr>
    <w:rPr>
      <w:rFonts w:ascii="Calibri" w:eastAsia="Calibri" w:hAnsi="Calibri" w:cs="Calibri"/>
      <w:sz w:val="22"/>
    </w:rPr>
  </w:style>
  <w:style w:type="character" w:customStyle="1" w:styleId="Edition">
    <w:name w:val="Edition"/>
    <w:basedOn w:val="a0"/>
  </w:style>
  <w:style w:type="paragraph" w:customStyle="1" w:styleId="Biography">
    <w:name w:val="Biography"/>
    <w:basedOn w:val="a"/>
    <w:pPr>
      <w:shd w:val="clear" w:color="auto" w:fill="EEFEF4"/>
      <w:spacing w:after="160" w:line="396" w:lineRule="auto"/>
    </w:pPr>
    <w:rPr>
      <w:rFonts w:ascii="Calibri" w:eastAsia="Calibri" w:hAnsi="Calibri" w:cs="Calibri"/>
      <w:sz w:val="20"/>
    </w:rPr>
  </w:style>
  <w:style w:type="paragraph" w:styleId="31">
    <w:name w:val="List 3"/>
    <w:basedOn w:val="a"/>
    <w:pPr>
      <w:spacing w:line="360" w:lineRule="auto"/>
      <w:ind w:left="1200" w:hanging="400"/>
    </w:pPr>
    <w:rPr>
      <w:rFonts w:ascii="Calibri" w:eastAsia="Calibri" w:hAnsi="Calibri" w:cs="Calibri"/>
      <w:sz w:val="22"/>
    </w:rPr>
  </w:style>
  <w:style w:type="character" w:customStyle="1" w:styleId="Conference">
    <w:name w:val="Conference"/>
    <w:basedOn w:val="a0"/>
  </w:style>
  <w:style w:type="paragraph" w:customStyle="1" w:styleId="Surtitle">
    <w:name w:val="Surtitle"/>
    <w:basedOn w:val="a"/>
    <w:qFormat/>
    <w:pPr>
      <w:spacing w:after="160" w:line="208" w:lineRule="auto"/>
      <w:jc w:val="left"/>
    </w:pPr>
    <w:rPr>
      <w:rFonts w:ascii="Calibri" w:eastAsia="Calibri" w:hAnsi="Calibri" w:cs="Calibri"/>
      <w:sz w:val="38"/>
    </w:rPr>
  </w:style>
  <w:style w:type="paragraph" w:customStyle="1" w:styleId="TableHeadSpan">
    <w:name w:val="Table Head Span"/>
    <w:basedOn w:val="a"/>
    <w:pPr>
      <w:shd w:val="clear" w:color="auto" w:fill="FFEDFA"/>
      <w:jc w:val="left"/>
    </w:pPr>
    <w:rPr>
      <w:rFonts w:ascii="Calibri" w:eastAsia="Calibri" w:hAnsi="Calibri" w:cs="Calibri"/>
    </w:rPr>
  </w:style>
  <w:style w:type="character" w:customStyle="1" w:styleId="Miscellaneous">
    <w:name w:val="Miscellaneous"/>
    <w:basedOn w:val="a0"/>
  </w:style>
  <w:style w:type="paragraph" w:customStyle="1" w:styleId="List6">
    <w:name w:val="List 6"/>
    <w:basedOn w:val="a"/>
    <w:pPr>
      <w:spacing w:line="360" w:lineRule="auto"/>
      <w:ind w:left="1860" w:hanging="400"/>
    </w:pPr>
    <w:rPr>
      <w:rFonts w:ascii="Calibri" w:eastAsia="Calibri" w:hAnsi="Calibri" w:cs="Calibri"/>
      <w:sz w:val="22"/>
    </w:rPr>
  </w:style>
  <w:style w:type="character" w:customStyle="1" w:styleId="Heading">
    <w:name w:val="Heading:"/>
    <w:basedOn w:val="a0"/>
    <w:rPr>
      <w:color w:val="5B89C1"/>
    </w:rPr>
  </w:style>
  <w:style w:type="character" w:customStyle="1" w:styleId="Source">
    <w:name w:val="Source"/>
    <w:basedOn w:val="a0"/>
  </w:style>
  <w:style w:type="character" w:customStyle="1" w:styleId="NameScientific">
    <w:name w:val="Name Scientific"/>
    <w:basedOn w:val="a0"/>
  </w:style>
  <w:style w:type="paragraph" w:customStyle="1" w:styleId="Statement">
    <w:name w:val="Statement"/>
    <w:basedOn w:val="a"/>
    <w:pPr>
      <w:ind w:left="900"/>
    </w:pPr>
    <w:rPr>
      <w:rFonts w:ascii="Calibri" w:eastAsia="Calibri" w:hAnsi="Calibri" w:cs="Calibri"/>
      <w:sz w:val="22"/>
    </w:rPr>
  </w:style>
  <w:style w:type="paragraph" w:customStyle="1" w:styleId="TableHead">
    <w:name w:val="Table Head"/>
    <w:basedOn w:val="a"/>
    <w:pPr>
      <w:shd w:val="clear" w:color="auto" w:fill="FFEDFA"/>
      <w:jc w:val="left"/>
    </w:pPr>
    <w:rPr>
      <w:rFonts w:ascii="Calibri" w:eastAsia="Calibri" w:hAnsi="Calibri" w:cs="Calibri"/>
      <w:sz w:val="20"/>
    </w:rPr>
  </w:style>
  <w:style w:type="paragraph" w:customStyle="1" w:styleId="Quotation">
    <w:name w:val="Quotation"/>
    <w:basedOn w:val="a"/>
    <w:pPr>
      <w:spacing w:after="160" w:line="360" w:lineRule="auto"/>
      <w:ind w:left="1200" w:right="1200"/>
    </w:pPr>
    <w:rPr>
      <w:rFonts w:ascii="Calibri" w:eastAsia="Calibri" w:hAnsi="Calibri" w:cs="Calibri"/>
      <w:sz w:val="22"/>
    </w:rPr>
  </w:style>
  <w:style w:type="paragraph" w:customStyle="1" w:styleId="TableNote">
    <w:name w:val="Table Note"/>
    <w:basedOn w:val="a"/>
    <w:rPr>
      <w:rFonts w:ascii="Calibri" w:eastAsia="Calibri" w:hAnsi="Calibri" w:cs="Calibri"/>
      <w:sz w:val="18"/>
    </w:rPr>
  </w:style>
  <w:style w:type="character" w:customStyle="1" w:styleId="Year">
    <w:name w:val="Year"/>
    <w:basedOn w:val="a0"/>
  </w:style>
  <w:style w:type="paragraph" w:customStyle="1" w:styleId="TableBody">
    <w:name w:val="Table Body"/>
    <w:basedOn w:val="a"/>
    <w:pPr>
      <w:spacing w:after="160" w:line="396" w:lineRule="auto"/>
      <w:jc w:val="left"/>
    </w:pPr>
    <w:rPr>
      <w:rFonts w:ascii="Calibri" w:eastAsia="Calibri" w:hAnsi="Calibri" w:cs="Calibri"/>
      <w:sz w:val="20"/>
    </w:rPr>
  </w:style>
  <w:style w:type="character" w:customStyle="1" w:styleId="Location">
    <w:name w:val="Location"/>
    <w:basedOn w:val="a0"/>
  </w:style>
  <w:style w:type="paragraph" w:customStyle="1" w:styleId="ChapterNumber">
    <w:name w:val="Chapter Number"/>
    <w:basedOn w:val="a"/>
    <w:rPr>
      <w:rFonts w:ascii="Calibri" w:eastAsia="Calibri" w:hAnsi="Calibri" w:cs="Calibri"/>
    </w:rPr>
  </w:style>
  <w:style w:type="paragraph" w:styleId="51">
    <w:name w:val="List 5"/>
    <w:basedOn w:val="a"/>
    <w:pPr>
      <w:spacing w:line="360" w:lineRule="auto"/>
      <w:ind w:left="1800" w:hanging="400"/>
    </w:pPr>
    <w:rPr>
      <w:rFonts w:ascii="Calibri" w:eastAsia="Calibri" w:hAnsi="Calibri" w:cs="Calibri"/>
      <w:sz w:val="22"/>
    </w:rPr>
  </w:style>
  <w:style w:type="character" w:customStyle="1" w:styleId="Publisher">
    <w:name w:val="Publisher"/>
    <w:basedOn w:val="a0"/>
  </w:style>
  <w:style w:type="paragraph" w:styleId="af7">
    <w:name w:val="caption"/>
    <w:basedOn w:val="a"/>
    <w:pPr>
      <w:shd w:val="clear" w:color="auto" w:fill="FFF5ED"/>
      <w:spacing w:before="240" w:line="349" w:lineRule="auto"/>
    </w:pPr>
    <w:rPr>
      <w:rFonts w:ascii="Calibri" w:eastAsia="Calibri" w:hAnsi="Calibri" w:cs="Calibri"/>
      <w:sz w:val="22"/>
    </w:rPr>
  </w:style>
  <w:style w:type="paragraph" w:customStyle="1" w:styleId="List1">
    <w:name w:val="List 1"/>
    <w:basedOn w:val="a"/>
    <w:pPr>
      <w:ind w:left="1200" w:hanging="600"/>
    </w:pPr>
    <w:rPr>
      <w:rFonts w:ascii="Times New Roman" w:eastAsia="Times New Roman" w:hAnsi="Times New Roman" w:cs="Times New Roman"/>
      <w:sz w:val="22"/>
    </w:rPr>
  </w:style>
  <w:style w:type="paragraph" w:customStyle="1" w:styleId="List9">
    <w:name w:val="List 9"/>
    <w:basedOn w:val="a"/>
    <w:pPr>
      <w:ind w:left="1200" w:hanging="600"/>
    </w:pPr>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perpile.com/c/yiLwwt/LGyDR+wMKeM" TargetMode="External"/><Relationship Id="rId13" Type="http://schemas.openxmlformats.org/officeDocument/2006/relationships/hyperlink" Target="http://paperpile.com/b/yiLwwt/wMKeM" TargetMode="External"/><Relationship Id="rId3" Type="http://schemas.openxmlformats.org/officeDocument/2006/relationships/settings" Target="settings.xml"/><Relationship Id="rId7" Type="http://schemas.openxmlformats.org/officeDocument/2006/relationships/hyperlink" Target="https://paperpile.com/c/yiLwwt/rEPUf" TargetMode="External"/><Relationship Id="rId12" Type="http://schemas.openxmlformats.org/officeDocument/2006/relationships/hyperlink" Target="https://doi.org/10.1037/a002808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perpile.com/b/yiLwwt/LGyD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11/ajps.12081" TargetMode="External"/><Relationship Id="rId4" Type="http://schemas.openxmlformats.org/officeDocument/2006/relationships/webSettings" Target="webSettings.xml"/><Relationship Id="rId9" Type="http://schemas.openxmlformats.org/officeDocument/2006/relationships/hyperlink" Target="https://paperpile.com/c/yiLwwt/rEPUf+LGyDR" TargetMode="External"/><Relationship Id="rId14" Type="http://schemas.openxmlformats.org/officeDocument/2006/relationships/hyperlink" Target="https://doi.org/10.1007/s11606-021-06950-y"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宜明 栗田</cp:lastModifiedBy>
  <cp:revision>10</cp:revision>
  <dcterms:created xsi:type="dcterms:W3CDTF">2025-02-20T10:31:00Z</dcterms:created>
  <dcterms:modified xsi:type="dcterms:W3CDTF">2025-07-13T05:36:00Z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numerical</vt:lpwstr>
  </property>
  <property fmtid="{D5CDD505-2E9C-101B-9397-08002B2CF9AE}" pid="14" name="Subject">
    <vt:lpwstr/>
  </property>
  <property fmtid="{D5CDD505-2E9C-101B-9397-08002B2CF9AE}" pid="15" name="Merops word count">
    <vt:lpwstr>436</vt:lpwstr>
  </property>
  <property fmtid="{D5CDD505-2E9C-101B-9397-08002B2CF9AE}" pid="16" name="Merops references count">
    <vt:lpwstr>3</vt:lpwstr>
  </property>
  <property fmtid="{D5CDD505-2E9C-101B-9397-08002B2CF9AE}" pid="17" name="Merops PubMed links count">
    <vt:lpwstr>0</vt:lpwstr>
  </property>
  <property fmtid="{D5CDD505-2E9C-101B-9397-08002B2CF9AE}" pid="18" name="Merops DOI links count">
    <vt:lpwstr>3</vt:lpwstr>
  </property>
  <property fmtid="{D5CDD505-2E9C-101B-9397-08002B2CF9AE}" pid="19" name="Merops tables count">
    <vt:lpwstr>0</vt:lpwstr>
  </property>
  <property fmtid="{D5CDD505-2E9C-101B-9397-08002B2CF9AE}" pid="20" name="Merops figures count">
    <vt:lpwstr>2</vt:lpwstr>
  </property>
  <property fmtid="{D5CDD505-2E9C-101B-9397-08002B2CF9AE}" pid="21" name="Merops graphics count">
    <vt:lpwstr>0</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merops/preset-v1/springer-vancouver-brackets</vt:lpwstr>
  </property>
  <property fmtid="{D5CDD505-2E9C-101B-9397-08002B2CF9AE}" pid="26" name="Merops Standard Set modified">
    <vt:lpwstr/>
  </property>
  <property fmtid="{D5CDD505-2E9C-101B-9397-08002B2CF9AE}" pid="27" name="Merops client version">
    <vt:lpwstr/>
  </property>
  <property fmtid="{D5CDD505-2E9C-101B-9397-08002B2CF9AE}" pid="28" name="Merops input file path">
    <vt:lpwstr>2c0880ca-b5c6-4714-8f56-adb5ac642e23.docx</vt:lpwstr>
  </property>
  <property fmtid="{D5CDD505-2E9C-101B-9397-08002B2CF9AE}" pid="29" name="Merops -Original extension">
    <vt:lpwstr>docx</vt:lpwstr>
  </property>
  <property fmtid="{D5CDD505-2E9C-101B-9397-08002B2CF9AE}" pid="30" name="Merops server path">
    <vt:lpwstr/>
  </property>
  <property fmtid="{D5CDD505-2E9C-101B-9397-08002B2CF9AE}" pid="31" name="Merops item path">
    <vt:lpwstr>MG-Session/On-20250219/I:0ef9689a-a5d1-428b-bb49-5a3ea0ab9a70</vt:lpwstr>
  </property>
  <property fmtid="{D5CDD505-2E9C-101B-9397-08002B2CF9AE}" pid="32" name="Merops processed date">
    <vt:lpwstr>2025/02/19 08:32:04 AM</vt:lpwstr>
  </property>
  <property fmtid="{D5CDD505-2E9C-101B-9397-08002B2CF9AE}" pid="33" name="Merops WorldCat links count">
    <vt:lpwstr>0</vt:lpwstr>
  </property>
  <property fmtid="{D5CDD505-2E9C-101B-9397-08002B2CF9AE}" pid="34" name="Merops Scopus links count">
    <vt:lpwstr>0</vt:lpwstr>
  </property>
  <property fmtid="{D5CDD505-2E9C-101B-9397-08002B2CF9AE}" pid="35" name="GrammarlyDocumentId">
    <vt:lpwstr>c0c5db08ba39a123cc6e2a475b8512e2f4b0af7c639bc715a0b826afc65bf2e2</vt:lpwstr>
  </property>
  <property fmtid="{D5CDD505-2E9C-101B-9397-08002B2CF9AE}" pid="36" name="Merops change count">
    <vt:lpwstr>126</vt:lpwstr>
  </property>
  <property fmtid="{D5CDD505-2E9C-101B-9397-08002B2CF9AE}" pid="37" name="Merops comment count">
    <vt:lpwstr>0</vt:lpwstr>
  </property>
</Properties>
</file>