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FB" w:rsidRPr="009721EE" w:rsidRDefault="002939FB" w:rsidP="002939FB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eastAsia="MinionPro-Regular" w:cs="Times New Roman"/>
        </w:rPr>
      </w:pPr>
      <w:r>
        <w:rPr>
          <w:rFonts w:eastAsia="MinionPro-Regular" w:cs="Times New Roman"/>
        </w:rPr>
        <w:t>Additional File</w:t>
      </w:r>
      <w:r w:rsidRPr="009721EE">
        <w:rPr>
          <w:rFonts w:eastAsia="MinionPro-Regular" w:cs="Times New Roman"/>
        </w:rPr>
        <w:t xml:space="preserve"> 1. Parameters for calculating sample size in Jordan and Lebanon surveys of Syrian refugees, 2013-2014</w:t>
      </w:r>
    </w:p>
    <w:p w:rsidR="002939FB" w:rsidRPr="00C23391" w:rsidRDefault="002939FB" w:rsidP="002939FB">
      <w:pPr>
        <w:pStyle w:val="ListParagraph"/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eastAsia="MinionPro-Regular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6"/>
        <w:gridCol w:w="1764"/>
        <w:gridCol w:w="1676"/>
        <w:gridCol w:w="1318"/>
        <w:gridCol w:w="1497"/>
        <w:gridCol w:w="1497"/>
        <w:gridCol w:w="1492"/>
      </w:tblGrid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</w:p>
        </w:tc>
        <w:tc>
          <w:tcPr>
            <w:tcW w:w="1328" w:type="pct"/>
            <w:gridSpan w:val="2"/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Jordan 2014</w:t>
            </w:r>
          </w:p>
        </w:tc>
        <w:tc>
          <w:tcPr>
            <w:tcW w:w="2241" w:type="pct"/>
            <w:gridSpan w:val="4"/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Lebanon 2013</w:t>
            </w:r>
          </w:p>
        </w:tc>
      </w:tr>
      <w:tr w:rsidR="002939FB" w:rsidRPr="00C23391" w:rsidTr="00A40A52">
        <w:tc>
          <w:tcPr>
            <w:tcW w:w="1431" w:type="pct"/>
            <w:tcBorders>
              <w:bottom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bottom"/>
          </w:tcPr>
          <w:p w:rsidR="002939FB" w:rsidRDefault="002939FB" w:rsidP="00A40A52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6A36F1">
              <w:rPr>
                <w:rFonts w:eastAsia="Times New Roman" w:cs="Times New Roman"/>
              </w:rPr>
              <w:t>Za’atri</w:t>
            </w:r>
            <w:proofErr w:type="spellEnd"/>
          </w:p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(Refugee Camp)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 xml:space="preserve">National </w:t>
            </w:r>
          </w:p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(Outside Camp)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North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South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r w:rsidRPr="00C23391">
              <w:rPr>
                <w:rFonts w:eastAsia="Times New Roman" w:cs="Times New Roman"/>
              </w:rPr>
              <w:t>Beirut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bottom"/>
          </w:tcPr>
          <w:p w:rsidR="002939FB" w:rsidRPr="00C23391" w:rsidRDefault="002939FB" w:rsidP="00A40A52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C23391">
              <w:rPr>
                <w:rFonts w:eastAsia="Times New Roman" w:cs="Times New Roman"/>
              </w:rPr>
              <w:t>Bekaa</w:t>
            </w:r>
            <w:proofErr w:type="spellEnd"/>
          </w:p>
        </w:tc>
      </w:tr>
      <w:tr w:rsidR="002939FB" w:rsidRPr="00C23391" w:rsidTr="00A40A52">
        <w:trPr>
          <w:trHeight w:val="248"/>
        </w:trPr>
        <w:tc>
          <w:tcPr>
            <w:tcW w:w="1431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Estimated prevalence</w:t>
            </w:r>
          </w:p>
        </w:tc>
        <w:tc>
          <w:tcPr>
            <w:tcW w:w="681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5.8%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5.1%</w:t>
            </w:r>
          </w:p>
        </w:tc>
        <w:tc>
          <w:tcPr>
            <w:tcW w:w="509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4.4%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4.4%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4.4%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4.4%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Required precision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±3.0%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±3.0%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±3.5%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±3.5%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±3.5%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±3.5%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Design Effect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1.1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1.9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1.44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1.44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1.44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1.44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Percent of children under 5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19%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19%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19%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20.9%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18.9%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20.7%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Average household size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5.0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5.0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4.6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4.2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4.8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Expected non-response rate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3%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3%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10%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10%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10%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10%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Sample size – children aged 6-59 months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279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427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207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207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207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207</w:t>
            </w:r>
          </w:p>
        </w:tc>
      </w:tr>
      <w:tr w:rsidR="002939FB" w:rsidRPr="00C23391" w:rsidTr="00A40A52">
        <w:tc>
          <w:tcPr>
            <w:tcW w:w="1431" w:type="pct"/>
          </w:tcPr>
          <w:p w:rsidR="002939FB" w:rsidRPr="00C23391" w:rsidRDefault="002939FB" w:rsidP="00A40A52">
            <w:pPr>
              <w:tabs>
                <w:tab w:val="left" w:pos="2250"/>
              </w:tabs>
              <w:rPr>
                <w:rFonts w:cs="Times New Roman"/>
              </w:rPr>
            </w:pPr>
            <w:r w:rsidRPr="00C23391">
              <w:rPr>
                <w:rFonts w:cs="Times New Roman"/>
              </w:rPr>
              <w:t>Sample size – households</w:t>
            </w:r>
          </w:p>
        </w:tc>
        <w:tc>
          <w:tcPr>
            <w:tcW w:w="681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337</w:t>
            </w:r>
          </w:p>
        </w:tc>
        <w:tc>
          <w:tcPr>
            <w:tcW w:w="647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515</w:t>
            </w:r>
          </w:p>
        </w:tc>
        <w:tc>
          <w:tcPr>
            <w:tcW w:w="509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340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270</w:t>
            </w:r>
          </w:p>
        </w:tc>
        <w:tc>
          <w:tcPr>
            <w:tcW w:w="578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330</w:t>
            </w:r>
          </w:p>
        </w:tc>
        <w:tc>
          <w:tcPr>
            <w:tcW w:w="576" w:type="pct"/>
          </w:tcPr>
          <w:p w:rsidR="002939FB" w:rsidRPr="00C23391" w:rsidRDefault="002939FB" w:rsidP="00A40A52">
            <w:pPr>
              <w:tabs>
                <w:tab w:val="left" w:pos="2250"/>
              </w:tabs>
              <w:jc w:val="center"/>
              <w:rPr>
                <w:rFonts w:cs="Times New Roman"/>
              </w:rPr>
            </w:pPr>
            <w:r w:rsidRPr="00C23391">
              <w:rPr>
                <w:rFonts w:cs="Times New Roman"/>
              </w:rPr>
              <w:t>260</w:t>
            </w:r>
          </w:p>
        </w:tc>
      </w:tr>
    </w:tbl>
    <w:p w:rsidR="00E55632" w:rsidRPr="002939FB" w:rsidRDefault="002939FB" w:rsidP="002939FB">
      <w:pPr>
        <w:tabs>
          <w:tab w:val="left" w:pos="2250"/>
        </w:tabs>
        <w:spacing w:after="0" w:line="360" w:lineRule="auto"/>
        <w:rPr>
          <w:rFonts w:cs="Times New Roman"/>
          <w:sz w:val="24"/>
          <w:szCs w:val="24"/>
        </w:rPr>
      </w:pPr>
      <w:bookmarkStart w:id="0" w:name="_GoBack"/>
      <w:bookmarkEnd w:id="0"/>
    </w:p>
    <w:sectPr w:rsidR="00E55632" w:rsidRPr="002939FB" w:rsidSect="002939F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875FC"/>
    <w:multiLevelType w:val="hybridMultilevel"/>
    <w:tmpl w:val="1C8EDFFE"/>
    <w:lvl w:ilvl="0" w:tplc="FAF87DF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FB"/>
    <w:rsid w:val="002939FB"/>
    <w:rsid w:val="008E11FB"/>
    <w:rsid w:val="00AA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AA34A0-01F2-46D1-8563-0503F593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9F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Leidman, Eva (CDC/CGH/DGHP)</dc:creator>
  <cp:keywords/>
  <dc:description/>
  <cp:lastModifiedBy>Leidman, Eva (CDC/CGH/DGHP)</cp:lastModifiedBy>
  <cp:revision>1</cp:revision>
  <dcterms:created xsi:type="dcterms:W3CDTF">2016-08-04T14:43:00Z</dcterms:created>
  <dcterms:modified xsi:type="dcterms:W3CDTF">2016-08-04T14:43:00Z</dcterms:modified>
</cp:coreProperties>
</file>