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C64EF" w14:textId="3B7CDE98" w:rsidR="006970B9" w:rsidRPr="00C4417A" w:rsidRDefault="008A3869" w:rsidP="00466440">
      <w:pPr>
        <w:pBdr>
          <w:bottom w:val="single" w:sz="4" w:space="1" w:color="auto"/>
        </w:pBdr>
        <w:jc w:val="both"/>
        <w:rPr>
          <w:b/>
          <w:sz w:val="26"/>
          <w:szCs w:val="26"/>
        </w:rPr>
      </w:pPr>
      <w:r w:rsidRPr="00C4417A">
        <w:rPr>
          <w:b/>
          <w:sz w:val="26"/>
          <w:szCs w:val="26"/>
        </w:rPr>
        <w:t xml:space="preserve">Assessment of health facility data quality </w:t>
      </w:r>
      <w:r w:rsidR="002372D5">
        <w:rPr>
          <w:b/>
          <w:sz w:val="26"/>
          <w:szCs w:val="26"/>
        </w:rPr>
        <w:t>at</w:t>
      </w:r>
      <w:r w:rsidRPr="00C4417A">
        <w:rPr>
          <w:b/>
          <w:sz w:val="26"/>
          <w:szCs w:val="26"/>
        </w:rPr>
        <w:t xml:space="preserve"> </w:t>
      </w:r>
      <w:r w:rsidR="007F44DD" w:rsidRPr="00C4417A">
        <w:rPr>
          <w:b/>
          <w:sz w:val="26"/>
          <w:szCs w:val="26"/>
        </w:rPr>
        <w:t>health zone and provinc</w:t>
      </w:r>
      <w:r w:rsidR="002372D5">
        <w:rPr>
          <w:b/>
          <w:sz w:val="26"/>
          <w:szCs w:val="26"/>
        </w:rPr>
        <w:t>ial level</w:t>
      </w:r>
      <w:r w:rsidR="007F44DD" w:rsidRPr="00C4417A">
        <w:rPr>
          <w:b/>
          <w:sz w:val="26"/>
          <w:szCs w:val="26"/>
        </w:rPr>
        <w:t>: North and South Kivu</w:t>
      </w:r>
    </w:p>
    <w:p w14:paraId="12D853E0" w14:textId="40744DA7" w:rsidR="00BC60E0" w:rsidRPr="00BC60E0" w:rsidRDefault="00BC60E0" w:rsidP="00BC60E0">
      <w:pPr>
        <w:pStyle w:val="Heading1"/>
        <w:jc w:val="both"/>
        <w:rPr>
          <w:b w:val="0"/>
          <w:sz w:val="26"/>
          <w:szCs w:val="26"/>
        </w:rPr>
      </w:pPr>
      <w:r w:rsidRPr="00BC60E0">
        <w:rPr>
          <w:rFonts w:eastAsia="Times New Roman" w:cstheme="minorHAnsi"/>
          <w:b w:val="0"/>
          <w:color w:val="000000"/>
          <w:sz w:val="22"/>
          <w:szCs w:val="22"/>
        </w:rPr>
        <w:t>In the wake of a widespread implementation of online health facility data collection system in many low income countries, the use of routine facility data is gaining interest in maternal and child epidemiology, including in conflict contexts</w:t>
      </w:r>
      <w:r w:rsidR="002372D5">
        <w:rPr>
          <w:rFonts w:eastAsia="Times New Roman" w:cstheme="minorHAnsi"/>
          <w:b w:val="0"/>
          <w:color w:val="000000"/>
          <w:sz w:val="22"/>
          <w:szCs w:val="22"/>
        </w:rPr>
        <w:t xml:space="preserve"> </w:t>
      </w:r>
      <w:r w:rsidRPr="00BC60E0">
        <w:rPr>
          <w:rFonts w:eastAsia="Times New Roman" w:cstheme="minorHAnsi"/>
          <w:b w:val="0"/>
          <w:color w:val="000000"/>
          <w:sz w:val="22"/>
          <w:szCs w:val="22"/>
        </w:rPr>
        <w:fldChar w:fldCharType="begin"/>
      </w:r>
      <w:r w:rsidRPr="00BC60E0">
        <w:rPr>
          <w:rFonts w:eastAsia="Times New Roman" w:cstheme="minorHAnsi"/>
          <w:b w:val="0"/>
          <w:color w:val="000000"/>
          <w:sz w:val="22"/>
          <w:szCs w:val="22"/>
        </w:rPr>
        <w:instrText xml:space="preserve"> ADDIN EN.CITE &lt;EndNote&gt;&lt;Cite&gt;&lt;Author&gt;Bhattacharya&lt;/Author&gt;&lt;Year&gt;2019&lt;/Year&gt;&lt;RecNum&gt;55&lt;/RecNum&gt;&lt;DisplayText&gt;[1]&lt;/DisplayText&gt;&lt;record&gt;&lt;rec-number&gt;55&lt;/rec-number&gt;&lt;foreign-keys&gt;&lt;key app="EN" db-id="f05fe5srws95she5r0cpt5va5p2sw9pae5wr" timestamp="1562436337"&gt;55&lt;/key&gt;&lt;/foreign-keys&gt;&lt;ref-type name="Journal Article"&gt;17&lt;/ref-type&gt;&lt;contributors&gt;&lt;authors&gt;&lt;author&gt;Bhattacharya, Antoinette Alas&lt;/author&gt;&lt;author&gt;Umar, Nasir&lt;/author&gt;&lt;author&gt;Audu, Ahmed&lt;/author&gt;&lt;author&gt;Felix, Habila&lt;/author&gt;&lt;author&gt;Allen, Elizabeth&lt;/author&gt;&lt;author&gt;Schellenberg, Joanna RM&lt;/author&gt;&lt;author&gt;Marchant, Tanya&lt;/author&gt;&lt;/authors&gt;&lt;/contributors&gt;&lt;titles&gt;&lt;title&gt;Quality of routine facility data for monitoring priority maternal and newborn indicators in DHIS2: A case study from Gombe State, Nigeria&lt;/title&gt;&lt;secondary-title&gt;PloS one&lt;/secondary-title&gt;&lt;/titles&gt;&lt;periodical&gt;&lt;full-title&gt;PloS one&lt;/full-title&gt;&lt;/periodical&gt;&lt;pages&gt;e0211265&lt;/pages&gt;&lt;volume&gt;14&lt;/volume&gt;&lt;number&gt;1&lt;/number&gt;&lt;dates&gt;&lt;year&gt;2019&lt;/year&gt;&lt;/dates&gt;&lt;isbn&gt;1932-6203&lt;/isbn&gt;&lt;urls&gt;&lt;/urls&gt;&lt;/record&gt;&lt;/Cite&gt;&lt;/EndNote&gt;</w:instrText>
      </w:r>
      <w:r w:rsidRPr="00BC60E0">
        <w:rPr>
          <w:rFonts w:eastAsia="Times New Roman" w:cstheme="minorHAnsi"/>
          <w:b w:val="0"/>
          <w:color w:val="000000"/>
          <w:sz w:val="22"/>
          <w:szCs w:val="22"/>
        </w:rPr>
        <w:fldChar w:fldCharType="separate"/>
      </w:r>
      <w:r w:rsidRPr="00BC60E0">
        <w:rPr>
          <w:rFonts w:eastAsia="Times New Roman" w:cstheme="minorHAnsi"/>
          <w:b w:val="0"/>
          <w:noProof/>
          <w:color w:val="000000"/>
          <w:sz w:val="22"/>
          <w:szCs w:val="22"/>
        </w:rPr>
        <w:t>[1]</w:t>
      </w:r>
      <w:r w:rsidRPr="00BC60E0">
        <w:rPr>
          <w:rFonts w:eastAsia="Times New Roman" w:cstheme="minorHAnsi"/>
          <w:b w:val="0"/>
          <w:color w:val="000000"/>
          <w:sz w:val="22"/>
          <w:szCs w:val="22"/>
        </w:rPr>
        <w:fldChar w:fldCharType="end"/>
      </w:r>
      <w:r w:rsidRPr="00BC60E0">
        <w:rPr>
          <w:rFonts w:eastAsia="Times New Roman" w:cstheme="minorHAnsi"/>
          <w:b w:val="0"/>
          <w:color w:val="000000"/>
          <w:sz w:val="22"/>
          <w:szCs w:val="22"/>
        </w:rPr>
        <w:t xml:space="preserve">. Rigorous approaches have been developed to improve quality of facility data quality </w:t>
      </w:r>
      <w:r w:rsidRPr="00BC60E0">
        <w:rPr>
          <w:rFonts w:eastAsia="Times New Roman" w:cstheme="minorHAnsi"/>
          <w:b w:val="0"/>
          <w:color w:val="000000"/>
          <w:sz w:val="22"/>
          <w:szCs w:val="22"/>
        </w:rPr>
        <w:fldChar w:fldCharType="begin"/>
      </w:r>
      <w:r w:rsidRPr="00BC60E0">
        <w:rPr>
          <w:rFonts w:eastAsia="Times New Roman" w:cstheme="minorHAnsi"/>
          <w:b w:val="0"/>
          <w:color w:val="000000"/>
          <w:sz w:val="22"/>
          <w:szCs w:val="22"/>
        </w:rPr>
        <w:instrText xml:space="preserve"> ADDIN EN.CITE &lt;EndNote&gt;&lt;Cite&gt;&lt;Author&gt;Maina&lt;/Author&gt;&lt;Year&gt;2017&lt;/Year&gt;&lt;RecNum&gt;54&lt;/RecNum&gt;&lt;DisplayText&gt;[2, 3]&lt;/DisplayText&gt;&lt;record&gt;&lt;rec-number&gt;54&lt;/rec-number&gt;&lt;foreign-keys&gt;&lt;key app="EN" db-id="f05fe5srws95she5r0cpt5va5p2sw9pae5wr" timestamp="1562435787"&gt;54&lt;/key&gt;&lt;/foreign-keys&gt;&lt;ref-type name="Journal Article"&gt;17&lt;/ref-type&gt;&lt;contributors&gt;&lt;authors&gt;&lt;author&gt;Maina, Isabella&lt;/author&gt;&lt;author&gt;Wanjala, Pepela&lt;/author&gt;&lt;author&gt;Soti, David&lt;/author&gt;&lt;author&gt;Kipruto, Hillary&lt;/author&gt;&lt;author&gt;Droti, Benson&lt;/author&gt;&lt;author&gt;Boerma, Ties&lt;/author&gt;&lt;/authors&gt;&lt;/contributors&gt;&lt;titles&gt;&lt;title&gt;Using health-facility data to assess subnational coverage of maternal and child health indicators, Kenya&lt;/title&gt;&lt;secondary-title&gt;Bulletin of the World Health Organization&lt;/secondary-title&gt;&lt;/titles&gt;&lt;periodical&gt;&lt;full-title&gt;Bulletin of the World Health Organization&lt;/full-title&gt;&lt;/periodical&gt;&lt;pages&gt;683&lt;/pages&gt;&lt;volume&gt;95&lt;/volume&gt;&lt;number&gt;10&lt;/number&gt;&lt;dates&gt;&lt;year&gt;2017&lt;/year&gt;&lt;/dates&gt;&lt;urls&gt;&lt;/urls&gt;&lt;/record&gt;&lt;/Cite&gt;&lt;Cite&gt;&lt;Author&gt;Haugen&lt;/Author&gt;&lt;Year&gt;2017&lt;/Year&gt;&lt;RecNum&gt;64&lt;/RecNum&gt;&lt;record&gt;&lt;rec-number&gt;64&lt;/rec-number&gt;&lt;foreign-keys&gt;&lt;key app="EN" db-id="f05fe5srws95she5r0cpt5va5p2sw9pae5wr" timestamp="1562592845"&gt;64&lt;/key&gt;&lt;/foreign-keys&gt;&lt;ref-type name="Journal Article"&gt;17&lt;/ref-type&gt;&lt;contributors&gt;&lt;authors&gt;&lt;author&gt;Haugen, John Åge&lt;/author&gt;&lt;author&gt;Hjemås, Geir&lt;/author&gt;&lt;author&gt;Poppe, Olav&lt;/author&gt;&lt;/authors&gt;&lt;/contributors&gt;&lt;titles&gt;&lt;title&gt;Manual for the DHIS2 quality tool. Understanding the basics of improving data quality&lt;/title&gt;&lt;/titles&gt;&lt;dates&gt;&lt;year&gt;2017&lt;/year&gt;&lt;/dates&gt;&lt;isbn&gt;8253794770&lt;/isbn&gt;&lt;urls&gt;&lt;/urls&gt;&lt;/record&gt;&lt;/Cite&gt;&lt;/EndNote&gt;</w:instrText>
      </w:r>
      <w:r w:rsidRPr="00BC60E0">
        <w:rPr>
          <w:rFonts w:eastAsia="Times New Roman" w:cstheme="minorHAnsi"/>
          <w:b w:val="0"/>
          <w:color w:val="000000"/>
          <w:sz w:val="22"/>
          <w:szCs w:val="22"/>
        </w:rPr>
        <w:fldChar w:fldCharType="separate"/>
      </w:r>
      <w:r w:rsidRPr="00BC60E0">
        <w:rPr>
          <w:rFonts w:eastAsia="Times New Roman" w:cstheme="minorHAnsi"/>
          <w:b w:val="0"/>
          <w:noProof/>
          <w:color w:val="000000"/>
          <w:sz w:val="22"/>
          <w:szCs w:val="22"/>
        </w:rPr>
        <w:t>[2, 3]</w:t>
      </w:r>
      <w:r w:rsidRPr="00BC60E0">
        <w:rPr>
          <w:rFonts w:eastAsia="Times New Roman" w:cstheme="minorHAnsi"/>
          <w:b w:val="0"/>
          <w:color w:val="000000"/>
          <w:sz w:val="22"/>
          <w:szCs w:val="22"/>
        </w:rPr>
        <w:fldChar w:fldCharType="end"/>
      </w:r>
      <w:r w:rsidRPr="00BC60E0">
        <w:rPr>
          <w:rFonts w:eastAsia="Times New Roman" w:cstheme="minorHAnsi"/>
          <w:b w:val="0"/>
          <w:color w:val="000000"/>
          <w:sz w:val="22"/>
          <w:szCs w:val="22"/>
        </w:rPr>
        <w:t xml:space="preserve"> and enhance their use for generating maternal and child health statistics in low-income countries. Control checks performed on South Kivu data suggested good consistency between indicators.</w:t>
      </w:r>
    </w:p>
    <w:p w14:paraId="4A8AA3DF" w14:textId="5D023EAA" w:rsidR="00FB0958" w:rsidRPr="00C4417A" w:rsidRDefault="00014172" w:rsidP="00C4417A">
      <w:pPr>
        <w:pStyle w:val="Heading1"/>
        <w:numPr>
          <w:ilvl w:val="0"/>
          <w:numId w:val="14"/>
        </w:numPr>
        <w:rPr>
          <w:sz w:val="26"/>
          <w:szCs w:val="26"/>
        </w:rPr>
      </w:pPr>
      <w:r w:rsidRPr="00C4417A">
        <w:rPr>
          <w:sz w:val="26"/>
          <w:szCs w:val="26"/>
        </w:rPr>
        <w:t xml:space="preserve">Population projections by </w:t>
      </w:r>
      <w:r w:rsidR="009B5679" w:rsidRPr="00C4417A">
        <w:rPr>
          <w:sz w:val="26"/>
          <w:szCs w:val="26"/>
        </w:rPr>
        <w:t>health zone</w:t>
      </w:r>
    </w:p>
    <w:p w14:paraId="4AF4DB2B" w14:textId="44F4B0AA" w:rsidR="00C4417A" w:rsidRPr="00C4417A" w:rsidRDefault="00D53FA9" w:rsidP="00C4417A">
      <w:pPr>
        <w:pStyle w:val="ListParagraph"/>
        <w:numPr>
          <w:ilvl w:val="1"/>
          <w:numId w:val="14"/>
        </w:numPr>
        <w:jc w:val="both"/>
        <w:rPr>
          <w:b/>
          <w:i/>
        </w:rPr>
      </w:pPr>
      <w:r w:rsidRPr="00C4417A">
        <w:rPr>
          <w:b/>
          <w:i/>
        </w:rPr>
        <w:t xml:space="preserve"> Obtain the best growth rates and parameters to obtain target populations </w:t>
      </w:r>
    </w:p>
    <w:p w14:paraId="2E88CD20" w14:textId="6E4D87F1" w:rsidR="00C4417A" w:rsidRDefault="00014172" w:rsidP="00C4417A">
      <w:pPr>
        <w:jc w:val="both"/>
      </w:pPr>
      <w:r w:rsidRPr="00883F50">
        <w:t xml:space="preserve">The census was conducted </w:t>
      </w:r>
      <w:r w:rsidR="009B5679" w:rsidRPr="00883F50">
        <w:t>in 1984</w:t>
      </w:r>
      <w:r w:rsidRPr="00883F50">
        <w:t xml:space="preserve">. </w:t>
      </w:r>
      <w:r w:rsidR="00237910" w:rsidRPr="00883F50">
        <w:t xml:space="preserve"> </w:t>
      </w:r>
      <w:r w:rsidR="009B5679" w:rsidRPr="00883F50">
        <w:t xml:space="preserve">There are </w:t>
      </w:r>
      <w:r w:rsidR="00237910" w:rsidRPr="00883F50">
        <w:t xml:space="preserve">however estimated </w:t>
      </w:r>
      <w:r w:rsidR="009B5679" w:rsidRPr="00883F50">
        <w:t xml:space="preserve">population projections for the health zones available from </w:t>
      </w:r>
      <w:r w:rsidR="00062576">
        <w:t>the District Health Information System (</w:t>
      </w:r>
      <w:r w:rsidR="009B5679" w:rsidRPr="00883F50">
        <w:t>DHIS</w:t>
      </w:r>
      <w:r w:rsidR="00062576">
        <w:t>)</w:t>
      </w:r>
      <w:r w:rsidR="009B5679" w:rsidRPr="00883F50">
        <w:t xml:space="preserve">. </w:t>
      </w:r>
    </w:p>
    <w:p w14:paraId="7A9896C4" w14:textId="7AE91B7D" w:rsidR="00014172" w:rsidRPr="002405CB" w:rsidRDefault="009B5679" w:rsidP="002405CB">
      <w:pPr>
        <w:pStyle w:val="ListParagraph"/>
        <w:numPr>
          <w:ilvl w:val="0"/>
          <w:numId w:val="15"/>
        </w:numPr>
        <w:jc w:val="both"/>
        <w:rPr>
          <w:b/>
        </w:rPr>
      </w:pPr>
      <w:r w:rsidRPr="002405CB">
        <w:rPr>
          <w:b/>
        </w:rPr>
        <w:t>Compute the population growth rate used in these projections.</w:t>
      </w:r>
    </w:p>
    <w:p w14:paraId="16D9EB98" w14:textId="06F6D450" w:rsidR="00D31FCF" w:rsidRPr="00883F50" w:rsidRDefault="00DD39CD" w:rsidP="00466440">
      <w:pPr>
        <w:jc w:val="both"/>
      </w:pPr>
      <w:r w:rsidRPr="00883F50">
        <w:t>T</w:t>
      </w:r>
      <w:r w:rsidR="005560F0" w:rsidRPr="00883F50">
        <w:t xml:space="preserve">he multiplier </w:t>
      </w:r>
      <w:r w:rsidR="00417ED5" w:rsidRPr="00883F50">
        <w:t xml:space="preserve">being currently </w:t>
      </w:r>
      <w:r w:rsidR="005560F0" w:rsidRPr="00883F50">
        <w:t>used</w:t>
      </w:r>
      <w:r w:rsidRPr="00883F50">
        <w:t xml:space="preserve"> by the ministry of health</w:t>
      </w:r>
      <w:r w:rsidR="005560F0" w:rsidRPr="00883F50">
        <w:t xml:space="preserve"> to estimate the population projection is 1.031.</w:t>
      </w:r>
      <w:r w:rsidR="00417ED5" w:rsidRPr="00883F50">
        <w:t xml:space="preserve"> However, some health zones did have population census through mosquito net</w:t>
      </w:r>
      <w:r w:rsidR="00500D9F" w:rsidRPr="00883F50">
        <w:t>s</w:t>
      </w:r>
      <w:r w:rsidR="00417ED5" w:rsidRPr="00883F50">
        <w:t xml:space="preserve"> distribution campaigns</w:t>
      </w:r>
      <w:r w:rsidR="009A6A44" w:rsidRPr="00883F50">
        <w:t xml:space="preserve"> and therefore have a different</w:t>
      </w:r>
      <w:r w:rsidR="00417ED5" w:rsidRPr="00883F50">
        <w:t xml:space="preserve"> growth rate</w:t>
      </w:r>
      <w:r w:rsidR="009A6A44" w:rsidRPr="00883F50">
        <w:t>s</w:t>
      </w:r>
      <w:r w:rsidR="00417ED5" w:rsidRPr="00883F50">
        <w:t xml:space="preserve"> for some years.</w:t>
      </w:r>
      <w:r w:rsidR="00D31FCF" w:rsidRPr="00883F50">
        <w:t xml:space="preserve"> </w:t>
      </w:r>
    </w:p>
    <w:p w14:paraId="65E7CC98" w14:textId="3F5EEEBE" w:rsidR="009347E5" w:rsidRPr="00883F50" w:rsidRDefault="005F094A" w:rsidP="00466440">
      <w:pPr>
        <w:jc w:val="both"/>
      </w:pPr>
      <w:r w:rsidRPr="00883F50">
        <w:t xml:space="preserve">Between 2012 and 2013, the median (Q1-Q3) increase in the population size </w:t>
      </w:r>
      <w:r w:rsidR="00A1517D" w:rsidRPr="00883F50">
        <w:t xml:space="preserve">was </w:t>
      </w:r>
      <w:r w:rsidR="00F95CF8" w:rsidRPr="00883F50">
        <w:t>5</w:t>
      </w:r>
      <w:r w:rsidR="00A1517D" w:rsidRPr="00883F50">
        <w:t>.</w:t>
      </w:r>
      <w:r w:rsidR="00F95CF8" w:rsidRPr="00883F50">
        <w:t>5% (3</w:t>
      </w:r>
      <w:r w:rsidR="00A1517D" w:rsidRPr="00883F50">
        <w:t>.</w:t>
      </w:r>
      <w:r w:rsidR="00F95CF8" w:rsidRPr="00883F50">
        <w:t>1-11</w:t>
      </w:r>
      <w:r w:rsidR="00A1517D" w:rsidRPr="00883F50">
        <w:t>.</w:t>
      </w:r>
      <w:r w:rsidR="00F95CF8" w:rsidRPr="00883F50">
        <w:t>46)</w:t>
      </w:r>
      <w:r w:rsidR="00A1517D" w:rsidRPr="00883F50">
        <w:t>.</w:t>
      </w:r>
      <w:r w:rsidR="008950E9" w:rsidRPr="00883F50">
        <w:t xml:space="preserve"> Four health zones report</w:t>
      </w:r>
      <w:r w:rsidR="00DD39CD" w:rsidRPr="00883F50">
        <w:t>ed</w:t>
      </w:r>
      <w:r w:rsidR="008950E9" w:rsidRPr="00883F50">
        <w:t xml:space="preserve"> population increase greater than 20% </w:t>
      </w:r>
      <w:r w:rsidR="009A6A44" w:rsidRPr="00883F50">
        <w:t>in 2013 [(</w:t>
      </w:r>
      <w:proofErr w:type="spellStart"/>
      <w:r w:rsidR="009A6A44" w:rsidRPr="00883F50">
        <w:t>Kamituga</w:t>
      </w:r>
      <w:proofErr w:type="spellEnd"/>
      <w:r w:rsidR="009A6A44" w:rsidRPr="00883F50">
        <w:t xml:space="preserve"> (21.4%), </w:t>
      </w:r>
      <w:proofErr w:type="spellStart"/>
      <w:r w:rsidR="009A6A44" w:rsidRPr="00883F50">
        <w:t>Ibanda</w:t>
      </w:r>
      <w:proofErr w:type="spellEnd"/>
      <w:r w:rsidR="009A6A44" w:rsidRPr="00883F50">
        <w:t xml:space="preserve"> (36.3%), </w:t>
      </w:r>
      <w:proofErr w:type="spellStart"/>
      <w:r w:rsidR="009A6A44" w:rsidRPr="00883F50">
        <w:t>Bunyakiri</w:t>
      </w:r>
      <w:proofErr w:type="spellEnd"/>
      <w:r w:rsidR="009A6A44" w:rsidRPr="00883F50">
        <w:t xml:space="preserve"> (41.1</w:t>
      </w:r>
      <w:r w:rsidR="00E63496" w:rsidRPr="00883F50">
        <w:t xml:space="preserve">%) and </w:t>
      </w:r>
      <w:proofErr w:type="spellStart"/>
      <w:r w:rsidR="00E63496" w:rsidRPr="00883F50">
        <w:t>Kadutu</w:t>
      </w:r>
      <w:proofErr w:type="spellEnd"/>
      <w:r w:rsidR="00E63496" w:rsidRPr="00883F50">
        <w:t xml:space="preserve"> (42.86%)]. In fact,</w:t>
      </w:r>
      <w:r w:rsidR="009A6A44" w:rsidRPr="00883F50">
        <w:t xml:space="preserve"> these population estimates </w:t>
      </w:r>
      <w:r w:rsidR="00E63496" w:rsidRPr="00883F50">
        <w:t>derived from mosquito nets distribution campaigns</w:t>
      </w:r>
      <w:r w:rsidR="009A6A44" w:rsidRPr="00883F50">
        <w:t xml:space="preserve"> might </w:t>
      </w:r>
      <w:r w:rsidR="00787A52" w:rsidRPr="00883F50">
        <w:t xml:space="preserve">have </w:t>
      </w:r>
      <w:r w:rsidR="009A6A44" w:rsidRPr="00883F50">
        <w:t>be</w:t>
      </w:r>
      <w:r w:rsidR="00787A52" w:rsidRPr="00883F50">
        <w:t>en</w:t>
      </w:r>
      <w:r w:rsidR="009A6A44" w:rsidRPr="00883F50">
        <w:t xml:space="preserve"> biased by the </w:t>
      </w:r>
      <w:r w:rsidR="00E63496" w:rsidRPr="00883F50">
        <w:t>infla</w:t>
      </w:r>
      <w:r w:rsidR="009A6A44" w:rsidRPr="00883F50">
        <w:t>tion of</w:t>
      </w:r>
      <w:r w:rsidR="00E63496" w:rsidRPr="00883F50">
        <w:t xml:space="preserve"> the number of individuals per household</w:t>
      </w:r>
      <w:r w:rsidR="009A6A44" w:rsidRPr="00883F50">
        <w:t xml:space="preserve">/health </w:t>
      </w:r>
      <w:r w:rsidR="00787A52" w:rsidRPr="00883F50">
        <w:t xml:space="preserve">by heads of households or health centre in-charges </w:t>
      </w:r>
      <w:r w:rsidR="00E63496" w:rsidRPr="00883F50">
        <w:t xml:space="preserve">in order to receive more mosquito nets. </w:t>
      </w:r>
    </w:p>
    <w:p w14:paraId="6C09F18B" w14:textId="058A75DB" w:rsidR="009B5679" w:rsidRPr="00883F50" w:rsidRDefault="009B5679" w:rsidP="00466440">
      <w:pPr>
        <w:pStyle w:val="ListParagraph"/>
        <w:numPr>
          <w:ilvl w:val="0"/>
          <w:numId w:val="7"/>
        </w:numPr>
        <w:jc w:val="both"/>
      </w:pPr>
      <w:r w:rsidRPr="00883F50">
        <w:t xml:space="preserve">The number of pregnancies, deliveries, births and children eligible for immunization can be computed from the total population: </w:t>
      </w:r>
      <w:r w:rsidRPr="00883F50">
        <w:rPr>
          <w:b/>
        </w:rPr>
        <w:t>summarize how this is currently done in DHIS</w:t>
      </w:r>
      <w:r w:rsidRPr="00883F50">
        <w:t>.</w:t>
      </w:r>
    </w:p>
    <w:p w14:paraId="7F5D3C6A" w14:textId="77777777" w:rsidR="003D4B50" w:rsidRPr="00883F50" w:rsidRDefault="003D4B50" w:rsidP="00466440">
      <w:pPr>
        <w:pStyle w:val="ListParagraph"/>
        <w:ind w:left="360"/>
        <w:jc w:val="both"/>
      </w:pPr>
    </w:p>
    <w:p w14:paraId="3D6CD745" w14:textId="5F6F2365" w:rsidR="00FB13CB" w:rsidRPr="00883F50" w:rsidRDefault="00FB13CB" w:rsidP="00466440">
      <w:pPr>
        <w:pStyle w:val="ListParagraph"/>
        <w:numPr>
          <w:ilvl w:val="0"/>
          <w:numId w:val="13"/>
        </w:numPr>
        <w:jc w:val="both"/>
      </w:pPr>
      <w:r w:rsidRPr="00883F50">
        <w:t xml:space="preserve">Women of reproductive age: 21% of the total population </w:t>
      </w:r>
    </w:p>
    <w:p w14:paraId="28A39E3D" w14:textId="1FC432C6" w:rsidR="00B60CD3" w:rsidRPr="00883F50" w:rsidRDefault="003D4B50" w:rsidP="00466440">
      <w:pPr>
        <w:pStyle w:val="ListParagraph"/>
        <w:numPr>
          <w:ilvl w:val="0"/>
          <w:numId w:val="13"/>
        </w:numPr>
        <w:jc w:val="both"/>
      </w:pPr>
      <w:r w:rsidRPr="00883F50">
        <w:t>Number of pregnancies</w:t>
      </w:r>
      <w:r w:rsidR="00E63496" w:rsidRPr="00883F50">
        <w:t xml:space="preserve">: </w:t>
      </w:r>
      <w:r w:rsidR="00B60CD3" w:rsidRPr="00883F50">
        <w:t>4% of the total population</w:t>
      </w:r>
    </w:p>
    <w:p w14:paraId="66E93483" w14:textId="5C1A263E" w:rsidR="005959AF" w:rsidRPr="00883F50" w:rsidRDefault="000A0B9A" w:rsidP="00466440">
      <w:pPr>
        <w:pStyle w:val="ListParagraph"/>
        <w:numPr>
          <w:ilvl w:val="0"/>
          <w:numId w:val="13"/>
        </w:numPr>
        <w:jc w:val="both"/>
      </w:pPr>
      <w:r w:rsidRPr="00883F50">
        <w:t xml:space="preserve">Proportion of deliveries: </w:t>
      </w:r>
      <w:r w:rsidR="00B260F9" w:rsidRPr="00883F50">
        <w:t>number of deliveries in the health zone divided by the number of pregnant women in the health zone.</w:t>
      </w:r>
    </w:p>
    <w:p w14:paraId="0AF6F6D7" w14:textId="6220B94A" w:rsidR="00982588" w:rsidRPr="00883F50" w:rsidRDefault="00982588" w:rsidP="00466440">
      <w:pPr>
        <w:pStyle w:val="ListParagraph"/>
        <w:numPr>
          <w:ilvl w:val="0"/>
          <w:numId w:val="13"/>
        </w:numPr>
        <w:jc w:val="both"/>
      </w:pPr>
      <w:r w:rsidRPr="00883F50">
        <w:t xml:space="preserve">DPT1: the denominator </w:t>
      </w:r>
      <w:r w:rsidR="008C0A86" w:rsidRPr="00883F50">
        <w:t xml:space="preserve">is </w:t>
      </w:r>
      <w:r w:rsidR="00827BA6" w:rsidRPr="00883F50">
        <w:t xml:space="preserve">set to </w:t>
      </w:r>
      <w:r w:rsidR="008C0A86" w:rsidRPr="00883F50">
        <w:t xml:space="preserve">3.49% of the general population (proportion of children </w:t>
      </w:r>
      <w:r w:rsidR="007C2BDF" w:rsidRPr="00883F50">
        <w:t>who survive</w:t>
      </w:r>
      <w:r w:rsidR="008C0A86" w:rsidRPr="00883F50">
        <w:t>)</w:t>
      </w:r>
    </w:p>
    <w:p w14:paraId="1271605E" w14:textId="77777777" w:rsidR="009B5679" w:rsidRPr="00883F50" w:rsidRDefault="009B5679" w:rsidP="00466440">
      <w:pPr>
        <w:pStyle w:val="ListParagraph"/>
        <w:ind w:left="360"/>
        <w:jc w:val="both"/>
      </w:pPr>
    </w:p>
    <w:p w14:paraId="53113E17" w14:textId="556FA072" w:rsidR="009B5679" w:rsidRPr="00883F50" w:rsidRDefault="001D4A1B" w:rsidP="00466440">
      <w:pPr>
        <w:pStyle w:val="ListParagraph"/>
        <w:numPr>
          <w:ilvl w:val="0"/>
          <w:numId w:val="7"/>
        </w:numPr>
        <w:jc w:val="both"/>
      </w:pPr>
      <w:r w:rsidRPr="00883F50">
        <w:t xml:space="preserve">DHS </w:t>
      </w:r>
      <w:r w:rsidR="009B5679" w:rsidRPr="00883F50">
        <w:t xml:space="preserve">surveys provide data on </w:t>
      </w:r>
      <w:r w:rsidRPr="00883F50">
        <w:t>crude birth rate</w:t>
      </w:r>
      <w:r w:rsidR="009B5679" w:rsidRPr="00883F50">
        <w:t>, as well as total fertility rates.</w:t>
      </w:r>
      <w:r w:rsidRPr="00883F50">
        <w:t xml:space="preserve"> </w:t>
      </w:r>
      <w:r w:rsidR="009B5679" w:rsidRPr="00883F50">
        <w:rPr>
          <w:b/>
        </w:rPr>
        <w:t>Assess the levels and trends, by national, urban, rural and relevant province/regions.</w:t>
      </w:r>
    </w:p>
    <w:tbl>
      <w:tblPr>
        <w:tblW w:w="5000" w:type="pct"/>
        <w:tblLook w:val="04A0" w:firstRow="1" w:lastRow="0" w:firstColumn="1" w:lastColumn="0" w:noHBand="0" w:noVBand="1"/>
      </w:tblPr>
      <w:tblGrid>
        <w:gridCol w:w="3474"/>
        <w:gridCol w:w="1071"/>
        <w:gridCol w:w="1179"/>
        <w:gridCol w:w="1177"/>
        <w:gridCol w:w="987"/>
        <w:gridCol w:w="779"/>
        <w:gridCol w:w="693"/>
      </w:tblGrid>
      <w:tr w:rsidR="009B5679" w:rsidRPr="002372D5" w14:paraId="702BD714" w14:textId="77777777" w:rsidTr="002372D5">
        <w:trPr>
          <w:trHeight w:val="260"/>
        </w:trPr>
        <w:tc>
          <w:tcPr>
            <w:tcW w:w="1856" w:type="pct"/>
            <w:tcBorders>
              <w:top w:val="single" w:sz="4" w:space="0" w:color="auto"/>
              <w:left w:val="nil"/>
              <w:bottom w:val="single" w:sz="4" w:space="0" w:color="auto"/>
              <w:right w:val="nil"/>
            </w:tcBorders>
            <w:shd w:val="clear" w:color="auto" w:fill="auto"/>
            <w:noWrap/>
            <w:vAlign w:val="bottom"/>
            <w:hideMark/>
          </w:tcPr>
          <w:p w14:paraId="0F452FE5"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c>
          <w:tcPr>
            <w:tcW w:w="572" w:type="pct"/>
            <w:tcBorders>
              <w:top w:val="single" w:sz="4" w:space="0" w:color="auto"/>
              <w:left w:val="nil"/>
              <w:bottom w:val="single" w:sz="4" w:space="0" w:color="auto"/>
              <w:right w:val="nil"/>
            </w:tcBorders>
            <w:shd w:val="clear" w:color="auto" w:fill="auto"/>
            <w:noWrap/>
            <w:vAlign w:val="bottom"/>
            <w:hideMark/>
          </w:tcPr>
          <w:p w14:paraId="6C4B1F02"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 </w:t>
            </w:r>
          </w:p>
        </w:tc>
        <w:tc>
          <w:tcPr>
            <w:tcW w:w="630" w:type="pct"/>
            <w:tcBorders>
              <w:top w:val="single" w:sz="4" w:space="0" w:color="auto"/>
              <w:left w:val="nil"/>
              <w:bottom w:val="single" w:sz="4" w:space="0" w:color="auto"/>
              <w:right w:val="nil"/>
            </w:tcBorders>
            <w:shd w:val="clear" w:color="auto" w:fill="auto"/>
            <w:noWrap/>
            <w:vAlign w:val="bottom"/>
            <w:hideMark/>
          </w:tcPr>
          <w:p w14:paraId="18F1801F" w14:textId="77777777" w:rsidR="009B5679" w:rsidRPr="002372D5" w:rsidRDefault="009B5679" w:rsidP="00466440">
            <w:pPr>
              <w:spacing w:after="0" w:line="240" w:lineRule="auto"/>
              <w:jc w:val="both"/>
              <w:rPr>
                <w:rFonts w:ascii="Calibri" w:eastAsia="Times New Roman" w:hAnsi="Calibri" w:cs="Calibri"/>
                <w:b/>
                <w:color w:val="000000"/>
                <w:sz w:val="21"/>
                <w:szCs w:val="21"/>
                <w:lang w:eastAsia="en-CA"/>
              </w:rPr>
            </w:pPr>
            <w:r w:rsidRPr="002372D5">
              <w:rPr>
                <w:rFonts w:ascii="Calibri" w:eastAsia="Times New Roman" w:hAnsi="Calibri" w:cs="Calibri"/>
                <w:b/>
                <w:color w:val="000000"/>
                <w:sz w:val="21"/>
                <w:szCs w:val="21"/>
                <w:lang w:eastAsia="en-CA"/>
              </w:rPr>
              <w:t>North Kivu</w:t>
            </w:r>
          </w:p>
        </w:tc>
        <w:tc>
          <w:tcPr>
            <w:tcW w:w="629" w:type="pct"/>
            <w:tcBorders>
              <w:top w:val="single" w:sz="4" w:space="0" w:color="auto"/>
              <w:left w:val="nil"/>
              <w:bottom w:val="single" w:sz="4" w:space="0" w:color="auto"/>
              <w:right w:val="nil"/>
            </w:tcBorders>
            <w:shd w:val="clear" w:color="auto" w:fill="auto"/>
            <w:noWrap/>
            <w:vAlign w:val="bottom"/>
            <w:hideMark/>
          </w:tcPr>
          <w:p w14:paraId="03CCEA6D" w14:textId="77777777" w:rsidR="009B5679" w:rsidRPr="002372D5" w:rsidRDefault="009B5679" w:rsidP="00466440">
            <w:pPr>
              <w:spacing w:after="0" w:line="240" w:lineRule="auto"/>
              <w:jc w:val="both"/>
              <w:rPr>
                <w:rFonts w:ascii="Calibri" w:eastAsia="Times New Roman" w:hAnsi="Calibri" w:cs="Calibri"/>
                <w:b/>
                <w:color w:val="000000"/>
                <w:sz w:val="21"/>
                <w:szCs w:val="21"/>
                <w:lang w:eastAsia="en-CA"/>
              </w:rPr>
            </w:pPr>
            <w:r w:rsidRPr="002372D5">
              <w:rPr>
                <w:rFonts w:ascii="Calibri" w:eastAsia="Times New Roman" w:hAnsi="Calibri" w:cs="Calibri"/>
                <w:b/>
                <w:color w:val="000000"/>
                <w:sz w:val="21"/>
                <w:szCs w:val="21"/>
                <w:lang w:eastAsia="en-CA"/>
              </w:rPr>
              <w:t>South Kivu</w:t>
            </w:r>
          </w:p>
        </w:tc>
        <w:tc>
          <w:tcPr>
            <w:tcW w:w="527" w:type="pct"/>
            <w:tcBorders>
              <w:top w:val="single" w:sz="4" w:space="0" w:color="auto"/>
              <w:left w:val="nil"/>
              <w:bottom w:val="single" w:sz="4" w:space="0" w:color="auto"/>
              <w:right w:val="nil"/>
            </w:tcBorders>
            <w:shd w:val="clear" w:color="auto" w:fill="auto"/>
            <w:noWrap/>
            <w:vAlign w:val="bottom"/>
            <w:hideMark/>
          </w:tcPr>
          <w:p w14:paraId="6749FDCF" w14:textId="77777777" w:rsidR="009B5679" w:rsidRPr="002372D5" w:rsidRDefault="009B5679" w:rsidP="00466440">
            <w:pPr>
              <w:spacing w:after="0" w:line="240" w:lineRule="auto"/>
              <w:jc w:val="both"/>
              <w:rPr>
                <w:rFonts w:ascii="Calibri" w:eastAsia="Times New Roman" w:hAnsi="Calibri" w:cs="Calibri"/>
                <w:b/>
                <w:color w:val="000000"/>
                <w:sz w:val="21"/>
                <w:szCs w:val="21"/>
                <w:lang w:eastAsia="en-CA"/>
              </w:rPr>
            </w:pPr>
            <w:r w:rsidRPr="002372D5">
              <w:rPr>
                <w:rFonts w:ascii="Calibri" w:eastAsia="Times New Roman" w:hAnsi="Calibri" w:cs="Calibri"/>
                <w:b/>
                <w:color w:val="000000"/>
                <w:sz w:val="21"/>
                <w:szCs w:val="21"/>
                <w:lang w:eastAsia="en-CA"/>
              </w:rPr>
              <w:t>National</w:t>
            </w:r>
          </w:p>
        </w:tc>
        <w:tc>
          <w:tcPr>
            <w:tcW w:w="416" w:type="pct"/>
            <w:tcBorders>
              <w:top w:val="single" w:sz="4" w:space="0" w:color="auto"/>
              <w:left w:val="nil"/>
              <w:bottom w:val="single" w:sz="4" w:space="0" w:color="auto"/>
              <w:right w:val="nil"/>
            </w:tcBorders>
            <w:shd w:val="clear" w:color="auto" w:fill="auto"/>
            <w:noWrap/>
            <w:vAlign w:val="bottom"/>
            <w:hideMark/>
          </w:tcPr>
          <w:p w14:paraId="1C9AE078" w14:textId="77777777" w:rsidR="009B5679" w:rsidRPr="002372D5" w:rsidRDefault="009B5679" w:rsidP="00466440">
            <w:pPr>
              <w:spacing w:after="0" w:line="240" w:lineRule="auto"/>
              <w:jc w:val="both"/>
              <w:rPr>
                <w:rFonts w:ascii="Calibri" w:eastAsia="Times New Roman" w:hAnsi="Calibri" w:cs="Calibri"/>
                <w:b/>
                <w:color w:val="000000"/>
                <w:sz w:val="21"/>
                <w:szCs w:val="21"/>
                <w:lang w:eastAsia="en-CA"/>
              </w:rPr>
            </w:pPr>
            <w:r w:rsidRPr="002372D5">
              <w:rPr>
                <w:rFonts w:ascii="Calibri" w:eastAsia="Times New Roman" w:hAnsi="Calibri" w:cs="Calibri"/>
                <w:b/>
                <w:color w:val="000000"/>
                <w:sz w:val="21"/>
                <w:szCs w:val="21"/>
                <w:lang w:eastAsia="en-CA"/>
              </w:rPr>
              <w:t>Urban</w:t>
            </w:r>
          </w:p>
        </w:tc>
        <w:tc>
          <w:tcPr>
            <w:tcW w:w="372" w:type="pct"/>
            <w:tcBorders>
              <w:top w:val="single" w:sz="4" w:space="0" w:color="auto"/>
              <w:left w:val="nil"/>
              <w:bottom w:val="single" w:sz="4" w:space="0" w:color="auto"/>
              <w:right w:val="nil"/>
            </w:tcBorders>
            <w:shd w:val="clear" w:color="auto" w:fill="auto"/>
            <w:noWrap/>
            <w:vAlign w:val="bottom"/>
            <w:hideMark/>
          </w:tcPr>
          <w:p w14:paraId="7CA20F24" w14:textId="77777777" w:rsidR="009B5679" w:rsidRPr="002372D5" w:rsidRDefault="009B5679" w:rsidP="00466440">
            <w:pPr>
              <w:spacing w:after="0" w:line="240" w:lineRule="auto"/>
              <w:jc w:val="both"/>
              <w:rPr>
                <w:rFonts w:ascii="Calibri" w:eastAsia="Times New Roman" w:hAnsi="Calibri" w:cs="Calibri"/>
                <w:b/>
                <w:color w:val="000000"/>
                <w:sz w:val="21"/>
                <w:szCs w:val="21"/>
                <w:lang w:eastAsia="en-CA"/>
              </w:rPr>
            </w:pPr>
            <w:r w:rsidRPr="002372D5">
              <w:rPr>
                <w:rFonts w:ascii="Calibri" w:eastAsia="Times New Roman" w:hAnsi="Calibri" w:cs="Calibri"/>
                <w:b/>
                <w:color w:val="000000"/>
                <w:sz w:val="21"/>
                <w:szCs w:val="21"/>
                <w:lang w:eastAsia="en-CA"/>
              </w:rPr>
              <w:t>Rural</w:t>
            </w:r>
          </w:p>
        </w:tc>
      </w:tr>
      <w:tr w:rsidR="009B5679" w:rsidRPr="002372D5" w14:paraId="21789A05" w14:textId="77777777" w:rsidTr="002372D5">
        <w:trPr>
          <w:trHeight w:val="260"/>
        </w:trPr>
        <w:tc>
          <w:tcPr>
            <w:tcW w:w="1856" w:type="pct"/>
            <w:tcBorders>
              <w:top w:val="single" w:sz="4" w:space="0" w:color="auto"/>
              <w:left w:val="nil"/>
              <w:right w:val="nil"/>
            </w:tcBorders>
            <w:shd w:val="clear" w:color="auto" w:fill="auto"/>
            <w:noWrap/>
            <w:vAlign w:val="bottom"/>
            <w:hideMark/>
          </w:tcPr>
          <w:p w14:paraId="5CE715F9" w14:textId="30B8EFBB"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C</w:t>
            </w:r>
            <w:r w:rsidR="00750760" w:rsidRPr="002372D5">
              <w:rPr>
                <w:rFonts w:ascii="Calibri" w:eastAsia="Times New Roman" w:hAnsi="Calibri" w:cs="Calibri"/>
                <w:color w:val="000000"/>
                <w:sz w:val="21"/>
                <w:szCs w:val="21"/>
                <w:lang w:eastAsia="en-CA"/>
              </w:rPr>
              <w:t>rude birth rate per 1,000 population</w:t>
            </w:r>
          </w:p>
        </w:tc>
        <w:tc>
          <w:tcPr>
            <w:tcW w:w="572" w:type="pct"/>
            <w:tcBorders>
              <w:top w:val="nil"/>
              <w:left w:val="nil"/>
              <w:right w:val="nil"/>
            </w:tcBorders>
            <w:shd w:val="clear" w:color="auto" w:fill="auto"/>
            <w:noWrap/>
            <w:vAlign w:val="bottom"/>
            <w:hideMark/>
          </w:tcPr>
          <w:p w14:paraId="2842C71A"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DHS 2013</w:t>
            </w:r>
          </w:p>
        </w:tc>
        <w:tc>
          <w:tcPr>
            <w:tcW w:w="630" w:type="pct"/>
            <w:tcBorders>
              <w:top w:val="nil"/>
              <w:left w:val="nil"/>
              <w:right w:val="nil"/>
            </w:tcBorders>
            <w:shd w:val="clear" w:color="auto" w:fill="auto"/>
            <w:noWrap/>
            <w:vAlign w:val="bottom"/>
            <w:hideMark/>
          </w:tcPr>
          <w:p w14:paraId="24DCFB87"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 xml:space="preserve"> </w:t>
            </w:r>
          </w:p>
        </w:tc>
        <w:tc>
          <w:tcPr>
            <w:tcW w:w="629" w:type="pct"/>
            <w:tcBorders>
              <w:top w:val="nil"/>
              <w:left w:val="nil"/>
              <w:right w:val="nil"/>
            </w:tcBorders>
            <w:shd w:val="clear" w:color="auto" w:fill="auto"/>
            <w:noWrap/>
            <w:vAlign w:val="bottom"/>
            <w:hideMark/>
          </w:tcPr>
          <w:p w14:paraId="4CAA1DAB"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p>
        </w:tc>
        <w:tc>
          <w:tcPr>
            <w:tcW w:w="527" w:type="pct"/>
            <w:tcBorders>
              <w:top w:val="nil"/>
              <w:left w:val="nil"/>
              <w:right w:val="nil"/>
            </w:tcBorders>
            <w:shd w:val="clear" w:color="auto" w:fill="auto"/>
            <w:noWrap/>
            <w:vAlign w:val="bottom"/>
            <w:hideMark/>
          </w:tcPr>
          <w:p w14:paraId="354108BB"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44.1</w:t>
            </w:r>
          </w:p>
        </w:tc>
        <w:tc>
          <w:tcPr>
            <w:tcW w:w="416" w:type="pct"/>
            <w:tcBorders>
              <w:top w:val="nil"/>
              <w:left w:val="nil"/>
              <w:right w:val="nil"/>
            </w:tcBorders>
            <w:shd w:val="clear" w:color="auto" w:fill="auto"/>
            <w:noWrap/>
            <w:vAlign w:val="bottom"/>
            <w:hideMark/>
          </w:tcPr>
          <w:p w14:paraId="1AF8BF15"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40.5</w:t>
            </w:r>
          </w:p>
        </w:tc>
        <w:tc>
          <w:tcPr>
            <w:tcW w:w="372" w:type="pct"/>
            <w:tcBorders>
              <w:top w:val="nil"/>
              <w:left w:val="nil"/>
              <w:right w:val="nil"/>
            </w:tcBorders>
            <w:shd w:val="clear" w:color="auto" w:fill="auto"/>
            <w:noWrap/>
            <w:vAlign w:val="bottom"/>
            <w:hideMark/>
          </w:tcPr>
          <w:p w14:paraId="53C7579A"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45.9</w:t>
            </w:r>
          </w:p>
        </w:tc>
      </w:tr>
      <w:tr w:rsidR="009B5679" w:rsidRPr="002372D5" w14:paraId="769CB834" w14:textId="77777777" w:rsidTr="002372D5">
        <w:trPr>
          <w:trHeight w:val="260"/>
        </w:trPr>
        <w:tc>
          <w:tcPr>
            <w:tcW w:w="1856" w:type="pct"/>
            <w:tcBorders>
              <w:top w:val="nil"/>
              <w:left w:val="nil"/>
              <w:bottom w:val="single" w:sz="4" w:space="0" w:color="auto"/>
              <w:right w:val="nil"/>
            </w:tcBorders>
            <w:shd w:val="clear" w:color="auto" w:fill="auto"/>
            <w:noWrap/>
            <w:vAlign w:val="bottom"/>
            <w:hideMark/>
          </w:tcPr>
          <w:p w14:paraId="2AB97AF3"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p>
        </w:tc>
        <w:tc>
          <w:tcPr>
            <w:tcW w:w="572" w:type="pct"/>
            <w:tcBorders>
              <w:top w:val="nil"/>
              <w:left w:val="nil"/>
              <w:bottom w:val="single" w:sz="4" w:space="0" w:color="auto"/>
              <w:right w:val="nil"/>
            </w:tcBorders>
            <w:shd w:val="clear" w:color="auto" w:fill="auto"/>
            <w:noWrap/>
            <w:vAlign w:val="bottom"/>
            <w:hideMark/>
          </w:tcPr>
          <w:p w14:paraId="28AE7A8B"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DHS 2007</w:t>
            </w:r>
          </w:p>
        </w:tc>
        <w:tc>
          <w:tcPr>
            <w:tcW w:w="630" w:type="pct"/>
            <w:tcBorders>
              <w:top w:val="nil"/>
              <w:left w:val="nil"/>
              <w:bottom w:val="single" w:sz="4" w:space="0" w:color="auto"/>
              <w:right w:val="nil"/>
            </w:tcBorders>
            <w:shd w:val="clear" w:color="auto" w:fill="auto"/>
            <w:noWrap/>
            <w:vAlign w:val="bottom"/>
            <w:hideMark/>
          </w:tcPr>
          <w:p w14:paraId="489FFE29"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p>
        </w:tc>
        <w:tc>
          <w:tcPr>
            <w:tcW w:w="629" w:type="pct"/>
            <w:tcBorders>
              <w:top w:val="nil"/>
              <w:left w:val="nil"/>
              <w:bottom w:val="single" w:sz="4" w:space="0" w:color="auto"/>
              <w:right w:val="nil"/>
            </w:tcBorders>
            <w:shd w:val="clear" w:color="auto" w:fill="auto"/>
            <w:noWrap/>
            <w:vAlign w:val="bottom"/>
            <w:hideMark/>
          </w:tcPr>
          <w:p w14:paraId="3CE658AA"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c>
          <w:tcPr>
            <w:tcW w:w="527" w:type="pct"/>
            <w:tcBorders>
              <w:top w:val="nil"/>
              <w:left w:val="nil"/>
              <w:bottom w:val="single" w:sz="4" w:space="0" w:color="auto"/>
              <w:right w:val="nil"/>
            </w:tcBorders>
            <w:shd w:val="clear" w:color="auto" w:fill="auto"/>
            <w:noWrap/>
            <w:vAlign w:val="bottom"/>
            <w:hideMark/>
          </w:tcPr>
          <w:p w14:paraId="6BE44F91"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44.1</w:t>
            </w:r>
          </w:p>
        </w:tc>
        <w:tc>
          <w:tcPr>
            <w:tcW w:w="416" w:type="pct"/>
            <w:tcBorders>
              <w:top w:val="nil"/>
              <w:left w:val="nil"/>
              <w:bottom w:val="single" w:sz="4" w:space="0" w:color="auto"/>
              <w:right w:val="nil"/>
            </w:tcBorders>
            <w:shd w:val="clear" w:color="auto" w:fill="auto"/>
            <w:noWrap/>
            <w:vAlign w:val="bottom"/>
            <w:hideMark/>
          </w:tcPr>
          <w:p w14:paraId="30CD5767"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40.4</w:t>
            </w:r>
          </w:p>
        </w:tc>
        <w:tc>
          <w:tcPr>
            <w:tcW w:w="372" w:type="pct"/>
            <w:tcBorders>
              <w:top w:val="nil"/>
              <w:left w:val="nil"/>
              <w:bottom w:val="single" w:sz="4" w:space="0" w:color="auto"/>
              <w:right w:val="nil"/>
            </w:tcBorders>
            <w:shd w:val="clear" w:color="auto" w:fill="auto"/>
            <w:noWrap/>
            <w:vAlign w:val="bottom"/>
            <w:hideMark/>
          </w:tcPr>
          <w:p w14:paraId="509EC948"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46.8</w:t>
            </w:r>
          </w:p>
        </w:tc>
      </w:tr>
      <w:tr w:rsidR="009B5679" w:rsidRPr="002372D5" w14:paraId="6BF470D0" w14:textId="77777777" w:rsidTr="002372D5">
        <w:trPr>
          <w:trHeight w:val="260"/>
        </w:trPr>
        <w:tc>
          <w:tcPr>
            <w:tcW w:w="1856" w:type="pct"/>
            <w:tcBorders>
              <w:top w:val="single" w:sz="4" w:space="0" w:color="auto"/>
              <w:left w:val="nil"/>
              <w:bottom w:val="nil"/>
              <w:right w:val="nil"/>
            </w:tcBorders>
            <w:shd w:val="clear" w:color="auto" w:fill="auto"/>
            <w:noWrap/>
            <w:vAlign w:val="bottom"/>
            <w:hideMark/>
          </w:tcPr>
          <w:p w14:paraId="7553960D"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p>
        </w:tc>
        <w:tc>
          <w:tcPr>
            <w:tcW w:w="572" w:type="pct"/>
            <w:tcBorders>
              <w:top w:val="single" w:sz="4" w:space="0" w:color="auto"/>
              <w:left w:val="nil"/>
              <w:bottom w:val="nil"/>
              <w:right w:val="nil"/>
            </w:tcBorders>
            <w:shd w:val="clear" w:color="auto" w:fill="auto"/>
            <w:noWrap/>
            <w:vAlign w:val="bottom"/>
            <w:hideMark/>
          </w:tcPr>
          <w:p w14:paraId="22B077F8"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c>
          <w:tcPr>
            <w:tcW w:w="630" w:type="pct"/>
            <w:tcBorders>
              <w:top w:val="single" w:sz="4" w:space="0" w:color="auto"/>
              <w:left w:val="nil"/>
              <w:bottom w:val="nil"/>
              <w:right w:val="nil"/>
            </w:tcBorders>
            <w:shd w:val="clear" w:color="auto" w:fill="auto"/>
            <w:noWrap/>
            <w:vAlign w:val="bottom"/>
            <w:hideMark/>
          </w:tcPr>
          <w:p w14:paraId="66F739B0"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c>
          <w:tcPr>
            <w:tcW w:w="629" w:type="pct"/>
            <w:tcBorders>
              <w:top w:val="single" w:sz="4" w:space="0" w:color="auto"/>
              <w:left w:val="nil"/>
              <w:bottom w:val="nil"/>
              <w:right w:val="nil"/>
            </w:tcBorders>
            <w:shd w:val="clear" w:color="auto" w:fill="auto"/>
            <w:noWrap/>
            <w:vAlign w:val="bottom"/>
            <w:hideMark/>
          </w:tcPr>
          <w:p w14:paraId="356CF18D"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c>
          <w:tcPr>
            <w:tcW w:w="527" w:type="pct"/>
            <w:tcBorders>
              <w:top w:val="single" w:sz="4" w:space="0" w:color="auto"/>
              <w:left w:val="nil"/>
              <w:bottom w:val="nil"/>
              <w:right w:val="nil"/>
            </w:tcBorders>
            <w:shd w:val="clear" w:color="auto" w:fill="auto"/>
            <w:noWrap/>
            <w:vAlign w:val="bottom"/>
            <w:hideMark/>
          </w:tcPr>
          <w:p w14:paraId="2F7B752E"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c>
          <w:tcPr>
            <w:tcW w:w="416" w:type="pct"/>
            <w:tcBorders>
              <w:top w:val="single" w:sz="4" w:space="0" w:color="auto"/>
              <w:left w:val="nil"/>
              <w:bottom w:val="nil"/>
              <w:right w:val="nil"/>
            </w:tcBorders>
            <w:shd w:val="clear" w:color="auto" w:fill="auto"/>
            <w:noWrap/>
            <w:vAlign w:val="bottom"/>
            <w:hideMark/>
          </w:tcPr>
          <w:p w14:paraId="2E4B4013"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c>
          <w:tcPr>
            <w:tcW w:w="372" w:type="pct"/>
            <w:tcBorders>
              <w:top w:val="single" w:sz="4" w:space="0" w:color="auto"/>
              <w:left w:val="nil"/>
              <w:bottom w:val="nil"/>
              <w:right w:val="nil"/>
            </w:tcBorders>
            <w:shd w:val="clear" w:color="auto" w:fill="auto"/>
            <w:noWrap/>
            <w:vAlign w:val="bottom"/>
            <w:hideMark/>
          </w:tcPr>
          <w:p w14:paraId="17E5F4FE" w14:textId="77777777" w:rsidR="009B5679" w:rsidRPr="002372D5" w:rsidRDefault="009B5679" w:rsidP="00466440">
            <w:pPr>
              <w:spacing w:after="0" w:line="240" w:lineRule="auto"/>
              <w:jc w:val="both"/>
              <w:rPr>
                <w:rFonts w:ascii="Times New Roman" w:eastAsia="Times New Roman" w:hAnsi="Times New Roman" w:cs="Times New Roman"/>
                <w:sz w:val="21"/>
                <w:szCs w:val="21"/>
                <w:lang w:eastAsia="en-CA"/>
              </w:rPr>
            </w:pPr>
          </w:p>
        </w:tc>
      </w:tr>
      <w:tr w:rsidR="009B5679" w:rsidRPr="002372D5" w14:paraId="600B7E48" w14:textId="77777777" w:rsidTr="002372D5">
        <w:trPr>
          <w:trHeight w:val="260"/>
        </w:trPr>
        <w:tc>
          <w:tcPr>
            <w:tcW w:w="1856" w:type="pct"/>
            <w:tcBorders>
              <w:top w:val="nil"/>
              <w:left w:val="nil"/>
              <w:bottom w:val="nil"/>
              <w:right w:val="nil"/>
            </w:tcBorders>
            <w:shd w:val="clear" w:color="auto" w:fill="auto"/>
            <w:noWrap/>
            <w:vAlign w:val="bottom"/>
            <w:hideMark/>
          </w:tcPr>
          <w:p w14:paraId="1B98D2C7" w14:textId="31598479"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T</w:t>
            </w:r>
            <w:r w:rsidR="00750760" w:rsidRPr="002372D5">
              <w:rPr>
                <w:rFonts w:ascii="Calibri" w:eastAsia="Times New Roman" w:hAnsi="Calibri" w:cs="Calibri"/>
                <w:color w:val="000000"/>
                <w:sz w:val="21"/>
                <w:szCs w:val="21"/>
                <w:lang w:eastAsia="en-CA"/>
              </w:rPr>
              <w:t>otal fertility rate</w:t>
            </w:r>
          </w:p>
        </w:tc>
        <w:tc>
          <w:tcPr>
            <w:tcW w:w="572" w:type="pct"/>
            <w:tcBorders>
              <w:top w:val="nil"/>
              <w:left w:val="nil"/>
              <w:bottom w:val="nil"/>
              <w:right w:val="nil"/>
            </w:tcBorders>
            <w:shd w:val="clear" w:color="auto" w:fill="auto"/>
            <w:noWrap/>
            <w:vAlign w:val="bottom"/>
            <w:hideMark/>
          </w:tcPr>
          <w:p w14:paraId="50DACF78"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DHS 2013</w:t>
            </w:r>
          </w:p>
        </w:tc>
        <w:tc>
          <w:tcPr>
            <w:tcW w:w="630" w:type="pct"/>
            <w:tcBorders>
              <w:top w:val="nil"/>
              <w:left w:val="nil"/>
              <w:bottom w:val="nil"/>
              <w:right w:val="nil"/>
            </w:tcBorders>
            <w:shd w:val="clear" w:color="auto" w:fill="auto"/>
            <w:noWrap/>
            <w:vAlign w:val="bottom"/>
            <w:hideMark/>
          </w:tcPr>
          <w:p w14:paraId="75560AC1"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6.5</w:t>
            </w:r>
          </w:p>
        </w:tc>
        <w:tc>
          <w:tcPr>
            <w:tcW w:w="629" w:type="pct"/>
            <w:tcBorders>
              <w:top w:val="nil"/>
              <w:left w:val="nil"/>
              <w:bottom w:val="nil"/>
              <w:right w:val="nil"/>
            </w:tcBorders>
            <w:shd w:val="clear" w:color="auto" w:fill="auto"/>
            <w:noWrap/>
            <w:vAlign w:val="bottom"/>
            <w:hideMark/>
          </w:tcPr>
          <w:p w14:paraId="00E777FE"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7.7</w:t>
            </w:r>
          </w:p>
        </w:tc>
        <w:tc>
          <w:tcPr>
            <w:tcW w:w="527" w:type="pct"/>
            <w:tcBorders>
              <w:top w:val="nil"/>
              <w:left w:val="nil"/>
              <w:bottom w:val="nil"/>
              <w:right w:val="nil"/>
            </w:tcBorders>
            <w:shd w:val="clear" w:color="auto" w:fill="auto"/>
            <w:noWrap/>
            <w:vAlign w:val="bottom"/>
            <w:hideMark/>
          </w:tcPr>
          <w:p w14:paraId="4AF2F1B6"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6.6</w:t>
            </w:r>
          </w:p>
        </w:tc>
        <w:tc>
          <w:tcPr>
            <w:tcW w:w="416" w:type="pct"/>
            <w:tcBorders>
              <w:top w:val="nil"/>
              <w:left w:val="nil"/>
              <w:bottom w:val="nil"/>
              <w:right w:val="nil"/>
            </w:tcBorders>
            <w:shd w:val="clear" w:color="auto" w:fill="auto"/>
            <w:noWrap/>
            <w:vAlign w:val="bottom"/>
            <w:hideMark/>
          </w:tcPr>
          <w:p w14:paraId="652FB3EC"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5.4</w:t>
            </w:r>
          </w:p>
        </w:tc>
        <w:tc>
          <w:tcPr>
            <w:tcW w:w="372" w:type="pct"/>
            <w:tcBorders>
              <w:top w:val="nil"/>
              <w:left w:val="nil"/>
              <w:bottom w:val="nil"/>
              <w:right w:val="nil"/>
            </w:tcBorders>
            <w:shd w:val="clear" w:color="auto" w:fill="auto"/>
            <w:noWrap/>
            <w:vAlign w:val="bottom"/>
            <w:hideMark/>
          </w:tcPr>
          <w:p w14:paraId="7216641C"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7.3</w:t>
            </w:r>
          </w:p>
        </w:tc>
      </w:tr>
      <w:tr w:rsidR="009B5679" w:rsidRPr="002372D5" w14:paraId="285DDDDD" w14:textId="77777777" w:rsidTr="002372D5">
        <w:trPr>
          <w:trHeight w:val="260"/>
        </w:trPr>
        <w:tc>
          <w:tcPr>
            <w:tcW w:w="1856" w:type="pct"/>
            <w:tcBorders>
              <w:top w:val="nil"/>
              <w:left w:val="nil"/>
              <w:bottom w:val="single" w:sz="4" w:space="0" w:color="auto"/>
              <w:right w:val="nil"/>
            </w:tcBorders>
            <w:shd w:val="clear" w:color="auto" w:fill="auto"/>
            <w:noWrap/>
            <w:vAlign w:val="bottom"/>
            <w:hideMark/>
          </w:tcPr>
          <w:p w14:paraId="33F87097"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 </w:t>
            </w:r>
          </w:p>
        </w:tc>
        <w:tc>
          <w:tcPr>
            <w:tcW w:w="572" w:type="pct"/>
            <w:tcBorders>
              <w:top w:val="nil"/>
              <w:left w:val="nil"/>
              <w:bottom w:val="single" w:sz="4" w:space="0" w:color="auto"/>
              <w:right w:val="nil"/>
            </w:tcBorders>
            <w:shd w:val="clear" w:color="auto" w:fill="auto"/>
            <w:noWrap/>
            <w:vAlign w:val="bottom"/>
            <w:hideMark/>
          </w:tcPr>
          <w:p w14:paraId="5D0421ED"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DHS 2007</w:t>
            </w:r>
          </w:p>
        </w:tc>
        <w:tc>
          <w:tcPr>
            <w:tcW w:w="630" w:type="pct"/>
            <w:tcBorders>
              <w:top w:val="nil"/>
              <w:left w:val="nil"/>
              <w:bottom w:val="single" w:sz="4" w:space="0" w:color="auto"/>
              <w:right w:val="nil"/>
            </w:tcBorders>
            <w:shd w:val="clear" w:color="auto" w:fill="auto"/>
            <w:noWrap/>
            <w:vAlign w:val="bottom"/>
            <w:hideMark/>
          </w:tcPr>
          <w:p w14:paraId="02966F79"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7.0</w:t>
            </w:r>
          </w:p>
        </w:tc>
        <w:tc>
          <w:tcPr>
            <w:tcW w:w="629" w:type="pct"/>
            <w:tcBorders>
              <w:top w:val="nil"/>
              <w:left w:val="nil"/>
              <w:bottom w:val="single" w:sz="4" w:space="0" w:color="auto"/>
              <w:right w:val="nil"/>
            </w:tcBorders>
            <w:shd w:val="clear" w:color="auto" w:fill="auto"/>
            <w:noWrap/>
            <w:vAlign w:val="bottom"/>
            <w:hideMark/>
          </w:tcPr>
          <w:p w14:paraId="603F176C"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7.4</w:t>
            </w:r>
          </w:p>
        </w:tc>
        <w:tc>
          <w:tcPr>
            <w:tcW w:w="527" w:type="pct"/>
            <w:tcBorders>
              <w:top w:val="nil"/>
              <w:left w:val="nil"/>
              <w:bottom w:val="single" w:sz="4" w:space="0" w:color="auto"/>
              <w:right w:val="nil"/>
            </w:tcBorders>
            <w:shd w:val="clear" w:color="auto" w:fill="auto"/>
            <w:noWrap/>
            <w:vAlign w:val="bottom"/>
            <w:hideMark/>
          </w:tcPr>
          <w:p w14:paraId="6F72795A"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6.3</w:t>
            </w:r>
          </w:p>
        </w:tc>
        <w:tc>
          <w:tcPr>
            <w:tcW w:w="416" w:type="pct"/>
            <w:tcBorders>
              <w:top w:val="nil"/>
              <w:left w:val="nil"/>
              <w:bottom w:val="single" w:sz="4" w:space="0" w:color="auto"/>
              <w:right w:val="nil"/>
            </w:tcBorders>
            <w:shd w:val="clear" w:color="auto" w:fill="auto"/>
            <w:noWrap/>
            <w:vAlign w:val="bottom"/>
            <w:hideMark/>
          </w:tcPr>
          <w:p w14:paraId="15A670DA"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5.4</w:t>
            </w:r>
          </w:p>
        </w:tc>
        <w:tc>
          <w:tcPr>
            <w:tcW w:w="372" w:type="pct"/>
            <w:tcBorders>
              <w:top w:val="nil"/>
              <w:left w:val="nil"/>
              <w:bottom w:val="single" w:sz="4" w:space="0" w:color="auto"/>
              <w:right w:val="nil"/>
            </w:tcBorders>
            <w:shd w:val="clear" w:color="auto" w:fill="auto"/>
            <w:noWrap/>
            <w:vAlign w:val="bottom"/>
            <w:hideMark/>
          </w:tcPr>
          <w:p w14:paraId="2D44181D" w14:textId="77777777" w:rsidR="009B5679" w:rsidRPr="002372D5" w:rsidRDefault="009B5679" w:rsidP="00466440">
            <w:pPr>
              <w:spacing w:after="0" w:line="240" w:lineRule="auto"/>
              <w:jc w:val="both"/>
              <w:rPr>
                <w:rFonts w:ascii="Calibri" w:eastAsia="Times New Roman" w:hAnsi="Calibri" w:cs="Calibri"/>
                <w:color w:val="000000"/>
                <w:sz w:val="21"/>
                <w:szCs w:val="21"/>
                <w:lang w:eastAsia="en-CA"/>
              </w:rPr>
            </w:pPr>
            <w:r w:rsidRPr="002372D5">
              <w:rPr>
                <w:rFonts w:ascii="Calibri" w:eastAsia="Times New Roman" w:hAnsi="Calibri" w:cs="Calibri"/>
                <w:color w:val="000000"/>
                <w:sz w:val="21"/>
                <w:szCs w:val="21"/>
                <w:lang w:eastAsia="en-CA"/>
              </w:rPr>
              <w:t>7.0</w:t>
            </w:r>
          </w:p>
        </w:tc>
      </w:tr>
    </w:tbl>
    <w:p w14:paraId="34567112" w14:textId="77777777" w:rsidR="00750760" w:rsidRPr="00883F50" w:rsidRDefault="00750760" w:rsidP="00466440">
      <w:pPr>
        <w:pStyle w:val="ListParagraph"/>
        <w:ind w:left="360"/>
        <w:jc w:val="both"/>
      </w:pPr>
    </w:p>
    <w:p w14:paraId="50844158" w14:textId="2A866404" w:rsidR="009B5679" w:rsidRPr="00883F50" w:rsidRDefault="00750760" w:rsidP="00466440">
      <w:pPr>
        <w:pStyle w:val="ListParagraph"/>
        <w:numPr>
          <w:ilvl w:val="0"/>
          <w:numId w:val="10"/>
        </w:numPr>
        <w:jc w:val="both"/>
      </w:pPr>
      <w:r w:rsidRPr="00883F50">
        <w:rPr>
          <w:b/>
        </w:rPr>
        <w:lastRenderedPageBreak/>
        <w:t>Compare the census and survey figures</w:t>
      </w:r>
    </w:p>
    <w:p w14:paraId="198F4CAA" w14:textId="3F88AE2B" w:rsidR="006970B9" w:rsidRPr="00883F50" w:rsidRDefault="006970B9" w:rsidP="00466440">
      <w:pPr>
        <w:jc w:val="both"/>
      </w:pPr>
    </w:p>
    <w:p w14:paraId="798E6F2D" w14:textId="4CC84C13" w:rsidR="006970B9" w:rsidRPr="00883F50" w:rsidRDefault="006970B9" w:rsidP="00466440">
      <w:pPr>
        <w:pStyle w:val="ListParagraph"/>
        <w:numPr>
          <w:ilvl w:val="0"/>
          <w:numId w:val="9"/>
        </w:numPr>
        <w:jc w:val="both"/>
        <w:rPr>
          <w:b/>
        </w:rPr>
      </w:pPr>
      <w:r w:rsidRPr="00883F50">
        <w:rPr>
          <w:b/>
        </w:rPr>
        <w:t>Decide on the use of denominators for the districts</w:t>
      </w:r>
    </w:p>
    <w:p w14:paraId="25127962" w14:textId="77777777" w:rsidR="006970B9" w:rsidRPr="00883F50" w:rsidRDefault="006970B9" w:rsidP="00466440">
      <w:pPr>
        <w:pStyle w:val="ListParagraph"/>
        <w:jc w:val="both"/>
      </w:pPr>
    </w:p>
    <w:p w14:paraId="3B1B6585" w14:textId="06027ACB" w:rsidR="006970B9" w:rsidRPr="00883F50" w:rsidRDefault="006970B9" w:rsidP="00466440">
      <w:pPr>
        <w:pStyle w:val="ListParagraph"/>
        <w:numPr>
          <w:ilvl w:val="0"/>
          <w:numId w:val="9"/>
        </w:numPr>
        <w:ind w:left="720"/>
        <w:jc w:val="both"/>
      </w:pPr>
      <w:r w:rsidRPr="00883F50">
        <w:t>Overall population</w:t>
      </w:r>
    </w:p>
    <w:p w14:paraId="282D6E00" w14:textId="5F853CCF" w:rsidR="006970B9" w:rsidRPr="00883F50" w:rsidRDefault="006970B9" w:rsidP="00466440">
      <w:pPr>
        <w:pStyle w:val="ListParagraph"/>
        <w:numPr>
          <w:ilvl w:val="0"/>
          <w:numId w:val="9"/>
        </w:numPr>
        <w:ind w:left="720"/>
        <w:jc w:val="both"/>
      </w:pPr>
      <w:r w:rsidRPr="00883F50">
        <w:t>Population growth rate</w:t>
      </w:r>
    </w:p>
    <w:p w14:paraId="157ABCB9" w14:textId="6005529C" w:rsidR="006970B9" w:rsidRPr="00883F50" w:rsidRDefault="006970B9" w:rsidP="00466440">
      <w:pPr>
        <w:pStyle w:val="ListParagraph"/>
        <w:numPr>
          <w:ilvl w:val="0"/>
          <w:numId w:val="9"/>
        </w:numPr>
        <w:ind w:left="720"/>
        <w:jc w:val="both"/>
      </w:pPr>
      <w:r w:rsidRPr="00883F50">
        <w:t>Crude birth rate</w:t>
      </w:r>
    </w:p>
    <w:p w14:paraId="473F1DC3" w14:textId="77777777" w:rsidR="006970B9" w:rsidRPr="00883F50" w:rsidRDefault="006970B9" w:rsidP="00466440">
      <w:pPr>
        <w:pStyle w:val="ListParagraph"/>
        <w:jc w:val="both"/>
        <w:rPr>
          <w:b/>
        </w:rPr>
      </w:pPr>
    </w:p>
    <w:p w14:paraId="65CC921C" w14:textId="37D62CB7" w:rsidR="006970B9" w:rsidRPr="00883F50" w:rsidRDefault="006970B9" w:rsidP="00466440">
      <w:pPr>
        <w:pStyle w:val="ListParagraph"/>
        <w:numPr>
          <w:ilvl w:val="0"/>
          <w:numId w:val="9"/>
        </w:numPr>
        <w:jc w:val="both"/>
        <w:rPr>
          <w:b/>
        </w:rPr>
      </w:pPr>
      <w:r w:rsidRPr="00883F50">
        <w:rPr>
          <w:b/>
        </w:rPr>
        <w:t>Compute (decide on multipliers)</w:t>
      </w:r>
    </w:p>
    <w:p w14:paraId="740E1DA7" w14:textId="77777777" w:rsidR="006970B9" w:rsidRPr="00883F50" w:rsidRDefault="006970B9" w:rsidP="00466440">
      <w:pPr>
        <w:pStyle w:val="ListParagraph"/>
        <w:jc w:val="both"/>
      </w:pPr>
    </w:p>
    <w:p w14:paraId="75D09F89" w14:textId="3BFD013E" w:rsidR="006970B9" w:rsidRPr="00883F50" w:rsidRDefault="006970B9" w:rsidP="00466440">
      <w:pPr>
        <w:pStyle w:val="ListParagraph"/>
        <w:numPr>
          <w:ilvl w:val="0"/>
          <w:numId w:val="9"/>
        </w:numPr>
        <w:ind w:left="720"/>
        <w:jc w:val="both"/>
      </w:pPr>
      <w:r w:rsidRPr="00883F50">
        <w:t>Births = total population * crude birth rate (from DHS)</w:t>
      </w:r>
    </w:p>
    <w:p w14:paraId="742574C6" w14:textId="33975BC0" w:rsidR="006970B9" w:rsidRPr="00883F50" w:rsidRDefault="006970B9" w:rsidP="00466440">
      <w:pPr>
        <w:pStyle w:val="ListParagraph"/>
        <w:numPr>
          <w:ilvl w:val="0"/>
          <w:numId w:val="9"/>
        </w:numPr>
        <w:ind w:left="720"/>
        <w:jc w:val="both"/>
      </w:pPr>
      <w:r w:rsidRPr="00883F50">
        <w:t>Deliveries = births / 1.02 (to take account of twinning rates)</w:t>
      </w:r>
    </w:p>
    <w:p w14:paraId="50A7B362" w14:textId="57BEFBCE" w:rsidR="006970B9" w:rsidRPr="00883F50" w:rsidRDefault="006970B9" w:rsidP="00466440">
      <w:pPr>
        <w:pStyle w:val="ListParagraph"/>
        <w:numPr>
          <w:ilvl w:val="0"/>
          <w:numId w:val="9"/>
        </w:numPr>
        <w:ind w:left="720"/>
        <w:jc w:val="both"/>
      </w:pPr>
      <w:r w:rsidRPr="00883F50">
        <w:t>Live births = births / 1.02</w:t>
      </w:r>
    </w:p>
    <w:p w14:paraId="54CEDFF5" w14:textId="5FA7805F" w:rsidR="006970B9" w:rsidRPr="00883F50" w:rsidRDefault="006970B9" w:rsidP="00466440">
      <w:pPr>
        <w:pStyle w:val="ListParagraph"/>
        <w:numPr>
          <w:ilvl w:val="0"/>
          <w:numId w:val="9"/>
        </w:numPr>
        <w:ind w:left="720"/>
        <w:jc w:val="both"/>
      </w:pPr>
      <w:r w:rsidRPr="00883F50">
        <w:t>Pregnancies for ANC1 (assuming first visit in 2</w:t>
      </w:r>
      <w:r w:rsidRPr="00883F50">
        <w:rPr>
          <w:vertAlign w:val="superscript"/>
        </w:rPr>
        <w:t>nd</w:t>
      </w:r>
      <w:r w:rsidRPr="00883F50">
        <w:t xml:space="preserve"> trimester): deliveries * 1.05</w:t>
      </w:r>
    </w:p>
    <w:p w14:paraId="37F4B3A6" w14:textId="48D787E7" w:rsidR="006970B9" w:rsidRPr="00883F50" w:rsidRDefault="006970B9" w:rsidP="00466440">
      <w:pPr>
        <w:pStyle w:val="ListParagraph"/>
        <w:numPr>
          <w:ilvl w:val="0"/>
          <w:numId w:val="9"/>
        </w:numPr>
        <w:ind w:left="720"/>
        <w:jc w:val="both"/>
      </w:pPr>
      <w:r w:rsidRPr="00883F50">
        <w:t>Children eligible for immunization: live births * (1-neonatal mortality)</w:t>
      </w:r>
    </w:p>
    <w:p w14:paraId="0F858921" w14:textId="0EC83A53" w:rsidR="00351DBE" w:rsidRPr="00883F50" w:rsidRDefault="00351DBE" w:rsidP="00466440">
      <w:pPr>
        <w:jc w:val="both"/>
      </w:pPr>
    </w:p>
    <w:p w14:paraId="32722FEF" w14:textId="00376F78" w:rsidR="00351DBE" w:rsidRPr="00883F50" w:rsidRDefault="006C75A1" w:rsidP="00466440">
      <w:pPr>
        <w:jc w:val="both"/>
      </w:pPr>
      <w:r w:rsidRPr="00883F50">
        <w:t>***** Neonatal</w:t>
      </w:r>
      <w:r w:rsidR="00351DBE" w:rsidRPr="00883F50">
        <w:t xml:space="preserve"> mortality DHS</w:t>
      </w:r>
      <w:r w:rsidRPr="00883F50">
        <w:t xml:space="preserve"> *****</w:t>
      </w:r>
    </w:p>
    <w:p w14:paraId="2C5EAF87" w14:textId="0BA774D3" w:rsidR="00351DBE" w:rsidRPr="00883F50" w:rsidRDefault="00351DBE" w:rsidP="00466440">
      <w:pPr>
        <w:jc w:val="both"/>
      </w:pPr>
      <w:r w:rsidRPr="00883F50">
        <w:t>North Kivu 25/1,000 live births</w:t>
      </w:r>
    </w:p>
    <w:p w14:paraId="1EEB43E1" w14:textId="1541780E" w:rsidR="00351DBE" w:rsidRPr="00883F50" w:rsidRDefault="00351DBE" w:rsidP="00466440">
      <w:pPr>
        <w:jc w:val="both"/>
      </w:pPr>
      <w:r w:rsidRPr="00883F50">
        <w:t>South Kivu 47/ 1,000 live births</w:t>
      </w:r>
    </w:p>
    <w:p w14:paraId="2A92D80C" w14:textId="5DAC125E" w:rsidR="008A3869" w:rsidRPr="00883F50" w:rsidRDefault="006C75A1" w:rsidP="00466440">
      <w:pPr>
        <w:jc w:val="both"/>
      </w:pPr>
      <w:r w:rsidRPr="00883F50">
        <w:t>*****</w:t>
      </w:r>
    </w:p>
    <w:p w14:paraId="593A0B17" w14:textId="02F37B9A" w:rsidR="00252D30" w:rsidRPr="00883F50" w:rsidRDefault="002129BB" w:rsidP="00466440">
      <w:pPr>
        <w:pBdr>
          <w:bottom w:val="single" w:sz="4" w:space="1" w:color="auto"/>
        </w:pBdr>
        <w:jc w:val="both"/>
        <w:rPr>
          <w:b/>
        </w:rPr>
      </w:pPr>
      <w:r w:rsidRPr="00883F50">
        <w:rPr>
          <w:b/>
        </w:rPr>
        <w:t xml:space="preserve">National </w:t>
      </w:r>
      <w:r w:rsidR="00252D30" w:rsidRPr="00883F50">
        <w:rPr>
          <w:b/>
        </w:rPr>
        <w:t>DHIS data on DPT1 and ANC1</w:t>
      </w:r>
    </w:p>
    <w:p w14:paraId="6229F217" w14:textId="1774CFF7" w:rsidR="00FB304D" w:rsidRPr="00883F50" w:rsidRDefault="00FB304D" w:rsidP="00466440">
      <w:pPr>
        <w:jc w:val="both"/>
      </w:pPr>
      <w:r w:rsidRPr="00883F50">
        <w:t>The DHS 201</w:t>
      </w:r>
      <w:r w:rsidR="006970B9" w:rsidRPr="00883F50">
        <w:t>3</w:t>
      </w:r>
      <w:r w:rsidRPr="00883F50">
        <w:t xml:space="preserve"> showed that the coverage of ANC1 was 9</w:t>
      </w:r>
      <w:r w:rsidR="00351DBE" w:rsidRPr="00883F50">
        <w:t>6-97</w:t>
      </w:r>
      <w:r w:rsidRPr="00883F50">
        <w:t xml:space="preserve">% and DPT1 was </w:t>
      </w:r>
      <w:r w:rsidR="00351DBE" w:rsidRPr="00883F50">
        <w:t>94-</w:t>
      </w:r>
      <w:r w:rsidRPr="00883F50">
        <w:t xml:space="preserve">95%.  The numbers of children reported in the DHIS should therefore be very close to the projected number of pregnancies and births. </w:t>
      </w:r>
      <w:r w:rsidR="00E03632" w:rsidRPr="00883F50">
        <w:t>In addition</w:t>
      </w:r>
      <w:r w:rsidRPr="00883F50">
        <w:t>, we expect the numbers of reported ANC and DPT to increase by a</w:t>
      </w:r>
      <w:r w:rsidR="00E03632" w:rsidRPr="00883F50">
        <w:t>t least</w:t>
      </w:r>
      <w:r w:rsidRPr="00883F50">
        <w:t xml:space="preserve"> 2</w:t>
      </w:r>
      <w:r w:rsidR="00E03632" w:rsidRPr="00883F50">
        <w:t>.5</w:t>
      </w:r>
      <w:r w:rsidR="00351DBE" w:rsidRPr="00883F50">
        <w:t>-3</w:t>
      </w:r>
      <w:r w:rsidR="00E03632" w:rsidRPr="00883F50">
        <w:t>% per year</w:t>
      </w:r>
      <w:r w:rsidR="00351DBE" w:rsidRPr="00883F50">
        <w:t xml:space="preserve"> (the growth rate)</w:t>
      </w:r>
      <w:r w:rsidR="00E03632" w:rsidRPr="00883F50">
        <w:t>.</w:t>
      </w:r>
    </w:p>
    <w:tbl>
      <w:tblPr>
        <w:tblW w:w="6200" w:type="dxa"/>
        <w:tblLook w:val="04A0" w:firstRow="1" w:lastRow="0" w:firstColumn="1" w:lastColumn="0" w:noHBand="0" w:noVBand="1"/>
      </w:tblPr>
      <w:tblGrid>
        <w:gridCol w:w="1240"/>
        <w:gridCol w:w="1240"/>
        <w:gridCol w:w="1240"/>
        <w:gridCol w:w="1240"/>
        <w:gridCol w:w="1240"/>
      </w:tblGrid>
      <w:tr w:rsidR="006970B9" w:rsidRPr="00883F50" w14:paraId="0C2FA611" w14:textId="77777777" w:rsidTr="006970B9">
        <w:trPr>
          <w:trHeight w:val="260"/>
        </w:trPr>
        <w:tc>
          <w:tcPr>
            <w:tcW w:w="1240" w:type="dxa"/>
            <w:tcBorders>
              <w:top w:val="nil"/>
              <w:left w:val="nil"/>
              <w:bottom w:val="nil"/>
              <w:right w:val="nil"/>
            </w:tcBorders>
            <w:shd w:val="clear" w:color="auto" w:fill="auto"/>
            <w:noWrap/>
            <w:vAlign w:val="bottom"/>
            <w:hideMark/>
          </w:tcPr>
          <w:p w14:paraId="00EDA15F" w14:textId="77777777" w:rsidR="006970B9" w:rsidRPr="00883F50" w:rsidRDefault="006970B9" w:rsidP="00466440">
            <w:pPr>
              <w:spacing w:after="0" w:line="240" w:lineRule="auto"/>
              <w:jc w:val="both"/>
              <w:rPr>
                <w:rFonts w:ascii="Times New Roman" w:eastAsia="Times New Roman" w:hAnsi="Times New Roman" w:cs="Times New Roman"/>
                <w:lang w:eastAsia="en-CA"/>
              </w:rPr>
            </w:pPr>
          </w:p>
        </w:tc>
        <w:tc>
          <w:tcPr>
            <w:tcW w:w="1240" w:type="dxa"/>
            <w:tcBorders>
              <w:top w:val="nil"/>
              <w:left w:val="nil"/>
              <w:bottom w:val="single" w:sz="4" w:space="0" w:color="auto"/>
              <w:right w:val="nil"/>
            </w:tcBorders>
            <w:shd w:val="clear" w:color="auto" w:fill="auto"/>
            <w:noWrap/>
            <w:vAlign w:val="bottom"/>
            <w:hideMark/>
          </w:tcPr>
          <w:p w14:paraId="37546186"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DHS 2013</w:t>
            </w:r>
          </w:p>
        </w:tc>
        <w:tc>
          <w:tcPr>
            <w:tcW w:w="1240" w:type="dxa"/>
            <w:tcBorders>
              <w:top w:val="nil"/>
              <w:left w:val="nil"/>
              <w:bottom w:val="single" w:sz="4" w:space="0" w:color="auto"/>
              <w:right w:val="nil"/>
            </w:tcBorders>
            <w:shd w:val="clear" w:color="auto" w:fill="auto"/>
            <w:noWrap/>
            <w:vAlign w:val="bottom"/>
            <w:hideMark/>
          </w:tcPr>
          <w:p w14:paraId="3B2E2B5F"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 </w:t>
            </w:r>
          </w:p>
        </w:tc>
        <w:tc>
          <w:tcPr>
            <w:tcW w:w="1240" w:type="dxa"/>
            <w:tcBorders>
              <w:top w:val="nil"/>
              <w:left w:val="nil"/>
              <w:bottom w:val="nil"/>
              <w:right w:val="nil"/>
            </w:tcBorders>
            <w:shd w:val="clear" w:color="auto" w:fill="auto"/>
            <w:noWrap/>
            <w:vAlign w:val="bottom"/>
            <w:hideMark/>
          </w:tcPr>
          <w:p w14:paraId="7542AAB5"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DHS 2007</w:t>
            </w:r>
          </w:p>
        </w:tc>
        <w:tc>
          <w:tcPr>
            <w:tcW w:w="1240" w:type="dxa"/>
            <w:tcBorders>
              <w:top w:val="nil"/>
              <w:left w:val="nil"/>
              <w:bottom w:val="nil"/>
              <w:right w:val="nil"/>
            </w:tcBorders>
            <w:shd w:val="clear" w:color="auto" w:fill="auto"/>
            <w:noWrap/>
            <w:vAlign w:val="bottom"/>
            <w:hideMark/>
          </w:tcPr>
          <w:p w14:paraId="199BE1BC" w14:textId="77777777" w:rsidR="006970B9" w:rsidRPr="00883F50" w:rsidRDefault="006970B9" w:rsidP="00466440">
            <w:pPr>
              <w:spacing w:after="0" w:line="240" w:lineRule="auto"/>
              <w:jc w:val="both"/>
              <w:rPr>
                <w:rFonts w:ascii="Calibri" w:eastAsia="Times New Roman" w:hAnsi="Calibri" w:cs="Calibri"/>
                <w:color w:val="000000"/>
                <w:lang w:eastAsia="en-CA"/>
              </w:rPr>
            </w:pPr>
          </w:p>
        </w:tc>
      </w:tr>
      <w:tr w:rsidR="006970B9" w:rsidRPr="00883F50" w14:paraId="64C54AE2" w14:textId="77777777" w:rsidTr="006970B9">
        <w:trPr>
          <w:trHeight w:val="260"/>
        </w:trPr>
        <w:tc>
          <w:tcPr>
            <w:tcW w:w="1240" w:type="dxa"/>
            <w:tcBorders>
              <w:top w:val="nil"/>
              <w:left w:val="nil"/>
              <w:bottom w:val="single" w:sz="4" w:space="0" w:color="auto"/>
              <w:right w:val="nil"/>
            </w:tcBorders>
            <w:shd w:val="clear" w:color="auto" w:fill="auto"/>
            <w:noWrap/>
            <w:vAlign w:val="bottom"/>
            <w:hideMark/>
          </w:tcPr>
          <w:p w14:paraId="1B029991"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 </w:t>
            </w:r>
          </w:p>
        </w:tc>
        <w:tc>
          <w:tcPr>
            <w:tcW w:w="1240" w:type="dxa"/>
            <w:tcBorders>
              <w:top w:val="nil"/>
              <w:left w:val="nil"/>
              <w:bottom w:val="single" w:sz="4" w:space="0" w:color="auto"/>
              <w:right w:val="nil"/>
            </w:tcBorders>
            <w:shd w:val="clear" w:color="auto" w:fill="auto"/>
            <w:noWrap/>
            <w:vAlign w:val="bottom"/>
            <w:hideMark/>
          </w:tcPr>
          <w:p w14:paraId="4DCA1CC7"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North Kivu</w:t>
            </w:r>
          </w:p>
        </w:tc>
        <w:tc>
          <w:tcPr>
            <w:tcW w:w="1240" w:type="dxa"/>
            <w:tcBorders>
              <w:top w:val="nil"/>
              <w:left w:val="nil"/>
              <w:bottom w:val="single" w:sz="4" w:space="0" w:color="auto"/>
              <w:right w:val="nil"/>
            </w:tcBorders>
            <w:shd w:val="clear" w:color="auto" w:fill="auto"/>
            <w:noWrap/>
            <w:vAlign w:val="bottom"/>
            <w:hideMark/>
          </w:tcPr>
          <w:p w14:paraId="5DBED49C"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South Kivu</w:t>
            </w:r>
          </w:p>
        </w:tc>
        <w:tc>
          <w:tcPr>
            <w:tcW w:w="1240" w:type="dxa"/>
            <w:tcBorders>
              <w:top w:val="nil"/>
              <w:left w:val="nil"/>
              <w:bottom w:val="single" w:sz="4" w:space="0" w:color="auto"/>
              <w:right w:val="nil"/>
            </w:tcBorders>
            <w:shd w:val="clear" w:color="auto" w:fill="auto"/>
            <w:noWrap/>
            <w:vAlign w:val="bottom"/>
            <w:hideMark/>
          </w:tcPr>
          <w:p w14:paraId="7CEF4819"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North Kivu</w:t>
            </w:r>
          </w:p>
        </w:tc>
        <w:tc>
          <w:tcPr>
            <w:tcW w:w="1240" w:type="dxa"/>
            <w:tcBorders>
              <w:top w:val="nil"/>
              <w:left w:val="nil"/>
              <w:bottom w:val="single" w:sz="4" w:space="0" w:color="auto"/>
              <w:right w:val="nil"/>
            </w:tcBorders>
            <w:shd w:val="clear" w:color="auto" w:fill="auto"/>
            <w:noWrap/>
            <w:vAlign w:val="bottom"/>
            <w:hideMark/>
          </w:tcPr>
          <w:p w14:paraId="02ADE8B6"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South Kivu</w:t>
            </w:r>
          </w:p>
        </w:tc>
      </w:tr>
      <w:tr w:rsidR="006970B9" w:rsidRPr="00883F50" w14:paraId="0D49499A" w14:textId="77777777" w:rsidTr="006970B9">
        <w:trPr>
          <w:trHeight w:val="260"/>
        </w:trPr>
        <w:tc>
          <w:tcPr>
            <w:tcW w:w="1240" w:type="dxa"/>
            <w:tcBorders>
              <w:top w:val="nil"/>
              <w:left w:val="nil"/>
              <w:bottom w:val="nil"/>
              <w:right w:val="nil"/>
            </w:tcBorders>
            <w:shd w:val="clear" w:color="auto" w:fill="auto"/>
            <w:noWrap/>
            <w:vAlign w:val="bottom"/>
            <w:hideMark/>
          </w:tcPr>
          <w:p w14:paraId="7FD6A5DA"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ANC1</w:t>
            </w:r>
          </w:p>
        </w:tc>
        <w:tc>
          <w:tcPr>
            <w:tcW w:w="1240" w:type="dxa"/>
            <w:tcBorders>
              <w:top w:val="nil"/>
              <w:left w:val="nil"/>
              <w:bottom w:val="nil"/>
              <w:right w:val="nil"/>
            </w:tcBorders>
            <w:shd w:val="clear" w:color="auto" w:fill="auto"/>
            <w:noWrap/>
            <w:vAlign w:val="bottom"/>
            <w:hideMark/>
          </w:tcPr>
          <w:p w14:paraId="68A5A6A9"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97.4</w:t>
            </w:r>
          </w:p>
        </w:tc>
        <w:tc>
          <w:tcPr>
            <w:tcW w:w="1240" w:type="dxa"/>
            <w:tcBorders>
              <w:top w:val="nil"/>
              <w:left w:val="nil"/>
              <w:bottom w:val="nil"/>
              <w:right w:val="nil"/>
            </w:tcBorders>
            <w:shd w:val="clear" w:color="auto" w:fill="auto"/>
            <w:noWrap/>
            <w:vAlign w:val="bottom"/>
            <w:hideMark/>
          </w:tcPr>
          <w:p w14:paraId="35F79503"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95.8</w:t>
            </w:r>
          </w:p>
        </w:tc>
        <w:tc>
          <w:tcPr>
            <w:tcW w:w="1240" w:type="dxa"/>
            <w:tcBorders>
              <w:top w:val="nil"/>
              <w:left w:val="nil"/>
              <w:bottom w:val="nil"/>
              <w:right w:val="nil"/>
            </w:tcBorders>
            <w:shd w:val="clear" w:color="auto" w:fill="auto"/>
            <w:noWrap/>
            <w:vAlign w:val="bottom"/>
            <w:hideMark/>
          </w:tcPr>
          <w:p w14:paraId="761C51FA"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94.8</w:t>
            </w:r>
          </w:p>
        </w:tc>
        <w:tc>
          <w:tcPr>
            <w:tcW w:w="1240" w:type="dxa"/>
            <w:tcBorders>
              <w:top w:val="nil"/>
              <w:left w:val="nil"/>
              <w:bottom w:val="nil"/>
              <w:right w:val="nil"/>
            </w:tcBorders>
            <w:shd w:val="clear" w:color="auto" w:fill="auto"/>
            <w:noWrap/>
            <w:vAlign w:val="bottom"/>
            <w:hideMark/>
          </w:tcPr>
          <w:p w14:paraId="3781E55F"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86.5</w:t>
            </w:r>
          </w:p>
        </w:tc>
      </w:tr>
      <w:tr w:rsidR="006970B9" w:rsidRPr="00883F50" w14:paraId="3824A4AB" w14:textId="77777777" w:rsidTr="006970B9">
        <w:trPr>
          <w:trHeight w:val="260"/>
        </w:trPr>
        <w:tc>
          <w:tcPr>
            <w:tcW w:w="1240" w:type="dxa"/>
            <w:tcBorders>
              <w:top w:val="nil"/>
              <w:left w:val="nil"/>
              <w:bottom w:val="nil"/>
              <w:right w:val="nil"/>
            </w:tcBorders>
            <w:shd w:val="clear" w:color="auto" w:fill="auto"/>
            <w:noWrap/>
            <w:vAlign w:val="bottom"/>
            <w:hideMark/>
          </w:tcPr>
          <w:p w14:paraId="4F99557D"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DPT1</w:t>
            </w:r>
          </w:p>
        </w:tc>
        <w:tc>
          <w:tcPr>
            <w:tcW w:w="1240" w:type="dxa"/>
            <w:tcBorders>
              <w:top w:val="nil"/>
              <w:left w:val="nil"/>
              <w:bottom w:val="nil"/>
              <w:right w:val="nil"/>
            </w:tcBorders>
            <w:shd w:val="clear" w:color="auto" w:fill="auto"/>
            <w:noWrap/>
            <w:vAlign w:val="bottom"/>
            <w:hideMark/>
          </w:tcPr>
          <w:p w14:paraId="48716D42"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94.4</w:t>
            </w:r>
          </w:p>
        </w:tc>
        <w:tc>
          <w:tcPr>
            <w:tcW w:w="1240" w:type="dxa"/>
            <w:tcBorders>
              <w:top w:val="nil"/>
              <w:left w:val="nil"/>
              <w:bottom w:val="nil"/>
              <w:right w:val="nil"/>
            </w:tcBorders>
            <w:shd w:val="clear" w:color="auto" w:fill="auto"/>
            <w:noWrap/>
            <w:vAlign w:val="bottom"/>
            <w:hideMark/>
          </w:tcPr>
          <w:p w14:paraId="42795671"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95.1</w:t>
            </w:r>
          </w:p>
        </w:tc>
        <w:tc>
          <w:tcPr>
            <w:tcW w:w="1240" w:type="dxa"/>
            <w:tcBorders>
              <w:top w:val="nil"/>
              <w:left w:val="nil"/>
              <w:bottom w:val="nil"/>
              <w:right w:val="nil"/>
            </w:tcBorders>
            <w:shd w:val="clear" w:color="auto" w:fill="auto"/>
            <w:noWrap/>
            <w:vAlign w:val="bottom"/>
            <w:hideMark/>
          </w:tcPr>
          <w:p w14:paraId="43F6023F"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93.4</w:t>
            </w:r>
          </w:p>
        </w:tc>
        <w:tc>
          <w:tcPr>
            <w:tcW w:w="1240" w:type="dxa"/>
            <w:tcBorders>
              <w:top w:val="nil"/>
              <w:left w:val="nil"/>
              <w:bottom w:val="nil"/>
              <w:right w:val="nil"/>
            </w:tcBorders>
            <w:shd w:val="clear" w:color="auto" w:fill="auto"/>
            <w:noWrap/>
            <w:vAlign w:val="bottom"/>
            <w:hideMark/>
          </w:tcPr>
          <w:p w14:paraId="4FC0F284"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86.2</w:t>
            </w:r>
          </w:p>
        </w:tc>
      </w:tr>
      <w:tr w:rsidR="006970B9" w:rsidRPr="00883F50" w14:paraId="5FA6228D" w14:textId="77777777" w:rsidTr="006970B9">
        <w:trPr>
          <w:trHeight w:val="260"/>
        </w:trPr>
        <w:tc>
          <w:tcPr>
            <w:tcW w:w="1240" w:type="dxa"/>
            <w:tcBorders>
              <w:top w:val="nil"/>
              <w:left w:val="nil"/>
              <w:bottom w:val="nil"/>
              <w:right w:val="nil"/>
            </w:tcBorders>
            <w:shd w:val="clear" w:color="auto" w:fill="auto"/>
            <w:noWrap/>
            <w:vAlign w:val="bottom"/>
            <w:hideMark/>
          </w:tcPr>
          <w:p w14:paraId="70CE117B" w14:textId="77777777" w:rsidR="006970B9" w:rsidRPr="00883F50" w:rsidRDefault="006970B9" w:rsidP="00466440">
            <w:pPr>
              <w:spacing w:after="0" w:line="240" w:lineRule="auto"/>
              <w:jc w:val="both"/>
              <w:rPr>
                <w:rFonts w:ascii="Calibri" w:eastAsia="Times New Roman" w:hAnsi="Calibri" w:cs="Calibri"/>
                <w:color w:val="000000"/>
                <w:lang w:eastAsia="en-CA"/>
              </w:rPr>
            </w:pPr>
          </w:p>
        </w:tc>
        <w:tc>
          <w:tcPr>
            <w:tcW w:w="1240" w:type="dxa"/>
            <w:tcBorders>
              <w:top w:val="nil"/>
              <w:left w:val="nil"/>
              <w:bottom w:val="nil"/>
              <w:right w:val="nil"/>
            </w:tcBorders>
            <w:shd w:val="clear" w:color="auto" w:fill="auto"/>
            <w:noWrap/>
            <w:vAlign w:val="bottom"/>
            <w:hideMark/>
          </w:tcPr>
          <w:p w14:paraId="2C8181F6" w14:textId="77777777" w:rsidR="006970B9" w:rsidRPr="00883F50" w:rsidRDefault="006970B9" w:rsidP="00466440">
            <w:pPr>
              <w:spacing w:after="0" w:line="240" w:lineRule="auto"/>
              <w:jc w:val="both"/>
              <w:rPr>
                <w:rFonts w:ascii="Times New Roman" w:eastAsia="Times New Roman" w:hAnsi="Times New Roman" w:cs="Times New Roman"/>
                <w:lang w:eastAsia="en-CA"/>
              </w:rPr>
            </w:pPr>
          </w:p>
        </w:tc>
        <w:tc>
          <w:tcPr>
            <w:tcW w:w="1240" w:type="dxa"/>
            <w:tcBorders>
              <w:top w:val="nil"/>
              <w:left w:val="nil"/>
              <w:bottom w:val="nil"/>
              <w:right w:val="nil"/>
            </w:tcBorders>
            <w:shd w:val="clear" w:color="auto" w:fill="auto"/>
            <w:noWrap/>
            <w:vAlign w:val="bottom"/>
            <w:hideMark/>
          </w:tcPr>
          <w:p w14:paraId="7F6391F4" w14:textId="77777777" w:rsidR="006970B9" w:rsidRPr="00883F50" w:rsidRDefault="006970B9" w:rsidP="00466440">
            <w:pPr>
              <w:spacing w:after="0" w:line="240" w:lineRule="auto"/>
              <w:jc w:val="both"/>
              <w:rPr>
                <w:rFonts w:ascii="Times New Roman" w:eastAsia="Times New Roman" w:hAnsi="Times New Roman" w:cs="Times New Roman"/>
                <w:lang w:eastAsia="en-CA"/>
              </w:rPr>
            </w:pPr>
          </w:p>
        </w:tc>
        <w:tc>
          <w:tcPr>
            <w:tcW w:w="1240" w:type="dxa"/>
            <w:tcBorders>
              <w:top w:val="nil"/>
              <w:left w:val="nil"/>
              <w:bottom w:val="nil"/>
              <w:right w:val="nil"/>
            </w:tcBorders>
            <w:shd w:val="clear" w:color="auto" w:fill="auto"/>
            <w:noWrap/>
            <w:vAlign w:val="bottom"/>
            <w:hideMark/>
          </w:tcPr>
          <w:p w14:paraId="29E34ACF" w14:textId="77777777" w:rsidR="006970B9" w:rsidRPr="00883F50" w:rsidRDefault="006970B9" w:rsidP="00466440">
            <w:pPr>
              <w:spacing w:after="0" w:line="240" w:lineRule="auto"/>
              <w:jc w:val="both"/>
              <w:rPr>
                <w:rFonts w:ascii="Times New Roman" w:eastAsia="Times New Roman" w:hAnsi="Times New Roman" w:cs="Times New Roman"/>
                <w:lang w:eastAsia="en-CA"/>
              </w:rPr>
            </w:pPr>
          </w:p>
        </w:tc>
        <w:tc>
          <w:tcPr>
            <w:tcW w:w="1240" w:type="dxa"/>
            <w:tcBorders>
              <w:top w:val="nil"/>
              <w:left w:val="nil"/>
              <w:bottom w:val="nil"/>
              <w:right w:val="nil"/>
            </w:tcBorders>
            <w:shd w:val="clear" w:color="auto" w:fill="auto"/>
            <w:noWrap/>
            <w:vAlign w:val="bottom"/>
            <w:hideMark/>
          </w:tcPr>
          <w:p w14:paraId="0FB9A2C5" w14:textId="77777777" w:rsidR="006970B9" w:rsidRPr="00883F50" w:rsidRDefault="006970B9" w:rsidP="00466440">
            <w:pPr>
              <w:spacing w:after="0" w:line="240" w:lineRule="auto"/>
              <w:jc w:val="both"/>
              <w:rPr>
                <w:rFonts w:ascii="Times New Roman" w:eastAsia="Times New Roman" w:hAnsi="Times New Roman" w:cs="Times New Roman"/>
                <w:lang w:eastAsia="en-CA"/>
              </w:rPr>
            </w:pPr>
          </w:p>
        </w:tc>
      </w:tr>
      <w:tr w:rsidR="006970B9" w:rsidRPr="00883F50" w14:paraId="2102344B" w14:textId="77777777" w:rsidTr="006970B9">
        <w:trPr>
          <w:trHeight w:val="260"/>
        </w:trPr>
        <w:tc>
          <w:tcPr>
            <w:tcW w:w="1240" w:type="dxa"/>
            <w:tcBorders>
              <w:top w:val="nil"/>
              <w:left w:val="nil"/>
              <w:bottom w:val="nil"/>
              <w:right w:val="nil"/>
            </w:tcBorders>
            <w:shd w:val="clear" w:color="auto" w:fill="auto"/>
            <w:noWrap/>
            <w:vAlign w:val="bottom"/>
            <w:hideMark/>
          </w:tcPr>
          <w:p w14:paraId="038863E7"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Deliveries</w:t>
            </w:r>
          </w:p>
        </w:tc>
        <w:tc>
          <w:tcPr>
            <w:tcW w:w="1240" w:type="dxa"/>
            <w:tcBorders>
              <w:top w:val="nil"/>
              <w:left w:val="nil"/>
              <w:bottom w:val="nil"/>
              <w:right w:val="nil"/>
            </w:tcBorders>
            <w:shd w:val="clear" w:color="auto" w:fill="auto"/>
            <w:noWrap/>
            <w:vAlign w:val="bottom"/>
            <w:hideMark/>
          </w:tcPr>
          <w:p w14:paraId="226D3EE1"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91.6</w:t>
            </w:r>
          </w:p>
        </w:tc>
        <w:tc>
          <w:tcPr>
            <w:tcW w:w="1240" w:type="dxa"/>
            <w:tcBorders>
              <w:top w:val="nil"/>
              <w:left w:val="nil"/>
              <w:bottom w:val="nil"/>
              <w:right w:val="nil"/>
            </w:tcBorders>
            <w:shd w:val="clear" w:color="auto" w:fill="auto"/>
            <w:noWrap/>
            <w:vAlign w:val="bottom"/>
            <w:hideMark/>
          </w:tcPr>
          <w:p w14:paraId="54120CC9"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92.6</w:t>
            </w:r>
          </w:p>
        </w:tc>
        <w:tc>
          <w:tcPr>
            <w:tcW w:w="1240" w:type="dxa"/>
            <w:tcBorders>
              <w:top w:val="nil"/>
              <w:left w:val="nil"/>
              <w:bottom w:val="nil"/>
              <w:right w:val="nil"/>
            </w:tcBorders>
            <w:shd w:val="clear" w:color="auto" w:fill="auto"/>
            <w:noWrap/>
            <w:vAlign w:val="bottom"/>
            <w:hideMark/>
          </w:tcPr>
          <w:p w14:paraId="53816D0F"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84.9</w:t>
            </w:r>
          </w:p>
        </w:tc>
        <w:tc>
          <w:tcPr>
            <w:tcW w:w="1240" w:type="dxa"/>
            <w:tcBorders>
              <w:top w:val="nil"/>
              <w:left w:val="nil"/>
              <w:bottom w:val="nil"/>
              <w:right w:val="nil"/>
            </w:tcBorders>
            <w:shd w:val="clear" w:color="auto" w:fill="auto"/>
            <w:noWrap/>
            <w:vAlign w:val="bottom"/>
            <w:hideMark/>
          </w:tcPr>
          <w:p w14:paraId="2741C3D3"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84</w:t>
            </w:r>
          </w:p>
        </w:tc>
      </w:tr>
      <w:tr w:rsidR="006970B9" w:rsidRPr="00883F50" w14:paraId="7A4553E2" w14:textId="77777777" w:rsidTr="006970B9">
        <w:trPr>
          <w:trHeight w:val="260"/>
        </w:trPr>
        <w:tc>
          <w:tcPr>
            <w:tcW w:w="1240" w:type="dxa"/>
            <w:tcBorders>
              <w:top w:val="nil"/>
              <w:left w:val="nil"/>
              <w:bottom w:val="single" w:sz="4" w:space="0" w:color="auto"/>
              <w:right w:val="nil"/>
            </w:tcBorders>
            <w:shd w:val="clear" w:color="auto" w:fill="auto"/>
            <w:noWrap/>
            <w:vAlign w:val="bottom"/>
            <w:hideMark/>
          </w:tcPr>
          <w:p w14:paraId="6C9CF563"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DPT3</w:t>
            </w:r>
          </w:p>
        </w:tc>
        <w:tc>
          <w:tcPr>
            <w:tcW w:w="1240" w:type="dxa"/>
            <w:tcBorders>
              <w:top w:val="nil"/>
              <w:left w:val="nil"/>
              <w:bottom w:val="single" w:sz="4" w:space="0" w:color="auto"/>
              <w:right w:val="nil"/>
            </w:tcBorders>
            <w:shd w:val="clear" w:color="auto" w:fill="auto"/>
            <w:noWrap/>
            <w:vAlign w:val="bottom"/>
            <w:hideMark/>
          </w:tcPr>
          <w:p w14:paraId="5C7ED67E"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87.0</w:t>
            </w:r>
          </w:p>
        </w:tc>
        <w:tc>
          <w:tcPr>
            <w:tcW w:w="1240" w:type="dxa"/>
            <w:tcBorders>
              <w:top w:val="nil"/>
              <w:left w:val="nil"/>
              <w:bottom w:val="single" w:sz="4" w:space="0" w:color="auto"/>
              <w:right w:val="nil"/>
            </w:tcBorders>
            <w:shd w:val="clear" w:color="auto" w:fill="auto"/>
            <w:noWrap/>
            <w:vAlign w:val="bottom"/>
            <w:hideMark/>
          </w:tcPr>
          <w:p w14:paraId="08F77F9C"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75.6</w:t>
            </w:r>
          </w:p>
        </w:tc>
        <w:tc>
          <w:tcPr>
            <w:tcW w:w="1240" w:type="dxa"/>
            <w:tcBorders>
              <w:top w:val="nil"/>
              <w:left w:val="nil"/>
              <w:bottom w:val="single" w:sz="4" w:space="0" w:color="auto"/>
              <w:right w:val="nil"/>
            </w:tcBorders>
            <w:shd w:val="clear" w:color="auto" w:fill="auto"/>
            <w:noWrap/>
            <w:vAlign w:val="bottom"/>
            <w:hideMark/>
          </w:tcPr>
          <w:p w14:paraId="19E7435D"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83.3</w:t>
            </w:r>
          </w:p>
        </w:tc>
        <w:tc>
          <w:tcPr>
            <w:tcW w:w="1240" w:type="dxa"/>
            <w:tcBorders>
              <w:top w:val="nil"/>
              <w:left w:val="nil"/>
              <w:bottom w:val="single" w:sz="4" w:space="0" w:color="auto"/>
              <w:right w:val="nil"/>
            </w:tcBorders>
            <w:shd w:val="clear" w:color="auto" w:fill="auto"/>
            <w:noWrap/>
            <w:vAlign w:val="bottom"/>
            <w:hideMark/>
          </w:tcPr>
          <w:p w14:paraId="58100965" w14:textId="77777777" w:rsidR="006970B9" w:rsidRPr="00883F50" w:rsidRDefault="006970B9" w:rsidP="00466440">
            <w:pPr>
              <w:spacing w:after="0" w:line="240" w:lineRule="auto"/>
              <w:jc w:val="both"/>
              <w:rPr>
                <w:rFonts w:ascii="Calibri" w:eastAsia="Times New Roman" w:hAnsi="Calibri" w:cs="Calibri"/>
                <w:color w:val="000000"/>
                <w:lang w:eastAsia="en-CA"/>
              </w:rPr>
            </w:pPr>
            <w:r w:rsidRPr="00883F50">
              <w:rPr>
                <w:rFonts w:ascii="Calibri" w:eastAsia="Times New Roman" w:hAnsi="Calibri" w:cs="Calibri"/>
                <w:color w:val="000000"/>
                <w:lang w:eastAsia="en-CA"/>
              </w:rPr>
              <w:t>54.5</w:t>
            </w:r>
          </w:p>
        </w:tc>
      </w:tr>
    </w:tbl>
    <w:p w14:paraId="33E68B85" w14:textId="105D07B3" w:rsidR="006970B9" w:rsidRPr="00883F50" w:rsidRDefault="006970B9" w:rsidP="00466440">
      <w:pPr>
        <w:jc w:val="both"/>
      </w:pPr>
    </w:p>
    <w:p w14:paraId="5BFD2249" w14:textId="560EAF96" w:rsidR="006C75A1" w:rsidRPr="00883F50" w:rsidRDefault="006C75A1" w:rsidP="00466440">
      <w:pPr>
        <w:jc w:val="both"/>
      </w:pPr>
      <w:r w:rsidRPr="00883F50">
        <w:t>Take into account reporting rate by health facilities</w:t>
      </w:r>
    </w:p>
    <w:p w14:paraId="0C72E7DC" w14:textId="09210BD2" w:rsidR="006C75A1" w:rsidRPr="00883F50" w:rsidRDefault="006C75A1" w:rsidP="00466440">
      <w:pPr>
        <w:pStyle w:val="ListParagraph"/>
        <w:numPr>
          <w:ilvl w:val="0"/>
          <w:numId w:val="12"/>
        </w:numPr>
        <w:jc w:val="both"/>
      </w:pPr>
      <w:r w:rsidRPr="00883F50">
        <w:t>Adjust for underreporting</w:t>
      </w:r>
    </w:p>
    <w:p w14:paraId="773AF0FF" w14:textId="4D63BF6B" w:rsidR="00351DBE" w:rsidRPr="00883F50" w:rsidRDefault="00351DBE" w:rsidP="00466440">
      <w:pPr>
        <w:jc w:val="both"/>
      </w:pPr>
      <w:r w:rsidRPr="00883F50">
        <w:t>Quality of reporting over time</w:t>
      </w:r>
    </w:p>
    <w:p w14:paraId="011E7F42" w14:textId="1A3819E5" w:rsidR="00351DBE" w:rsidRPr="00883F50" w:rsidRDefault="00351DBE" w:rsidP="00466440">
      <w:pPr>
        <w:pStyle w:val="ListParagraph"/>
        <w:numPr>
          <w:ilvl w:val="0"/>
          <w:numId w:val="11"/>
        </w:numPr>
        <w:jc w:val="both"/>
      </w:pPr>
      <w:r w:rsidRPr="00883F50">
        <w:lastRenderedPageBreak/>
        <w:t>Compile the DPT1, ANC1 numbers by health zone and total</w:t>
      </w:r>
    </w:p>
    <w:p w14:paraId="663B89DD" w14:textId="67FAA4FA" w:rsidR="00351DBE" w:rsidRDefault="00351DBE" w:rsidP="00466440">
      <w:pPr>
        <w:pStyle w:val="ListParagraph"/>
        <w:numPr>
          <w:ilvl w:val="0"/>
          <w:numId w:val="11"/>
        </w:numPr>
        <w:jc w:val="both"/>
      </w:pPr>
      <w:r w:rsidRPr="00883F50">
        <w:t>Look at the trend over time: are the numbers increasing by 2-3% per year</w:t>
      </w:r>
    </w:p>
    <w:p w14:paraId="4AC7DF9E" w14:textId="77777777" w:rsidR="00883F50" w:rsidRPr="00883F50" w:rsidRDefault="00883F50" w:rsidP="00883F50">
      <w:pPr>
        <w:pStyle w:val="ListParagraph"/>
        <w:ind w:left="360"/>
        <w:jc w:val="both"/>
      </w:pPr>
    </w:p>
    <w:p w14:paraId="087E28D2" w14:textId="3A8EA71B" w:rsidR="0010296A" w:rsidRPr="00883F50" w:rsidRDefault="00883F50" w:rsidP="00466440">
      <w:pPr>
        <w:jc w:val="both"/>
        <w:rPr>
          <w:b/>
        </w:rPr>
      </w:pPr>
      <w:r w:rsidRPr="00883F50">
        <w:rPr>
          <w:b/>
        </w:rPr>
        <w:t xml:space="preserve">Annual change in </w:t>
      </w:r>
      <w:r w:rsidR="005F29A5" w:rsidRPr="00883F50">
        <w:rPr>
          <w:b/>
        </w:rPr>
        <w:t>ANC1</w:t>
      </w:r>
      <w:r w:rsidRPr="00883F50">
        <w:rPr>
          <w:b/>
        </w:rPr>
        <w:t xml:space="preserve"> and DPT1</w:t>
      </w:r>
      <w:r w:rsidR="005F29A5" w:rsidRPr="00883F50">
        <w:rPr>
          <w:b/>
        </w:rPr>
        <w:t xml:space="preserve"> </w:t>
      </w:r>
      <w:r w:rsidR="0010296A" w:rsidRPr="00883F50">
        <w:rPr>
          <w:b/>
        </w:rPr>
        <w:t>between 2012 and 2016</w:t>
      </w:r>
    </w:p>
    <w:tbl>
      <w:tblPr>
        <w:tblStyle w:val="ListTable6Colorful"/>
        <w:tblW w:w="0" w:type="auto"/>
        <w:tblLook w:val="04A0" w:firstRow="1" w:lastRow="0" w:firstColumn="1" w:lastColumn="0" w:noHBand="0" w:noVBand="1"/>
      </w:tblPr>
      <w:tblGrid>
        <w:gridCol w:w="1615"/>
        <w:gridCol w:w="2075"/>
        <w:gridCol w:w="1194"/>
      </w:tblGrid>
      <w:tr w:rsidR="00883F50" w:rsidRPr="00883F50" w14:paraId="14977C4E" w14:textId="77777777" w:rsidTr="00883F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12CECCE2" w14:textId="309543CE" w:rsidR="005F29A5" w:rsidRPr="00883F50" w:rsidRDefault="00883F50" w:rsidP="00466440">
            <w:pPr>
              <w:jc w:val="both"/>
              <w:rPr>
                <w:b w:val="0"/>
              </w:rPr>
            </w:pPr>
            <w:r w:rsidRPr="00883F50">
              <w:rPr>
                <w:b w:val="0"/>
              </w:rPr>
              <w:t>Year</w:t>
            </w:r>
          </w:p>
        </w:tc>
        <w:tc>
          <w:tcPr>
            <w:tcW w:w="2075" w:type="dxa"/>
            <w:shd w:val="clear" w:color="auto" w:fill="auto"/>
          </w:tcPr>
          <w:p w14:paraId="2296BE23" w14:textId="38B403F9" w:rsidR="005F29A5" w:rsidRPr="00883F50" w:rsidRDefault="00883F50" w:rsidP="00466440">
            <w:pPr>
              <w:jc w:val="both"/>
              <w:cnfStyle w:val="100000000000" w:firstRow="1" w:lastRow="0" w:firstColumn="0" w:lastColumn="0" w:oddVBand="0" w:evenVBand="0" w:oddHBand="0" w:evenHBand="0" w:firstRowFirstColumn="0" w:firstRowLastColumn="0" w:lastRowFirstColumn="0" w:lastRowLastColumn="0"/>
              <w:rPr>
                <w:b w:val="0"/>
              </w:rPr>
            </w:pPr>
            <w:r w:rsidRPr="00883F50">
              <w:rPr>
                <w:b w:val="0"/>
              </w:rPr>
              <w:t>By health zone</w:t>
            </w:r>
          </w:p>
        </w:tc>
        <w:tc>
          <w:tcPr>
            <w:tcW w:w="1194" w:type="dxa"/>
            <w:shd w:val="clear" w:color="auto" w:fill="auto"/>
          </w:tcPr>
          <w:p w14:paraId="0C091BDC" w14:textId="28B23CE0" w:rsidR="005F29A5" w:rsidRPr="00883F50" w:rsidRDefault="00883F50" w:rsidP="00883F50">
            <w:pPr>
              <w:jc w:val="both"/>
              <w:cnfStyle w:val="100000000000" w:firstRow="1" w:lastRow="0" w:firstColumn="0" w:lastColumn="0" w:oddVBand="0" w:evenVBand="0" w:oddHBand="0" w:evenHBand="0" w:firstRowFirstColumn="0" w:firstRowLastColumn="0" w:lastRowFirstColumn="0" w:lastRowLastColumn="0"/>
              <w:rPr>
                <w:b w:val="0"/>
              </w:rPr>
            </w:pPr>
            <w:r w:rsidRPr="00883F50">
              <w:rPr>
                <w:b w:val="0"/>
              </w:rPr>
              <w:t>Total</w:t>
            </w:r>
          </w:p>
        </w:tc>
      </w:tr>
      <w:tr w:rsidR="00883F50" w:rsidRPr="00883F50" w14:paraId="7E94682F" w14:textId="77777777" w:rsidTr="00883F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48C1DD3A" w14:textId="1E6DDF0B" w:rsidR="00883F50" w:rsidRPr="00883F50" w:rsidRDefault="00883F50" w:rsidP="00466440">
            <w:pPr>
              <w:jc w:val="both"/>
              <w:rPr>
                <w:b w:val="0"/>
              </w:rPr>
            </w:pPr>
            <w:r w:rsidRPr="00883F50">
              <w:rPr>
                <w:b w:val="0"/>
              </w:rPr>
              <w:t>ANC1</w:t>
            </w:r>
          </w:p>
        </w:tc>
        <w:tc>
          <w:tcPr>
            <w:tcW w:w="2075" w:type="dxa"/>
            <w:shd w:val="clear" w:color="auto" w:fill="auto"/>
          </w:tcPr>
          <w:p w14:paraId="5050D0E9" w14:textId="77777777"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p>
        </w:tc>
        <w:tc>
          <w:tcPr>
            <w:tcW w:w="1194" w:type="dxa"/>
            <w:shd w:val="clear" w:color="auto" w:fill="auto"/>
          </w:tcPr>
          <w:p w14:paraId="476B687D" w14:textId="77777777"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p>
        </w:tc>
      </w:tr>
      <w:tr w:rsidR="00883F50" w:rsidRPr="00883F50" w14:paraId="1DE92FD3" w14:textId="77777777" w:rsidTr="00883F50">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12887D14" w14:textId="39016A62" w:rsidR="00883F50" w:rsidRPr="00883F50" w:rsidRDefault="00883F50" w:rsidP="00466440">
            <w:pPr>
              <w:jc w:val="both"/>
              <w:rPr>
                <w:b w:val="0"/>
              </w:rPr>
            </w:pPr>
            <w:r w:rsidRPr="00883F50">
              <w:rPr>
                <w:b w:val="0"/>
              </w:rPr>
              <w:t>2012-2013</w:t>
            </w:r>
          </w:p>
        </w:tc>
        <w:tc>
          <w:tcPr>
            <w:tcW w:w="2075" w:type="dxa"/>
            <w:shd w:val="clear" w:color="auto" w:fill="auto"/>
          </w:tcPr>
          <w:p w14:paraId="19331959" w14:textId="066336D3"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r w:rsidRPr="00883F50">
              <w:t>4.4 (-3.1, 10.2)</w:t>
            </w:r>
          </w:p>
        </w:tc>
        <w:tc>
          <w:tcPr>
            <w:tcW w:w="1194" w:type="dxa"/>
            <w:shd w:val="clear" w:color="auto" w:fill="auto"/>
          </w:tcPr>
          <w:p w14:paraId="58601DD5" w14:textId="33E38341"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r w:rsidRPr="00883F50">
              <w:t>7.7</w:t>
            </w:r>
          </w:p>
        </w:tc>
      </w:tr>
      <w:tr w:rsidR="00883F50" w:rsidRPr="00883F50" w14:paraId="0208CD64" w14:textId="77777777" w:rsidTr="00883F50">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15DC7B03" w14:textId="52A512DF" w:rsidR="00883F50" w:rsidRPr="00883F50" w:rsidRDefault="00883F50" w:rsidP="00466440">
            <w:pPr>
              <w:jc w:val="both"/>
              <w:rPr>
                <w:b w:val="0"/>
              </w:rPr>
            </w:pPr>
            <w:r w:rsidRPr="00883F50">
              <w:rPr>
                <w:b w:val="0"/>
              </w:rPr>
              <w:t>2013-2014</w:t>
            </w:r>
          </w:p>
        </w:tc>
        <w:tc>
          <w:tcPr>
            <w:tcW w:w="2075" w:type="dxa"/>
            <w:shd w:val="clear" w:color="auto" w:fill="auto"/>
          </w:tcPr>
          <w:p w14:paraId="4667CEE6" w14:textId="1E00924C"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-0.9 (-6.3, 5.4)</w:t>
            </w:r>
          </w:p>
        </w:tc>
        <w:tc>
          <w:tcPr>
            <w:tcW w:w="1194" w:type="dxa"/>
            <w:shd w:val="clear" w:color="auto" w:fill="auto"/>
          </w:tcPr>
          <w:p w14:paraId="177918DC" w14:textId="3C89672C"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-0.3</w:t>
            </w:r>
          </w:p>
        </w:tc>
      </w:tr>
      <w:tr w:rsidR="00883F50" w:rsidRPr="00883F50" w14:paraId="6618850A" w14:textId="77777777" w:rsidTr="00883F50">
        <w:trPr>
          <w:trHeight w:val="179"/>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26BC213D" w14:textId="6A8AF40F" w:rsidR="00883F50" w:rsidRPr="00883F50" w:rsidRDefault="00883F50" w:rsidP="00466440">
            <w:pPr>
              <w:jc w:val="both"/>
              <w:rPr>
                <w:b w:val="0"/>
              </w:rPr>
            </w:pPr>
            <w:r w:rsidRPr="00883F50">
              <w:rPr>
                <w:b w:val="0"/>
              </w:rPr>
              <w:t>2014-2015</w:t>
            </w:r>
          </w:p>
        </w:tc>
        <w:tc>
          <w:tcPr>
            <w:tcW w:w="2075" w:type="dxa"/>
            <w:shd w:val="clear" w:color="auto" w:fill="auto"/>
          </w:tcPr>
          <w:p w14:paraId="1A53E593" w14:textId="16F92B94"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r w:rsidRPr="00883F50">
              <w:t>-2.6 (-8.7, 6.1)</w:t>
            </w:r>
          </w:p>
        </w:tc>
        <w:tc>
          <w:tcPr>
            <w:tcW w:w="1194" w:type="dxa"/>
            <w:shd w:val="clear" w:color="auto" w:fill="auto"/>
          </w:tcPr>
          <w:p w14:paraId="1F9AFCAA" w14:textId="2254A5D7"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r w:rsidRPr="00883F50">
              <w:t>-6.0</w:t>
            </w:r>
          </w:p>
        </w:tc>
      </w:tr>
      <w:tr w:rsidR="00883F50" w:rsidRPr="00883F50" w14:paraId="67A744A3" w14:textId="77777777" w:rsidTr="00883F5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5B4CC6A" w14:textId="09473958" w:rsidR="00883F50" w:rsidRPr="00883F50" w:rsidRDefault="00883F50" w:rsidP="00466440">
            <w:pPr>
              <w:jc w:val="both"/>
              <w:rPr>
                <w:b w:val="0"/>
              </w:rPr>
            </w:pPr>
            <w:r w:rsidRPr="00883F50">
              <w:rPr>
                <w:b w:val="0"/>
              </w:rPr>
              <w:t>2014-2016</w:t>
            </w:r>
          </w:p>
        </w:tc>
        <w:tc>
          <w:tcPr>
            <w:tcW w:w="2075" w:type="dxa"/>
            <w:shd w:val="clear" w:color="auto" w:fill="auto"/>
          </w:tcPr>
          <w:p w14:paraId="1412DB0C" w14:textId="1C63D487"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8</w:t>
            </w:r>
            <w:r w:rsidR="005978F2">
              <w:t>.0</w:t>
            </w:r>
            <w:r w:rsidRPr="00883F50">
              <w:t xml:space="preserve"> (-0.9, 13.5)</w:t>
            </w:r>
          </w:p>
        </w:tc>
        <w:tc>
          <w:tcPr>
            <w:tcW w:w="1194" w:type="dxa"/>
            <w:shd w:val="clear" w:color="auto" w:fill="auto"/>
          </w:tcPr>
          <w:p w14:paraId="326A1B59" w14:textId="3554B281"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11.3</w:t>
            </w:r>
          </w:p>
        </w:tc>
      </w:tr>
      <w:tr w:rsidR="00883F50" w:rsidRPr="00883F50" w14:paraId="796A1B72" w14:textId="77777777" w:rsidTr="00883F50">
        <w:trPr>
          <w:trHeight w:val="27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27A04D0E" w14:textId="77777777" w:rsidR="00883F50" w:rsidRPr="00883F50" w:rsidRDefault="00883F50" w:rsidP="00466440">
            <w:pPr>
              <w:jc w:val="both"/>
              <w:rPr>
                <w:b w:val="0"/>
              </w:rPr>
            </w:pPr>
          </w:p>
        </w:tc>
        <w:tc>
          <w:tcPr>
            <w:tcW w:w="2075" w:type="dxa"/>
            <w:shd w:val="clear" w:color="auto" w:fill="auto"/>
          </w:tcPr>
          <w:p w14:paraId="4BB8DB24" w14:textId="77777777"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p>
        </w:tc>
        <w:tc>
          <w:tcPr>
            <w:tcW w:w="1194" w:type="dxa"/>
            <w:shd w:val="clear" w:color="auto" w:fill="auto"/>
          </w:tcPr>
          <w:p w14:paraId="0DBBD1BE" w14:textId="77777777"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p>
        </w:tc>
      </w:tr>
      <w:tr w:rsidR="00883F50" w:rsidRPr="00883F50" w14:paraId="0E6F6F56" w14:textId="77777777" w:rsidTr="00883F5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601C894B" w14:textId="78126828" w:rsidR="00883F50" w:rsidRPr="00883F50" w:rsidRDefault="00883F50" w:rsidP="00466440">
            <w:pPr>
              <w:jc w:val="both"/>
              <w:rPr>
                <w:b w:val="0"/>
              </w:rPr>
            </w:pPr>
            <w:r w:rsidRPr="00883F50">
              <w:rPr>
                <w:b w:val="0"/>
              </w:rPr>
              <w:t>DPT1</w:t>
            </w:r>
          </w:p>
        </w:tc>
        <w:tc>
          <w:tcPr>
            <w:tcW w:w="2075" w:type="dxa"/>
            <w:shd w:val="clear" w:color="auto" w:fill="auto"/>
          </w:tcPr>
          <w:p w14:paraId="41CBF6AF" w14:textId="77777777"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p>
        </w:tc>
        <w:tc>
          <w:tcPr>
            <w:tcW w:w="1194" w:type="dxa"/>
            <w:shd w:val="clear" w:color="auto" w:fill="auto"/>
          </w:tcPr>
          <w:p w14:paraId="48C37BC1" w14:textId="77777777"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p>
        </w:tc>
      </w:tr>
      <w:tr w:rsidR="00883F50" w:rsidRPr="00883F50" w14:paraId="5048000E" w14:textId="77777777" w:rsidTr="00883F50">
        <w:trPr>
          <w:trHeight w:val="27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C8E5FAA" w14:textId="05C75374" w:rsidR="00883F50" w:rsidRPr="00883F50" w:rsidRDefault="00883F50" w:rsidP="00466440">
            <w:pPr>
              <w:jc w:val="both"/>
              <w:rPr>
                <w:b w:val="0"/>
              </w:rPr>
            </w:pPr>
            <w:r w:rsidRPr="00883F50">
              <w:rPr>
                <w:b w:val="0"/>
              </w:rPr>
              <w:t>2012-2013</w:t>
            </w:r>
          </w:p>
        </w:tc>
        <w:tc>
          <w:tcPr>
            <w:tcW w:w="2075" w:type="dxa"/>
            <w:shd w:val="clear" w:color="auto" w:fill="auto"/>
          </w:tcPr>
          <w:p w14:paraId="4CF8C61D" w14:textId="4AD930B4"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r w:rsidRPr="00883F50">
              <w:t>6.9 (-32, 36.8)</w:t>
            </w:r>
          </w:p>
        </w:tc>
        <w:tc>
          <w:tcPr>
            <w:tcW w:w="1194" w:type="dxa"/>
            <w:shd w:val="clear" w:color="auto" w:fill="auto"/>
          </w:tcPr>
          <w:p w14:paraId="7ED519B4" w14:textId="2D02AB4D"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r w:rsidRPr="00883F50">
              <w:t>10.2</w:t>
            </w:r>
          </w:p>
        </w:tc>
      </w:tr>
      <w:tr w:rsidR="00883F50" w:rsidRPr="00883F50" w14:paraId="698DFCF2" w14:textId="77777777" w:rsidTr="00883F5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5707B6A" w14:textId="092E3FA3" w:rsidR="00883F50" w:rsidRPr="00883F50" w:rsidRDefault="00883F50" w:rsidP="00466440">
            <w:pPr>
              <w:jc w:val="both"/>
              <w:rPr>
                <w:b w:val="0"/>
              </w:rPr>
            </w:pPr>
            <w:r w:rsidRPr="00883F50">
              <w:rPr>
                <w:b w:val="0"/>
              </w:rPr>
              <w:t>2013-2014</w:t>
            </w:r>
          </w:p>
        </w:tc>
        <w:tc>
          <w:tcPr>
            <w:tcW w:w="2075" w:type="dxa"/>
            <w:shd w:val="clear" w:color="auto" w:fill="auto"/>
          </w:tcPr>
          <w:p w14:paraId="473B3B3E" w14:textId="4E4C0650"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2.4 (-5.4, 6.7)</w:t>
            </w:r>
          </w:p>
        </w:tc>
        <w:tc>
          <w:tcPr>
            <w:tcW w:w="1194" w:type="dxa"/>
            <w:shd w:val="clear" w:color="auto" w:fill="auto"/>
          </w:tcPr>
          <w:p w14:paraId="465C9A08" w14:textId="60AA4EC1"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1.9</w:t>
            </w:r>
          </w:p>
        </w:tc>
      </w:tr>
      <w:tr w:rsidR="00883F50" w:rsidRPr="00883F50" w14:paraId="645382B0" w14:textId="77777777" w:rsidTr="00883F50">
        <w:trPr>
          <w:trHeight w:val="27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6F0BF0C6" w14:textId="559B0A72" w:rsidR="00883F50" w:rsidRPr="00883F50" w:rsidRDefault="00883F50" w:rsidP="00466440">
            <w:pPr>
              <w:jc w:val="both"/>
              <w:rPr>
                <w:b w:val="0"/>
              </w:rPr>
            </w:pPr>
            <w:r w:rsidRPr="00883F50">
              <w:rPr>
                <w:b w:val="0"/>
              </w:rPr>
              <w:t>2014-2015</w:t>
            </w:r>
          </w:p>
        </w:tc>
        <w:tc>
          <w:tcPr>
            <w:tcW w:w="2075" w:type="dxa"/>
            <w:shd w:val="clear" w:color="auto" w:fill="auto"/>
          </w:tcPr>
          <w:p w14:paraId="3820D889" w14:textId="77777777"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p>
        </w:tc>
        <w:tc>
          <w:tcPr>
            <w:tcW w:w="1194" w:type="dxa"/>
            <w:shd w:val="clear" w:color="auto" w:fill="auto"/>
          </w:tcPr>
          <w:p w14:paraId="5F1FDC4E" w14:textId="77777777" w:rsidR="00883F50" w:rsidRPr="00883F50" w:rsidRDefault="00883F50" w:rsidP="00466440">
            <w:pPr>
              <w:jc w:val="both"/>
              <w:cnfStyle w:val="000000000000" w:firstRow="0" w:lastRow="0" w:firstColumn="0" w:lastColumn="0" w:oddVBand="0" w:evenVBand="0" w:oddHBand="0" w:evenHBand="0" w:firstRowFirstColumn="0" w:firstRowLastColumn="0" w:lastRowFirstColumn="0" w:lastRowLastColumn="0"/>
            </w:pPr>
          </w:p>
        </w:tc>
      </w:tr>
      <w:tr w:rsidR="00883F50" w:rsidRPr="00883F50" w14:paraId="18FA9042" w14:textId="77777777" w:rsidTr="00883F5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4106310" w14:textId="37EC9A05" w:rsidR="00883F50" w:rsidRPr="00883F50" w:rsidRDefault="00883F50" w:rsidP="00466440">
            <w:pPr>
              <w:jc w:val="both"/>
              <w:rPr>
                <w:b w:val="0"/>
              </w:rPr>
            </w:pPr>
            <w:r w:rsidRPr="00883F50">
              <w:rPr>
                <w:b w:val="0"/>
              </w:rPr>
              <w:t>2014-2016</w:t>
            </w:r>
          </w:p>
        </w:tc>
        <w:tc>
          <w:tcPr>
            <w:tcW w:w="2075" w:type="dxa"/>
            <w:shd w:val="clear" w:color="auto" w:fill="auto"/>
          </w:tcPr>
          <w:p w14:paraId="03B50E0B" w14:textId="0ADD8D28"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8.2 (2.6, 15.9)</w:t>
            </w:r>
          </w:p>
        </w:tc>
        <w:tc>
          <w:tcPr>
            <w:tcW w:w="1194" w:type="dxa"/>
            <w:shd w:val="clear" w:color="auto" w:fill="auto"/>
          </w:tcPr>
          <w:p w14:paraId="53E87C6F" w14:textId="0E4B2117" w:rsidR="00883F50" w:rsidRPr="00883F50" w:rsidRDefault="00883F50" w:rsidP="00466440">
            <w:pPr>
              <w:jc w:val="both"/>
              <w:cnfStyle w:val="000000100000" w:firstRow="0" w:lastRow="0" w:firstColumn="0" w:lastColumn="0" w:oddVBand="0" w:evenVBand="0" w:oddHBand="1" w:evenHBand="0" w:firstRowFirstColumn="0" w:firstRowLastColumn="0" w:lastRowFirstColumn="0" w:lastRowLastColumn="0"/>
            </w:pPr>
            <w:r w:rsidRPr="00883F50">
              <w:t>9.5</w:t>
            </w:r>
          </w:p>
        </w:tc>
      </w:tr>
    </w:tbl>
    <w:p w14:paraId="0F103892" w14:textId="3813EC32" w:rsidR="007B7405" w:rsidRDefault="00776E12" w:rsidP="00466440">
      <w:pPr>
        <w:jc w:val="both"/>
      </w:pPr>
      <w:r>
        <w:t>DPT1 data were not available for South Kivu</w:t>
      </w:r>
      <w:r w:rsidR="00EA120A">
        <w:t xml:space="preserve"> in 2015</w:t>
      </w:r>
      <w:r>
        <w:t>.</w:t>
      </w:r>
    </w:p>
    <w:p w14:paraId="28BDD0C5" w14:textId="77777777" w:rsidR="00F913AF" w:rsidRPr="00F913AF" w:rsidRDefault="00351DBE" w:rsidP="0065517D">
      <w:pPr>
        <w:pStyle w:val="ListParagraph"/>
        <w:numPr>
          <w:ilvl w:val="0"/>
          <w:numId w:val="11"/>
        </w:numPr>
        <w:jc w:val="both"/>
        <w:rPr>
          <w:b/>
        </w:rPr>
      </w:pPr>
      <w:r w:rsidRPr="00883F50">
        <w:t>Compute the median and the standard deviation</w:t>
      </w:r>
    </w:p>
    <w:p w14:paraId="49CC90AC" w14:textId="14FED6C2" w:rsidR="001B6819" w:rsidRPr="00F913AF" w:rsidRDefault="0079371D" w:rsidP="00F913AF">
      <w:pPr>
        <w:jc w:val="both"/>
        <w:rPr>
          <w:b/>
        </w:rPr>
      </w:pPr>
      <w:r w:rsidRPr="00F913AF">
        <w:rPr>
          <w:b/>
        </w:rPr>
        <w:t xml:space="preserve">Difference between expected and </w:t>
      </w:r>
      <w:r w:rsidR="00A70674" w:rsidRPr="00F913AF">
        <w:rPr>
          <w:b/>
        </w:rPr>
        <w:t>reported DPT1 numbers in South Kivu</w:t>
      </w:r>
      <w:r w:rsidR="00B52A7A" w:rsidRPr="00F913AF">
        <w:rPr>
          <w:b/>
        </w:rPr>
        <w:t>, from 2012 to 2016</w:t>
      </w:r>
    </w:p>
    <w:tbl>
      <w:tblPr>
        <w:tblStyle w:val="ListTable6Colorful"/>
        <w:tblW w:w="0" w:type="auto"/>
        <w:tblLook w:val="04A0" w:firstRow="1" w:lastRow="0" w:firstColumn="1" w:lastColumn="0" w:noHBand="0" w:noVBand="1"/>
      </w:tblPr>
      <w:tblGrid>
        <w:gridCol w:w="985"/>
        <w:gridCol w:w="2345"/>
      </w:tblGrid>
      <w:tr w:rsidR="00CD54CF" w:rsidRPr="00CD54CF" w14:paraId="0F67DADA" w14:textId="77777777" w:rsidTr="00CD54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528DED2D" w14:textId="13BD43EA" w:rsidR="00FD391B" w:rsidRPr="00CD54CF" w:rsidRDefault="00FD391B" w:rsidP="00883F50">
            <w:pPr>
              <w:rPr>
                <w:b w:val="0"/>
              </w:rPr>
            </w:pPr>
            <w:r w:rsidRPr="00CD54CF">
              <w:rPr>
                <w:b w:val="0"/>
              </w:rPr>
              <w:t xml:space="preserve">Year </w:t>
            </w:r>
          </w:p>
        </w:tc>
        <w:tc>
          <w:tcPr>
            <w:tcW w:w="2345" w:type="dxa"/>
            <w:shd w:val="clear" w:color="auto" w:fill="auto"/>
          </w:tcPr>
          <w:p w14:paraId="29D0AEB7" w14:textId="4C146C87" w:rsidR="00FD391B" w:rsidRPr="00CD54CF" w:rsidRDefault="00FD391B" w:rsidP="00883F50">
            <w:pPr>
              <w:cnfStyle w:val="100000000000" w:firstRow="1" w:lastRow="0" w:firstColumn="0" w:lastColumn="0" w:oddVBand="0" w:evenVBand="0" w:oddHBand="0" w:evenHBand="0" w:firstRowFirstColumn="0" w:firstRowLastColumn="0" w:lastRowFirstColumn="0" w:lastRowLastColumn="0"/>
              <w:rPr>
                <w:b w:val="0"/>
              </w:rPr>
            </w:pPr>
            <w:r w:rsidRPr="00CD54CF">
              <w:rPr>
                <w:b w:val="0"/>
              </w:rPr>
              <w:t xml:space="preserve">Median (Q1, Q2) relative difference </w:t>
            </w:r>
          </w:p>
        </w:tc>
      </w:tr>
      <w:tr w:rsidR="00CD54CF" w:rsidRPr="00CD54CF" w14:paraId="394CD59B" w14:textId="77777777" w:rsidTr="00CD5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2C4FFA1B" w14:textId="53AB5C7F" w:rsidR="00FD391B" w:rsidRPr="00CD54CF" w:rsidRDefault="00FD391B" w:rsidP="00466440">
            <w:pPr>
              <w:jc w:val="both"/>
              <w:rPr>
                <w:b w:val="0"/>
              </w:rPr>
            </w:pPr>
            <w:r w:rsidRPr="00CD54CF">
              <w:rPr>
                <w:b w:val="0"/>
              </w:rPr>
              <w:t>ANC1</w:t>
            </w:r>
          </w:p>
        </w:tc>
        <w:tc>
          <w:tcPr>
            <w:tcW w:w="2345" w:type="dxa"/>
            <w:shd w:val="clear" w:color="auto" w:fill="auto"/>
          </w:tcPr>
          <w:p w14:paraId="133A9E06" w14:textId="77777777" w:rsidR="00FD391B" w:rsidRPr="00CD54CF" w:rsidRDefault="00FD391B" w:rsidP="00FD391B">
            <w:pPr>
              <w:jc w:val="both"/>
              <w:cnfStyle w:val="000000100000" w:firstRow="0" w:lastRow="0" w:firstColumn="0" w:lastColumn="0" w:oddVBand="0" w:evenVBand="0" w:oddHBand="1" w:evenHBand="0" w:firstRowFirstColumn="0" w:firstRowLastColumn="0" w:lastRowFirstColumn="0" w:lastRowLastColumn="0"/>
            </w:pPr>
          </w:p>
        </w:tc>
      </w:tr>
      <w:tr w:rsidR="00CD54CF" w:rsidRPr="00CD54CF" w14:paraId="15811449" w14:textId="77777777" w:rsidTr="00CD54CF">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1E4383B6" w14:textId="3E8C96FE" w:rsidR="00FD391B" w:rsidRPr="00CD54CF" w:rsidRDefault="00CD54CF" w:rsidP="00466440">
            <w:pPr>
              <w:jc w:val="both"/>
              <w:rPr>
                <w:b w:val="0"/>
              </w:rPr>
            </w:pPr>
            <w:r>
              <w:rPr>
                <w:b w:val="0"/>
              </w:rPr>
              <w:t xml:space="preserve">  </w:t>
            </w:r>
            <w:r w:rsidR="00FD391B" w:rsidRPr="00CD54CF">
              <w:rPr>
                <w:b w:val="0"/>
              </w:rPr>
              <w:t>2012</w:t>
            </w:r>
          </w:p>
        </w:tc>
        <w:tc>
          <w:tcPr>
            <w:tcW w:w="2345" w:type="dxa"/>
            <w:shd w:val="clear" w:color="auto" w:fill="auto"/>
          </w:tcPr>
          <w:p w14:paraId="1F209E88" w14:textId="6EF6B48C" w:rsidR="00FD391B" w:rsidRPr="00CD54CF" w:rsidRDefault="00FD391B" w:rsidP="00466440">
            <w:pPr>
              <w:jc w:val="both"/>
              <w:cnfStyle w:val="000000000000" w:firstRow="0" w:lastRow="0" w:firstColumn="0" w:lastColumn="0" w:oddVBand="0" w:evenVBand="0" w:oddHBand="0" w:evenHBand="0" w:firstRowFirstColumn="0" w:firstRowLastColumn="0" w:lastRowFirstColumn="0" w:lastRowLastColumn="0"/>
            </w:pPr>
            <w:r w:rsidRPr="00CD54CF">
              <w:t>8.4 (-4.9, 16.7)</w:t>
            </w:r>
          </w:p>
        </w:tc>
      </w:tr>
      <w:tr w:rsidR="00CD54CF" w:rsidRPr="00CD54CF" w14:paraId="5BDCEA6A" w14:textId="77777777" w:rsidTr="00CD5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13F3FD6E" w14:textId="328971C8" w:rsidR="00FD391B" w:rsidRPr="00CD54CF" w:rsidRDefault="00CD54CF" w:rsidP="00466440">
            <w:pPr>
              <w:jc w:val="both"/>
              <w:rPr>
                <w:b w:val="0"/>
              </w:rPr>
            </w:pPr>
            <w:r>
              <w:rPr>
                <w:b w:val="0"/>
              </w:rPr>
              <w:t xml:space="preserve">  </w:t>
            </w:r>
            <w:r w:rsidR="00FD391B" w:rsidRPr="00CD54CF">
              <w:rPr>
                <w:b w:val="0"/>
              </w:rPr>
              <w:t>2013</w:t>
            </w:r>
          </w:p>
        </w:tc>
        <w:tc>
          <w:tcPr>
            <w:tcW w:w="2345" w:type="dxa"/>
            <w:shd w:val="clear" w:color="auto" w:fill="auto"/>
          </w:tcPr>
          <w:p w14:paraId="124E0E53" w14:textId="0979540D" w:rsidR="00FD391B" w:rsidRPr="00CD54CF" w:rsidRDefault="00FD391B" w:rsidP="00466440">
            <w:pPr>
              <w:jc w:val="both"/>
              <w:cnfStyle w:val="000000100000" w:firstRow="0" w:lastRow="0" w:firstColumn="0" w:lastColumn="0" w:oddVBand="0" w:evenVBand="0" w:oddHBand="1" w:evenHBand="0" w:firstRowFirstColumn="0" w:firstRowLastColumn="0" w:lastRowFirstColumn="0" w:lastRowLastColumn="0"/>
            </w:pPr>
            <w:r w:rsidRPr="00CD54CF">
              <w:t>9.1 (-1.6, 18.6)</w:t>
            </w:r>
          </w:p>
        </w:tc>
      </w:tr>
      <w:tr w:rsidR="00CD54CF" w:rsidRPr="00CD54CF" w14:paraId="0BB9743C" w14:textId="77777777" w:rsidTr="00B52A7A">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4519BF52" w14:textId="5DDEC186" w:rsidR="00FD391B" w:rsidRPr="00CD54CF" w:rsidRDefault="00CD54CF" w:rsidP="00466440">
            <w:pPr>
              <w:jc w:val="both"/>
              <w:rPr>
                <w:b w:val="0"/>
              </w:rPr>
            </w:pPr>
            <w:r>
              <w:rPr>
                <w:b w:val="0"/>
              </w:rPr>
              <w:t xml:space="preserve">  </w:t>
            </w:r>
            <w:r w:rsidR="00FD391B" w:rsidRPr="00CD54CF">
              <w:rPr>
                <w:b w:val="0"/>
              </w:rPr>
              <w:t>2014</w:t>
            </w:r>
          </w:p>
        </w:tc>
        <w:tc>
          <w:tcPr>
            <w:tcW w:w="2345" w:type="dxa"/>
            <w:shd w:val="clear" w:color="auto" w:fill="auto"/>
          </w:tcPr>
          <w:p w14:paraId="07CD8C54" w14:textId="0E9A2D80" w:rsidR="00FD391B" w:rsidRPr="00CD54CF" w:rsidRDefault="00FD391B" w:rsidP="00466440">
            <w:pPr>
              <w:jc w:val="both"/>
              <w:cnfStyle w:val="000000000000" w:firstRow="0" w:lastRow="0" w:firstColumn="0" w:lastColumn="0" w:oddVBand="0" w:evenVBand="0" w:oddHBand="0" w:evenHBand="0" w:firstRowFirstColumn="0" w:firstRowLastColumn="0" w:lastRowFirstColumn="0" w:lastRowLastColumn="0"/>
            </w:pPr>
            <w:r w:rsidRPr="00CD54CF">
              <w:t>9.2 (3.1, 25.1)</w:t>
            </w:r>
          </w:p>
        </w:tc>
      </w:tr>
      <w:tr w:rsidR="00B52A7A" w:rsidRPr="00CD54CF" w14:paraId="7C81B01A" w14:textId="77777777" w:rsidTr="00B52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4EEA98CC" w14:textId="0FBB703D" w:rsidR="00B52A7A" w:rsidRDefault="00A739EE" w:rsidP="00466440">
            <w:pPr>
              <w:jc w:val="both"/>
              <w:rPr>
                <w:b w:val="0"/>
              </w:rPr>
            </w:pPr>
            <w:r>
              <w:rPr>
                <w:b w:val="0"/>
              </w:rPr>
              <w:t xml:space="preserve">  2015</w:t>
            </w:r>
          </w:p>
        </w:tc>
        <w:tc>
          <w:tcPr>
            <w:tcW w:w="2345" w:type="dxa"/>
            <w:shd w:val="clear" w:color="auto" w:fill="auto"/>
          </w:tcPr>
          <w:p w14:paraId="18F4A599" w14:textId="671AF1CF" w:rsidR="00B52A7A" w:rsidRPr="00CD54CF" w:rsidRDefault="00A739EE" w:rsidP="00466440">
            <w:pPr>
              <w:jc w:val="both"/>
              <w:cnfStyle w:val="000000100000" w:firstRow="0" w:lastRow="0" w:firstColumn="0" w:lastColumn="0" w:oddVBand="0" w:evenVBand="0" w:oddHBand="1" w:evenHBand="0" w:firstRowFirstColumn="0" w:firstRowLastColumn="0" w:lastRowFirstColumn="0" w:lastRowLastColumn="0"/>
            </w:pPr>
            <w:r w:rsidRPr="00A739EE">
              <w:t>14.2</w:t>
            </w:r>
            <w:r>
              <w:t xml:space="preserve"> (8.4, 23.9)</w:t>
            </w:r>
          </w:p>
        </w:tc>
      </w:tr>
      <w:tr w:rsidR="00CD54CF" w:rsidRPr="00CD54CF" w14:paraId="10D7C339" w14:textId="77777777" w:rsidTr="00CD54CF">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64ACCF0D" w14:textId="45B3108A" w:rsidR="00FD391B" w:rsidRPr="00CD54CF" w:rsidRDefault="00CD54CF" w:rsidP="00466440">
            <w:pPr>
              <w:jc w:val="both"/>
              <w:rPr>
                <w:b w:val="0"/>
              </w:rPr>
            </w:pPr>
            <w:r>
              <w:rPr>
                <w:b w:val="0"/>
              </w:rPr>
              <w:t xml:space="preserve">  </w:t>
            </w:r>
            <w:r w:rsidR="00FD391B" w:rsidRPr="00CD54CF">
              <w:rPr>
                <w:b w:val="0"/>
              </w:rPr>
              <w:t>2016</w:t>
            </w:r>
          </w:p>
        </w:tc>
        <w:tc>
          <w:tcPr>
            <w:tcW w:w="2345" w:type="dxa"/>
            <w:shd w:val="clear" w:color="auto" w:fill="auto"/>
          </w:tcPr>
          <w:p w14:paraId="54901AD6" w14:textId="4BD03282" w:rsidR="00FD391B" w:rsidRPr="00CD54CF" w:rsidRDefault="00FD391B" w:rsidP="00466440">
            <w:pPr>
              <w:jc w:val="both"/>
              <w:cnfStyle w:val="000000000000" w:firstRow="0" w:lastRow="0" w:firstColumn="0" w:lastColumn="0" w:oddVBand="0" w:evenVBand="0" w:oddHBand="0" w:evenHBand="0" w:firstRowFirstColumn="0" w:firstRowLastColumn="0" w:lastRowFirstColumn="0" w:lastRowLastColumn="0"/>
            </w:pPr>
            <w:r w:rsidRPr="00CD54CF">
              <w:t>15.0 (8.4, 23.9)</w:t>
            </w:r>
          </w:p>
        </w:tc>
      </w:tr>
      <w:tr w:rsidR="00CD54CF" w:rsidRPr="00CD54CF" w14:paraId="00358D8E" w14:textId="77777777" w:rsidTr="00CD5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27B4C34E" w14:textId="77777777" w:rsidR="00FD391B" w:rsidRPr="00CD54CF" w:rsidRDefault="00FD391B" w:rsidP="00466440">
            <w:pPr>
              <w:jc w:val="both"/>
              <w:rPr>
                <w:b w:val="0"/>
              </w:rPr>
            </w:pPr>
          </w:p>
        </w:tc>
        <w:tc>
          <w:tcPr>
            <w:tcW w:w="2345" w:type="dxa"/>
            <w:shd w:val="clear" w:color="auto" w:fill="auto"/>
          </w:tcPr>
          <w:p w14:paraId="5CB561A0" w14:textId="77777777" w:rsidR="00FD391B" w:rsidRPr="00CD54CF" w:rsidRDefault="00FD391B" w:rsidP="00466440">
            <w:pPr>
              <w:jc w:val="both"/>
              <w:cnfStyle w:val="000000100000" w:firstRow="0" w:lastRow="0" w:firstColumn="0" w:lastColumn="0" w:oddVBand="0" w:evenVBand="0" w:oddHBand="1" w:evenHBand="0" w:firstRowFirstColumn="0" w:firstRowLastColumn="0" w:lastRowFirstColumn="0" w:lastRowLastColumn="0"/>
            </w:pPr>
          </w:p>
        </w:tc>
      </w:tr>
      <w:tr w:rsidR="00CD54CF" w:rsidRPr="00CD54CF" w14:paraId="07D8D15A" w14:textId="77777777" w:rsidTr="00CD54CF">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55837DBC" w14:textId="170415F7" w:rsidR="00FD391B" w:rsidRPr="00CD54CF" w:rsidRDefault="00FD391B" w:rsidP="00466440">
            <w:pPr>
              <w:jc w:val="both"/>
              <w:rPr>
                <w:b w:val="0"/>
              </w:rPr>
            </w:pPr>
            <w:r w:rsidRPr="00CD54CF">
              <w:rPr>
                <w:b w:val="0"/>
              </w:rPr>
              <w:t>DPT1</w:t>
            </w:r>
          </w:p>
        </w:tc>
        <w:tc>
          <w:tcPr>
            <w:tcW w:w="2345" w:type="dxa"/>
            <w:shd w:val="clear" w:color="auto" w:fill="auto"/>
          </w:tcPr>
          <w:p w14:paraId="307B81A5" w14:textId="77777777" w:rsidR="00FD391B" w:rsidRPr="00CD54CF" w:rsidRDefault="00FD391B" w:rsidP="00466440">
            <w:pPr>
              <w:jc w:val="both"/>
              <w:cnfStyle w:val="000000000000" w:firstRow="0" w:lastRow="0" w:firstColumn="0" w:lastColumn="0" w:oddVBand="0" w:evenVBand="0" w:oddHBand="0" w:evenHBand="0" w:firstRowFirstColumn="0" w:firstRowLastColumn="0" w:lastRowFirstColumn="0" w:lastRowLastColumn="0"/>
            </w:pPr>
          </w:p>
        </w:tc>
      </w:tr>
      <w:tr w:rsidR="00CD54CF" w:rsidRPr="00CD54CF" w14:paraId="67A4A6A0" w14:textId="77777777" w:rsidTr="00CD5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1461B8D2" w14:textId="018E5654" w:rsidR="00FD391B" w:rsidRPr="00CD54CF" w:rsidRDefault="00CD54CF" w:rsidP="00466440">
            <w:pPr>
              <w:jc w:val="both"/>
              <w:rPr>
                <w:b w:val="0"/>
              </w:rPr>
            </w:pPr>
            <w:r>
              <w:rPr>
                <w:b w:val="0"/>
              </w:rPr>
              <w:t xml:space="preserve">  </w:t>
            </w:r>
            <w:r w:rsidR="00FD391B" w:rsidRPr="00CD54CF">
              <w:rPr>
                <w:b w:val="0"/>
              </w:rPr>
              <w:t>2012</w:t>
            </w:r>
          </w:p>
        </w:tc>
        <w:tc>
          <w:tcPr>
            <w:tcW w:w="2345" w:type="dxa"/>
            <w:shd w:val="clear" w:color="auto" w:fill="auto"/>
          </w:tcPr>
          <w:p w14:paraId="03FC074A" w14:textId="64A3BA10" w:rsidR="00FD391B" w:rsidRPr="00CD54CF" w:rsidRDefault="00FD391B" w:rsidP="00466440">
            <w:pPr>
              <w:jc w:val="both"/>
              <w:cnfStyle w:val="000000100000" w:firstRow="0" w:lastRow="0" w:firstColumn="0" w:lastColumn="0" w:oddVBand="0" w:evenVBand="0" w:oddHBand="1" w:evenHBand="0" w:firstRowFirstColumn="0" w:firstRowLastColumn="0" w:lastRowFirstColumn="0" w:lastRowLastColumn="0"/>
            </w:pPr>
            <w:r w:rsidRPr="00CD54CF">
              <w:t>16.73 (-19.5, 41.8)</w:t>
            </w:r>
          </w:p>
        </w:tc>
      </w:tr>
      <w:tr w:rsidR="00CD54CF" w:rsidRPr="00CD54CF" w14:paraId="782F15B9" w14:textId="77777777" w:rsidTr="00CD54CF">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1021EDA6" w14:textId="4C927FF9" w:rsidR="00FD391B" w:rsidRPr="00CD54CF" w:rsidRDefault="00CD54CF" w:rsidP="00466440">
            <w:pPr>
              <w:jc w:val="both"/>
              <w:rPr>
                <w:b w:val="0"/>
              </w:rPr>
            </w:pPr>
            <w:r>
              <w:rPr>
                <w:b w:val="0"/>
              </w:rPr>
              <w:t xml:space="preserve">  </w:t>
            </w:r>
            <w:r w:rsidR="00FD391B" w:rsidRPr="00CD54CF">
              <w:rPr>
                <w:b w:val="0"/>
              </w:rPr>
              <w:t>2013</w:t>
            </w:r>
          </w:p>
        </w:tc>
        <w:tc>
          <w:tcPr>
            <w:tcW w:w="2345" w:type="dxa"/>
            <w:shd w:val="clear" w:color="auto" w:fill="auto"/>
          </w:tcPr>
          <w:p w14:paraId="00A6B7E0" w14:textId="7825F2FE" w:rsidR="00FD391B" w:rsidRPr="00CD54CF" w:rsidRDefault="00FD391B" w:rsidP="00466440">
            <w:pPr>
              <w:jc w:val="both"/>
              <w:cnfStyle w:val="000000000000" w:firstRow="0" w:lastRow="0" w:firstColumn="0" w:lastColumn="0" w:oddVBand="0" w:evenVBand="0" w:oddHBand="0" w:evenHBand="0" w:firstRowFirstColumn="0" w:firstRowLastColumn="0" w:lastRowFirstColumn="0" w:lastRowLastColumn="0"/>
            </w:pPr>
            <w:r w:rsidRPr="00CD54CF">
              <w:t>14.7 (9.1, 18.9)</w:t>
            </w:r>
          </w:p>
        </w:tc>
      </w:tr>
      <w:tr w:rsidR="00CD54CF" w:rsidRPr="00CD54CF" w14:paraId="2CE601DB" w14:textId="77777777" w:rsidTr="00CD5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65C8CAB4" w14:textId="2B445AC9" w:rsidR="00FD391B" w:rsidRPr="00CD54CF" w:rsidRDefault="00CD54CF" w:rsidP="00466440">
            <w:pPr>
              <w:jc w:val="both"/>
              <w:rPr>
                <w:b w:val="0"/>
              </w:rPr>
            </w:pPr>
            <w:r>
              <w:rPr>
                <w:b w:val="0"/>
              </w:rPr>
              <w:t xml:space="preserve">  </w:t>
            </w:r>
            <w:r w:rsidR="00FD391B" w:rsidRPr="00CD54CF">
              <w:rPr>
                <w:b w:val="0"/>
              </w:rPr>
              <w:t>2014</w:t>
            </w:r>
          </w:p>
        </w:tc>
        <w:tc>
          <w:tcPr>
            <w:tcW w:w="2345" w:type="dxa"/>
            <w:shd w:val="clear" w:color="auto" w:fill="auto"/>
          </w:tcPr>
          <w:p w14:paraId="631555AC" w14:textId="62E7EBCA" w:rsidR="00FD391B" w:rsidRPr="00CD54CF" w:rsidRDefault="00FD391B" w:rsidP="00466440">
            <w:pPr>
              <w:jc w:val="both"/>
              <w:cnfStyle w:val="000000100000" w:firstRow="0" w:lastRow="0" w:firstColumn="0" w:lastColumn="0" w:oddVBand="0" w:evenVBand="0" w:oddHBand="1" w:evenHBand="0" w:firstRowFirstColumn="0" w:firstRowLastColumn="0" w:lastRowFirstColumn="0" w:lastRowLastColumn="0"/>
            </w:pPr>
            <w:r w:rsidRPr="00CD54CF">
              <w:t>17.8 (11.5, 30.4)</w:t>
            </w:r>
          </w:p>
        </w:tc>
      </w:tr>
      <w:tr w:rsidR="00CD54CF" w:rsidRPr="00CD54CF" w14:paraId="26A51436" w14:textId="77777777" w:rsidTr="00CD54CF">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6DE52DE2" w14:textId="785BA277" w:rsidR="00FD391B" w:rsidRPr="00CD54CF" w:rsidRDefault="00CD54CF" w:rsidP="00466440">
            <w:pPr>
              <w:jc w:val="both"/>
              <w:rPr>
                <w:b w:val="0"/>
              </w:rPr>
            </w:pPr>
            <w:r>
              <w:rPr>
                <w:b w:val="0"/>
              </w:rPr>
              <w:t xml:space="preserve">  </w:t>
            </w:r>
            <w:r w:rsidR="00FD391B" w:rsidRPr="00CD54CF">
              <w:rPr>
                <w:b w:val="0"/>
              </w:rPr>
              <w:t>2016</w:t>
            </w:r>
          </w:p>
        </w:tc>
        <w:tc>
          <w:tcPr>
            <w:tcW w:w="2345" w:type="dxa"/>
            <w:shd w:val="clear" w:color="auto" w:fill="auto"/>
          </w:tcPr>
          <w:p w14:paraId="0C1E3BF4" w14:textId="764D8569" w:rsidR="00FD391B" w:rsidRPr="00CD54CF" w:rsidRDefault="00FD391B" w:rsidP="00466440">
            <w:pPr>
              <w:jc w:val="both"/>
              <w:cnfStyle w:val="000000000000" w:firstRow="0" w:lastRow="0" w:firstColumn="0" w:lastColumn="0" w:oddVBand="0" w:evenVBand="0" w:oddHBand="0" w:evenHBand="0" w:firstRowFirstColumn="0" w:firstRowLastColumn="0" w:lastRowFirstColumn="0" w:lastRowLastColumn="0"/>
            </w:pPr>
            <w:r w:rsidRPr="00CD54CF">
              <w:t>13.2 (6.7, 20.5)</w:t>
            </w:r>
          </w:p>
        </w:tc>
      </w:tr>
    </w:tbl>
    <w:p w14:paraId="7A8898BB" w14:textId="7B9CEC99" w:rsidR="00350E91" w:rsidRDefault="00B52A7A" w:rsidP="00466440">
      <w:pPr>
        <w:jc w:val="both"/>
      </w:pPr>
      <w:r>
        <w:t>DPT1 d</w:t>
      </w:r>
      <w:r w:rsidR="00A739EE">
        <w:t>ata were not available for 2015.</w:t>
      </w:r>
    </w:p>
    <w:p w14:paraId="05BC0DCE" w14:textId="77777777" w:rsidR="00740D11" w:rsidRDefault="00740D11" w:rsidP="00466440">
      <w:pPr>
        <w:jc w:val="both"/>
      </w:pPr>
    </w:p>
    <w:p w14:paraId="1A6A403A" w14:textId="77777777" w:rsidR="00740D11" w:rsidRDefault="00740D11" w:rsidP="00466440">
      <w:pPr>
        <w:jc w:val="both"/>
      </w:pPr>
    </w:p>
    <w:p w14:paraId="792EA0DF" w14:textId="77777777" w:rsidR="00740D11" w:rsidRDefault="00740D11" w:rsidP="00466440">
      <w:pPr>
        <w:jc w:val="both"/>
      </w:pPr>
    </w:p>
    <w:p w14:paraId="0CDE86DF" w14:textId="77777777" w:rsidR="00740D11" w:rsidRDefault="00740D11" w:rsidP="00466440">
      <w:pPr>
        <w:jc w:val="both"/>
      </w:pPr>
    </w:p>
    <w:p w14:paraId="4FE8D63A" w14:textId="77777777" w:rsidR="00740D11" w:rsidRDefault="00740D11" w:rsidP="00466440">
      <w:pPr>
        <w:jc w:val="both"/>
      </w:pPr>
    </w:p>
    <w:p w14:paraId="326F5845" w14:textId="77777777" w:rsidR="00740D11" w:rsidRDefault="00740D11" w:rsidP="00466440">
      <w:pPr>
        <w:jc w:val="both"/>
      </w:pPr>
    </w:p>
    <w:p w14:paraId="5CE0607A" w14:textId="2F6C0F1C" w:rsidR="00F913AF" w:rsidRPr="00F913AF" w:rsidRDefault="00F913AF" w:rsidP="00466440">
      <w:pPr>
        <w:pStyle w:val="ListParagraph"/>
        <w:numPr>
          <w:ilvl w:val="0"/>
          <w:numId w:val="11"/>
        </w:numPr>
        <w:jc w:val="both"/>
      </w:pPr>
      <w:r>
        <w:lastRenderedPageBreak/>
        <w:t>I</w:t>
      </w:r>
      <w:r w:rsidRPr="00883F50">
        <w:t>dentify severe outliers (&gt;3SD or &lt;-3SD from median) and indicate if all numbers fall within +- 2 SD</w:t>
      </w:r>
    </w:p>
    <w:p w14:paraId="71B56D50" w14:textId="565F444E" w:rsidR="00DA42CA" w:rsidRPr="00B52A7A" w:rsidRDefault="00CD54CF" w:rsidP="00466440">
      <w:pPr>
        <w:jc w:val="both"/>
        <w:rPr>
          <w:b/>
        </w:rPr>
      </w:pPr>
      <w:r w:rsidRPr="00B52A7A">
        <w:rPr>
          <w:b/>
        </w:rPr>
        <w:t>Outlying ANC1 and DPT1 numbers in South Kivu</w:t>
      </w:r>
    </w:p>
    <w:tbl>
      <w:tblPr>
        <w:tblStyle w:val="ListTable6Colorful"/>
        <w:tblW w:w="0" w:type="auto"/>
        <w:tblLook w:val="04A0" w:firstRow="1" w:lastRow="0" w:firstColumn="1" w:lastColumn="0" w:noHBand="0" w:noVBand="1"/>
      </w:tblPr>
      <w:tblGrid>
        <w:gridCol w:w="1075"/>
        <w:gridCol w:w="1260"/>
        <w:gridCol w:w="1350"/>
        <w:gridCol w:w="900"/>
      </w:tblGrid>
      <w:tr w:rsidR="00CD54CF" w:rsidRPr="00CD54CF" w14:paraId="1E6CB481" w14:textId="44227E6A" w:rsidTr="00CD54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51C18AB4" w14:textId="4A1809E5" w:rsidR="00CD54CF" w:rsidRPr="00CD54CF" w:rsidRDefault="00CD54CF" w:rsidP="00466440">
            <w:pPr>
              <w:jc w:val="both"/>
              <w:rPr>
                <w:b w:val="0"/>
              </w:rPr>
            </w:pPr>
            <w:r>
              <w:rPr>
                <w:b w:val="0"/>
              </w:rPr>
              <w:t>Year</w:t>
            </w:r>
          </w:p>
        </w:tc>
        <w:tc>
          <w:tcPr>
            <w:tcW w:w="1260" w:type="dxa"/>
            <w:shd w:val="clear" w:color="auto" w:fill="auto"/>
          </w:tcPr>
          <w:p w14:paraId="3ED1A9BC" w14:textId="5B66E4D8" w:rsidR="00CD54CF" w:rsidRPr="00CD54CF" w:rsidRDefault="00CD54CF" w:rsidP="00466440">
            <w:pPr>
              <w:jc w:val="both"/>
              <w:cnfStyle w:val="100000000000" w:firstRow="1" w:lastRow="0" w:firstColumn="0" w:lastColumn="0" w:oddVBand="0" w:evenVBand="0" w:oddHBand="0" w:evenHBand="0" w:firstRowFirstColumn="0" w:firstRowLastColumn="0" w:lastRowFirstColumn="0" w:lastRowLastColumn="0"/>
              <w:rPr>
                <w:b w:val="0"/>
              </w:rPr>
            </w:pPr>
            <w:r w:rsidRPr="00CD54CF">
              <w:rPr>
                <w:b w:val="0"/>
              </w:rPr>
              <w:t>-2 and -3 SD</w:t>
            </w:r>
          </w:p>
        </w:tc>
        <w:tc>
          <w:tcPr>
            <w:tcW w:w="1350" w:type="dxa"/>
            <w:shd w:val="clear" w:color="auto" w:fill="auto"/>
          </w:tcPr>
          <w:p w14:paraId="0901A03B" w14:textId="3EA617E7" w:rsidR="00CD54CF" w:rsidRPr="00CD54CF" w:rsidRDefault="00CD54CF" w:rsidP="00466440">
            <w:pPr>
              <w:jc w:val="both"/>
              <w:cnfStyle w:val="100000000000" w:firstRow="1" w:lastRow="0" w:firstColumn="0" w:lastColumn="0" w:oddVBand="0" w:evenVBand="0" w:oddHBand="0" w:evenHBand="0" w:firstRowFirstColumn="0" w:firstRowLastColumn="0" w:lastRowFirstColumn="0" w:lastRowLastColumn="0"/>
              <w:rPr>
                <w:b w:val="0"/>
              </w:rPr>
            </w:pPr>
            <w:r w:rsidRPr="00CD54CF">
              <w:rPr>
                <w:b w:val="0"/>
              </w:rPr>
              <w:t>+2 and +3 SD</w:t>
            </w:r>
          </w:p>
        </w:tc>
        <w:tc>
          <w:tcPr>
            <w:tcW w:w="900" w:type="dxa"/>
            <w:shd w:val="clear" w:color="auto" w:fill="auto"/>
          </w:tcPr>
          <w:p w14:paraId="7A587CCD" w14:textId="65E91DA0" w:rsidR="00CD54CF" w:rsidRPr="00CD54CF" w:rsidRDefault="00CD54CF" w:rsidP="00466440">
            <w:pPr>
              <w:jc w:val="both"/>
              <w:cnfStyle w:val="100000000000" w:firstRow="1" w:lastRow="0" w:firstColumn="0" w:lastColumn="0" w:oddVBand="0" w:evenVBand="0" w:oddHBand="0" w:evenHBand="0" w:firstRowFirstColumn="0" w:firstRowLastColumn="0" w:lastRowFirstColumn="0" w:lastRowLastColumn="0"/>
              <w:rPr>
                <w:b w:val="0"/>
              </w:rPr>
            </w:pPr>
            <w:r w:rsidRPr="00CD54CF">
              <w:rPr>
                <w:b w:val="0"/>
              </w:rPr>
              <w:t>&gt;+3 SD</w:t>
            </w:r>
          </w:p>
        </w:tc>
      </w:tr>
      <w:tr w:rsidR="00CD54CF" w:rsidRPr="00CD54CF" w14:paraId="7E9AF48D" w14:textId="77777777" w:rsidTr="00B52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shd w:val="clear" w:color="auto" w:fill="F2F2F2" w:themeFill="background1" w:themeFillShade="F2"/>
          </w:tcPr>
          <w:p w14:paraId="167F99E1" w14:textId="19A4C32E" w:rsidR="00CD54CF" w:rsidRPr="00CD54CF" w:rsidRDefault="00CD54CF" w:rsidP="00466440">
            <w:pPr>
              <w:jc w:val="both"/>
              <w:rPr>
                <w:b w:val="0"/>
              </w:rPr>
            </w:pPr>
            <w:r w:rsidRPr="00CD54CF">
              <w:rPr>
                <w:b w:val="0"/>
              </w:rPr>
              <w:t>ANC1</w:t>
            </w:r>
          </w:p>
        </w:tc>
        <w:tc>
          <w:tcPr>
            <w:tcW w:w="1260" w:type="dxa"/>
            <w:shd w:val="clear" w:color="auto" w:fill="F2F2F2" w:themeFill="background1" w:themeFillShade="F2"/>
          </w:tcPr>
          <w:p w14:paraId="645F8AFF"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F2F2F2" w:themeFill="background1" w:themeFillShade="F2"/>
          </w:tcPr>
          <w:p w14:paraId="5FA37BF9"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900" w:type="dxa"/>
            <w:shd w:val="clear" w:color="auto" w:fill="F2F2F2" w:themeFill="background1" w:themeFillShade="F2"/>
          </w:tcPr>
          <w:p w14:paraId="1DD7E5E3"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r>
      <w:tr w:rsidR="00CD54CF" w:rsidRPr="00CD54CF" w14:paraId="5BF8BEBC" w14:textId="2FB8AB93" w:rsidTr="00CD54CF">
        <w:trPr>
          <w:trHeight w:val="260"/>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4B556DC3" w14:textId="421C4A35" w:rsidR="00CD54CF" w:rsidRPr="00CD54CF" w:rsidRDefault="00CD54CF" w:rsidP="00466440">
            <w:pPr>
              <w:jc w:val="both"/>
              <w:rPr>
                <w:b w:val="0"/>
              </w:rPr>
            </w:pPr>
            <w:r w:rsidRPr="00CD54CF">
              <w:rPr>
                <w:b w:val="0"/>
              </w:rPr>
              <w:t xml:space="preserve">  2012</w:t>
            </w:r>
          </w:p>
        </w:tc>
        <w:tc>
          <w:tcPr>
            <w:tcW w:w="1260" w:type="dxa"/>
            <w:shd w:val="clear" w:color="auto" w:fill="auto"/>
          </w:tcPr>
          <w:p w14:paraId="3FDBD672" w14:textId="15662809"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r w:rsidRPr="00CD54CF">
              <w:t>1</w:t>
            </w:r>
          </w:p>
        </w:tc>
        <w:tc>
          <w:tcPr>
            <w:tcW w:w="1350" w:type="dxa"/>
            <w:shd w:val="clear" w:color="auto" w:fill="auto"/>
          </w:tcPr>
          <w:p w14:paraId="29DB4527" w14:textId="78DD432C"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r w:rsidRPr="00CD54CF">
              <w:t>1</w:t>
            </w:r>
          </w:p>
        </w:tc>
        <w:tc>
          <w:tcPr>
            <w:tcW w:w="900" w:type="dxa"/>
            <w:shd w:val="clear" w:color="auto" w:fill="auto"/>
          </w:tcPr>
          <w:p w14:paraId="5A9AFDD8"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r>
      <w:tr w:rsidR="00CD54CF" w:rsidRPr="00CD54CF" w14:paraId="20751031" w14:textId="07092056" w:rsidTr="00CD5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70BA1CC4" w14:textId="52579D35" w:rsidR="00CD54CF" w:rsidRPr="00CD54CF" w:rsidRDefault="00CD54CF" w:rsidP="00466440">
            <w:pPr>
              <w:jc w:val="both"/>
              <w:rPr>
                <w:b w:val="0"/>
              </w:rPr>
            </w:pPr>
            <w:r w:rsidRPr="00CD54CF">
              <w:rPr>
                <w:b w:val="0"/>
              </w:rPr>
              <w:t xml:space="preserve">  2013</w:t>
            </w:r>
          </w:p>
        </w:tc>
        <w:tc>
          <w:tcPr>
            <w:tcW w:w="1260" w:type="dxa"/>
            <w:shd w:val="clear" w:color="auto" w:fill="auto"/>
          </w:tcPr>
          <w:p w14:paraId="7DC20E0B" w14:textId="18321C2B"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2</w:t>
            </w:r>
          </w:p>
        </w:tc>
        <w:tc>
          <w:tcPr>
            <w:tcW w:w="1350" w:type="dxa"/>
            <w:shd w:val="clear" w:color="auto" w:fill="auto"/>
          </w:tcPr>
          <w:p w14:paraId="64515D4C" w14:textId="15C09573"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1</w:t>
            </w:r>
          </w:p>
        </w:tc>
        <w:tc>
          <w:tcPr>
            <w:tcW w:w="900" w:type="dxa"/>
            <w:shd w:val="clear" w:color="auto" w:fill="auto"/>
          </w:tcPr>
          <w:p w14:paraId="042A470E" w14:textId="0B1A9486"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2</w:t>
            </w:r>
          </w:p>
        </w:tc>
      </w:tr>
      <w:tr w:rsidR="00CD54CF" w:rsidRPr="00CD54CF" w14:paraId="33875B4F" w14:textId="64F4A652" w:rsidTr="00CD54CF">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45FAEAA3" w14:textId="0636DED0" w:rsidR="00CD54CF" w:rsidRPr="00CD54CF" w:rsidRDefault="00CD54CF" w:rsidP="00466440">
            <w:pPr>
              <w:jc w:val="both"/>
              <w:rPr>
                <w:b w:val="0"/>
              </w:rPr>
            </w:pPr>
            <w:r w:rsidRPr="00CD54CF">
              <w:rPr>
                <w:b w:val="0"/>
              </w:rPr>
              <w:t xml:space="preserve">  2014</w:t>
            </w:r>
          </w:p>
        </w:tc>
        <w:tc>
          <w:tcPr>
            <w:tcW w:w="1260" w:type="dxa"/>
            <w:shd w:val="clear" w:color="auto" w:fill="auto"/>
          </w:tcPr>
          <w:p w14:paraId="11CEAA7B" w14:textId="556F6AB9"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r w:rsidRPr="00CD54CF">
              <w:t>1</w:t>
            </w:r>
          </w:p>
        </w:tc>
        <w:tc>
          <w:tcPr>
            <w:tcW w:w="1350" w:type="dxa"/>
            <w:shd w:val="clear" w:color="auto" w:fill="auto"/>
          </w:tcPr>
          <w:p w14:paraId="6304358D"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900" w:type="dxa"/>
            <w:shd w:val="clear" w:color="auto" w:fill="auto"/>
          </w:tcPr>
          <w:p w14:paraId="189D8783"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r>
      <w:tr w:rsidR="00CD54CF" w:rsidRPr="00CD54CF" w14:paraId="0FAA1F96" w14:textId="6E645965" w:rsidTr="00CD54CF">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6AC6AD8E" w14:textId="020E7BE7" w:rsidR="00CD54CF" w:rsidRPr="00CD54CF" w:rsidRDefault="00CD54CF" w:rsidP="00466440">
            <w:pPr>
              <w:jc w:val="both"/>
              <w:rPr>
                <w:b w:val="0"/>
              </w:rPr>
            </w:pPr>
            <w:r w:rsidRPr="00CD54CF">
              <w:rPr>
                <w:b w:val="0"/>
              </w:rPr>
              <w:t xml:space="preserve">  2015</w:t>
            </w:r>
          </w:p>
        </w:tc>
        <w:tc>
          <w:tcPr>
            <w:tcW w:w="1260" w:type="dxa"/>
            <w:shd w:val="clear" w:color="auto" w:fill="auto"/>
          </w:tcPr>
          <w:p w14:paraId="7B86CFCB" w14:textId="6686720C"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1</w:t>
            </w:r>
          </w:p>
        </w:tc>
        <w:tc>
          <w:tcPr>
            <w:tcW w:w="1350" w:type="dxa"/>
            <w:shd w:val="clear" w:color="auto" w:fill="auto"/>
          </w:tcPr>
          <w:p w14:paraId="70EB585F"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900" w:type="dxa"/>
            <w:shd w:val="clear" w:color="auto" w:fill="auto"/>
          </w:tcPr>
          <w:p w14:paraId="1AC6695C" w14:textId="2E5E118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1</w:t>
            </w:r>
          </w:p>
        </w:tc>
      </w:tr>
      <w:tr w:rsidR="00CD54CF" w:rsidRPr="00CD54CF" w14:paraId="6E024A53" w14:textId="48C4B707" w:rsidTr="00CD54CF">
        <w:trPr>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0C8A86B3" w14:textId="00B3F216" w:rsidR="00CD54CF" w:rsidRPr="00CD54CF" w:rsidRDefault="00CD54CF" w:rsidP="00466440">
            <w:pPr>
              <w:jc w:val="both"/>
              <w:rPr>
                <w:b w:val="0"/>
              </w:rPr>
            </w:pPr>
            <w:r w:rsidRPr="00CD54CF">
              <w:rPr>
                <w:b w:val="0"/>
              </w:rPr>
              <w:t xml:space="preserve">  2016</w:t>
            </w:r>
          </w:p>
        </w:tc>
        <w:tc>
          <w:tcPr>
            <w:tcW w:w="1260" w:type="dxa"/>
            <w:shd w:val="clear" w:color="auto" w:fill="auto"/>
          </w:tcPr>
          <w:p w14:paraId="5F17925F"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1350" w:type="dxa"/>
            <w:shd w:val="clear" w:color="auto" w:fill="auto"/>
          </w:tcPr>
          <w:p w14:paraId="35FE0B3F" w14:textId="0C564B4F"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r w:rsidRPr="00CD54CF">
              <w:t>1</w:t>
            </w:r>
          </w:p>
        </w:tc>
        <w:tc>
          <w:tcPr>
            <w:tcW w:w="900" w:type="dxa"/>
            <w:shd w:val="clear" w:color="auto" w:fill="auto"/>
          </w:tcPr>
          <w:p w14:paraId="3DAE61C2"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r>
      <w:tr w:rsidR="00CD54CF" w:rsidRPr="00CD54CF" w14:paraId="3F579FF4" w14:textId="77777777" w:rsidTr="00CD54CF">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04AC5298" w14:textId="77777777" w:rsidR="00CD54CF" w:rsidRPr="00CD54CF" w:rsidRDefault="00CD54CF" w:rsidP="00466440">
            <w:pPr>
              <w:jc w:val="both"/>
              <w:rPr>
                <w:b w:val="0"/>
              </w:rPr>
            </w:pPr>
          </w:p>
        </w:tc>
        <w:tc>
          <w:tcPr>
            <w:tcW w:w="1260" w:type="dxa"/>
            <w:shd w:val="clear" w:color="auto" w:fill="auto"/>
          </w:tcPr>
          <w:p w14:paraId="4D17112C"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auto"/>
          </w:tcPr>
          <w:p w14:paraId="11CB74E8"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900" w:type="dxa"/>
            <w:shd w:val="clear" w:color="auto" w:fill="auto"/>
          </w:tcPr>
          <w:p w14:paraId="45509457"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r>
      <w:tr w:rsidR="00CD54CF" w:rsidRPr="00CD54CF" w14:paraId="2FEA59DA" w14:textId="77777777" w:rsidTr="00B52A7A">
        <w:trPr>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F2F2F2" w:themeFill="background1" w:themeFillShade="F2"/>
          </w:tcPr>
          <w:p w14:paraId="41AD8B73" w14:textId="4C85BFCF" w:rsidR="00CD54CF" w:rsidRPr="00CD54CF" w:rsidRDefault="00CD54CF" w:rsidP="00466440">
            <w:pPr>
              <w:jc w:val="both"/>
              <w:rPr>
                <w:b w:val="0"/>
              </w:rPr>
            </w:pPr>
            <w:r w:rsidRPr="00CD54CF">
              <w:rPr>
                <w:b w:val="0"/>
              </w:rPr>
              <w:t>DPT1</w:t>
            </w:r>
          </w:p>
        </w:tc>
        <w:tc>
          <w:tcPr>
            <w:tcW w:w="1260" w:type="dxa"/>
            <w:shd w:val="clear" w:color="auto" w:fill="F2F2F2" w:themeFill="background1" w:themeFillShade="F2"/>
          </w:tcPr>
          <w:p w14:paraId="4EE0E7CC"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1350" w:type="dxa"/>
            <w:shd w:val="clear" w:color="auto" w:fill="F2F2F2" w:themeFill="background1" w:themeFillShade="F2"/>
          </w:tcPr>
          <w:p w14:paraId="40D3991A"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900" w:type="dxa"/>
            <w:shd w:val="clear" w:color="auto" w:fill="F2F2F2" w:themeFill="background1" w:themeFillShade="F2"/>
          </w:tcPr>
          <w:p w14:paraId="10A548E6"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r>
      <w:tr w:rsidR="00CD54CF" w:rsidRPr="00CD54CF" w14:paraId="26F83B1C" w14:textId="77777777" w:rsidTr="00CD54CF">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65554CAD" w14:textId="6F7E9C2E" w:rsidR="00CD54CF" w:rsidRPr="00CD54CF" w:rsidRDefault="00CD54CF" w:rsidP="00466440">
            <w:pPr>
              <w:jc w:val="both"/>
              <w:rPr>
                <w:b w:val="0"/>
              </w:rPr>
            </w:pPr>
            <w:r w:rsidRPr="00CD54CF">
              <w:rPr>
                <w:b w:val="0"/>
              </w:rPr>
              <w:t xml:space="preserve">  2012</w:t>
            </w:r>
          </w:p>
        </w:tc>
        <w:tc>
          <w:tcPr>
            <w:tcW w:w="1260" w:type="dxa"/>
            <w:shd w:val="clear" w:color="auto" w:fill="auto"/>
          </w:tcPr>
          <w:p w14:paraId="7A6A60EE" w14:textId="2181FB0D"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2</w:t>
            </w:r>
          </w:p>
        </w:tc>
        <w:tc>
          <w:tcPr>
            <w:tcW w:w="1350" w:type="dxa"/>
            <w:shd w:val="clear" w:color="auto" w:fill="auto"/>
          </w:tcPr>
          <w:p w14:paraId="78CF0C06" w14:textId="1288F14D"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900" w:type="dxa"/>
            <w:shd w:val="clear" w:color="auto" w:fill="auto"/>
          </w:tcPr>
          <w:p w14:paraId="3A0D3006"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r>
      <w:tr w:rsidR="00CD54CF" w:rsidRPr="00CD54CF" w14:paraId="04AA8C3E" w14:textId="77777777" w:rsidTr="00CD54CF">
        <w:trPr>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57ADA182" w14:textId="5CC837B5" w:rsidR="00CD54CF" w:rsidRPr="00CD54CF" w:rsidRDefault="00CD54CF" w:rsidP="00466440">
            <w:pPr>
              <w:jc w:val="both"/>
              <w:rPr>
                <w:b w:val="0"/>
              </w:rPr>
            </w:pPr>
            <w:r w:rsidRPr="00CD54CF">
              <w:rPr>
                <w:b w:val="0"/>
              </w:rPr>
              <w:t xml:space="preserve">  2013</w:t>
            </w:r>
          </w:p>
        </w:tc>
        <w:tc>
          <w:tcPr>
            <w:tcW w:w="1260" w:type="dxa"/>
            <w:shd w:val="clear" w:color="auto" w:fill="auto"/>
          </w:tcPr>
          <w:p w14:paraId="6C205F5E" w14:textId="6C10E220"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1350" w:type="dxa"/>
            <w:shd w:val="clear" w:color="auto" w:fill="auto"/>
          </w:tcPr>
          <w:p w14:paraId="221CAD8D" w14:textId="01DCB5EB"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900" w:type="dxa"/>
            <w:shd w:val="clear" w:color="auto" w:fill="auto"/>
          </w:tcPr>
          <w:p w14:paraId="413AB7D0" w14:textId="2A9DC6B4"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r>
      <w:tr w:rsidR="00CD54CF" w:rsidRPr="00CD54CF" w14:paraId="269921CE" w14:textId="77777777" w:rsidTr="00CD54CF">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5FB938B4" w14:textId="379D630D" w:rsidR="00CD54CF" w:rsidRPr="00CD54CF" w:rsidRDefault="00CD54CF" w:rsidP="00466440">
            <w:pPr>
              <w:jc w:val="both"/>
              <w:rPr>
                <w:b w:val="0"/>
              </w:rPr>
            </w:pPr>
            <w:r w:rsidRPr="00CD54CF">
              <w:rPr>
                <w:b w:val="0"/>
              </w:rPr>
              <w:t xml:space="preserve">  2014</w:t>
            </w:r>
          </w:p>
        </w:tc>
        <w:tc>
          <w:tcPr>
            <w:tcW w:w="1260" w:type="dxa"/>
            <w:shd w:val="clear" w:color="auto" w:fill="auto"/>
          </w:tcPr>
          <w:p w14:paraId="15A92E4D" w14:textId="5EBFE076"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auto"/>
          </w:tcPr>
          <w:p w14:paraId="469A3664" w14:textId="71EFB734"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1</w:t>
            </w:r>
          </w:p>
        </w:tc>
        <w:tc>
          <w:tcPr>
            <w:tcW w:w="900" w:type="dxa"/>
            <w:shd w:val="clear" w:color="auto" w:fill="auto"/>
          </w:tcPr>
          <w:p w14:paraId="252564CF"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r>
      <w:tr w:rsidR="00CD54CF" w:rsidRPr="00CD54CF" w14:paraId="59261CCF" w14:textId="77777777" w:rsidTr="00CD54CF">
        <w:trPr>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00C4B752" w14:textId="583E21F8" w:rsidR="00CD54CF" w:rsidRPr="00CD54CF" w:rsidRDefault="00CD54CF" w:rsidP="00466440">
            <w:pPr>
              <w:jc w:val="both"/>
              <w:rPr>
                <w:b w:val="0"/>
              </w:rPr>
            </w:pPr>
            <w:r w:rsidRPr="00CD54CF">
              <w:rPr>
                <w:b w:val="0"/>
              </w:rPr>
              <w:t xml:space="preserve">  2015</w:t>
            </w:r>
          </w:p>
        </w:tc>
        <w:tc>
          <w:tcPr>
            <w:tcW w:w="1260" w:type="dxa"/>
            <w:shd w:val="clear" w:color="auto" w:fill="auto"/>
          </w:tcPr>
          <w:p w14:paraId="097B0108" w14:textId="6ED84FFF"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1350" w:type="dxa"/>
            <w:shd w:val="clear" w:color="auto" w:fill="auto"/>
          </w:tcPr>
          <w:p w14:paraId="00F458D3" w14:textId="77777777"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c>
          <w:tcPr>
            <w:tcW w:w="900" w:type="dxa"/>
            <w:shd w:val="clear" w:color="auto" w:fill="auto"/>
          </w:tcPr>
          <w:p w14:paraId="39003CB7" w14:textId="0B3BB9A3" w:rsidR="00CD54CF" w:rsidRPr="00CD54CF" w:rsidRDefault="00CD54CF" w:rsidP="00466440">
            <w:pPr>
              <w:jc w:val="both"/>
              <w:cnfStyle w:val="000000000000" w:firstRow="0" w:lastRow="0" w:firstColumn="0" w:lastColumn="0" w:oddVBand="0" w:evenVBand="0" w:oddHBand="0" w:evenHBand="0" w:firstRowFirstColumn="0" w:firstRowLastColumn="0" w:lastRowFirstColumn="0" w:lastRowLastColumn="0"/>
            </w:pPr>
          </w:p>
        </w:tc>
      </w:tr>
      <w:tr w:rsidR="00CD54CF" w:rsidRPr="00CD54CF" w14:paraId="7F394096" w14:textId="77777777" w:rsidTr="00CD54CF">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075" w:type="dxa"/>
            <w:shd w:val="clear" w:color="auto" w:fill="auto"/>
          </w:tcPr>
          <w:p w14:paraId="50B344DE" w14:textId="796F4BB9" w:rsidR="00CD54CF" w:rsidRPr="00CD54CF" w:rsidRDefault="00CD54CF" w:rsidP="00466440">
            <w:pPr>
              <w:jc w:val="both"/>
              <w:rPr>
                <w:b w:val="0"/>
              </w:rPr>
            </w:pPr>
            <w:r w:rsidRPr="00CD54CF">
              <w:rPr>
                <w:b w:val="0"/>
              </w:rPr>
              <w:t xml:space="preserve">  2016</w:t>
            </w:r>
          </w:p>
        </w:tc>
        <w:tc>
          <w:tcPr>
            <w:tcW w:w="1260" w:type="dxa"/>
            <w:shd w:val="clear" w:color="auto" w:fill="auto"/>
          </w:tcPr>
          <w:p w14:paraId="48A1708B" w14:textId="7777777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auto"/>
          </w:tcPr>
          <w:p w14:paraId="3C785C77" w14:textId="0D4D5DB7"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p>
        </w:tc>
        <w:tc>
          <w:tcPr>
            <w:tcW w:w="900" w:type="dxa"/>
            <w:shd w:val="clear" w:color="auto" w:fill="auto"/>
          </w:tcPr>
          <w:p w14:paraId="708025DB" w14:textId="14F6B263" w:rsidR="00CD54CF" w:rsidRPr="00CD54CF" w:rsidRDefault="00CD54CF" w:rsidP="00466440">
            <w:pPr>
              <w:jc w:val="both"/>
              <w:cnfStyle w:val="000000100000" w:firstRow="0" w:lastRow="0" w:firstColumn="0" w:lastColumn="0" w:oddVBand="0" w:evenVBand="0" w:oddHBand="1" w:evenHBand="0" w:firstRowFirstColumn="0" w:firstRowLastColumn="0" w:lastRowFirstColumn="0" w:lastRowLastColumn="0"/>
            </w:pPr>
            <w:r w:rsidRPr="00CD54CF">
              <w:t>1</w:t>
            </w:r>
          </w:p>
        </w:tc>
      </w:tr>
    </w:tbl>
    <w:p w14:paraId="1F12B806" w14:textId="28C6CC3C" w:rsidR="00770868" w:rsidRPr="00883F50" w:rsidRDefault="00CD54CF" w:rsidP="00466440">
      <w:pPr>
        <w:jc w:val="both"/>
      </w:pPr>
      <w:r>
        <w:t>Data are number</w:t>
      </w:r>
      <w:r w:rsidR="00F913AF">
        <w:t xml:space="preserve"> of</w:t>
      </w:r>
      <w:r>
        <w:t xml:space="preserve"> health zones</w:t>
      </w:r>
      <w:r w:rsidR="00F913AF">
        <w:t>.</w:t>
      </w:r>
    </w:p>
    <w:p w14:paraId="2701F161" w14:textId="4912E1A6" w:rsidR="00351DBE" w:rsidRPr="00883F50" w:rsidRDefault="00351DBE" w:rsidP="00466440">
      <w:pPr>
        <w:pStyle w:val="ListParagraph"/>
        <w:numPr>
          <w:ilvl w:val="0"/>
          <w:numId w:val="11"/>
        </w:numPr>
        <w:jc w:val="both"/>
      </w:pPr>
      <w:r w:rsidRPr="00883F50">
        <w:t>Make any adjustments if there are obvious data entry errors (several outliers) – keep a record of the edits</w:t>
      </w:r>
    </w:p>
    <w:p w14:paraId="746786E0" w14:textId="4E0CFA02" w:rsidR="00351DBE" w:rsidRPr="00883F50" w:rsidRDefault="006C75A1" w:rsidP="00466440">
      <w:pPr>
        <w:jc w:val="both"/>
      </w:pPr>
      <w:r w:rsidRPr="00883F50">
        <w:t>Consistency between indicators</w:t>
      </w:r>
    </w:p>
    <w:p w14:paraId="3C949F92" w14:textId="299F7E8B" w:rsidR="00351DBE" w:rsidRDefault="00351DBE" w:rsidP="00466440">
      <w:pPr>
        <w:pStyle w:val="ListParagraph"/>
        <w:numPr>
          <w:ilvl w:val="0"/>
          <w:numId w:val="11"/>
        </w:numPr>
        <w:jc w:val="both"/>
      </w:pPr>
      <w:r w:rsidRPr="00883F50">
        <w:t xml:space="preserve">Compare the DPT1 and ANC1 numbers – use the median of the </w:t>
      </w:r>
      <w:r w:rsidR="0081753E" w:rsidRPr="00883F50">
        <w:t>4-5-year</w:t>
      </w:r>
      <w:r w:rsidRPr="00883F50">
        <w:t xml:space="preserve"> period: e.g. in a scatter plot, and identify outliers. </w:t>
      </w:r>
    </w:p>
    <w:p w14:paraId="49A4D532" w14:textId="7BA3ECA3" w:rsidR="00740D11" w:rsidRDefault="00740D11" w:rsidP="00740D11">
      <w:pPr>
        <w:jc w:val="both"/>
        <w:rPr>
          <w:b/>
        </w:rPr>
      </w:pPr>
      <w:r w:rsidRPr="00740D11">
        <w:rPr>
          <w:b/>
        </w:rPr>
        <w:t>Figure</w:t>
      </w:r>
      <w:r w:rsidR="00F913AF">
        <w:rPr>
          <w:b/>
        </w:rPr>
        <w:t xml:space="preserve"> 1</w:t>
      </w:r>
      <w:r w:rsidRPr="00740D11">
        <w:rPr>
          <w:b/>
        </w:rPr>
        <w:t xml:space="preserve">. Consistency between </w:t>
      </w:r>
      <w:r w:rsidR="00AB1120">
        <w:rPr>
          <w:b/>
        </w:rPr>
        <w:t xml:space="preserve">median </w:t>
      </w:r>
      <w:r w:rsidRPr="00740D11">
        <w:rPr>
          <w:b/>
        </w:rPr>
        <w:t>DPT and ANC numbers in South Kivu</w:t>
      </w:r>
    </w:p>
    <w:p w14:paraId="255B0268" w14:textId="2782645E" w:rsidR="00740D11" w:rsidRDefault="00935496" w:rsidP="00466440">
      <w:pPr>
        <w:jc w:val="both"/>
      </w:pPr>
      <w:r w:rsidRPr="00883F50">
        <w:rPr>
          <w:noProof/>
          <w:lang w:val="en-US"/>
        </w:rPr>
        <w:drawing>
          <wp:anchor distT="0" distB="0" distL="114300" distR="114300" simplePos="0" relativeHeight="251659264" behindDoc="0" locked="0" layoutInCell="1" allowOverlap="1" wp14:anchorId="7673706A" wp14:editId="0A7755E4">
            <wp:simplePos x="0" y="0"/>
            <wp:positionH relativeFrom="column">
              <wp:posOffset>0</wp:posOffset>
            </wp:positionH>
            <wp:positionV relativeFrom="paragraph">
              <wp:posOffset>71120</wp:posOffset>
            </wp:positionV>
            <wp:extent cx="4966335" cy="2868295"/>
            <wp:effectExtent l="25400" t="25400" r="37465" b="273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966335" cy="2868295"/>
                    </a:xfrm>
                    <a:prstGeom prst="rect">
                      <a:avLst/>
                    </a:prstGeom>
                    <a:ln>
                      <a:solidFill>
                        <a:schemeClr val="accent6">
                          <a:lumMod val="20000"/>
                          <a:lumOff val="80000"/>
                        </a:schemeClr>
                      </a:solidFill>
                    </a:ln>
                  </pic:spPr>
                </pic:pic>
              </a:graphicData>
            </a:graphic>
            <wp14:sizeRelH relativeFrom="margin">
              <wp14:pctWidth>0</wp14:pctWidth>
            </wp14:sizeRelH>
            <wp14:sizeRelV relativeFrom="margin">
              <wp14:pctHeight>0</wp14:pctHeight>
            </wp14:sizeRelV>
          </wp:anchor>
        </w:drawing>
      </w:r>
    </w:p>
    <w:p w14:paraId="2F7827C0" w14:textId="7903F2B1" w:rsidR="00740D11" w:rsidRDefault="00740D11" w:rsidP="00466440">
      <w:pPr>
        <w:jc w:val="both"/>
      </w:pPr>
    </w:p>
    <w:p w14:paraId="2F99ADAB" w14:textId="77777777" w:rsidR="00740D11" w:rsidRDefault="00740D11" w:rsidP="00466440">
      <w:pPr>
        <w:jc w:val="both"/>
      </w:pPr>
    </w:p>
    <w:p w14:paraId="5754448F" w14:textId="77777777" w:rsidR="00935496" w:rsidRDefault="00935496" w:rsidP="00466440">
      <w:pPr>
        <w:jc w:val="both"/>
      </w:pPr>
    </w:p>
    <w:p w14:paraId="56D71530" w14:textId="77777777" w:rsidR="00935496" w:rsidRDefault="00935496" w:rsidP="00466440">
      <w:pPr>
        <w:jc w:val="both"/>
      </w:pPr>
    </w:p>
    <w:p w14:paraId="1454BA37" w14:textId="77777777" w:rsidR="00935496" w:rsidRDefault="00935496" w:rsidP="00466440">
      <w:pPr>
        <w:jc w:val="both"/>
      </w:pPr>
    </w:p>
    <w:p w14:paraId="1178996A" w14:textId="77777777" w:rsidR="00935496" w:rsidRDefault="00935496" w:rsidP="00466440">
      <w:pPr>
        <w:jc w:val="both"/>
      </w:pPr>
    </w:p>
    <w:p w14:paraId="5AA22B48" w14:textId="77777777" w:rsidR="00935496" w:rsidRDefault="00935496" w:rsidP="00466440">
      <w:pPr>
        <w:jc w:val="both"/>
      </w:pPr>
    </w:p>
    <w:p w14:paraId="1A6356B4" w14:textId="77777777" w:rsidR="00935496" w:rsidRDefault="00935496" w:rsidP="00466440">
      <w:pPr>
        <w:jc w:val="both"/>
      </w:pPr>
    </w:p>
    <w:p w14:paraId="7002004B" w14:textId="77777777" w:rsidR="00935496" w:rsidRDefault="00935496" w:rsidP="00466440">
      <w:pPr>
        <w:jc w:val="both"/>
      </w:pPr>
    </w:p>
    <w:p w14:paraId="75E8D7E1" w14:textId="77777777" w:rsidR="00935496" w:rsidRDefault="00935496" w:rsidP="00935496">
      <w:pPr>
        <w:jc w:val="both"/>
      </w:pPr>
    </w:p>
    <w:p w14:paraId="5AC5EB83" w14:textId="77777777" w:rsidR="00935496" w:rsidRDefault="00935496" w:rsidP="00935496">
      <w:pPr>
        <w:jc w:val="both"/>
      </w:pPr>
      <w:r w:rsidRPr="00883F50">
        <w:t>Y axis: median reported DPT1 number of 2012, 2013, 2014 and 216. X axis: median reported ANC</w:t>
      </w:r>
    </w:p>
    <w:p w14:paraId="760827E8" w14:textId="5ABA20E0" w:rsidR="00935496" w:rsidRDefault="0081753E" w:rsidP="00466440">
      <w:pPr>
        <w:jc w:val="both"/>
      </w:pPr>
      <w:r w:rsidRPr="00740D11">
        <w:rPr>
          <w:b/>
        </w:rPr>
        <w:lastRenderedPageBreak/>
        <w:t>Figure</w:t>
      </w:r>
      <w:r w:rsidR="00F913AF">
        <w:rPr>
          <w:b/>
        </w:rPr>
        <w:t xml:space="preserve"> 2</w:t>
      </w:r>
      <w:r w:rsidRPr="00740D11">
        <w:rPr>
          <w:b/>
        </w:rPr>
        <w:t xml:space="preserve">. Consistency between </w:t>
      </w:r>
      <w:r>
        <w:rPr>
          <w:b/>
        </w:rPr>
        <w:t xml:space="preserve">median reported and expected </w:t>
      </w:r>
      <w:r w:rsidRPr="00740D11">
        <w:rPr>
          <w:b/>
        </w:rPr>
        <w:t>DPT</w:t>
      </w:r>
      <w:r>
        <w:rPr>
          <w:b/>
        </w:rPr>
        <w:t>1</w:t>
      </w:r>
      <w:r w:rsidRPr="00740D11">
        <w:rPr>
          <w:b/>
        </w:rPr>
        <w:t xml:space="preserve"> </w:t>
      </w:r>
      <w:r w:rsidR="00AB1120">
        <w:rPr>
          <w:b/>
        </w:rPr>
        <w:t>numbers from 2012 to 2016 in South Kivu</w:t>
      </w:r>
    </w:p>
    <w:p w14:paraId="516A6D2C" w14:textId="7236125D" w:rsidR="00DA5846" w:rsidRPr="00883F50" w:rsidRDefault="00341CEB" w:rsidP="00466440">
      <w:pPr>
        <w:jc w:val="both"/>
      </w:pPr>
      <w:r w:rsidRPr="00883F50">
        <w:t xml:space="preserve"> </w:t>
      </w:r>
      <w:r w:rsidR="008C12E8" w:rsidRPr="00883F50">
        <w:rPr>
          <w:noProof/>
          <w:lang w:val="en-US"/>
        </w:rPr>
        <w:drawing>
          <wp:inline distT="0" distB="0" distL="0" distR="0" wp14:anchorId="388147DB" wp14:editId="49980C53">
            <wp:extent cx="5029200" cy="3657600"/>
            <wp:effectExtent l="25400" t="25400" r="25400" b="254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29200" cy="3657600"/>
                    </a:xfrm>
                    <a:prstGeom prst="rect">
                      <a:avLst/>
                    </a:prstGeom>
                    <a:ln>
                      <a:solidFill>
                        <a:schemeClr val="accent6">
                          <a:lumMod val="20000"/>
                          <a:lumOff val="80000"/>
                        </a:schemeClr>
                      </a:solidFill>
                    </a:ln>
                  </pic:spPr>
                </pic:pic>
              </a:graphicData>
            </a:graphic>
          </wp:inline>
        </w:drawing>
      </w:r>
    </w:p>
    <w:p w14:paraId="468B8182" w14:textId="0736C414" w:rsidR="000D356D" w:rsidRDefault="000D356D" w:rsidP="00466440">
      <w:pPr>
        <w:jc w:val="both"/>
      </w:pPr>
    </w:p>
    <w:p w14:paraId="5B0CE2B2" w14:textId="18619FAE" w:rsidR="002372D5" w:rsidRDefault="002372D5" w:rsidP="00466440">
      <w:pPr>
        <w:jc w:val="both"/>
      </w:pPr>
    </w:p>
    <w:p w14:paraId="7437A7F4" w14:textId="1633425D" w:rsidR="002372D5" w:rsidRDefault="002372D5" w:rsidP="00466440">
      <w:pPr>
        <w:jc w:val="both"/>
      </w:pPr>
    </w:p>
    <w:p w14:paraId="4785B40A" w14:textId="6F58BDB2" w:rsidR="002372D5" w:rsidRDefault="002372D5" w:rsidP="00466440">
      <w:pPr>
        <w:jc w:val="both"/>
      </w:pPr>
    </w:p>
    <w:p w14:paraId="3A723C3E" w14:textId="4B7DE3A0" w:rsidR="002372D5" w:rsidRDefault="002372D5" w:rsidP="00466440">
      <w:pPr>
        <w:jc w:val="both"/>
      </w:pPr>
    </w:p>
    <w:p w14:paraId="37924771" w14:textId="01CB9D7C" w:rsidR="002372D5" w:rsidRDefault="002372D5" w:rsidP="00466440">
      <w:pPr>
        <w:jc w:val="both"/>
      </w:pPr>
    </w:p>
    <w:p w14:paraId="7B6552F1" w14:textId="792BF0E5" w:rsidR="002372D5" w:rsidRDefault="002372D5" w:rsidP="00466440">
      <w:pPr>
        <w:jc w:val="both"/>
      </w:pPr>
    </w:p>
    <w:p w14:paraId="25C57003" w14:textId="2266EF72" w:rsidR="002372D5" w:rsidRDefault="002372D5" w:rsidP="00466440">
      <w:pPr>
        <w:jc w:val="both"/>
      </w:pPr>
    </w:p>
    <w:p w14:paraId="61FC9F69" w14:textId="337C656C" w:rsidR="002372D5" w:rsidRDefault="002372D5" w:rsidP="00466440">
      <w:pPr>
        <w:jc w:val="both"/>
      </w:pPr>
    </w:p>
    <w:p w14:paraId="464BB7C0" w14:textId="61D52095" w:rsidR="002372D5" w:rsidRDefault="002372D5" w:rsidP="00466440">
      <w:pPr>
        <w:jc w:val="both"/>
      </w:pPr>
    </w:p>
    <w:p w14:paraId="484FDA2E" w14:textId="3A71FFB0" w:rsidR="002372D5" w:rsidRDefault="002372D5" w:rsidP="00466440">
      <w:pPr>
        <w:jc w:val="both"/>
      </w:pPr>
    </w:p>
    <w:p w14:paraId="426AC8C5" w14:textId="15A5127F" w:rsidR="002372D5" w:rsidRDefault="002372D5" w:rsidP="00466440">
      <w:pPr>
        <w:jc w:val="both"/>
      </w:pPr>
    </w:p>
    <w:p w14:paraId="78C35F4F" w14:textId="77777777" w:rsidR="002372D5" w:rsidRDefault="002372D5" w:rsidP="00466440">
      <w:pPr>
        <w:jc w:val="both"/>
      </w:pPr>
    </w:p>
    <w:p w14:paraId="0EC6516F" w14:textId="318C0E5D" w:rsidR="00AB1120" w:rsidRDefault="00AB1120" w:rsidP="00AB1120">
      <w:pPr>
        <w:jc w:val="both"/>
      </w:pPr>
      <w:r w:rsidRPr="00740D11">
        <w:rPr>
          <w:b/>
        </w:rPr>
        <w:lastRenderedPageBreak/>
        <w:t>Figure</w:t>
      </w:r>
      <w:r w:rsidR="00F913AF">
        <w:rPr>
          <w:b/>
        </w:rPr>
        <w:t xml:space="preserve"> 3</w:t>
      </w:r>
      <w:r w:rsidRPr="00740D11">
        <w:rPr>
          <w:b/>
        </w:rPr>
        <w:t xml:space="preserve">. Consistency between </w:t>
      </w:r>
      <w:r>
        <w:rPr>
          <w:b/>
        </w:rPr>
        <w:t>median reported and expected ANC1</w:t>
      </w:r>
      <w:r w:rsidRPr="00740D11">
        <w:rPr>
          <w:b/>
        </w:rPr>
        <w:t xml:space="preserve"> </w:t>
      </w:r>
      <w:r>
        <w:rPr>
          <w:b/>
        </w:rPr>
        <w:t>numbers from 2012 to 2016 in South Kivu</w:t>
      </w:r>
    </w:p>
    <w:p w14:paraId="58D5A714" w14:textId="77777777" w:rsidR="00DA5846" w:rsidRPr="00883F50" w:rsidRDefault="00DA5846" w:rsidP="00466440">
      <w:pPr>
        <w:jc w:val="both"/>
      </w:pPr>
    </w:p>
    <w:p w14:paraId="705D2903" w14:textId="7A2C5D58" w:rsidR="00DA5846" w:rsidRDefault="008C12E8" w:rsidP="00466440">
      <w:pPr>
        <w:jc w:val="both"/>
      </w:pPr>
      <w:r w:rsidRPr="00883F50">
        <w:rPr>
          <w:noProof/>
          <w:lang w:val="en-US"/>
        </w:rPr>
        <w:drawing>
          <wp:inline distT="0" distB="0" distL="0" distR="0" wp14:anchorId="7F612A5C" wp14:editId="54DBD218">
            <wp:extent cx="5029200" cy="3229583"/>
            <wp:effectExtent l="25400" t="25400" r="25400" b="222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11702"/>
                    <a:stretch/>
                  </pic:blipFill>
                  <pic:spPr bwMode="auto">
                    <a:xfrm>
                      <a:off x="0" y="0"/>
                      <a:ext cx="5029200" cy="3229583"/>
                    </a:xfrm>
                    <a:prstGeom prst="rect">
                      <a:avLst/>
                    </a:prstGeom>
                    <a:ln w="9525" cap="flat" cmpd="sng" algn="ctr">
                      <a:solidFill>
                        <a:srgbClr val="70AD47">
                          <a:lumMod val="20000"/>
                          <a:lumOff val="8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305FEB8" w14:textId="77777777" w:rsidR="002372D5" w:rsidRPr="00883F50" w:rsidRDefault="002372D5" w:rsidP="00466440">
      <w:pPr>
        <w:jc w:val="both"/>
      </w:pPr>
    </w:p>
    <w:p w14:paraId="34603FA0" w14:textId="0E4906F9" w:rsidR="00AB1120" w:rsidRDefault="0064551B" w:rsidP="00AB1120">
      <w:pPr>
        <w:pStyle w:val="ListParagraph"/>
        <w:numPr>
          <w:ilvl w:val="0"/>
          <w:numId w:val="11"/>
        </w:numPr>
        <w:jc w:val="both"/>
      </w:pPr>
      <w:r>
        <w:t>The expected pattern</w:t>
      </w:r>
      <w:r w:rsidR="00351DBE" w:rsidRPr="00883F50">
        <w:t xml:space="preserve"> is that </w:t>
      </w:r>
      <w:r w:rsidR="006C75A1" w:rsidRPr="00883F50">
        <w:t xml:space="preserve">DPT1 </w:t>
      </w:r>
      <w:r w:rsidR="00351DBE" w:rsidRPr="00883F50">
        <w:t xml:space="preserve">is </w:t>
      </w:r>
      <w:r w:rsidR="006C75A1" w:rsidRPr="00883F50">
        <w:t xml:space="preserve">ANC1 * </w:t>
      </w:r>
      <w:r w:rsidR="00351DBE" w:rsidRPr="00883F50">
        <w:t>(</w:t>
      </w:r>
      <w:r w:rsidR="006C75A1" w:rsidRPr="00883F50">
        <w:t>1- (</w:t>
      </w:r>
      <w:r w:rsidR="00351DBE" w:rsidRPr="00883F50">
        <w:t>pregnancy loss after 1</w:t>
      </w:r>
      <w:r w:rsidR="006C75A1" w:rsidRPr="00883F50">
        <w:t>6</w:t>
      </w:r>
      <w:r w:rsidR="00351DBE" w:rsidRPr="00883F50">
        <w:t xml:space="preserve"> weeks – twin births + neonatal mortality</w:t>
      </w:r>
      <w:r w:rsidR="006C75A1" w:rsidRPr="00883F50">
        <w:t>)</w:t>
      </w:r>
      <w:r w:rsidR="00351DBE" w:rsidRPr="00883F50">
        <w:t xml:space="preserve">). In other words, </w:t>
      </w:r>
      <w:r w:rsidR="006C75A1" w:rsidRPr="00883F50">
        <w:t>.05</w:t>
      </w:r>
      <w:r w:rsidR="00351DBE" w:rsidRPr="00883F50">
        <w:t xml:space="preserve"> - </w:t>
      </w:r>
      <w:r w:rsidR="006C75A1" w:rsidRPr="00883F50">
        <w:t>.02</w:t>
      </w:r>
      <w:r w:rsidR="00351DBE" w:rsidRPr="00883F50">
        <w:t xml:space="preserve"> + </w:t>
      </w:r>
      <w:r w:rsidR="006C75A1" w:rsidRPr="00883F50">
        <w:t>(.025 or .047) = .055 or .077 smaller than ANC1.</w:t>
      </w:r>
    </w:p>
    <w:p w14:paraId="70F4440C" w14:textId="6B75AECB" w:rsidR="000D356D" w:rsidRPr="00883F50" w:rsidRDefault="000D356D" w:rsidP="00AB1120">
      <w:pPr>
        <w:jc w:val="both"/>
      </w:pPr>
      <w:r w:rsidRPr="00883F50">
        <w:t>We compute</w:t>
      </w:r>
      <w:r w:rsidR="0024668C" w:rsidRPr="00883F50">
        <w:t>d</w:t>
      </w:r>
      <w:r w:rsidRPr="00883F50">
        <w:t xml:space="preserve"> the difference between median reported numbers of ANC1 and DPT1 as (ANC1-DPT1)/ANC1 for each health zone. The median</w:t>
      </w:r>
      <w:r w:rsidR="0045345F" w:rsidRPr="00883F50">
        <w:t xml:space="preserve"> (interquartile range) ANC1-DPT1 difference was 0.13 (0.05, 0.19).</w:t>
      </w:r>
      <w:r w:rsidR="009A783B" w:rsidRPr="00883F50">
        <w:t xml:space="preserve"> In fact, 22 out 34 health zones in South Kivu had </w:t>
      </w:r>
      <w:r w:rsidR="008A6FE8" w:rsidRPr="00883F50">
        <w:t>an ANC1-DPT1 relative difference greater that 0.077.</w:t>
      </w:r>
    </w:p>
    <w:p w14:paraId="43D1558C" w14:textId="6C818F7D" w:rsidR="006C75A1" w:rsidRPr="00883F50" w:rsidRDefault="006C75A1" w:rsidP="00466440">
      <w:pPr>
        <w:pStyle w:val="ListParagraph"/>
        <w:numPr>
          <w:ilvl w:val="0"/>
          <w:numId w:val="11"/>
        </w:numPr>
        <w:jc w:val="both"/>
      </w:pPr>
      <w:r w:rsidRPr="00883F50">
        <w:t>Compare DPT3 and DPT1: according to the survey DPT3 should be about 87/94.4 =92% of the DPT1 value in North Kivu and 75.6/95.1 = 79% of the DPT1 value in South Kivu</w:t>
      </w:r>
    </w:p>
    <w:p w14:paraId="59D93EC0" w14:textId="29504103" w:rsidR="008D54E3" w:rsidRPr="00883F50" w:rsidRDefault="0024668C" w:rsidP="00466440">
      <w:pPr>
        <w:jc w:val="both"/>
      </w:pPr>
      <w:r w:rsidRPr="00883F50">
        <w:t>In South Kivu, t</w:t>
      </w:r>
      <w:r w:rsidR="00A5456B" w:rsidRPr="00883F50">
        <w:t>he median (IQR) and average (SD) DPT3/DPT1 ratio was 92.5</w:t>
      </w:r>
      <w:r w:rsidR="0031553D">
        <w:t>%</w:t>
      </w:r>
      <w:r w:rsidR="00A5456B" w:rsidRPr="00883F50">
        <w:t xml:space="preserve"> (86.7-95.9) and 91.9 </w:t>
      </w:r>
      <w:r w:rsidR="0031553D">
        <w:t>%</w:t>
      </w:r>
      <w:r w:rsidR="00A5456B" w:rsidRPr="00883F50">
        <w:t>(8.8) respectively. The mean DPT3/DPT1</w:t>
      </w:r>
      <w:r w:rsidR="00F508F9" w:rsidRPr="00883F50">
        <w:t xml:space="preserve"> ratio</w:t>
      </w:r>
      <w:r w:rsidR="00A5456B" w:rsidRPr="00883F50">
        <w:t xml:space="preserve"> was significantly higher than </w:t>
      </w:r>
      <w:r w:rsidR="0089317F" w:rsidRPr="00883F50">
        <w:t xml:space="preserve">the </w:t>
      </w:r>
      <w:r w:rsidR="00A5456B" w:rsidRPr="00883F50">
        <w:t xml:space="preserve">value (79%) derived from the survey (p&lt;0.0001). </w:t>
      </w:r>
      <w:r w:rsidR="00806987">
        <w:t xml:space="preserve">In North </w:t>
      </w:r>
      <w:r w:rsidR="00867C8C">
        <w:t>Kivu,</w:t>
      </w:r>
      <w:r w:rsidR="00806987">
        <w:t xml:space="preserve"> </w:t>
      </w:r>
      <w:r w:rsidR="00867C8C" w:rsidRPr="00883F50">
        <w:t>the</w:t>
      </w:r>
      <w:r w:rsidR="00806987" w:rsidRPr="00883F50">
        <w:t xml:space="preserve"> DPT3/DPT1 ratio</w:t>
      </w:r>
      <w:r w:rsidR="0031553D">
        <w:t xml:space="preserve"> was</w:t>
      </w:r>
      <w:r w:rsidR="00806987" w:rsidRPr="00883F50">
        <w:t xml:space="preserve"> 95.9</w:t>
      </w:r>
      <w:r w:rsidR="0031553D">
        <w:t>%</w:t>
      </w:r>
      <w:r w:rsidR="00806987" w:rsidRPr="00883F50">
        <w:t xml:space="preserve"> (94.7-96.9)</w:t>
      </w:r>
      <w:r w:rsidR="00806987">
        <w:t>, t</w:t>
      </w:r>
      <w:r w:rsidR="00806987" w:rsidRPr="00883F50">
        <w:t>he mean (SD) was 96.6</w:t>
      </w:r>
      <w:r w:rsidR="0031553D">
        <w:t xml:space="preserve">% </w:t>
      </w:r>
      <w:r w:rsidR="00806987" w:rsidRPr="00883F50">
        <w:t xml:space="preserve">(8.2) </w:t>
      </w:r>
      <w:r w:rsidR="00806987">
        <w:t xml:space="preserve">and </w:t>
      </w:r>
      <w:r w:rsidR="00806987" w:rsidRPr="00883F50">
        <w:t>significantly higher than the value (92%) estimated from the survey (p=0.0029).</w:t>
      </w:r>
    </w:p>
    <w:p w14:paraId="27948EB0" w14:textId="7BE1BFA0" w:rsidR="006C75A1" w:rsidRPr="00883F50" w:rsidRDefault="006C75A1" w:rsidP="00466440">
      <w:pPr>
        <w:jc w:val="both"/>
      </w:pPr>
      <w:r w:rsidRPr="00883F50">
        <w:t>Compute denominators or target population</w:t>
      </w:r>
    </w:p>
    <w:p w14:paraId="252B1BFF" w14:textId="625B43FE" w:rsidR="00395247" w:rsidRPr="00883F50" w:rsidRDefault="006C75A1" w:rsidP="00395247">
      <w:pPr>
        <w:pStyle w:val="ListParagraph"/>
        <w:numPr>
          <w:ilvl w:val="0"/>
          <w:numId w:val="11"/>
        </w:numPr>
        <w:jc w:val="both"/>
      </w:pPr>
      <w:r w:rsidRPr="00883F50">
        <w:t>Obtain the estimated target populatio</w:t>
      </w:r>
      <w:r w:rsidR="00395247" w:rsidRPr="00883F50">
        <w:t>n from the ANC1 and/or DPT1 data</w:t>
      </w:r>
    </w:p>
    <w:p w14:paraId="6ADA9D60" w14:textId="77777777" w:rsidR="00ED17C8" w:rsidRPr="00883F50" w:rsidRDefault="00ED17C8" w:rsidP="00ED17C8">
      <w:pPr>
        <w:pStyle w:val="ListParagraph"/>
        <w:numPr>
          <w:ilvl w:val="0"/>
          <w:numId w:val="11"/>
        </w:numPr>
        <w:jc w:val="both"/>
      </w:pPr>
      <w:r w:rsidRPr="00883F50">
        <w:t>Compare the numbers with the population projections for a given year</w:t>
      </w:r>
    </w:p>
    <w:p w14:paraId="486DE73F" w14:textId="3B371530" w:rsidR="00095B1C" w:rsidRPr="002E3416" w:rsidRDefault="00095B1C" w:rsidP="002E3416">
      <w:pPr>
        <w:pStyle w:val="ListParagraph"/>
        <w:numPr>
          <w:ilvl w:val="0"/>
          <w:numId w:val="15"/>
        </w:numPr>
        <w:jc w:val="both"/>
        <w:rPr>
          <w:rFonts w:eastAsiaTheme="minorEastAsia"/>
        </w:rPr>
      </w:pPr>
      <w:r w:rsidRPr="00883F50">
        <w:t>The gap be</w:t>
      </w:r>
      <w:r w:rsidR="0064551B">
        <w:t>tween reported and expected DPT</w:t>
      </w:r>
      <w:r w:rsidRPr="00883F50">
        <w:t>1 n</w:t>
      </w:r>
      <w:r w:rsidR="0064551B">
        <w:t>umbers was calculated as</w:t>
      </w:r>
      <w:r w:rsidRPr="00883F50">
        <w:t xml:space="preserve">  </w:t>
      </w:r>
      <m:oMath>
        <m:f>
          <m:fPr>
            <m:ctrlPr>
              <w:rPr>
                <w:rFonts w:ascii="Cambria Math" w:hAnsi="Cambria Math"/>
                <w:i/>
              </w:rPr>
            </m:ctrlPr>
          </m:fPr>
          <m:num>
            <m:d>
              <m:dPr>
                <m:ctrlPr>
                  <w:rPr>
                    <w:rFonts w:ascii="Cambria Math" w:hAnsi="Cambria Math"/>
                    <w:i/>
                  </w:rPr>
                </m:ctrlPr>
              </m:dPr>
              <m:e>
                <m:r>
                  <w:rPr>
                    <w:rFonts w:ascii="Cambria Math" w:hAnsi="Cambria Math"/>
                  </w:rPr>
                  <m:t>CEI-ANC1</m:t>
                </m:r>
              </m:e>
            </m:d>
            <m:r>
              <w:rPr>
                <w:rFonts w:ascii="Cambria Math" w:hAnsi="Cambria Math"/>
              </w:rPr>
              <m:t>×100</m:t>
            </m:r>
          </m:num>
          <m:den>
            <m:r>
              <w:rPr>
                <w:rFonts w:ascii="Cambria Math" w:hAnsi="Cambria Math"/>
              </w:rPr>
              <m:t>CEI</m:t>
            </m:r>
          </m:den>
        </m:f>
      </m:oMath>
      <w:r w:rsidR="0064551B" w:rsidRPr="002E3416">
        <w:rPr>
          <w:rFonts w:eastAsiaTheme="minorEastAsia"/>
        </w:rPr>
        <w:t xml:space="preserve">, </w:t>
      </w:r>
      <w:r w:rsidRPr="002E3416">
        <w:rPr>
          <w:rFonts w:eastAsiaTheme="minorEastAsia"/>
        </w:rPr>
        <w:t xml:space="preserve">where CEI is the number of children eligible for immunisation derived from 2013-2014 DHS estimates and DPT1 </w:t>
      </w:r>
      <w:r w:rsidRPr="002E3416">
        <w:rPr>
          <w:rFonts w:eastAsiaTheme="minorEastAsia"/>
        </w:rPr>
        <w:lastRenderedPageBreak/>
        <w:t>the reported DPT</w:t>
      </w:r>
      <w:r w:rsidR="007B568F" w:rsidRPr="002E3416">
        <w:rPr>
          <w:rFonts w:eastAsiaTheme="minorEastAsia"/>
        </w:rPr>
        <w:t>1 number</w:t>
      </w:r>
      <w:r w:rsidRPr="002E3416">
        <w:rPr>
          <w:rFonts w:eastAsiaTheme="minorEastAsia"/>
        </w:rPr>
        <w:t>. Similarly, the ANC1 gap was calculated as</w:t>
      </w:r>
      <w:r w:rsidR="00515F19" w:rsidRPr="002E3416">
        <w:rPr>
          <w:rFonts w:eastAsiaTheme="minorEastAsia"/>
        </w:rPr>
        <w:t xml:space="preserve"> </w:t>
      </w:r>
      <w:r w:rsidRPr="002E3416">
        <w:rPr>
          <w:rFonts w:eastAsiaTheme="minorEastAsia"/>
        </w:rPr>
        <w:t xml:space="preserve">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(ANC1</m:t>
                </m:r>
              </m:e>
              <m:sub>
                <m:r>
                  <w:rPr>
                    <w:rFonts w:ascii="Cambria Math" w:eastAsiaTheme="minorEastAsia" w:hAnsi="Cambria Math"/>
                  </w:rPr>
                  <m:t>DHS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ANC1</m:t>
                </m:r>
              </m:e>
              <m:sub>
                <m:r>
                  <w:rPr>
                    <w:rFonts w:ascii="Cambria Math" w:eastAsiaTheme="minorEastAsia" w:hAnsi="Cambria Math"/>
                  </w:rPr>
                  <m:t>DHIS2</m:t>
                </m:r>
              </m:sub>
            </m:sSub>
            <m:r>
              <w:rPr>
                <w:rFonts w:ascii="Cambria Math" w:eastAsiaTheme="minorEastAsia" w:hAnsi="Cambria Math"/>
              </w:rPr>
              <m:t>)</m:t>
            </m:r>
            <m:r>
              <w:rPr>
                <w:rFonts w:ascii="Cambria Math" w:hAnsi="Cambria Math"/>
              </w:rPr>
              <m:t>×100</m:t>
            </m:r>
          </m:num>
          <m:den>
            <m:sSub>
              <m:sSubPr>
                <m:ctrlPr>
                  <w:rPr>
                    <w:rFonts w:ascii="Cambria Math" w:eastAsiaTheme="minorEastAsia" w:hAnsi="Cambria Math"/>
                    <w:i/>
                  </w:rPr>
                </m:ctrlPr>
              </m:sSubPr>
              <m:e>
                <m:r>
                  <w:rPr>
                    <w:rFonts w:ascii="Cambria Math" w:eastAsiaTheme="minorEastAsia" w:hAnsi="Cambria Math"/>
                  </w:rPr>
                  <m:t>ANC1</m:t>
                </m:r>
              </m:e>
              <m:sub>
                <m:r>
                  <w:rPr>
                    <w:rFonts w:ascii="Cambria Math" w:eastAsiaTheme="minorEastAsia" w:hAnsi="Cambria Math"/>
                  </w:rPr>
                  <m:t>DHS</m:t>
                </m:r>
              </m:sub>
            </m:sSub>
          </m:den>
        </m:f>
      </m:oMath>
      <w:r w:rsidR="00515F19" w:rsidRPr="002E3416">
        <w:rPr>
          <w:rFonts w:eastAsiaTheme="minorEastAsia"/>
        </w:rPr>
        <w:t xml:space="preserve">  where </w:t>
      </w:r>
      <m:oMath>
        <m:sSub>
          <m:sSubPr>
            <m:ctrlPr>
              <w:rPr>
                <w:rFonts w:ascii="Cambria Math" w:eastAsiaTheme="minorEastAsia" w:hAnsi="Cambria Math"/>
                <w:i/>
              </w:rPr>
            </m:ctrlPr>
          </m:sSubPr>
          <m:e>
            <m:r>
              <w:rPr>
                <w:rFonts w:ascii="Cambria Math" w:eastAsiaTheme="minorEastAsia" w:hAnsi="Cambria Math"/>
              </w:rPr>
              <m:t>ANC1</m:t>
            </m:r>
          </m:e>
          <m:sub>
            <m:r>
              <w:rPr>
                <w:rFonts w:ascii="Cambria Math" w:eastAsiaTheme="minorEastAsia" w:hAnsi="Cambria Math"/>
              </w:rPr>
              <m:t>DHS</m:t>
            </m:r>
          </m:sub>
        </m:sSub>
      </m:oMath>
      <w:r w:rsidR="00515F19" w:rsidRPr="002E3416">
        <w:rPr>
          <w:rFonts w:eastAsiaTheme="minorEastAsia"/>
        </w:rPr>
        <w:t xml:space="preserve"> is the estimated number of pregnancies for ANC1 and </w:t>
      </w:r>
      <m:oMath>
        <m:sSub>
          <m:sSubPr>
            <m:ctrlPr>
              <w:rPr>
                <w:rFonts w:ascii="Cambria Math" w:eastAsiaTheme="minorEastAsia" w:hAnsi="Cambria Math"/>
                <w:i/>
              </w:rPr>
            </m:ctrlPr>
          </m:sSubPr>
          <m:e>
            <m:r>
              <w:rPr>
                <w:rFonts w:ascii="Cambria Math" w:eastAsiaTheme="minorEastAsia" w:hAnsi="Cambria Math"/>
              </w:rPr>
              <m:t>ANC1</m:t>
            </m:r>
          </m:e>
          <m:sub>
            <m:r>
              <w:rPr>
                <w:rFonts w:ascii="Cambria Math" w:eastAsiaTheme="minorEastAsia" w:hAnsi="Cambria Math"/>
              </w:rPr>
              <m:t>DHIS2</m:t>
            </m:r>
          </m:sub>
        </m:sSub>
      </m:oMath>
      <w:r w:rsidR="00515F19" w:rsidRPr="002E3416">
        <w:rPr>
          <w:rFonts w:eastAsiaTheme="minorEastAsia"/>
        </w:rPr>
        <w:t xml:space="preserve"> the reported ANC1 number.</w:t>
      </w:r>
    </w:p>
    <w:p w14:paraId="3CEA60E2" w14:textId="77777777" w:rsidR="0031553D" w:rsidRDefault="0031553D" w:rsidP="00ED17C8">
      <w:pPr>
        <w:jc w:val="both"/>
        <w:rPr>
          <w:rFonts w:eastAsiaTheme="minorEastAsia"/>
        </w:rPr>
      </w:pPr>
    </w:p>
    <w:p w14:paraId="069387AF" w14:textId="513EC261" w:rsidR="0031553D" w:rsidRPr="00883F50" w:rsidRDefault="0031553D" w:rsidP="00ED17C8">
      <w:pPr>
        <w:jc w:val="both"/>
      </w:pPr>
      <w:r w:rsidRPr="00883F50">
        <w:t xml:space="preserve">Let us compare reported and expected ANC1 and DPT1 numbers in 2014 (chosen as a median year </w:t>
      </w:r>
      <w:r>
        <w:t>between</w:t>
      </w:r>
      <w:r w:rsidRPr="00883F50">
        <w:t xml:space="preserve"> 2012 to 2016). </w:t>
      </w:r>
    </w:p>
    <w:p w14:paraId="575A7040" w14:textId="6FB3E46C" w:rsidR="007B568F" w:rsidRPr="00883F50" w:rsidRDefault="003A68EF" w:rsidP="007B568F">
      <w:pPr>
        <w:jc w:val="both"/>
      </w:pPr>
      <w:r w:rsidRPr="00883F50">
        <w:t>In 2014, the median</w:t>
      </w:r>
      <w:r w:rsidR="0031553D">
        <w:t xml:space="preserve"> (Q1-Q3)</w:t>
      </w:r>
      <w:r w:rsidRPr="00883F50">
        <w:t xml:space="preserve"> difference between</w:t>
      </w:r>
      <w:r w:rsidR="00095B1C" w:rsidRPr="00883F50">
        <w:t xml:space="preserve"> expected </w:t>
      </w:r>
      <w:r w:rsidR="00263968" w:rsidRPr="00883F50">
        <w:t xml:space="preserve">and reported </w:t>
      </w:r>
      <w:r w:rsidR="00515F19" w:rsidRPr="00883F50">
        <w:t xml:space="preserve">DPT1 numbers in South Kivu </w:t>
      </w:r>
      <w:r w:rsidR="00DE5675" w:rsidRPr="00883F50">
        <w:t>was 17.1</w:t>
      </w:r>
      <w:r w:rsidR="003322D1" w:rsidRPr="00883F50">
        <w:t>% (11.5-30.4)</w:t>
      </w:r>
      <w:r w:rsidR="00C615EB" w:rsidRPr="00883F50">
        <w:t xml:space="preserve"> (the mean (SD) was 18.7 %(14.7). </w:t>
      </w:r>
      <w:r w:rsidR="006F0DD7" w:rsidRPr="00883F50">
        <w:t>T</w:t>
      </w:r>
      <w:r w:rsidR="007F5140" w:rsidRPr="00883F50">
        <w:t>hirteen health zones have under</w:t>
      </w:r>
      <w:r w:rsidR="00C90F1E" w:rsidRPr="00883F50">
        <w:t>-</w:t>
      </w:r>
      <w:r w:rsidR="006F0DD7" w:rsidRPr="00883F50">
        <w:t>r</w:t>
      </w:r>
      <w:r w:rsidR="007B568F" w:rsidRPr="00883F50">
        <w:t xml:space="preserve">eporting rate exceeding 20%. </w:t>
      </w:r>
      <w:proofErr w:type="spellStart"/>
      <w:r w:rsidR="007B568F" w:rsidRPr="00883F50">
        <w:t>Minova</w:t>
      </w:r>
      <w:proofErr w:type="spellEnd"/>
      <w:r w:rsidR="007B568F" w:rsidRPr="00883F50">
        <w:t xml:space="preserve"> (one of the health zones where the qualitative research is going on) and </w:t>
      </w:r>
      <w:proofErr w:type="spellStart"/>
      <w:r w:rsidR="007B568F" w:rsidRPr="00883F50">
        <w:t>Nyantende</w:t>
      </w:r>
      <w:proofErr w:type="spellEnd"/>
      <w:r w:rsidR="007B568F" w:rsidRPr="00883F50">
        <w:t xml:space="preserve"> he</w:t>
      </w:r>
      <w:r w:rsidR="00DF13EA" w:rsidRPr="00883F50">
        <w:t>alth zones had the highest over</w:t>
      </w:r>
      <w:r w:rsidR="007B568F" w:rsidRPr="00883F50">
        <w:t xml:space="preserve">-reporting levels (9.3% and 6.4%) respectively. </w:t>
      </w:r>
    </w:p>
    <w:p w14:paraId="5499DF29" w14:textId="77777777" w:rsidR="005B1946" w:rsidRPr="00883F50" w:rsidRDefault="005B1946" w:rsidP="007B568F">
      <w:pPr>
        <w:jc w:val="both"/>
      </w:pPr>
    </w:p>
    <w:p w14:paraId="2A1CD32A" w14:textId="650FC938" w:rsidR="00515F19" w:rsidRPr="00883F50" w:rsidRDefault="00515F19" w:rsidP="00515F19">
      <w:pPr>
        <w:jc w:val="both"/>
      </w:pPr>
      <w:r w:rsidRPr="00883F50">
        <w:rPr>
          <w:b/>
        </w:rPr>
        <w:t>Figure</w:t>
      </w:r>
      <w:r w:rsidR="00F913AF">
        <w:rPr>
          <w:b/>
        </w:rPr>
        <w:t xml:space="preserve"> 4</w:t>
      </w:r>
      <w:r w:rsidRPr="00883F50">
        <w:rPr>
          <w:b/>
        </w:rPr>
        <w:t>. Consistency between reported and expected DPT1 numbers</w:t>
      </w:r>
      <w:r w:rsidR="005B1946" w:rsidRPr="00883F50">
        <w:rPr>
          <w:b/>
        </w:rPr>
        <w:t xml:space="preserve"> in South Kivu</w:t>
      </w:r>
      <w:r w:rsidR="00ED3B31" w:rsidRPr="00883F50">
        <w:rPr>
          <w:b/>
        </w:rPr>
        <w:t xml:space="preserve"> (2014)</w:t>
      </w:r>
    </w:p>
    <w:p w14:paraId="2EDDB4A5" w14:textId="77777777" w:rsidR="00515F19" w:rsidRPr="00883F50" w:rsidRDefault="00515F19" w:rsidP="00515F19">
      <w:pPr>
        <w:jc w:val="both"/>
      </w:pPr>
      <w:r w:rsidRPr="00883F50">
        <w:rPr>
          <w:noProof/>
          <w:lang w:val="en-US"/>
        </w:rPr>
        <w:drawing>
          <wp:inline distT="0" distB="0" distL="0" distR="0" wp14:anchorId="5137C9B9" wp14:editId="6442B09F">
            <wp:extent cx="5029200" cy="322958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11702"/>
                    <a:stretch/>
                  </pic:blipFill>
                  <pic:spPr bwMode="auto">
                    <a:xfrm>
                      <a:off x="0" y="0"/>
                      <a:ext cx="5029200" cy="3229583"/>
                    </a:xfrm>
                    <a:prstGeom prst="rect">
                      <a:avLst/>
                    </a:prstGeom>
                    <a:ln>
                      <a:noFill/>
                    </a:ln>
                    <a:extLst>
                      <a:ext uri="{53640926-AAD7-44D8-BBD7-CCE9431645EC}">
                        <a14:shadowObscured xmlns:a14="http://schemas.microsoft.com/office/drawing/2010/main"/>
                      </a:ext>
                    </a:extLst>
                  </pic:spPr>
                </pic:pic>
              </a:graphicData>
            </a:graphic>
          </wp:inline>
        </w:drawing>
      </w:r>
    </w:p>
    <w:p w14:paraId="3131E04A" w14:textId="4F5559DF" w:rsidR="005B1946" w:rsidRDefault="00422A68" w:rsidP="005B1946">
      <w:pPr>
        <w:jc w:val="both"/>
      </w:pPr>
      <w:r w:rsidRPr="00883F50">
        <w:t>In North Kivu, the</w:t>
      </w:r>
      <w:r w:rsidR="00A14E47" w:rsidRPr="00883F50">
        <w:t xml:space="preserve"> median (Q1-Q3)</w:t>
      </w:r>
      <w:r w:rsidRPr="00883F50">
        <w:t xml:space="preserve"> difference between </w:t>
      </w:r>
      <w:r w:rsidR="00A14E47" w:rsidRPr="00883F50">
        <w:t>the expected and reported DPT1 numbers was 17.0 (9.0-22.3</w:t>
      </w:r>
      <w:r w:rsidR="00B67B50" w:rsidRPr="00883F50">
        <w:t>) (the mean (SD) was 15.7</w:t>
      </w:r>
      <w:r w:rsidR="00A14E47" w:rsidRPr="00883F50">
        <w:t xml:space="preserve"> (</w:t>
      </w:r>
      <w:r w:rsidR="00B67B50" w:rsidRPr="00883F50">
        <w:t>11.5</w:t>
      </w:r>
      <w:r w:rsidR="00A14E47" w:rsidRPr="00883F50">
        <w:t xml:space="preserve">)). </w:t>
      </w:r>
      <w:r w:rsidR="00E819DC" w:rsidRPr="00883F50">
        <w:t>Fourteen (out of 33) health zones reported DPT1 numbers lower than the e</w:t>
      </w:r>
      <w:r w:rsidR="00A471FB" w:rsidRPr="00883F50">
        <w:t xml:space="preserve">xpected number by more than 20%, led by </w:t>
      </w:r>
      <w:proofErr w:type="spellStart"/>
      <w:r w:rsidR="00A471FB" w:rsidRPr="00883F50">
        <w:t>Oicha</w:t>
      </w:r>
      <w:proofErr w:type="spellEnd"/>
      <w:r w:rsidR="0064551B">
        <w:t xml:space="preserve"> (one of the health zones heavily </w:t>
      </w:r>
      <w:r w:rsidR="00A471FB" w:rsidRPr="00883F50">
        <w:t>afflicted by armed conflicts) with 39% of DPT1 under-reporting.</w:t>
      </w:r>
      <w:r w:rsidR="0072136E" w:rsidRPr="00883F50">
        <w:t xml:space="preserve"> Only two health zones had higher reporting rates than expected, namely </w:t>
      </w:r>
      <w:r w:rsidR="007B6822" w:rsidRPr="00883F50">
        <w:t>Masisi (</w:t>
      </w:r>
      <w:r w:rsidR="0072136E" w:rsidRPr="00883F50">
        <w:t xml:space="preserve">23.1%) and </w:t>
      </w:r>
      <w:proofErr w:type="spellStart"/>
      <w:r w:rsidR="0072136E" w:rsidRPr="00883F50">
        <w:t>Mweso</w:t>
      </w:r>
      <w:proofErr w:type="spellEnd"/>
      <w:r w:rsidR="0072136E" w:rsidRPr="00883F50">
        <w:t xml:space="preserve"> (2.9%).</w:t>
      </w:r>
    </w:p>
    <w:p w14:paraId="3CD3EF4B" w14:textId="77777777" w:rsidR="00867C8C" w:rsidRDefault="00867C8C" w:rsidP="005B1946">
      <w:pPr>
        <w:jc w:val="both"/>
      </w:pPr>
    </w:p>
    <w:p w14:paraId="298FF4BA" w14:textId="77777777" w:rsidR="00867C8C" w:rsidRDefault="00867C8C" w:rsidP="005B1946">
      <w:pPr>
        <w:jc w:val="both"/>
      </w:pPr>
    </w:p>
    <w:p w14:paraId="12AC4D4E" w14:textId="77777777" w:rsidR="00867C8C" w:rsidRDefault="00867C8C" w:rsidP="005B1946">
      <w:pPr>
        <w:jc w:val="both"/>
      </w:pPr>
    </w:p>
    <w:p w14:paraId="61763C6A" w14:textId="29A75578" w:rsidR="005B1946" w:rsidRPr="00883F50" w:rsidRDefault="005B1946" w:rsidP="005B1946">
      <w:pPr>
        <w:jc w:val="both"/>
      </w:pPr>
      <w:r w:rsidRPr="00883F50">
        <w:rPr>
          <w:b/>
        </w:rPr>
        <w:lastRenderedPageBreak/>
        <w:t>Figure</w:t>
      </w:r>
      <w:r w:rsidR="00F913AF">
        <w:rPr>
          <w:b/>
        </w:rPr>
        <w:t xml:space="preserve"> 5</w:t>
      </w:r>
      <w:r w:rsidRPr="00883F50">
        <w:rPr>
          <w:b/>
        </w:rPr>
        <w:t xml:space="preserve">. Consistency between reported </w:t>
      </w:r>
      <w:r w:rsidR="00BC2EB1" w:rsidRPr="00883F50">
        <w:rPr>
          <w:b/>
        </w:rPr>
        <w:t>ANC1 and DPT1</w:t>
      </w:r>
      <w:r w:rsidR="005F6203" w:rsidRPr="00883F50">
        <w:rPr>
          <w:b/>
        </w:rPr>
        <w:t xml:space="preserve"> numbers in North</w:t>
      </w:r>
      <w:r w:rsidRPr="00883F50">
        <w:rPr>
          <w:b/>
        </w:rPr>
        <w:t xml:space="preserve"> Kivu</w:t>
      </w:r>
    </w:p>
    <w:p w14:paraId="2D49F789" w14:textId="065BD0F5" w:rsidR="005B1946" w:rsidRPr="00883F50" w:rsidRDefault="005F6203" w:rsidP="00FA3A63">
      <w:pPr>
        <w:jc w:val="both"/>
      </w:pPr>
      <w:r w:rsidRPr="00883F50">
        <w:rPr>
          <w:noProof/>
          <w:lang w:val="en-US"/>
        </w:rPr>
        <w:drawing>
          <wp:inline distT="0" distB="0" distL="0" distR="0" wp14:anchorId="0B6BF58A" wp14:editId="7461F53D">
            <wp:extent cx="4479925" cy="2653327"/>
            <wp:effectExtent l="25400" t="25400" r="1587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11170"/>
                    <a:stretch/>
                  </pic:blipFill>
                  <pic:spPr bwMode="auto">
                    <a:xfrm>
                      <a:off x="0" y="0"/>
                      <a:ext cx="4510465" cy="2671415"/>
                    </a:xfrm>
                    <a:prstGeom prst="rect">
                      <a:avLst/>
                    </a:prstGeom>
                    <a:ln w="9525" cap="flat" cmpd="sng" algn="ctr">
                      <a:solidFill>
                        <a:srgbClr val="70AD47">
                          <a:lumMod val="20000"/>
                          <a:lumOff val="8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21FE654" w14:textId="77777777" w:rsidR="00867C8C" w:rsidRDefault="00867C8C" w:rsidP="00FA3A63">
      <w:pPr>
        <w:jc w:val="both"/>
        <w:rPr>
          <w:b/>
        </w:rPr>
      </w:pPr>
    </w:p>
    <w:p w14:paraId="2C35062F" w14:textId="14CD46C0" w:rsidR="00867C8C" w:rsidRPr="00867C8C" w:rsidRDefault="00867C8C" w:rsidP="00FA3A63">
      <w:pPr>
        <w:jc w:val="both"/>
        <w:rPr>
          <w:b/>
        </w:rPr>
      </w:pPr>
      <w:r w:rsidRPr="00883F50">
        <w:rPr>
          <w:b/>
        </w:rPr>
        <w:t>Consistency between reported and expected ANC1 numbers in South Kivu (2014)</w:t>
      </w:r>
    </w:p>
    <w:p w14:paraId="0A58FB6E" w14:textId="23A72FD4" w:rsidR="00FA3A63" w:rsidRPr="00883F50" w:rsidRDefault="00FA3A63" w:rsidP="00FA3A63">
      <w:pPr>
        <w:jc w:val="both"/>
      </w:pPr>
      <w:r w:rsidRPr="00883F50">
        <w:t>The median (Q1-Q2) difference tween expected and reported ANC1 was 8.3% (3.1-25.1) (the mean(SD) was 11.2 (17.9). Ten health zones had under-reporting rate beyond 20% and two (</w:t>
      </w:r>
      <w:proofErr w:type="spellStart"/>
      <w:r w:rsidRPr="00883F50">
        <w:t>Minova</w:t>
      </w:r>
      <w:proofErr w:type="spellEnd"/>
      <w:r w:rsidRPr="00883F50">
        <w:t>: 23.8% and Katana: 36.2%) of the five health zones with over-reporting had ANC1 numbers at least 20% higher than expected in South Kivu.</w:t>
      </w:r>
    </w:p>
    <w:p w14:paraId="5D70E2B9" w14:textId="13869432" w:rsidR="00350635" w:rsidRPr="00867C8C" w:rsidRDefault="00350635" w:rsidP="00350635">
      <w:pPr>
        <w:jc w:val="both"/>
        <w:rPr>
          <w:b/>
        </w:rPr>
      </w:pPr>
      <w:r w:rsidRPr="00867C8C">
        <w:rPr>
          <w:b/>
        </w:rPr>
        <w:t>Figure</w:t>
      </w:r>
      <w:r w:rsidR="00F913AF">
        <w:rPr>
          <w:b/>
        </w:rPr>
        <w:t xml:space="preserve"> 6</w:t>
      </w:r>
      <w:r w:rsidRPr="00867C8C">
        <w:rPr>
          <w:b/>
        </w:rPr>
        <w:t xml:space="preserve">. </w:t>
      </w:r>
      <w:r w:rsidR="00867C8C" w:rsidRPr="00867C8C">
        <w:rPr>
          <w:b/>
        </w:rPr>
        <w:t>Reported and expected ANC1 number in South Kivu in 2014</w:t>
      </w:r>
    </w:p>
    <w:p w14:paraId="6C6535A5" w14:textId="109E2078" w:rsidR="00350635" w:rsidRPr="00883F50" w:rsidRDefault="00084CC4" w:rsidP="00395247">
      <w:pPr>
        <w:jc w:val="both"/>
      </w:pPr>
      <w:r w:rsidRPr="00883F50">
        <w:rPr>
          <w:noProof/>
          <w:lang w:val="en-US"/>
        </w:rPr>
        <w:drawing>
          <wp:inline distT="0" distB="0" distL="0" distR="0" wp14:anchorId="7FD08D97" wp14:editId="724C8AA4">
            <wp:extent cx="4137052" cy="2817478"/>
            <wp:effectExtent l="25400" t="25400" r="28575" b="279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12500"/>
                    <a:stretch/>
                  </pic:blipFill>
                  <pic:spPr bwMode="auto">
                    <a:xfrm>
                      <a:off x="0" y="0"/>
                      <a:ext cx="4160204" cy="2833245"/>
                    </a:xfrm>
                    <a:prstGeom prst="rect">
                      <a:avLst/>
                    </a:prstGeom>
                    <a:ln>
                      <a:solidFill>
                        <a:schemeClr val="accent6">
                          <a:lumMod val="20000"/>
                          <a:lumOff val="80000"/>
                        </a:schemeClr>
                      </a:solidFill>
                    </a:ln>
                    <a:extLst>
                      <a:ext uri="{53640926-AAD7-44D8-BBD7-CCE9431645EC}">
                        <a14:shadowObscured xmlns:a14="http://schemas.microsoft.com/office/drawing/2010/main"/>
                      </a:ext>
                    </a:extLst>
                  </pic:spPr>
                </pic:pic>
              </a:graphicData>
            </a:graphic>
          </wp:inline>
        </w:drawing>
      </w:r>
    </w:p>
    <w:p w14:paraId="1D5066C0" w14:textId="5BDEDEDC" w:rsidR="003E6081" w:rsidRPr="00883F50" w:rsidRDefault="003E6081" w:rsidP="00395247">
      <w:pPr>
        <w:jc w:val="both"/>
      </w:pPr>
      <w:proofErr w:type="spellStart"/>
      <w:r w:rsidRPr="00883F50">
        <w:t>Ibanda</w:t>
      </w:r>
      <w:proofErr w:type="spellEnd"/>
      <w:r w:rsidRPr="00883F50">
        <w:t xml:space="preserve"> is the</w:t>
      </w:r>
      <w:r w:rsidR="00673682" w:rsidRPr="00883F50">
        <w:t xml:space="preserve"> most urbanized</w:t>
      </w:r>
      <w:r w:rsidRPr="00883F50">
        <w:t xml:space="preserve"> health </w:t>
      </w:r>
      <w:r w:rsidR="00673682" w:rsidRPr="00883F50">
        <w:t>zone</w:t>
      </w:r>
      <w:r w:rsidR="00867C8C">
        <w:t xml:space="preserve"> of South Kivu province</w:t>
      </w:r>
      <w:r w:rsidR="00673682" w:rsidRPr="00883F50">
        <w:t xml:space="preserve"> loc</w:t>
      </w:r>
      <w:r w:rsidR="00867C8C">
        <w:t xml:space="preserve">ated in </w:t>
      </w:r>
      <w:proofErr w:type="spellStart"/>
      <w:r w:rsidR="00867C8C">
        <w:t>Bukavu</w:t>
      </w:r>
      <w:proofErr w:type="spellEnd"/>
      <w:r w:rsidR="00867C8C">
        <w:t xml:space="preserve"> the capital city.</w:t>
      </w:r>
    </w:p>
    <w:p w14:paraId="52AC2833" w14:textId="77777777" w:rsidR="002372D5" w:rsidRDefault="002372D5" w:rsidP="00ED3B31">
      <w:pPr>
        <w:jc w:val="both"/>
        <w:rPr>
          <w:b/>
        </w:rPr>
      </w:pPr>
    </w:p>
    <w:p w14:paraId="1B074183" w14:textId="68099529" w:rsidR="00ED3B31" w:rsidRPr="00883F50" w:rsidRDefault="00ED3B31" w:rsidP="00ED3B31">
      <w:pPr>
        <w:jc w:val="both"/>
        <w:rPr>
          <w:b/>
        </w:rPr>
      </w:pPr>
      <w:r w:rsidRPr="00883F50">
        <w:rPr>
          <w:b/>
        </w:rPr>
        <w:lastRenderedPageBreak/>
        <w:t>Consistency between reported and expected ANC1 numbers in North Kivu (2017)</w:t>
      </w:r>
    </w:p>
    <w:p w14:paraId="3C482F81" w14:textId="6E9ED5F4" w:rsidR="00867C8C" w:rsidRDefault="00867C8C" w:rsidP="00395247">
      <w:pPr>
        <w:jc w:val="both"/>
      </w:pPr>
      <w:r w:rsidRPr="00883F50">
        <w:t>The median (Q1-Q3) relative difference between expected and reported ANC1 numbers in North Kivu was 19 (10.2-28.5)</w:t>
      </w:r>
      <w:r>
        <w:t xml:space="preserve"> and </w:t>
      </w:r>
      <w:r w:rsidRPr="00883F50">
        <w:t>the mean (SD) was 16.8 (19.</w:t>
      </w:r>
      <w:r>
        <w:t>4)</w:t>
      </w:r>
      <w:r w:rsidRPr="00883F50">
        <w:t>. Fifteen of the 33 health zones of North Kivu under-reported</w:t>
      </w:r>
      <w:r>
        <w:t xml:space="preserve"> ANC1</w:t>
      </w:r>
      <w:r w:rsidRPr="00883F50">
        <w:t xml:space="preserve"> by more than 20%, 25 (75%) health zones under-reporting by more than 10%. Beni (50.8%), </w:t>
      </w:r>
      <w:proofErr w:type="spellStart"/>
      <w:r w:rsidRPr="00883F50">
        <w:t>Kibirizi</w:t>
      </w:r>
      <w:proofErr w:type="spellEnd"/>
      <w:r w:rsidRPr="00883F50">
        <w:t xml:space="preserve"> (41.6%) and </w:t>
      </w:r>
      <w:proofErr w:type="spellStart"/>
      <w:r w:rsidRPr="00883F50">
        <w:t>Lubero</w:t>
      </w:r>
      <w:proofErr w:type="spellEnd"/>
      <w:r w:rsidRPr="00883F50">
        <w:t xml:space="preserve"> (40.5%) were the leading health zones in terms of under-reporting. Four health zones had a reporting rate level higher than expected by 10%, 2 by 20% (</w:t>
      </w:r>
      <w:proofErr w:type="spellStart"/>
      <w:r w:rsidRPr="00883F50">
        <w:t>Rwanguba</w:t>
      </w:r>
      <w:proofErr w:type="spellEnd"/>
      <w:r w:rsidRPr="00883F50">
        <w:t>: 32.7% and Masisi: 27%).</w:t>
      </w:r>
    </w:p>
    <w:p w14:paraId="3D43619E" w14:textId="4EF0ED86" w:rsidR="00ED3B31" w:rsidRPr="00867C8C" w:rsidRDefault="00867C8C" w:rsidP="00395247">
      <w:pPr>
        <w:jc w:val="both"/>
        <w:rPr>
          <w:b/>
        </w:rPr>
      </w:pPr>
      <w:r w:rsidRPr="00867C8C">
        <w:rPr>
          <w:b/>
        </w:rPr>
        <w:t>Figure</w:t>
      </w:r>
      <w:r w:rsidR="00F913AF">
        <w:rPr>
          <w:b/>
        </w:rPr>
        <w:t xml:space="preserve"> 7. R</w:t>
      </w:r>
      <w:r w:rsidRPr="00867C8C">
        <w:rPr>
          <w:b/>
        </w:rPr>
        <w:t>eported and expected ANC1 numbers in North Kivu</w:t>
      </w:r>
    </w:p>
    <w:p w14:paraId="7753D438" w14:textId="6535D10E" w:rsidR="00673682" w:rsidRPr="00883F50" w:rsidRDefault="00ED3B31" w:rsidP="00395247">
      <w:pPr>
        <w:jc w:val="both"/>
      </w:pPr>
      <w:r w:rsidRPr="00883F50">
        <w:rPr>
          <w:noProof/>
          <w:lang w:val="en-US"/>
        </w:rPr>
        <w:drawing>
          <wp:inline distT="0" distB="0" distL="0" distR="0" wp14:anchorId="5CA1FF9E" wp14:editId="551A6E74">
            <wp:extent cx="4479925" cy="3202940"/>
            <wp:effectExtent l="25400" t="25400" r="15875" b="228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11140"/>
                    <a:stretch/>
                  </pic:blipFill>
                  <pic:spPr bwMode="auto">
                    <a:xfrm>
                      <a:off x="0" y="0"/>
                      <a:ext cx="4481045" cy="3203741"/>
                    </a:xfrm>
                    <a:prstGeom prst="rect">
                      <a:avLst/>
                    </a:prstGeom>
                    <a:ln w="9525" cap="flat" cmpd="sng" algn="ctr">
                      <a:solidFill>
                        <a:srgbClr val="70AD47">
                          <a:lumMod val="20000"/>
                          <a:lumOff val="8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D70F14B" w14:textId="63E792C8" w:rsidR="00290EFC" w:rsidRPr="00883F50" w:rsidRDefault="00F14747" w:rsidP="006949A3">
      <w:pPr>
        <w:jc w:val="both"/>
        <w:rPr>
          <w:b/>
        </w:rPr>
      </w:pPr>
      <w:r w:rsidRPr="00883F50">
        <w:rPr>
          <w:b/>
        </w:rPr>
        <w:t>Table</w:t>
      </w:r>
      <w:r w:rsidR="006949A3" w:rsidRPr="00883F50">
        <w:rPr>
          <w:b/>
        </w:rPr>
        <w:t xml:space="preserve">.  </w:t>
      </w:r>
      <w:r w:rsidR="006949A3" w:rsidRPr="00C550BD">
        <w:rPr>
          <w:rFonts w:ascii="Calibri" w:eastAsia="Times New Roman" w:hAnsi="Calibri" w:cs="Times New Roman"/>
          <w:b/>
          <w:bCs/>
          <w:color w:val="000000" w:themeColor="text1"/>
          <w:lang w:val="en-US"/>
        </w:rPr>
        <w:t>Relative</w:t>
      </w:r>
      <w:r w:rsidR="00CF4962" w:rsidRPr="00883F50">
        <w:rPr>
          <w:rFonts w:ascii="Calibri" w:eastAsia="Times New Roman" w:hAnsi="Calibri" w:cs="Times New Roman"/>
          <w:b/>
          <w:bCs/>
          <w:color w:val="000000" w:themeColor="text1"/>
          <w:lang w:val="en-US"/>
        </w:rPr>
        <w:t xml:space="preserve"> difference between expected and </w:t>
      </w:r>
      <w:r w:rsidR="006949A3" w:rsidRPr="00C550BD">
        <w:rPr>
          <w:rFonts w:ascii="Calibri" w:eastAsia="Times New Roman" w:hAnsi="Calibri" w:cs="Times New Roman"/>
          <w:b/>
          <w:bCs/>
          <w:color w:val="000000" w:themeColor="text1"/>
          <w:lang w:val="en-US"/>
        </w:rPr>
        <w:t>reported DPT1</w:t>
      </w:r>
      <w:r w:rsidR="00CF4962" w:rsidRPr="00883F50">
        <w:rPr>
          <w:rFonts w:ascii="Calibri" w:eastAsia="Times New Roman" w:hAnsi="Calibri" w:cs="Times New Roman"/>
          <w:b/>
          <w:bCs/>
          <w:color w:val="000000" w:themeColor="text1"/>
          <w:lang w:val="en-US"/>
        </w:rPr>
        <w:t xml:space="preserve"> and ANC1 numbers</w:t>
      </w:r>
      <w:r w:rsidR="00806987">
        <w:rPr>
          <w:rFonts w:ascii="Calibri" w:eastAsia="Times New Roman" w:hAnsi="Calibri" w:cs="Times New Roman"/>
          <w:b/>
          <w:bCs/>
          <w:color w:val="000000" w:themeColor="text1"/>
          <w:lang w:val="en-US"/>
        </w:rPr>
        <w:t xml:space="preserve"> in North Kivu</w:t>
      </w:r>
    </w:p>
    <w:tbl>
      <w:tblPr>
        <w:tblStyle w:val="ListTable6Colorful"/>
        <w:tblW w:w="5485" w:type="dxa"/>
        <w:tblLayout w:type="fixed"/>
        <w:tblLook w:val="04A0" w:firstRow="1" w:lastRow="0" w:firstColumn="1" w:lastColumn="0" w:noHBand="0" w:noVBand="1"/>
      </w:tblPr>
      <w:tblGrid>
        <w:gridCol w:w="4135"/>
        <w:gridCol w:w="1350"/>
      </w:tblGrid>
      <w:tr w:rsidR="00CF4962" w:rsidRPr="00883F50" w14:paraId="3947FEF3" w14:textId="77777777" w:rsidTr="0064551B">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hideMark/>
          </w:tcPr>
          <w:p w14:paraId="65FFF121" w14:textId="6A98E6B2" w:rsidR="00F14747" w:rsidRPr="00C550BD" w:rsidRDefault="006949A3" w:rsidP="00C550BD">
            <w:pPr>
              <w:rPr>
                <w:rFonts w:ascii="Calibri" w:eastAsia="Times New Roman" w:hAnsi="Calibri" w:cs="Times New Roman"/>
                <w:b w:val="0"/>
                <w:lang w:val="en-US"/>
              </w:rPr>
            </w:pPr>
            <w:r w:rsidRPr="00883F50">
              <w:rPr>
                <w:rFonts w:ascii="Calibri" w:eastAsia="Times New Roman" w:hAnsi="Calibri" w:cs="Times New Roman"/>
                <w:b w:val="0"/>
                <w:lang w:val="en-US"/>
              </w:rPr>
              <w:t>Level</w:t>
            </w:r>
          </w:p>
        </w:tc>
        <w:tc>
          <w:tcPr>
            <w:tcW w:w="1350" w:type="dxa"/>
            <w:shd w:val="clear" w:color="auto" w:fill="auto"/>
            <w:noWrap/>
            <w:hideMark/>
          </w:tcPr>
          <w:p w14:paraId="7297814B" w14:textId="2E608472" w:rsidR="00F14747" w:rsidRPr="00C550BD" w:rsidRDefault="00F14747" w:rsidP="00F1474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lang w:val="en-US"/>
              </w:rPr>
            </w:pPr>
            <w:r w:rsidRPr="00C550BD">
              <w:rPr>
                <w:rFonts w:ascii="Calibri" w:eastAsia="Times New Roman" w:hAnsi="Calibri" w:cs="Times New Roman"/>
                <w:b w:val="0"/>
                <w:lang w:val="en-US"/>
              </w:rPr>
              <w:t>N</w:t>
            </w:r>
            <w:r w:rsidRPr="00883F50">
              <w:rPr>
                <w:rFonts w:ascii="Calibri" w:eastAsia="Times New Roman" w:hAnsi="Calibri" w:cs="Times New Roman"/>
                <w:b w:val="0"/>
                <w:bCs w:val="0"/>
                <w:lang w:val="en-US"/>
              </w:rPr>
              <w:t xml:space="preserve"> (%)</w:t>
            </w:r>
          </w:p>
        </w:tc>
      </w:tr>
      <w:tr w:rsidR="00CF4962" w:rsidRPr="00883F50" w14:paraId="01285953" w14:textId="77777777" w:rsidTr="0064551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F2F2F2" w:themeFill="background1" w:themeFillShade="F2"/>
            <w:noWrap/>
          </w:tcPr>
          <w:p w14:paraId="6B373429" w14:textId="05CFC217" w:rsidR="00CF4962" w:rsidRPr="00883F50" w:rsidRDefault="00CF4962" w:rsidP="00C550BD">
            <w:pPr>
              <w:rPr>
                <w:rFonts w:ascii="Calibri" w:eastAsia="Times New Roman" w:hAnsi="Calibri" w:cs="Times New Roman"/>
                <w:b w:val="0"/>
                <w:lang w:val="en-US"/>
              </w:rPr>
            </w:pPr>
            <w:r w:rsidRPr="00883F50">
              <w:rPr>
                <w:rFonts w:ascii="Calibri" w:eastAsia="Times New Roman" w:hAnsi="Calibri" w:cs="Times New Roman"/>
                <w:b w:val="0"/>
                <w:lang w:val="en-US"/>
              </w:rPr>
              <w:t>DPT1</w:t>
            </w:r>
          </w:p>
        </w:tc>
        <w:tc>
          <w:tcPr>
            <w:tcW w:w="1350" w:type="dxa"/>
            <w:shd w:val="clear" w:color="auto" w:fill="F2F2F2" w:themeFill="background1" w:themeFillShade="F2"/>
            <w:noWrap/>
          </w:tcPr>
          <w:p w14:paraId="3FD8F47E" w14:textId="77777777" w:rsidR="00CF4962" w:rsidRPr="00883F50" w:rsidRDefault="00CF4962" w:rsidP="00F1474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lang w:val="en-US"/>
              </w:rPr>
            </w:pPr>
          </w:p>
        </w:tc>
      </w:tr>
      <w:tr w:rsidR="00CF4962" w:rsidRPr="00883F50" w14:paraId="36216B3D" w14:textId="77777777" w:rsidTr="0064551B">
        <w:trPr>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hideMark/>
          </w:tcPr>
          <w:p w14:paraId="1A0C8EEA" w14:textId="59E5EE29" w:rsidR="00F14747" w:rsidRPr="00C550BD"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color w:val="000000"/>
                <w:lang w:val="en-US"/>
              </w:rPr>
              <w:t xml:space="preserve">  </w:t>
            </w:r>
            <w:r w:rsidR="00F14747" w:rsidRPr="00C550BD">
              <w:rPr>
                <w:rFonts w:ascii="Calibri" w:eastAsia="Times New Roman" w:hAnsi="Calibri" w:cs="Times New Roman"/>
                <w:b w:val="0"/>
                <w:color w:val="000000"/>
                <w:lang w:val="en-US"/>
              </w:rPr>
              <w:t>Too low</w:t>
            </w:r>
          </w:p>
        </w:tc>
        <w:tc>
          <w:tcPr>
            <w:tcW w:w="1350" w:type="dxa"/>
            <w:shd w:val="clear" w:color="auto" w:fill="auto"/>
            <w:noWrap/>
            <w:hideMark/>
          </w:tcPr>
          <w:p w14:paraId="3FA19D6E" w14:textId="703DE85A" w:rsidR="00F14747" w:rsidRPr="00C550BD" w:rsidRDefault="00F14747" w:rsidP="00F1474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C550BD">
              <w:rPr>
                <w:rFonts w:ascii="Calibri" w:eastAsia="Times New Roman" w:hAnsi="Calibri" w:cs="Times New Roman"/>
                <w:color w:val="000000"/>
                <w:lang w:val="en-US"/>
              </w:rPr>
              <w:t>1 (</w:t>
            </w:r>
            <w:r w:rsidR="00CF4962" w:rsidRPr="00883F50">
              <w:rPr>
                <w:rFonts w:ascii="Calibri" w:eastAsia="Times New Roman" w:hAnsi="Calibri" w:cs="Times New Roman"/>
                <w:color w:val="000000"/>
                <w:lang w:val="en-US"/>
              </w:rPr>
              <w:t>3.0</w:t>
            </w:r>
            <w:r w:rsidRPr="00883F50">
              <w:rPr>
                <w:rFonts w:ascii="Calibri" w:eastAsia="Times New Roman" w:hAnsi="Calibri" w:cs="Times New Roman"/>
                <w:color w:val="000000"/>
                <w:lang w:val="en-US"/>
              </w:rPr>
              <w:t>)</w:t>
            </w:r>
          </w:p>
        </w:tc>
      </w:tr>
      <w:tr w:rsidR="00CF4962" w:rsidRPr="00883F50" w14:paraId="0322D652" w14:textId="77777777" w:rsidTr="0064551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hideMark/>
          </w:tcPr>
          <w:p w14:paraId="3B1BDAAD" w14:textId="64EE7E06" w:rsidR="00F14747" w:rsidRPr="00C550BD"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color w:val="000000"/>
                <w:lang w:val="en-US"/>
              </w:rPr>
              <w:t xml:space="preserve">  </w:t>
            </w:r>
            <w:r w:rsidR="00F14747" w:rsidRPr="00C550BD">
              <w:rPr>
                <w:rFonts w:ascii="Calibri" w:eastAsia="Times New Roman" w:hAnsi="Calibri" w:cs="Times New Roman"/>
                <w:b w:val="0"/>
                <w:color w:val="000000"/>
                <w:lang w:val="en-US"/>
              </w:rPr>
              <w:t>Good</w:t>
            </w:r>
          </w:p>
        </w:tc>
        <w:tc>
          <w:tcPr>
            <w:tcW w:w="1350" w:type="dxa"/>
            <w:shd w:val="clear" w:color="auto" w:fill="auto"/>
            <w:noWrap/>
            <w:hideMark/>
          </w:tcPr>
          <w:p w14:paraId="59573F43" w14:textId="4C845B0C" w:rsidR="00F14747" w:rsidRPr="00C550BD" w:rsidRDefault="00F14747" w:rsidP="00F1474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C550BD">
              <w:rPr>
                <w:rFonts w:ascii="Calibri" w:eastAsia="Times New Roman" w:hAnsi="Calibri" w:cs="Times New Roman"/>
                <w:color w:val="000000"/>
                <w:lang w:val="en-US"/>
              </w:rPr>
              <w:t>8</w:t>
            </w:r>
            <w:r w:rsidRPr="00883F50">
              <w:rPr>
                <w:rFonts w:ascii="Calibri" w:eastAsia="Times New Roman" w:hAnsi="Calibri" w:cs="Times New Roman"/>
                <w:color w:val="000000"/>
                <w:lang w:val="en-US"/>
              </w:rPr>
              <w:t xml:space="preserve"> (</w:t>
            </w:r>
            <w:r w:rsidR="00CF4962" w:rsidRPr="00883F50">
              <w:rPr>
                <w:rFonts w:ascii="Calibri" w:eastAsia="Times New Roman" w:hAnsi="Calibri" w:cs="Times New Roman"/>
                <w:color w:val="000000"/>
                <w:lang w:val="en-US"/>
              </w:rPr>
              <w:t>24.2</w:t>
            </w:r>
            <w:r w:rsidRPr="00883F50">
              <w:rPr>
                <w:rFonts w:ascii="Calibri" w:eastAsia="Times New Roman" w:hAnsi="Calibri" w:cs="Times New Roman"/>
                <w:color w:val="000000"/>
                <w:lang w:val="en-US"/>
              </w:rPr>
              <w:t>)</w:t>
            </w:r>
          </w:p>
        </w:tc>
      </w:tr>
      <w:tr w:rsidR="00CF4962" w:rsidRPr="00883F50" w14:paraId="38F8D62A" w14:textId="77777777" w:rsidTr="0064551B">
        <w:trPr>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hideMark/>
          </w:tcPr>
          <w:p w14:paraId="6A84A742" w14:textId="2C6591EF" w:rsidR="00F14747" w:rsidRPr="00C550BD"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color w:val="000000"/>
                <w:lang w:val="en-US"/>
              </w:rPr>
              <w:t xml:space="preserve">  </w:t>
            </w:r>
            <w:r w:rsidR="00F14747" w:rsidRPr="00C550BD">
              <w:rPr>
                <w:rFonts w:ascii="Calibri" w:eastAsia="Times New Roman" w:hAnsi="Calibri" w:cs="Times New Roman"/>
                <w:b w:val="0"/>
                <w:color w:val="000000"/>
                <w:lang w:val="en-US"/>
              </w:rPr>
              <w:t>Too high</w:t>
            </w:r>
          </w:p>
        </w:tc>
        <w:tc>
          <w:tcPr>
            <w:tcW w:w="1350" w:type="dxa"/>
            <w:shd w:val="clear" w:color="auto" w:fill="auto"/>
            <w:noWrap/>
            <w:hideMark/>
          </w:tcPr>
          <w:p w14:paraId="7E986F75" w14:textId="4B701F59" w:rsidR="00F14747" w:rsidRPr="00C550BD" w:rsidRDefault="00F14747" w:rsidP="00F1474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C550BD">
              <w:rPr>
                <w:rFonts w:ascii="Calibri" w:eastAsia="Times New Roman" w:hAnsi="Calibri" w:cs="Times New Roman"/>
                <w:color w:val="000000"/>
                <w:lang w:val="en-US"/>
              </w:rPr>
              <w:t>18</w:t>
            </w:r>
            <w:r w:rsidRPr="00883F50">
              <w:rPr>
                <w:rFonts w:ascii="Calibri" w:eastAsia="Times New Roman" w:hAnsi="Calibri" w:cs="Times New Roman"/>
                <w:color w:val="000000"/>
                <w:lang w:val="en-US"/>
              </w:rPr>
              <w:t>(</w:t>
            </w:r>
            <w:r w:rsidR="00CF4962" w:rsidRPr="00883F50">
              <w:rPr>
                <w:rFonts w:ascii="Calibri" w:eastAsia="Times New Roman" w:hAnsi="Calibri" w:cs="Times New Roman"/>
                <w:color w:val="000000"/>
                <w:lang w:val="en-US"/>
              </w:rPr>
              <w:t>54.6</w:t>
            </w:r>
            <w:r w:rsidRPr="00883F50">
              <w:rPr>
                <w:rFonts w:ascii="Calibri" w:eastAsia="Times New Roman" w:hAnsi="Calibri" w:cs="Times New Roman"/>
                <w:color w:val="000000"/>
                <w:lang w:val="en-US"/>
              </w:rPr>
              <w:t>)</w:t>
            </w:r>
          </w:p>
        </w:tc>
      </w:tr>
      <w:tr w:rsidR="00CF4962" w:rsidRPr="00883F50" w14:paraId="25D38F5E" w14:textId="77777777" w:rsidTr="0064551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hideMark/>
          </w:tcPr>
          <w:p w14:paraId="3D3CCA12" w14:textId="4F9C4AED" w:rsidR="00F14747" w:rsidRPr="00C550BD"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color w:val="000000"/>
                <w:lang w:val="en-US"/>
              </w:rPr>
              <w:t xml:space="preserve">  </w:t>
            </w:r>
            <w:r w:rsidR="00F14747" w:rsidRPr="00C550BD">
              <w:rPr>
                <w:rFonts w:ascii="Calibri" w:eastAsia="Times New Roman" w:hAnsi="Calibri" w:cs="Times New Roman"/>
                <w:b w:val="0"/>
                <w:color w:val="000000"/>
                <w:lang w:val="en-US"/>
              </w:rPr>
              <w:t>Much too high</w:t>
            </w:r>
          </w:p>
        </w:tc>
        <w:tc>
          <w:tcPr>
            <w:tcW w:w="1350" w:type="dxa"/>
            <w:shd w:val="clear" w:color="auto" w:fill="auto"/>
            <w:noWrap/>
            <w:hideMark/>
          </w:tcPr>
          <w:p w14:paraId="6B152905" w14:textId="783AE0D2" w:rsidR="00F14747" w:rsidRPr="00C550BD" w:rsidRDefault="00F14747" w:rsidP="00F1474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C550BD">
              <w:rPr>
                <w:rFonts w:ascii="Calibri" w:eastAsia="Times New Roman" w:hAnsi="Calibri" w:cs="Times New Roman"/>
                <w:color w:val="000000"/>
                <w:lang w:val="en-US"/>
              </w:rPr>
              <w:t>6</w:t>
            </w:r>
            <w:r w:rsidRPr="00883F50">
              <w:rPr>
                <w:rFonts w:ascii="Calibri" w:eastAsia="Times New Roman" w:hAnsi="Calibri" w:cs="Times New Roman"/>
                <w:color w:val="000000"/>
                <w:lang w:val="en-US"/>
              </w:rPr>
              <w:t>(</w:t>
            </w:r>
            <w:r w:rsidR="00CF4962" w:rsidRPr="00883F50">
              <w:rPr>
                <w:rFonts w:ascii="Calibri" w:eastAsia="Times New Roman" w:hAnsi="Calibri" w:cs="Times New Roman"/>
                <w:color w:val="000000"/>
                <w:lang w:val="en-US"/>
              </w:rPr>
              <w:t>18.2</w:t>
            </w:r>
            <w:r w:rsidRPr="00883F50">
              <w:rPr>
                <w:rFonts w:ascii="Calibri" w:eastAsia="Times New Roman" w:hAnsi="Calibri" w:cs="Times New Roman"/>
                <w:color w:val="000000"/>
                <w:lang w:val="en-US"/>
              </w:rPr>
              <w:t>)</w:t>
            </w:r>
          </w:p>
        </w:tc>
      </w:tr>
      <w:tr w:rsidR="00CF4962" w:rsidRPr="00883F50" w14:paraId="4EAE9252" w14:textId="77777777" w:rsidTr="0064551B">
        <w:trPr>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F2F2F2" w:themeFill="background1" w:themeFillShade="F2"/>
            <w:noWrap/>
          </w:tcPr>
          <w:p w14:paraId="055E44B0" w14:textId="397CD9E2" w:rsidR="00CF4962" w:rsidRPr="00883F50"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color w:val="000000"/>
                <w:lang w:val="en-US"/>
              </w:rPr>
              <w:t>ANC1</w:t>
            </w:r>
          </w:p>
        </w:tc>
        <w:tc>
          <w:tcPr>
            <w:tcW w:w="1350" w:type="dxa"/>
            <w:shd w:val="clear" w:color="auto" w:fill="F2F2F2" w:themeFill="background1" w:themeFillShade="F2"/>
            <w:noWrap/>
          </w:tcPr>
          <w:p w14:paraId="0C7DBC54" w14:textId="77777777" w:rsidR="00CF4962" w:rsidRPr="00883F50" w:rsidRDefault="00CF4962" w:rsidP="00F1474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p>
        </w:tc>
      </w:tr>
      <w:tr w:rsidR="00CF4962" w:rsidRPr="00883F50" w14:paraId="00348ABE" w14:textId="77777777" w:rsidTr="0064551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tcPr>
          <w:p w14:paraId="2B833FA1" w14:textId="05BF95DC" w:rsidR="00CF4962" w:rsidRPr="00883F50"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lang w:val="en-US"/>
              </w:rPr>
              <w:t xml:space="preserve">  </w:t>
            </w:r>
            <w:r w:rsidRPr="00CF4962">
              <w:rPr>
                <w:rFonts w:ascii="Calibri" w:eastAsia="Times New Roman" w:hAnsi="Calibri" w:cs="Times New Roman"/>
                <w:b w:val="0"/>
                <w:lang w:val="en-US"/>
              </w:rPr>
              <w:t>Much too low</w:t>
            </w:r>
          </w:p>
        </w:tc>
        <w:tc>
          <w:tcPr>
            <w:tcW w:w="1350" w:type="dxa"/>
            <w:shd w:val="clear" w:color="auto" w:fill="auto"/>
            <w:noWrap/>
          </w:tcPr>
          <w:p w14:paraId="652CBBFB" w14:textId="5E752F7F" w:rsidR="00CF4962" w:rsidRPr="00883F50" w:rsidRDefault="00CF4962" w:rsidP="00F1474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en-US"/>
              </w:rPr>
            </w:pPr>
            <w:r w:rsidRPr="00CF4962">
              <w:rPr>
                <w:rFonts w:ascii="Calibri" w:eastAsia="Times New Roman" w:hAnsi="Calibri" w:cs="Times New Roman"/>
                <w:lang w:val="en-US"/>
              </w:rPr>
              <w:t>2</w:t>
            </w:r>
            <w:r w:rsidRPr="00883F50">
              <w:rPr>
                <w:rFonts w:ascii="Calibri" w:eastAsia="Times New Roman" w:hAnsi="Calibri" w:cs="Times New Roman"/>
                <w:lang w:val="en-US"/>
              </w:rPr>
              <w:t>(6.1)</w:t>
            </w:r>
          </w:p>
        </w:tc>
      </w:tr>
      <w:tr w:rsidR="00CF4962" w:rsidRPr="00883F50" w14:paraId="1DB39590" w14:textId="77777777" w:rsidTr="0064551B">
        <w:trPr>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tcPr>
          <w:p w14:paraId="75EB7B88" w14:textId="21E4DBD6" w:rsidR="00CF4962" w:rsidRPr="00883F50"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lang w:val="en-US"/>
              </w:rPr>
              <w:t xml:space="preserve">  </w:t>
            </w:r>
            <w:r w:rsidRPr="00CF4962">
              <w:rPr>
                <w:rFonts w:ascii="Calibri" w:eastAsia="Times New Roman" w:hAnsi="Calibri" w:cs="Times New Roman"/>
                <w:b w:val="0"/>
                <w:lang w:val="en-US"/>
              </w:rPr>
              <w:t>Too low</w:t>
            </w:r>
          </w:p>
        </w:tc>
        <w:tc>
          <w:tcPr>
            <w:tcW w:w="1350" w:type="dxa"/>
            <w:shd w:val="clear" w:color="auto" w:fill="auto"/>
            <w:noWrap/>
          </w:tcPr>
          <w:p w14:paraId="65EF0584" w14:textId="17B5C686" w:rsidR="00CF4962" w:rsidRPr="00883F50" w:rsidRDefault="00CF4962" w:rsidP="00F1474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en-US"/>
              </w:rPr>
            </w:pPr>
            <w:r w:rsidRPr="00CF4962">
              <w:rPr>
                <w:rFonts w:ascii="Calibri" w:eastAsia="Times New Roman" w:hAnsi="Calibri" w:cs="Times New Roman"/>
                <w:lang w:val="en-US"/>
              </w:rPr>
              <w:t>2</w:t>
            </w:r>
            <w:r w:rsidRPr="00883F50">
              <w:rPr>
                <w:rFonts w:ascii="Calibri" w:eastAsia="Times New Roman" w:hAnsi="Calibri" w:cs="Times New Roman"/>
                <w:lang w:val="en-US"/>
              </w:rPr>
              <w:t>(6.1)</w:t>
            </w:r>
          </w:p>
        </w:tc>
      </w:tr>
      <w:tr w:rsidR="00CF4962" w:rsidRPr="00883F50" w14:paraId="6F1D9386" w14:textId="77777777" w:rsidTr="0064551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tcPr>
          <w:p w14:paraId="37FF6FA6" w14:textId="63D25C15" w:rsidR="00CF4962" w:rsidRPr="00883F50"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lang w:val="en-US"/>
              </w:rPr>
              <w:t xml:space="preserve">  </w:t>
            </w:r>
            <w:r w:rsidRPr="00CF4962">
              <w:rPr>
                <w:rFonts w:ascii="Calibri" w:eastAsia="Times New Roman" w:hAnsi="Calibri" w:cs="Times New Roman"/>
                <w:b w:val="0"/>
                <w:lang w:val="en-US"/>
              </w:rPr>
              <w:t>Good</w:t>
            </w:r>
          </w:p>
        </w:tc>
        <w:tc>
          <w:tcPr>
            <w:tcW w:w="1350" w:type="dxa"/>
            <w:shd w:val="clear" w:color="auto" w:fill="auto"/>
            <w:noWrap/>
          </w:tcPr>
          <w:p w14:paraId="5D6B0EA4" w14:textId="32BD7AF5" w:rsidR="00CF4962" w:rsidRPr="00883F50" w:rsidRDefault="00CF4962" w:rsidP="00F1474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en-US"/>
              </w:rPr>
            </w:pPr>
            <w:r w:rsidRPr="00CF4962">
              <w:rPr>
                <w:rFonts w:ascii="Calibri" w:eastAsia="Times New Roman" w:hAnsi="Calibri" w:cs="Times New Roman"/>
                <w:lang w:val="en-US"/>
              </w:rPr>
              <w:t>4</w:t>
            </w:r>
            <w:r w:rsidRPr="00883F50">
              <w:rPr>
                <w:rFonts w:ascii="Calibri" w:eastAsia="Times New Roman" w:hAnsi="Calibri" w:cs="Times New Roman"/>
                <w:lang w:val="en-US"/>
              </w:rPr>
              <w:t>(12.1)</w:t>
            </w:r>
          </w:p>
        </w:tc>
      </w:tr>
      <w:tr w:rsidR="00CF4962" w:rsidRPr="00883F50" w14:paraId="3719B427" w14:textId="77777777" w:rsidTr="0064551B">
        <w:trPr>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tcPr>
          <w:p w14:paraId="2AB7A028" w14:textId="18238C70" w:rsidR="00CF4962" w:rsidRPr="00883F50"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lang w:val="en-US"/>
              </w:rPr>
              <w:t xml:space="preserve">  </w:t>
            </w:r>
            <w:r w:rsidRPr="00CF4962">
              <w:rPr>
                <w:rFonts w:ascii="Calibri" w:eastAsia="Times New Roman" w:hAnsi="Calibri" w:cs="Times New Roman"/>
                <w:b w:val="0"/>
                <w:lang w:val="en-US"/>
              </w:rPr>
              <w:t>Too high</w:t>
            </w:r>
          </w:p>
        </w:tc>
        <w:tc>
          <w:tcPr>
            <w:tcW w:w="1350" w:type="dxa"/>
            <w:shd w:val="clear" w:color="auto" w:fill="auto"/>
            <w:noWrap/>
          </w:tcPr>
          <w:p w14:paraId="6187F047" w14:textId="15E00373" w:rsidR="00CF4962" w:rsidRPr="00883F50" w:rsidRDefault="00CF4962" w:rsidP="00F1474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en-US"/>
              </w:rPr>
            </w:pPr>
            <w:r w:rsidRPr="00CF4962">
              <w:rPr>
                <w:rFonts w:ascii="Calibri" w:eastAsia="Times New Roman" w:hAnsi="Calibri" w:cs="Times New Roman"/>
                <w:lang w:val="en-US"/>
              </w:rPr>
              <w:t>14</w:t>
            </w:r>
            <w:r w:rsidRPr="00883F50">
              <w:rPr>
                <w:rFonts w:ascii="Calibri" w:eastAsia="Times New Roman" w:hAnsi="Calibri" w:cs="Times New Roman"/>
                <w:lang w:val="en-US"/>
              </w:rPr>
              <w:t>(42.4)</w:t>
            </w:r>
          </w:p>
        </w:tc>
      </w:tr>
      <w:tr w:rsidR="00CF4962" w:rsidRPr="00883F50" w14:paraId="7C8168D7" w14:textId="77777777" w:rsidTr="0064551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tcPr>
          <w:p w14:paraId="4CC97168" w14:textId="26CF735D" w:rsidR="00CF4962" w:rsidRPr="00883F50"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lang w:val="en-US"/>
              </w:rPr>
              <w:t xml:space="preserve">  </w:t>
            </w:r>
            <w:r w:rsidRPr="00CF4962">
              <w:rPr>
                <w:rFonts w:ascii="Calibri" w:eastAsia="Times New Roman" w:hAnsi="Calibri" w:cs="Times New Roman"/>
                <w:b w:val="0"/>
                <w:lang w:val="en-US"/>
              </w:rPr>
              <w:t>Much too high</w:t>
            </w:r>
          </w:p>
        </w:tc>
        <w:tc>
          <w:tcPr>
            <w:tcW w:w="1350" w:type="dxa"/>
            <w:shd w:val="clear" w:color="auto" w:fill="auto"/>
            <w:noWrap/>
          </w:tcPr>
          <w:p w14:paraId="67106F0E" w14:textId="4270AE72" w:rsidR="00CF4962" w:rsidRPr="00883F50" w:rsidRDefault="00CF4962" w:rsidP="00CF49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883F50">
              <w:rPr>
                <w:rFonts w:ascii="Calibri" w:eastAsia="Times New Roman" w:hAnsi="Calibri" w:cs="Times New Roman"/>
                <w:lang w:val="en-US"/>
              </w:rPr>
              <w:t>8(24.2)</w:t>
            </w:r>
          </w:p>
        </w:tc>
      </w:tr>
      <w:tr w:rsidR="00CF4962" w:rsidRPr="00883F50" w14:paraId="0E9F87D2" w14:textId="77777777" w:rsidTr="0064551B">
        <w:trPr>
          <w:trHeight w:val="320"/>
        </w:trPr>
        <w:tc>
          <w:tcPr>
            <w:cnfStyle w:val="001000000000" w:firstRow="0" w:lastRow="0" w:firstColumn="1" w:lastColumn="0" w:oddVBand="0" w:evenVBand="0" w:oddHBand="0" w:evenHBand="0" w:firstRowFirstColumn="0" w:firstRowLastColumn="0" w:lastRowFirstColumn="0" w:lastRowLastColumn="0"/>
            <w:tcW w:w="4135" w:type="dxa"/>
            <w:shd w:val="clear" w:color="auto" w:fill="auto"/>
            <w:noWrap/>
          </w:tcPr>
          <w:p w14:paraId="0295BFB9" w14:textId="7F8985FB" w:rsidR="00CF4962" w:rsidRPr="00883F50" w:rsidRDefault="00CF4962" w:rsidP="00C550BD">
            <w:pPr>
              <w:rPr>
                <w:rFonts w:ascii="Calibri" w:eastAsia="Times New Roman" w:hAnsi="Calibri" w:cs="Times New Roman"/>
                <w:b w:val="0"/>
                <w:color w:val="000000"/>
                <w:lang w:val="en-US"/>
              </w:rPr>
            </w:pPr>
            <w:r w:rsidRPr="00883F50">
              <w:rPr>
                <w:rFonts w:ascii="Calibri" w:eastAsia="Times New Roman" w:hAnsi="Calibri" w:cs="Times New Roman"/>
                <w:b w:val="0"/>
                <w:lang w:val="en-US"/>
              </w:rPr>
              <w:t xml:space="preserve">  </w:t>
            </w:r>
            <w:r w:rsidRPr="00CF4962">
              <w:rPr>
                <w:rFonts w:ascii="Calibri" w:eastAsia="Times New Roman" w:hAnsi="Calibri" w:cs="Times New Roman"/>
                <w:b w:val="0"/>
                <w:lang w:val="en-US"/>
              </w:rPr>
              <w:t>Extremely high</w:t>
            </w:r>
          </w:p>
        </w:tc>
        <w:tc>
          <w:tcPr>
            <w:tcW w:w="1350" w:type="dxa"/>
            <w:shd w:val="clear" w:color="auto" w:fill="auto"/>
            <w:noWrap/>
          </w:tcPr>
          <w:p w14:paraId="45E8CA23" w14:textId="2E915697" w:rsidR="00CF4962" w:rsidRPr="00883F50" w:rsidRDefault="00CF4962" w:rsidP="00CF496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en-US"/>
              </w:rPr>
            </w:pPr>
            <w:r w:rsidRPr="00883F50">
              <w:rPr>
                <w:rFonts w:ascii="Calibri" w:eastAsia="Times New Roman" w:hAnsi="Calibri" w:cs="Times New Roman"/>
                <w:lang w:val="en-US"/>
              </w:rPr>
              <w:t>3(</w:t>
            </w:r>
            <w:r w:rsidRPr="00CF4962">
              <w:rPr>
                <w:rFonts w:ascii="Calibri" w:eastAsia="Times New Roman" w:hAnsi="Calibri" w:cs="Times New Roman"/>
                <w:lang w:val="en-US"/>
              </w:rPr>
              <w:t>9.</w:t>
            </w:r>
            <w:r w:rsidRPr="00883F50">
              <w:rPr>
                <w:rFonts w:ascii="Calibri" w:eastAsia="Times New Roman" w:hAnsi="Calibri" w:cs="Times New Roman"/>
                <w:lang w:val="en-US"/>
              </w:rPr>
              <w:t>1)</w:t>
            </w:r>
          </w:p>
        </w:tc>
      </w:tr>
    </w:tbl>
    <w:p w14:paraId="045A4904" w14:textId="460DF8F1" w:rsidR="00CF4962" w:rsidRPr="00883F50" w:rsidRDefault="00CF4962" w:rsidP="00466440">
      <w:pPr>
        <w:jc w:val="both"/>
      </w:pPr>
      <w:r w:rsidRPr="00883F50">
        <w:lastRenderedPageBreak/>
        <w:t>Much too low:  -39.5</w:t>
      </w:r>
      <w:r w:rsidR="00FC2E92" w:rsidRPr="00883F50">
        <w:t xml:space="preserve"> à -25, t</w:t>
      </w:r>
      <w:r w:rsidR="008E1935" w:rsidRPr="00883F50">
        <w:t xml:space="preserve">oo low: </w:t>
      </w:r>
      <w:r w:rsidR="00FC2E92" w:rsidRPr="00883F50">
        <w:t>-</w:t>
      </w:r>
      <w:r w:rsidR="008E1935" w:rsidRPr="00883F50">
        <w:t>24.9</w:t>
      </w:r>
      <w:r w:rsidR="00FC2E92" w:rsidRPr="00883F50">
        <w:t xml:space="preserve"> à -9.9</w:t>
      </w:r>
      <w:r w:rsidR="008E1935" w:rsidRPr="00883F50">
        <w:t>, good: +/-10%, too high: 10-24</w:t>
      </w:r>
      <w:r w:rsidR="00FC2E92" w:rsidRPr="00883F50">
        <w:t>.9%,</w:t>
      </w:r>
      <w:r w:rsidR="008E1935" w:rsidRPr="00883F50">
        <w:t xml:space="preserve"> much too high: 25-39.9%</w:t>
      </w:r>
      <w:r w:rsidR="00FC2E92" w:rsidRPr="00883F50">
        <w:t xml:space="preserve"> and extremely high: ≥40.</w:t>
      </w:r>
    </w:p>
    <w:p w14:paraId="08899312" w14:textId="77777777" w:rsidR="00DB55EA" w:rsidRPr="00883F50" w:rsidRDefault="00DB55EA" w:rsidP="00466440">
      <w:pPr>
        <w:jc w:val="both"/>
      </w:pPr>
    </w:p>
    <w:p w14:paraId="5B4974E9" w14:textId="77777777" w:rsidR="00CB3CB0" w:rsidRDefault="00F94009" w:rsidP="00466440">
      <w:pPr>
        <w:jc w:val="both"/>
        <w:rPr>
          <w:b/>
        </w:rPr>
      </w:pPr>
      <w:r w:rsidRPr="00883F50">
        <w:rPr>
          <w:noProof/>
          <w:lang w:val="en-US"/>
        </w:rPr>
        <w:drawing>
          <wp:inline distT="0" distB="0" distL="0" distR="0" wp14:anchorId="23ABC517" wp14:editId="22AB6F8B">
            <wp:extent cx="45720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BC4785A" w14:textId="77777777" w:rsidR="004F7A5B" w:rsidRDefault="004F7A5B" w:rsidP="00466440">
      <w:pPr>
        <w:jc w:val="both"/>
        <w:rPr>
          <w:b/>
        </w:rPr>
      </w:pPr>
    </w:p>
    <w:p w14:paraId="6B92449F" w14:textId="160513B1" w:rsidR="008231CB" w:rsidRDefault="00017394" w:rsidP="008231CB">
      <w:pPr>
        <w:pStyle w:val="Heading1"/>
        <w:numPr>
          <w:ilvl w:val="0"/>
          <w:numId w:val="14"/>
        </w:numPr>
        <w:rPr>
          <w:sz w:val="26"/>
          <w:szCs w:val="26"/>
        </w:rPr>
      </w:pPr>
      <w:r w:rsidRPr="00017394">
        <w:rPr>
          <w:sz w:val="26"/>
          <w:szCs w:val="26"/>
        </w:rPr>
        <w:t xml:space="preserve">Reporting completeness </w:t>
      </w:r>
    </w:p>
    <w:p w14:paraId="5BD13B26" w14:textId="77777777" w:rsidR="00FE5FDC" w:rsidRPr="00FE5FDC" w:rsidRDefault="00FE5FDC" w:rsidP="00FE5FDC"/>
    <w:p w14:paraId="69B2E2A9" w14:textId="1BDAFCE2" w:rsidR="008231CB" w:rsidRPr="008231CB" w:rsidRDefault="008231CB" w:rsidP="008231CB">
      <w:r w:rsidRPr="008231CB">
        <w:rPr>
          <w:lang w:val="en-US"/>
        </w:rPr>
        <w:t xml:space="preserve">In South Kivu, </w:t>
      </w:r>
      <w:r w:rsidR="00FE5FDC">
        <w:t>t</w:t>
      </w:r>
      <w:r w:rsidRPr="008231CB">
        <w:t>he reporting completeness rose from its lowest level (75%) in 2013 to 96% in 2015. It peaked at 97% in 2017 after an 11% decrease in 2016</w:t>
      </w:r>
      <w:r>
        <w:t xml:space="preserve"> (Figure 9)</w:t>
      </w:r>
      <w:r w:rsidRPr="008231CB">
        <w:t xml:space="preserve">. </w:t>
      </w:r>
    </w:p>
    <w:p w14:paraId="3C3E62DF" w14:textId="090A4F56" w:rsidR="008231CB" w:rsidRPr="008231CB" w:rsidRDefault="008231CB" w:rsidP="008231CB">
      <w:pPr>
        <w:rPr>
          <w:b/>
          <w:lang w:val="en-US"/>
        </w:rPr>
      </w:pPr>
      <w:r w:rsidRPr="008231CB">
        <w:rPr>
          <w:b/>
          <w:lang w:val="en-US"/>
        </w:rPr>
        <w:t>Figure 9. Percentage of completeness of health facilities reported data over time in South Kivu</w:t>
      </w:r>
    </w:p>
    <w:p w14:paraId="2B9B4F02" w14:textId="77777777" w:rsidR="008231CB" w:rsidRPr="00712568" w:rsidRDefault="008231CB" w:rsidP="008231CB">
      <w:pPr>
        <w:pStyle w:val="ListParagraph"/>
        <w:ind w:left="360"/>
      </w:pPr>
    </w:p>
    <w:p w14:paraId="0032BF1F" w14:textId="77777777" w:rsidR="008231CB" w:rsidRDefault="008231CB" w:rsidP="008231CB">
      <w:pPr>
        <w:pStyle w:val="ListParagraph"/>
        <w:keepNext/>
        <w:spacing w:after="120"/>
        <w:ind w:left="360"/>
      </w:pPr>
      <w:bookmarkStart w:id="0" w:name="_GoBack"/>
      <w:r w:rsidRPr="00D85C4F">
        <w:rPr>
          <w:noProof/>
          <w:lang w:val="en-US"/>
        </w:rPr>
        <w:drawing>
          <wp:inline distT="0" distB="0" distL="0" distR="0" wp14:anchorId="21786952" wp14:editId="552CBDB1">
            <wp:extent cx="3247200" cy="2131200"/>
            <wp:effectExtent l="0" t="0" r="17145" b="15240"/>
            <wp:docPr id="3" name="Chart 3">
              <a:extLst xmlns:a="http://schemas.openxmlformats.org/drawingml/2006/main">
                <a:ext uri="{FF2B5EF4-FFF2-40B4-BE49-F238E27FC236}">
                  <a16:creationId xmlns:a16="http://schemas.microsoft.com/office/drawing/2014/main" id="{00000000-0008-0000-02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End w:id="0"/>
    </w:p>
    <w:p w14:paraId="443334B3" w14:textId="07A34332" w:rsidR="00017394" w:rsidRDefault="008231CB" w:rsidP="00017394">
      <w:r>
        <w:t xml:space="preserve">ANC1: first antenatal care visit; DPT1: first </w:t>
      </w:r>
      <w:r w:rsidRPr="008231CB">
        <w:rPr>
          <w:rFonts w:cstheme="minorHAnsi"/>
        </w:rPr>
        <w:t>dose of diphtheria -pertussis -tetanus vaccine; ODP: outpatient department</w:t>
      </w:r>
      <w:r w:rsidRPr="00712568">
        <w:t xml:space="preserve"> </w:t>
      </w:r>
    </w:p>
    <w:p w14:paraId="2F6522D6" w14:textId="55F63000" w:rsidR="00062576" w:rsidRDefault="00062576" w:rsidP="00017394">
      <w:pPr>
        <w:rPr>
          <w:b/>
        </w:rPr>
      </w:pPr>
      <w:r w:rsidRPr="00062576">
        <w:rPr>
          <w:b/>
        </w:rPr>
        <w:lastRenderedPageBreak/>
        <w:t>ABREVIATION</w:t>
      </w:r>
    </w:p>
    <w:p w14:paraId="069BA8D2" w14:textId="6E92EDC2" w:rsidR="00062576" w:rsidRPr="00062576" w:rsidRDefault="00062576" w:rsidP="00017394">
      <w:r w:rsidRPr="00062576">
        <w:rPr>
          <w:rFonts w:cstheme="minorHAnsi"/>
        </w:rPr>
        <w:t>ANC1</w:t>
      </w:r>
      <w:r w:rsidRPr="00062576">
        <w:rPr>
          <w:rFonts w:cstheme="minorHAnsi"/>
        </w:rPr>
        <w:tab/>
      </w:r>
      <w:r>
        <w:rPr>
          <w:rFonts w:cstheme="minorHAnsi"/>
        </w:rPr>
        <w:t>First A</w:t>
      </w:r>
      <w:r w:rsidRPr="00062576">
        <w:rPr>
          <w:rFonts w:cstheme="minorHAnsi"/>
        </w:rPr>
        <w:t xml:space="preserve">ntenatal </w:t>
      </w:r>
      <w:r>
        <w:rPr>
          <w:rFonts w:cstheme="minorHAnsi"/>
        </w:rPr>
        <w:t>C</w:t>
      </w:r>
      <w:r w:rsidRPr="00062576">
        <w:rPr>
          <w:rFonts w:cstheme="minorHAnsi"/>
        </w:rPr>
        <w:t>are</w:t>
      </w:r>
      <w:r>
        <w:rPr>
          <w:rFonts w:cstheme="minorHAnsi"/>
        </w:rPr>
        <w:t xml:space="preserve"> visit</w:t>
      </w:r>
      <w:r w:rsidRPr="00062576">
        <w:t xml:space="preserve"> </w:t>
      </w:r>
    </w:p>
    <w:p w14:paraId="1CA82335" w14:textId="5103F6E9" w:rsidR="00062576" w:rsidRPr="00062576" w:rsidRDefault="00062576" w:rsidP="00017394">
      <w:r>
        <w:t>DHIS</w:t>
      </w:r>
      <w:r>
        <w:tab/>
        <w:t>District H</w:t>
      </w:r>
      <w:r w:rsidRPr="00062576">
        <w:t>ealth Information System</w:t>
      </w:r>
    </w:p>
    <w:p w14:paraId="795B7474" w14:textId="77777777" w:rsidR="00062576" w:rsidRPr="00062576" w:rsidRDefault="00062576" w:rsidP="00017394">
      <w:r w:rsidRPr="00062576">
        <w:t xml:space="preserve">DHS </w:t>
      </w:r>
      <w:r w:rsidRPr="00062576">
        <w:tab/>
        <w:t>Demographic and Health Survey</w:t>
      </w:r>
    </w:p>
    <w:p w14:paraId="448F7BEE" w14:textId="3420812B" w:rsidR="00062576" w:rsidRDefault="00062576" w:rsidP="00017394">
      <w:pPr>
        <w:rPr>
          <w:rFonts w:cstheme="minorHAnsi"/>
        </w:rPr>
      </w:pPr>
      <w:r w:rsidRPr="00062576">
        <w:t>DPT1</w:t>
      </w:r>
      <w:r w:rsidRPr="00062576">
        <w:tab/>
      </w:r>
      <w:r>
        <w:rPr>
          <w:rFonts w:cstheme="minorHAnsi"/>
        </w:rPr>
        <w:t>F</w:t>
      </w:r>
      <w:r w:rsidRPr="00062576">
        <w:rPr>
          <w:rFonts w:cstheme="minorHAnsi"/>
        </w:rPr>
        <w:t>irst dose diphtheria -pertussis -tetanus vaccine</w:t>
      </w:r>
    </w:p>
    <w:p w14:paraId="20243571" w14:textId="77777777" w:rsidR="00062576" w:rsidRPr="00062576" w:rsidRDefault="00062576" w:rsidP="00017394"/>
    <w:p w14:paraId="1D5576F6" w14:textId="72C16BC5" w:rsidR="00BC60E0" w:rsidRDefault="00BC60E0" w:rsidP="00017394">
      <w:pPr>
        <w:rPr>
          <w:b/>
        </w:rPr>
      </w:pPr>
      <w:r w:rsidRPr="00BC60E0">
        <w:rPr>
          <w:b/>
        </w:rPr>
        <w:t>REFERENCES</w:t>
      </w:r>
    </w:p>
    <w:p w14:paraId="434AF128" w14:textId="77777777" w:rsidR="00BC60E0" w:rsidRDefault="00BC60E0" w:rsidP="00017394">
      <w:pPr>
        <w:rPr>
          <w:rFonts w:cstheme="minorHAnsi"/>
          <w:b/>
        </w:rPr>
      </w:pPr>
    </w:p>
    <w:p w14:paraId="030C112D" w14:textId="77777777" w:rsidR="00BC60E0" w:rsidRPr="00BC60E0" w:rsidRDefault="00BC60E0" w:rsidP="00BC60E0">
      <w:pPr>
        <w:pStyle w:val="EndNoteBibliography"/>
        <w:spacing w:after="0"/>
        <w:ind w:left="720" w:hanging="720"/>
        <w:rPr>
          <w:noProof/>
        </w:rPr>
      </w:pPr>
      <w:r>
        <w:rPr>
          <w:rFonts w:cstheme="minorHAnsi"/>
          <w:b/>
        </w:rPr>
        <w:fldChar w:fldCharType="begin"/>
      </w:r>
      <w:r>
        <w:rPr>
          <w:rFonts w:cstheme="minorHAnsi"/>
          <w:b/>
        </w:rPr>
        <w:instrText xml:space="preserve"> ADDIN EN.REFLIST </w:instrText>
      </w:r>
      <w:r>
        <w:rPr>
          <w:rFonts w:cstheme="minorHAnsi"/>
          <w:b/>
        </w:rPr>
        <w:fldChar w:fldCharType="separate"/>
      </w:r>
      <w:r w:rsidRPr="00BC60E0">
        <w:rPr>
          <w:noProof/>
        </w:rPr>
        <w:t>1.</w:t>
      </w:r>
      <w:r w:rsidRPr="00BC60E0">
        <w:rPr>
          <w:noProof/>
        </w:rPr>
        <w:tab/>
        <w:t xml:space="preserve">Bhattacharya AA, Umar N, Audu A, Felix H, Allen E, Schellenberg JR, Marchant T: </w:t>
      </w:r>
      <w:r w:rsidRPr="00BC60E0">
        <w:rPr>
          <w:b/>
          <w:noProof/>
        </w:rPr>
        <w:t>Quality of routine facility data for monitoring priority maternal and newborn indicators in DHIS2: A case study from Gombe State, Nigeria</w:t>
      </w:r>
      <w:r w:rsidRPr="00BC60E0">
        <w:rPr>
          <w:noProof/>
        </w:rPr>
        <w:t xml:space="preserve">. </w:t>
      </w:r>
      <w:r w:rsidRPr="00BC60E0">
        <w:rPr>
          <w:i/>
          <w:noProof/>
        </w:rPr>
        <w:t xml:space="preserve">PloS one </w:t>
      </w:r>
      <w:r w:rsidRPr="00BC60E0">
        <w:rPr>
          <w:noProof/>
        </w:rPr>
        <w:t xml:space="preserve">2019, </w:t>
      </w:r>
      <w:r w:rsidRPr="00BC60E0">
        <w:rPr>
          <w:b/>
          <w:noProof/>
        </w:rPr>
        <w:t>14</w:t>
      </w:r>
      <w:r w:rsidRPr="00BC60E0">
        <w:rPr>
          <w:noProof/>
        </w:rPr>
        <w:t>(1):e0211265.</w:t>
      </w:r>
    </w:p>
    <w:p w14:paraId="372CC61A" w14:textId="77777777" w:rsidR="00BC60E0" w:rsidRPr="00BC60E0" w:rsidRDefault="00BC60E0" w:rsidP="00BC60E0">
      <w:pPr>
        <w:pStyle w:val="EndNoteBibliography"/>
        <w:spacing w:after="0"/>
        <w:ind w:left="720" w:hanging="720"/>
        <w:rPr>
          <w:noProof/>
        </w:rPr>
      </w:pPr>
      <w:r w:rsidRPr="00BC60E0">
        <w:rPr>
          <w:noProof/>
        </w:rPr>
        <w:t>2.</w:t>
      </w:r>
      <w:r w:rsidRPr="00BC60E0">
        <w:rPr>
          <w:noProof/>
        </w:rPr>
        <w:tab/>
        <w:t xml:space="preserve">Maina I, Wanjala P, Soti D, Kipruto H, Droti B, Boerma T: </w:t>
      </w:r>
      <w:r w:rsidRPr="00BC60E0">
        <w:rPr>
          <w:b/>
          <w:noProof/>
        </w:rPr>
        <w:t>Using health-facility data to assess subnational coverage of maternal and child health indicators, Kenya</w:t>
      </w:r>
      <w:r w:rsidRPr="00BC60E0">
        <w:rPr>
          <w:noProof/>
        </w:rPr>
        <w:t xml:space="preserve">. </w:t>
      </w:r>
      <w:r w:rsidRPr="00BC60E0">
        <w:rPr>
          <w:i/>
          <w:noProof/>
        </w:rPr>
        <w:t xml:space="preserve">Bulletin of the World Health Organization </w:t>
      </w:r>
      <w:r w:rsidRPr="00BC60E0">
        <w:rPr>
          <w:noProof/>
        </w:rPr>
        <w:t xml:space="preserve">2017, </w:t>
      </w:r>
      <w:r w:rsidRPr="00BC60E0">
        <w:rPr>
          <w:b/>
          <w:noProof/>
        </w:rPr>
        <w:t>95</w:t>
      </w:r>
      <w:r w:rsidRPr="00BC60E0">
        <w:rPr>
          <w:noProof/>
        </w:rPr>
        <w:t>(10):683.</w:t>
      </w:r>
    </w:p>
    <w:p w14:paraId="4680EA15" w14:textId="77777777" w:rsidR="00BC60E0" w:rsidRPr="00BC60E0" w:rsidRDefault="00BC60E0" w:rsidP="00BC60E0">
      <w:pPr>
        <w:pStyle w:val="EndNoteBibliography"/>
        <w:ind w:left="720" w:hanging="720"/>
        <w:rPr>
          <w:noProof/>
        </w:rPr>
      </w:pPr>
      <w:r w:rsidRPr="00BC60E0">
        <w:rPr>
          <w:noProof/>
        </w:rPr>
        <w:t>3.</w:t>
      </w:r>
      <w:r w:rsidRPr="00BC60E0">
        <w:rPr>
          <w:noProof/>
        </w:rPr>
        <w:tab/>
        <w:t xml:space="preserve">Haugen JÅ, Hjemås G, Poppe O: </w:t>
      </w:r>
      <w:r w:rsidRPr="00BC60E0">
        <w:rPr>
          <w:b/>
          <w:noProof/>
        </w:rPr>
        <w:t>Manual for the DHIS2 quality tool. Understanding the basics of improving data quality</w:t>
      </w:r>
      <w:r w:rsidRPr="00BC60E0">
        <w:rPr>
          <w:noProof/>
        </w:rPr>
        <w:t>. 2017.</w:t>
      </w:r>
    </w:p>
    <w:p w14:paraId="01504B72" w14:textId="06DF7B11" w:rsidR="00BC60E0" w:rsidRPr="00BC60E0" w:rsidRDefault="00BC60E0" w:rsidP="00017394">
      <w:pPr>
        <w:rPr>
          <w:rFonts w:cstheme="minorHAnsi"/>
          <w:b/>
        </w:rPr>
      </w:pPr>
      <w:r>
        <w:rPr>
          <w:rFonts w:cstheme="minorHAnsi"/>
          <w:b/>
        </w:rPr>
        <w:fldChar w:fldCharType="end"/>
      </w:r>
    </w:p>
    <w:sectPr w:rsidR="00BC60E0" w:rsidRPr="00BC60E0">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3F9CB" w14:textId="77777777" w:rsidR="00E50072" w:rsidRDefault="00E50072" w:rsidP="00E7428D">
      <w:pPr>
        <w:spacing w:after="0" w:line="240" w:lineRule="auto"/>
      </w:pPr>
      <w:r>
        <w:separator/>
      </w:r>
    </w:p>
  </w:endnote>
  <w:endnote w:type="continuationSeparator" w:id="0">
    <w:p w14:paraId="4826D3B4" w14:textId="77777777" w:rsidR="00E50072" w:rsidRDefault="00E50072" w:rsidP="00E74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0986420"/>
      <w:docPartObj>
        <w:docPartGallery w:val="Page Numbers (Bottom of Page)"/>
        <w:docPartUnique/>
      </w:docPartObj>
    </w:sdtPr>
    <w:sdtEndPr>
      <w:rPr>
        <w:noProof/>
      </w:rPr>
    </w:sdtEndPr>
    <w:sdtContent>
      <w:p w14:paraId="7FB5CCC9" w14:textId="1084F91C" w:rsidR="00BC2EB1" w:rsidRDefault="00BC2EB1">
        <w:pPr>
          <w:pStyle w:val="Footer"/>
          <w:jc w:val="center"/>
        </w:pPr>
        <w:r>
          <w:fldChar w:fldCharType="begin"/>
        </w:r>
        <w:r>
          <w:instrText xml:space="preserve"> PAGE   \* MERGEFORMAT </w:instrText>
        </w:r>
        <w:r>
          <w:fldChar w:fldCharType="separate"/>
        </w:r>
        <w:r w:rsidR="00E475A9">
          <w:rPr>
            <w:noProof/>
          </w:rPr>
          <w:t>7</w:t>
        </w:r>
        <w:r>
          <w:rPr>
            <w:noProof/>
          </w:rPr>
          <w:fldChar w:fldCharType="end"/>
        </w:r>
      </w:p>
    </w:sdtContent>
  </w:sdt>
  <w:p w14:paraId="3D6255A5" w14:textId="77777777" w:rsidR="00BC2EB1" w:rsidRDefault="00BC2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C55CF4" w14:textId="77777777" w:rsidR="00E50072" w:rsidRDefault="00E50072" w:rsidP="00E7428D">
      <w:pPr>
        <w:spacing w:after="0" w:line="240" w:lineRule="auto"/>
      </w:pPr>
      <w:r>
        <w:separator/>
      </w:r>
    </w:p>
  </w:footnote>
  <w:footnote w:type="continuationSeparator" w:id="0">
    <w:p w14:paraId="3AB90074" w14:textId="77777777" w:rsidR="00E50072" w:rsidRDefault="00E50072" w:rsidP="00E742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7241D"/>
    <w:multiLevelType w:val="hybridMultilevel"/>
    <w:tmpl w:val="41B6789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F2335DF"/>
    <w:multiLevelType w:val="hybridMultilevel"/>
    <w:tmpl w:val="EB8AB95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F9E39B1"/>
    <w:multiLevelType w:val="hybridMultilevel"/>
    <w:tmpl w:val="0910E6D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219E6296"/>
    <w:multiLevelType w:val="hybridMultilevel"/>
    <w:tmpl w:val="B720CB3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2D6F3993"/>
    <w:multiLevelType w:val="hybridMultilevel"/>
    <w:tmpl w:val="0A64F9B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DB120C6"/>
    <w:multiLevelType w:val="hybridMultilevel"/>
    <w:tmpl w:val="F258C56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2F35362D"/>
    <w:multiLevelType w:val="hybridMultilevel"/>
    <w:tmpl w:val="2E9681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A2A1C45"/>
    <w:multiLevelType w:val="multilevel"/>
    <w:tmpl w:val="71E6F9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E7A06E1"/>
    <w:multiLevelType w:val="hybridMultilevel"/>
    <w:tmpl w:val="110A06E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45AD34D5"/>
    <w:multiLevelType w:val="hybridMultilevel"/>
    <w:tmpl w:val="F98E3EFE"/>
    <w:lvl w:ilvl="0" w:tplc="7A580466">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02C4CDD"/>
    <w:multiLevelType w:val="hybridMultilevel"/>
    <w:tmpl w:val="670CD3E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6F3B70C3"/>
    <w:multiLevelType w:val="hybridMultilevel"/>
    <w:tmpl w:val="725803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719F2396"/>
    <w:multiLevelType w:val="hybridMultilevel"/>
    <w:tmpl w:val="5B1A56B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79364DC8"/>
    <w:multiLevelType w:val="hybridMultilevel"/>
    <w:tmpl w:val="84F4138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7D0757C4"/>
    <w:multiLevelType w:val="hybridMultilevel"/>
    <w:tmpl w:val="BDF02C58"/>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13"/>
  </w:num>
  <w:num w:numId="6">
    <w:abstractNumId w:val="11"/>
  </w:num>
  <w:num w:numId="7">
    <w:abstractNumId w:val="5"/>
  </w:num>
  <w:num w:numId="8">
    <w:abstractNumId w:val="8"/>
  </w:num>
  <w:num w:numId="9">
    <w:abstractNumId w:val="10"/>
  </w:num>
  <w:num w:numId="10">
    <w:abstractNumId w:val="0"/>
  </w:num>
  <w:num w:numId="11">
    <w:abstractNumId w:val="12"/>
  </w:num>
  <w:num w:numId="12">
    <w:abstractNumId w:val="6"/>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BMC Public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5fe5srws95she5r0cpt5va5p2sw9pae5wr&quot;&gt;conflict epidemiology&lt;record-ids&gt;&lt;item&gt;54&lt;/item&gt;&lt;item&gt;55&lt;/item&gt;&lt;item&gt;64&lt;/item&gt;&lt;/record-ids&gt;&lt;/item&gt;&lt;/Libraries&gt;"/>
  </w:docVars>
  <w:rsids>
    <w:rsidRoot w:val="00014172"/>
    <w:rsid w:val="00014172"/>
    <w:rsid w:val="00017394"/>
    <w:rsid w:val="00020980"/>
    <w:rsid w:val="00045EB8"/>
    <w:rsid w:val="00062576"/>
    <w:rsid w:val="00084CC4"/>
    <w:rsid w:val="000857EB"/>
    <w:rsid w:val="00095B1C"/>
    <w:rsid w:val="000A0182"/>
    <w:rsid w:val="000A0B9A"/>
    <w:rsid w:val="000A4482"/>
    <w:rsid w:val="000D356D"/>
    <w:rsid w:val="000E4C6B"/>
    <w:rsid w:val="000F3A6F"/>
    <w:rsid w:val="000F45FC"/>
    <w:rsid w:val="0010296A"/>
    <w:rsid w:val="00105E28"/>
    <w:rsid w:val="001128FD"/>
    <w:rsid w:val="00133CB4"/>
    <w:rsid w:val="00167E91"/>
    <w:rsid w:val="00173E70"/>
    <w:rsid w:val="001835C1"/>
    <w:rsid w:val="001B6819"/>
    <w:rsid w:val="001C4B9C"/>
    <w:rsid w:val="001C5303"/>
    <w:rsid w:val="001C57C7"/>
    <w:rsid w:val="001D0B83"/>
    <w:rsid w:val="001D4A1B"/>
    <w:rsid w:val="001E0616"/>
    <w:rsid w:val="001F7647"/>
    <w:rsid w:val="002129BB"/>
    <w:rsid w:val="0023057C"/>
    <w:rsid w:val="002372D5"/>
    <w:rsid w:val="00237910"/>
    <w:rsid w:val="002405CB"/>
    <w:rsid w:val="0024668C"/>
    <w:rsid w:val="00252D30"/>
    <w:rsid w:val="00263968"/>
    <w:rsid w:val="0027246D"/>
    <w:rsid w:val="00283FD8"/>
    <w:rsid w:val="00286707"/>
    <w:rsid w:val="00290EFC"/>
    <w:rsid w:val="00293B25"/>
    <w:rsid w:val="002943AD"/>
    <w:rsid w:val="002A40FA"/>
    <w:rsid w:val="002A4CCD"/>
    <w:rsid w:val="002C1C3C"/>
    <w:rsid w:val="002C5593"/>
    <w:rsid w:val="002E3416"/>
    <w:rsid w:val="002E77D4"/>
    <w:rsid w:val="0031541D"/>
    <w:rsid w:val="0031553D"/>
    <w:rsid w:val="00316C96"/>
    <w:rsid w:val="003322D1"/>
    <w:rsid w:val="00341CEB"/>
    <w:rsid w:val="00350635"/>
    <w:rsid w:val="00350E91"/>
    <w:rsid w:val="00351DBE"/>
    <w:rsid w:val="00366188"/>
    <w:rsid w:val="0037706E"/>
    <w:rsid w:val="00380079"/>
    <w:rsid w:val="00382192"/>
    <w:rsid w:val="00395247"/>
    <w:rsid w:val="003A68EF"/>
    <w:rsid w:val="003A7B11"/>
    <w:rsid w:val="003B3A8A"/>
    <w:rsid w:val="003D33C0"/>
    <w:rsid w:val="003D4B50"/>
    <w:rsid w:val="003D4C15"/>
    <w:rsid w:val="003E6081"/>
    <w:rsid w:val="00402113"/>
    <w:rsid w:val="00403027"/>
    <w:rsid w:val="00417ED5"/>
    <w:rsid w:val="00422A68"/>
    <w:rsid w:val="00443D55"/>
    <w:rsid w:val="0045345F"/>
    <w:rsid w:val="00466440"/>
    <w:rsid w:val="00482545"/>
    <w:rsid w:val="004D66F6"/>
    <w:rsid w:val="004F7A5B"/>
    <w:rsid w:val="00500D9F"/>
    <w:rsid w:val="00501D4D"/>
    <w:rsid w:val="005145A5"/>
    <w:rsid w:val="00515F19"/>
    <w:rsid w:val="00530153"/>
    <w:rsid w:val="005452DF"/>
    <w:rsid w:val="0055144B"/>
    <w:rsid w:val="00551C57"/>
    <w:rsid w:val="005560F0"/>
    <w:rsid w:val="00570F41"/>
    <w:rsid w:val="00571925"/>
    <w:rsid w:val="00581D47"/>
    <w:rsid w:val="00582363"/>
    <w:rsid w:val="005959AF"/>
    <w:rsid w:val="005978F2"/>
    <w:rsid w:val="005B1946"/>
    <w:rsid w:val="005C7EE9"/>
    <w:rsid w:val="005F094A"/>
    <w:rsid w:val="005F29A5"/>
    <w:rsid w:val="005F6203"/>
    <w:rsid w:val="00613624"/>
    <w:rsid w:val="006321CB"/>
    <w:rsid w:val="00635FB6"/>
    <w:rsid w:val="0064551B"/>
    <w:rsid w:val="00647D79"/>
    <w:rsid w:val="00671062"/>
    <w:rsid w:val="00673682"/>
    <w:rsid w:val="006949A3"/>
    <w:rsid w:val="00695CE0"/>
    <w:rsid w:val="006970B9"/>
    <w:rsid w:val="006C305E"/>
    <w:rsid w:val="006C75A1"/>
    <w:rsid w:val="006E3265"/>
    <w:rsid w:val="006F0AA4"/>
    <w:rsid w:val="006F0DAF"/>
    <w:rsid w:val="006F0DD7"/>
    <w:rsid w:val="006F3913"/>
    <w:rsid w:val="006F5366"/>
    <w:rsid w:val="007043E5"/>
    <w:rsid w:val="0072136E"/>
    <w:rsid w:val="00721B18"/>
    <w:rsid w:val="00740D11"/>
    <w:rsid w:val="00750760"/>
    <w:rsid w:val="00757A78"/>
    <w:rsid w:val="00761A46"/>
    <w:rsid w:val="00770868"/>
    <w:rsid w:val="0077488D"/>
    <w:rsid w:val="00776E12"/>
    <w:rsid w:val="00787A52"/>
    <w:rsid w:val="0079371D"/>
    <w:rsid w:val="00793944"/>
    <w:rsid w:val="007A0633"/>
    <w:rsid w:val="007B568F"/>
    <w:rsid w:val="007B6822"/>
    <w:rsid w:val="007B7405"/>
    <w:rsid w:val="007C2BDF"/>
    <w:rsid w:val="007C3848"/>
    <w:rsid w:val="007D2FF4"/>
    <w:rsid w:val="007E13FF"/>
    <w:rsid w:val="007F44DD"/>
    <w:rsid w:val="007F5140"/>
    <w:rsid w:val="00806987"/>
    <w:rsid w:val="0081753E"/>
    <w:rsid w:val="008231CB"/>
    <w:rsid w:val="008273DC"/>
    <w:rsid w:val="00827BA6"/>
    <w:rsid w:val="00840CB5"/>
    <w:rsid w:val="00867C8C"/>
    <w:rsid w:val="00883F50"/>
    <w:rsid w:val="0089317F"/>
    <w:rsid w:val="008950E9"/>
    <w:rsid w:val="008A3869"/>
    <w:rsid w:val="008A6FE8"/>
    <w:rsid w:val="008B7E9E"/>
    <w:rsid w:val="008C0A86"/>
    <w:rsid w:val="008C121C"/>
    <w:rsid w:val="008C12E8"/>
    <w:rsid w:val="008C4269"/>
    <w:rsid w:val="008C542C"/>
    <w:rsid w:val="008D0E77"/>
    <w:rsid w:val="008D54E3"/>
    <w:rsid w:val="008E1935"/>
    <w:rsid w:val="008E7973"/>
    <w:rsid w:val="008F149B"/>
    <w:rsid w:val="00904FFF"/>
    <w:rsid w:val="00906A3D"/>
    <w:rsid w:val="00910605"/>
    <w:rsid w:val="009347E5"/>
    <w:rsid w:val="00935496"/>
    <w:rsid w:val="00946D29"/>
    <w:rsid w:val="00947DC5"/>
    <w:rsid w:val="00967B1B"/>
    <w:rsid w:val="00982588"/>
    <w:rsid w:val="009A6A44"/>
    <w:rsid w:val="009A783B"/>
    <w:rsid w:val="009B5679"/>
    <w:rsid w:val="009E2D51"/>
    <w:rsid w:val="009E55B1"/>
    <w:rsid w:val="009F669E"/>
    <w:rsid w:val="00A14E47"/>
    <w:rsid w:val="00A1517D"/>
    <w:rsid w:val="00A160F0"/>
    <w:rsid w:val="00A3087E"/>
    <w:rsid w:val="00A471FB"/>
    <w:rsid w:val="00A5456B"/>
    <w:rsid w:val="00A70674"/>
    <w:rsid w:val="00A739EE"/>
    <w:rsid w:val="00A954D6"/>
    <w:rsid w:val="00A9631C"/>
    <w:rsid w:val="00AB1120"/>
    <w:rsid w:val="00AB618F"/>
    <w:rsid w:val="00AE4D12"/>
    <w:rsid w:val="00AF1D78"/>
    <w:rsid w:val="00AF6B29"/>
    <w:rsid w:val="00B260F9"/>
    <w:rsid w:val="00B2680B"/>
    <w:rsid w:val="00B331C8"/>
    <w:rsid w:val="00B33A3F"/>
    <w:rsid w:val="00B45F72"/>
    <w:rsid w:val="00B529C7"/>
    <w:rsid w:val="00B52A7A"/>
    <w:rsid w:val="00B60CD3"/>
    <w:rsid w:val="00B61C32"/>
    <w:rsid w:val="00B67B50"/>
    <w:rsid w:val="00B74B33"/>
    <w:rsid w:val="00B96959"/>
    <w:rsid w:val="00BA6E39"/>
    <w:rsid w:val="00BC2EB1"/>
    <w:rsid w:val="00BC56D9"/>
    <w:rsid w:val="00BC60E0"/>
    <w:rsid w:val="00BE029A"/>
    <w:rsid w:val="00BE675F"/>
    <w:rsid w:val="00C02EE2"/>
    <w:rsid w:val="00C1586D"/>
    <w:rsid w:val="00C25286"/>
    <w:rsid w:val="00C4417A"/>
    <w:rsid w:val="00C550BD"/>
    <w:rsid w:val="00C615EB"/>
    <w:rsid w:val="00C90F1E"/>
    <w:rsid w:val="00C91A56"/>
    <w:rsid w:val="00C937EB"/>
    <w:rsid w:val="00CB3CB0"/>
    <w:rsid w:val="00CC2DED"/>
    <w:rsid w:val="00CC6BC3"/>
    <w:rsid w:val="00CD54CF"/>
    <w:rsid w:val="00CD67B7"/>
    <w:rsid w:val="00CE2B09"/>
    <w:rsid w:val="00CF4962"/>
    <w:rsid w:val="00D04C5D"/>
    <w:rsid w:val="00D30D18"/>
    <w:rsid w:val="00D31FCF"/>
    <w:rsid w:val="00D35B4B"/>
    <w:rsid w:val="00D414ED"/>
    <w:rsid w:val="00D456AB"/>
    <w:rsid w:val="00D53FA9"/>
    <w:rsid w:val="00D859A7"/>
    <w:rsid w:val="00D915AA"/>
    <w:rsid w:val="00D95C1F"/>
    <w:rsid w:val="00DA42CA"/>
    <w:rsid w:val="00DA5846"/>
    <w:rsid w:val="00DB55EA"/>
    <w:rsid w:val="00DD39CD"/>
    <w:rsid w:val="00DD59D1"/>
    <w:rsid w:val="00DE1C2D"/>
    <w:rsid w:val="00DE5675"/>
    <w:rsid w:val="00DE5B82"/>
    <w:rsid w:val="00DF13EA"/>
    <w:rsid w:val="00E03632"/>
    <w:rsid w:val="00E11245"/>
    <w:rsid w:val="00E11826"/>
    <w:rsid w:val="00E20954"/>
    <w:rsid w:val="00E32C3D"/>
    <w:rsid w:val="00E37C21"/>
    <w:rsid w:val="00E4301D"/>
    <w:rsid w:val="00E475A9"/>
    <w:rsid w:val="00E50072"/>
    <w:rsid w:val="00E63496"/>
    <w:rsid w:val="00E63A71"/>
    <w:rsid w:val="00E66F6E"/>
    <w:rsid w:val="00E7428D"/>
    <w:rsid w:val="00E819DC"/>
    <w:rsid w:val="00EA120A"/>
    <w:rsid w:val="00EA7D1A"/>
    <w:rsid w:val="00ED17C8"/>
    <w:rsid w:val="00ED3B31"/>
    <w:rsid w:val="00ED7BD1"/>
    <w:rsid w:val="00EF1183"/>
    <w:rsid w:val="00EF6664"/>
    <w:rsid w:val="00EF7CDA"/>
    <w:rsid w:val="00F14747"/>
    <w:rsid w:val="00F23B67"/>
    <w:rsid w:val="00F508F9"/>
    <w:rsid w:val="00F54220"/>
    <w:rsid w:val="00F73997"/>
    <w:rsid w:val="00F759BB"/>
    <w:rsid w:val="00F87A05"/>
    <w:rsid w:val="00F9028C"/>
    <w:rsid w:val="00F913AF"/>
    <w:rsid w:val="00F91A2B"/>
    <w:rsid w:val="00F94009"/>
    <w:rsid w:val="00F95CF8"/>
    <w:rsid w:val="00F972A8"/>
    <w:rsid w:val="00FA3A63"/>
    <w:rsid w:val="00FB0958"/>
    <w:rsid w:val="00FB13CB"/>
    <w:rsid w:val="00FB304D"/>
    <w:rsid w:val="00FC2E92"/>
    <w:rsid w:val="00FC34B9"/>
    <w:rsid w:val="00FC76C9"/>
    <w:rsid w:val="00FD381C"/>
    <w:rsid w:val="00FD391B"/>
    <w:rsid w:val="00FD3B00"/>
    <w:rsid w:val="00FE5FDC"/>
    <w:rsid w:val="00FF19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9556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17A"/>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semiHidden/>
    <w:unhideWhenUsed/>
    <w:qFormat/>
    <w:rsid w:val="00C4417A"/>
    <w:pPr>
      <w:keepNext/>
      <w:keepLines/>
      <w:spacing w:before="40" w:after="0"/>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42C"/>
    <w:pPr>
      <w:ind w:left="720"/>
      <w:contextualSpacing/>
    </w:pPr>
  </w:style>
  <w:style w:type="paragraph" w:styleId="FootnoteText">
    <w:name w:val="footnote text"/>
    <w:basedOn w:val="Normal"/>
    <w:link w:val="FootnoteTextChar"/>
    <w:uiPriority w:val="99"/>
    <w:semiHidden/>
    <w:unhideWhenUsed/>
    <w:rsid w:val="00E742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28D"/>
    <w:rPr>
      <w:sz w:val="20"/>
      <w:szCs w:val="20"/>
    </w:rPr>
  </w:style>
  <w:style w:type="character" w:styleId="FootnoteReference">
    <w:name w:val="footnote reference"/>
    <w:basedOn w:val="DefaultParagraphFont"/>
    <w:uiPriority w:val="99"/>
    <w:semiHidden/>
    <w:unhideWhenUsed/>
    <w:rsid w:val="00E7428D"/>
    <w:rPr>
      <w:vertAlign w:val="superscript"/>
    </w:rPr>
  </w:style>
  <w:style w:type="paragraph" w:styleId="Header">
    <w:name w:val="header"/>
    <w:basedOn w:val="Normal"/>
    <w:link w:val="HeaderChar"/>
    <w:uiPriority w:val="99"/>
    <w:unhideWhenUsed/>
    <w:rsid w:val="008A3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869"/>
  </w:style>
  <w:style w:type="paragraph" w:styleId="Footer">
    <w:name w:val="footer"/>
    <w:basedOn w:val="Normal"/>
    <w:link w:val="FooterChar"/>
    <w:uiPriority w:val="99"/>
    <w:unhideWhenUsed/>
    <w:rsid w:val="008A3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869"/>
  </w:style>
  <w:style w:type="table" w:styleId="TableGrid">
    <w:name w:val="Table Grid"/>
    <w:basedOn w:val="TableNormal"/>
    <w:uiPriority w:val="39"/>
    <w:rsid w:val="005F2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501D4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D04C5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095B1C"/>
    <w:rPr>
      <w:color w:val="808080"/>
    </w:rPr>
  </w:style>
  <w:style w:type="character" w:customStyle="1" w:styleId="Heading1Char">
    <w:name w:val="Heading 1 Char"/>
    <w:basedOn w:val="DefaultParagraphFont"/>
    <w:link w:val="Heading1"/>
    <w:uiPriority w:val="9"/>
    <w:rsid w:val="00C4417A"/>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semiHidden/>
    <w:rsid w:val="00C4417A"/>
    <w:rPr>
      <w:rFonts w:eastAsiaTheme="majorEastAsia" w:cstheme="majorBidi"/>
      <w:b/>
      <w:color w:val="000000" w:themeColor="text1"/>
      <w:szCs w:val="26"/>
    </w:rPr>
  </w:style>
  <w:style w:type="paragraph" w:styleId="Caption">
    <w:name w:val="caption"/>
    <w:basedOn w:val="Normal"/>
    <w:next w:val="Normal"/>
    <w:uiPriority w:val="35"/>
    <w:unhideWhenUsed/>
    <w:qFormat/>
    <w:rsid w:val="008231CB"/>
    <w:pPr>
      <w:spacing w:line="240" w:lineRule="auto"/>
      <w:jc w:val="both"/>
    </w:pPr>
    <w:rPr>
      <w:rFonts w:eastAsiaTheme="minorEastAsia"/>
      <w:b/>
      <w:bCs/>
      <w:smallCaps/>
      <w:color w:val="44546A" w:themeColor="text2"/>
      <w:lang w:val="en-US"/>
    </w:rPr>
  </w:style>
  <w:style w:type="paragraph" w:customStyle="1" w:styleId="EndNoteBibliographyTitle">
    <w:name w:val="EndNote Bibliography Title"/>
    <w:basedOn w:val="Normal"/>
    <w:rsid w:val="00BC60E0"/>
    <w:pPr>
      <w:spacing w:after="0"/>
      <w:jc w:val="center"/>
    </w:pPr>
    <w:rPr>
      <w:rFonts w:ascii="Calibri" w:hAnsi="Calibri"/>
      <w:lang w:val="en-US"/>
    </w:rPr>
  </w:style>
  <w:style w:type="paragraph" w:customStyle="1" w:styleId="EndNoteBibliography">
    <w:name w:val="EndNote Bibliography"/>
    <w:basedOn w:val="Normal"/>
    <w:rsid w:val="00BC60E0"/>
    <w:pPr>
      <w:spacing w:line="240" w:lineRule="auto"/>
    </w:pPr>
    <w:rPr>
      <w:rFonts w:ascii="Calibri" w:hAnsi="Calibri"/>
      <w:lang w:val="en-US"/>
    </w:rPr>
  </w:style>
  <w:style w:type="paragraph" w:styleId="BalloonText">
    <w:name w:val="Balloon Text"/>
    <w:basedOn w:val="Normal"/>
    <w:link w:val="BalloonTextChar"/>
    <w:uiPriority w:val="99"/>
    <w:semiHidden/>
    <w:unhideWhenUsed/>
    <w:rsid w:val="00581D4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81D4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93037">
      <w:bodyDiv w:val="1"/>
      <w:marLeft w:val="0"/>
      <w:marRight w:val="0"/>
      <w:marTop w:val="0"/>
      <w:marBottom w:val="0"/>
      <w:divBdr>
        <w:top w:val="none" w:sz="0" w:space="0" w:color="auto"/>
        <w:left w:val="none" w:sz="0" w:space="0" w:color="auto"/>
        <w:bottom w:val="none" w:sz="0" w:space="0" w:color="auto"/>
        <w:right w:val="none" w:sz="0" w:space="0" w:color="auto"/>
      </w:divBdr>
    </w:div>
    <w:div w:id="430783589">
      <w:bodyDiv w:val="1"/>
      <w:marLeft w:val="0"/>
      <w:marRight w:val="0"/>
      <w:marTop w:val="0"/>
      <w:marBottom w:val="0"/>
      <w:divBdr>
        <w:top w:val="none" w:sz="0" w:space="0" w:color="auto"/>
        <w:left w:val="none" w:sz="0" w:space="0" w:color="auto"/>
        <w:bottom w:val="none" w:sz="0" w:space="0" w:color="auto"/>
        <w:right w:val="none" w:sz="0" w:space="0" w:color="auto"/>
      </w:divBdr>
    </w:div>
    <w:div w:id="843326341">
      <w:bodyDiv w:val="1"/>
      <w:marLeft w:val="0"/>
      <w:marRight w:val="0"/>
      <w:marTop w:val="0"/>
      <w:marBottom w:val="0"/>
      <w:divBdr>
        <w:top w:val="none" w:sz="0" w:space="0" w:color="auto"/>
        <w:left w:val="none" w:sz="0" w:space="0" w:color="auto"/>
        <w:bottom w:val="none" w:sz="0" w:space="0" w:color="auto"/>
        <w:right w:val="none" w:sz="0" w:space="0" w:color="auto"/>
      </w:divBdr>
    </w:div>
    <w:div w:id="1042636127">
      <w:bodyDiv w:val="1"/>
      <w:marLeft w:val="0"/>
      <w:marRight w:val="0"/>
      <w:marTop w:val="0"/>
      <w:marBottom w:val="0"/>
      <w:divBdr>
        <w:top w:val="none" w:sz="0" w:space="0" w:color="auto"/>
        <w:left w:val="none" w:sz="0" w:space="0" w:color="auto"/>
        <w:bottom w:val="none" w:sz="0" w:space="0" w:color="auto"/>
        <w:right w:val="none" w:sz="0" w:space="0" w:color="auto"/>
      </w:divBdr>
    </w:div>
    <w:div w:id="1170020122">
      <w:bodyDiv w:val="1"/>
      <w:marLeft w:val="0"/>
      <w:marRight w:val="0"/>
      <w:marTop w:val="0"/>
      <w:marBottom w:val="0"/>
      <w:divBdr>
        <w:top w:val="none" w:sz="0" w:space="0" w:color="auto"/>
        <w:left w:val="none" w:sz="0" w:space="0" w:color="auto"/>
        <w:bottom w:val="none" w:sz="0" w:space="0" w:color="auto"/>
        <w:right w:val="none" w:sz="0" w:space="0" w:color="auto"/>
      </w:divBdr>
    </w:div>
    <w:div w:id="1293363334">
      <w:bodyDiv w:val="1"/>
      <w:marLeft w:val="0"/>
      <w:marRight w:val="0"/>
      <w:marTop w:val="0"/>
      <w:marBottom w:val="0"/>
      <w:divBdr>
        <w:top w:val="none" w:sz="0" w:space="0" w:color="auto"/>
        <w:left w:val="none" w:sz="0" w:space="0" w:color="auto"/>
        <w:bottom w:val="none" w:sz="0" w:space="0" w:color="auto"/>
        <w:right w:val="none" w:sz="0" w:space="0" w:color="auto"/>
      </w:divBdr>
    </w:div>
    <w:div w:id="1334457421">
      <w:bodyDiv w:val="1"/>
      <w:marLeft w:val="0"/>
      <w:marRight w:val="0"/>
      <w:marTop w:val="0"/>
      <w:marBottom w:val="0"/>
      <w:divBdr>
        <w:top w:val="none" w:sz="0" w:space="0" w:color="auto"/>
        <w:left w:val="none" w:sz="0" w:space="0" w:color="auto"/>
        <w:bottom w:val="none" w:sz="0" w:space="0" w:color="auto"/>
        <w:right w:val="none" w:sz="0" w:space="0" w:color="auto"/>
      </w:divBdr>
    </w:div>
    <w:div w:id="1567447583">
      <w:bodyDiv w:val="1"/>
      <w:marLeft w:val="0"/>
      <w:marRight w:val="0"/>
      <w:marTop w:val="0"/>
      <w:marBottom w:val="0"/>
      <w:divBdr>
        <w:top w:val="none" w:sz="0" w:space="0" w:color="auto"/>
        <w:left w:val="none" w:sz="0" w:space="0" w:color="auto"/>
        <w:bottom w:val="none" w:sz="0" w:space="0" w:color="auto"/>
        <w:right w:val="none" w:sz="0" w:space="0" w:color="auto"/>
      </w:divBdr>
    </w:div>
    <w:div w:id="1700735646">
      <w:bodyDiv w:val="1"/>
      <w:marLeft w:val="0"/>
      <w:marRight w:val="0"/>
      <w:marTop w:val="0"/>
      <w:marBottom w:val="0"/>
      <w:divBdr>
        <w:top w:val="none" w:sz="0" w:space="0" w:color="auto"/>
        <w:left w:val="none" w:sz="0" w:space="0" w:color="auto"/>
        <w:bottom w:val="none" w:sz="0" w:space="0" w:color="auto"/>
        <w:right w:val="none" w:sz="0" w:space="0" w:color="auto"/>
      </w:divBdr>
    </w:div>
    <w:div w:id="190999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charts/_rels/chart1.xml.rels><?xml version="1.0" encoding="UTF-8" standalone="yes"?>
<Relationships xmlns="http://schemas.openxmlformats.org/package/2006/relationships"><Relationship Id="rId3" Type="http://schemas.openxmlformats.org/officeDocument/2006/relationships/oleObject" Target="Workbook1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bwengeespoir\Desktop\Template_Dashboard_DQ_Health_Data%20VF.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CA" sz="1100" b="1" i="0" baseline="0">
                <a:solidFill>
                  <a:schemeClr val="tx1"/>
                </a:solidFill>
                <a:effectLst/>
              </a:rPr>
              <a:t>Figure 8. Distribution of health zones by relative difference between reported ANC1/DPT1 and expected numbers (North Kivu)</a:t>
            </a:r>
            <a:endParaRPr lang="en-CA" sz="1100" b="1">
              <a:solidFill>
                <a:schemeClr val="tx1"/>
              </a:solidFill>
              <a:effectLst/>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Sheet1!$I$18</c:f>
              <c:strCache>
                <c:ptCount val="1"/>
                <c:pt idx="0">
                  <c:v>ANC1</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Sheet1!$H$19:$H$24</c:f>
              <c:strCache>
                <c:ptCount val="6"/>
                <c:pt idx="0">
                  <c:v>  Much too low</c:v>
                </c:pt>
                <c:pt idx="1">
                  <c:v>  Too low</c:v>
                </c:pt>
                <c:pt idx="2">
                  <c:v>  Good</c:v>
                </c:pt>
                <c:pt idx="3">
                  <c:v>  Too high</c:v>
                </c:pt>
                <c:pt idx="4">
                  <c:v>  Much too high</c:v>
                </c:pt>
                <c:pt idx="5">
                  <c:v>  Extremely high</c:v>
                </c:pt>
              </c:strCache>
            </c:strRef>
          </c:cat>
          <c:val>
            <c:numRef>
              <c:f>Sheet1!$I$19:$I$24</c:f>
              <c:numCache>
                <c:formatCode>General</c:formatCode>
                <c:ptCount val="6"/>
                <c:pt idx="0">
                  <c:v>2</c:v>
                </c:pt>
                <c:pt idx="1">
                  <c:v>2</c:v>
                </c:pt>
                <c:pt idx="2">
                  <c:v>4</c:v>
                </c:pt>
                <c:pt idx="3">
                  <c:v>14</c:v>
                </c:pt>
                <c:pt idx="4">
                  <c:v>8</c:v>
                </c:pt>
                <c:pt idx="5">
                  <c:v>3</c:v>
                </c:pt>
              </c:numCache>
            </c:numRef>
          </c:val>
          <c:extLst>
            <c:ext xmlns:c16="http://schemas.microsoft.com/office/drawing/2014/chart" uri="{C3380CC4-5D6E-409C-BE32-E72D297353CC}">
              <c16:uniqueId val="{00000000-DDFC-A84A-BFA7-8D289380A4A0}"/>
            </c:ext>
          </c:extLst>
        </c:ser>
        <c:ser>
          <c:idx val="1"/>
          <c:order val="1"/>
          <c:tx>
            <c:strRef>
              <c:f>Sheet1!$J$18</c:f>
              <c:strCache>
                <c:ptCount val="1"/>
                <c:pt idx="0">
                  <c:v>DPT1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Sheet1!$H$19:$H$24</c:f>
              <c:strCache>
                <c:ptCount val="6"/>
                <c:pt idx="0">
                  <c:v>  Much too low</c:v>
                </c:pt>
                <c:pt idx="1">
                  <c:v>  Too low</c:v>
                </c:pt>
                <c:pt idx="2">
                  <c:v>  Good</c:v>
                </c:pt>
                <c:pt idx="3">
                  <c:v>  Too high</c:v>
                </c:pt>
                <c:pt idx="4">
                  <c:v>  Much too high</c:v>
                </c:pt>
                <c:pt idx="5">
                  <c:v>  Extremely high</c:v>
                </c:pt>
              </c:strCache>
            </c:strRef>
          </c:cat>
          <c:val>
            <c:numRef>
              <c:f>Sheet1!$J$19:$J$24</c:f>
              <c:numCache>
                <c:formatCode>General</c:formatCode>
                <c:ptCount val="6"/>
                <c:pt idx="1">
                  <c:v>1</c:v>
                </c:pt>
                <c:pt idx="2">
                  <c:v>8</c:v>
                </c:pt>
                <c:pt idx="3">
                  <c:v>18</c:v>
                </c:pt>
                <c:pt idx="4">
                  <c:v>6</c:v>
                </c:pt>
              </c:numCache>
            </c:numRef>
          </c:val>
          <c:extLst>
            <c:ext xmlns:c16="http://schemas.microsoft.com/office/drawing/2014/chart" uri="{C3380CC4-5D6E-409C-BE32-E72D297353CC}">
              <c16:uniqueId val="{00000001-DDFC-A84A-BFA7-8D289380A4A0}"/>
            </c:ext>
          </c:extLst>
        </c:ser>
        <c:dLbls>
          <c:showLegendKey val="0"/>
          <c:showVal val="0"/>
          <c:showCatName val="0"/>
          <c:showSerName val="0"/>
          <c:showPercent val="0"/>
          <c:showBubbleSize val="0"/>
        </c:dLbls>
        <c:gapWidth val="219"/>
        <c:overlap val="-27"/>
        <c:axId val="240488224"/>
        <c:axId val="380591504"/>
      </c:barChart>
      <c:catAx>
        <c:axId val="240488224"/>
        <c:scaling>
          <c:orientation val="minMax"/>
        </c:scaling>
        <c:delete val="0"/>
        <c:axPos val="b"/>
        <c:numFmt formatCode="General" sourceLinked="1"/>
        <c:majorTickMark val="none"/>
        <c:minorTickMark val="none"/>
        <c:tickLblPos val="nextTo"/>
        <c:spPr>
          <a:noFill/>
          <a:ln w="9525" cap="flat" cmpd="sng" algn="ctr">
            <a:solidFill>
              <a:schemeClr val="bg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591504"/>
        <c:crosses val="autoZero"/>
        <c:auto val="1"/>
        <c:lblAlgn val="ctr"/>
        <c:lblOffset val="100"/>
        <c:noMultiLvlLbl val="0"/>
      </c:catAx>
      <c:valAx>
        <c:axId val="380591504"/>
        <c:scaling>
          <c:orientation val="minMax"/>
        </c:scaling>
        <c:delete val="0"/>
        <c:axPos val="l"/>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0488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accent6">
          <a:lumMod val="20000"/>
          <a:lumOff val="80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6920384951881E-2"/>
          <c:y val="0.17153490869024701"/>
          <c:w val="0.89575240594925598"/>
          <c:h val="0.63039879874766103"/>
        </c:manualLayout>
      </c:layout>
      <c:lineChart>
        <c:grouping val="standard"/>
        <c:varyColors val="0"/>
        <c:ser>
          <c:idx val="0"/>
          <c:order val="0"/>
          <c:tx>
            <c:strRef>
              <c:f>'#Dashboard2N'!$AM$12</c:f>
              <c:strCache>
                <c:ptCount val="1"/>
                <c:pt idx="0">
                  <c:v>ANC1</c:v>
                </c:pt>
              </c:strCache>
            </c:strRef>
          </c:tx>
          <c:spPr>
            <a:ln w="28575" cap="rnd">
              <a:solidFill>
                <a:schemeClr val="accent1"/>
              </a:solidFill>
              <a:prstDash val="dash"/>
              <a:round/>
            </a:ln>
            <a:effectLst/>
          </c:spPr>
          <c:marker>
            <c:symbol val="triangle"/>
            <c:size val="5"/>
            <c:spPr>
              <a:solidFill>
                <a:schemeClr val="accent1"/>
              </a:solidFill>
              <a:ln w="9525">
                <a:solidFill>
                  <a:schemeClr val="accent1"/>
                </a:solidFill>
              </a:ln>
              <a:effectLst/>
            </c:spPr>
          </c:marker>
          <c:cat>
            <c:numRef>
              <c:f>'#Dashboard2N'!$I$10:$M$10</c:f>
              <c:numCache>
                <c:formatCode>0</c:formatCode>
                <c:ptCount val="5"/>
                <c:pt idx="0">
                  <c:v>2013</c:v>
                </c:pt>
                <c:pt idx="1">
                  <c:v>2014</c:v>
                </c:pt>
                <c:pt idx="2">
                  <c:v>2015</c:v>
                </c:pt>
                <c:pt idx="3">
                  <c:v>2016</c:v>
                </c:pt>
                <c:pt idx="4">
                  <c:v>2017</c:v>
                </c:pt>
              </c:numCache>
            </c:numRef>
          </c:cat>
          <c:val>
            <c:numRef>
              <c:f>'#Dashboard2N'!$I$12:$M$12</c:f>
              <c:numCache>
                <c:formatCode>0</c:formatCode>
                <c:ptCount val="5"/>
                <c:pt idx="0">
                  <c:v>75.490196078431353</c:v>
                </c:pt>
                <c:pt idx="1">
                  <c:v>93.735294117647044</c:v>
                </c:pt>
                <c:pt idx="2">
                  <c:v>96.029411764705884</c:v>
                </c:pt>
                <c:pt idx="3">
                  <c:v>85.29648159872734</c:v>
                </c:pt>
                <c:pt idx="4">
                  <c:v>97.300000000000011</c:v>
                </c:pt>
              </c:numCache>
            </c:numRef>
          </c:val>
          <c:smooth val="1"/>
          <c:extLst>
            <c:ext xmlns:c16="http://schemas.microsoft.com/office/drawing/2014/chart" uri="{C3380CC4-5D6E-409C-BE32-E72D297353CC}">
              <c16:uniqueId val="{00000000-04EB-B448-A2E4-E2C2DCF90EA7}"/>
            </c:ext>
          </c:extLst>
        </c:ser>
        <c:ser>
          <c:idx val="1"/>
          <c:order val="1"/>
          <c:tx>
            <c:strRef>
              <c:f>'#Dashboard2N'!$AM$14</c:f>
              <c:strCache>
                <c:ptCount val="1"/>
                <c:pt idx="0">
                  <c:v>DPT1</c:v>
                </c:pt>
              </c:strCache>
            </c:strRef>
          </c:tx>
          <c:spPr>
            <a:ln w="28575" cap="rnd">
              <a:solidFill>
                <a:schemeClr val="accent2"/>
              </a:solidFill>
              <a:round/>
            </a:ln>
            <a:effectLst/>
          </c:spPr>
          <c:marker>
            <c:symbol val="none"/>
          </c:marker>
          <c:trendline>
            <c:spPr>
              <a:ln w="19050" cap="rnd">
                <a:noFill/>
                <a:prstDash val="sysDot"/>
              </a:ln>
              <a:effectLst/>
            </c:spPr>
            <c:trendlineType val="linear"/>
            <c:dispRSqr val="0"/>
            <c:dispEq val="0"/>
          </c:trendline>
          <c:cat>
            <c:numRef>
              <c:f>'#Dashboard2N'!$I$10:$M$10</c:f>
              <c:numCache>
                <c:formatCode>0</c:formatCode>
                <c:ptCount val="5"/>
                <c:pt idx="0">
                  <c:v>2013</c:v>
                </c:pt>
                <c:pt idx="1">
                  <c:v>2014</c:v>
                </c:pt>
                <c:pt idx="2">
                  <c:v>2015</c:v>
                </c:pt>
                <c:pt idx="3">
                  <c:v>2016</c:v>
                </c:pt>
                <c:pt idx="4">
                  <c:v>2017</c:v>
                </c:pt>
              </c:numCache>
            </c:numRef>
          </c:cat>
          <c:val>
            <c:numRef>
              <c:f>'#Dashboard2N'!$I$14:$M$14</c:f>
              <c:numCache>
                <c:formatCode>0</c:formatCode>
                <c:ptCount val="5"/>
                <c:pt idx="0">
                  <c:v>75.490196078431353</c:v>
                </c:pt>
                <c:pt idx="1">
                  <c:v>93.735294117647044</c:v>
                </c:pt>
                <c:pt idx="2">
                  <c:v>96.029411764705884</c:v>
                </c:pt>
                <c:pt idx="3">
                  <c:v>85.29648159872734</c:v>
                </c:pt>
                <c:pt idx="4">
                  <c:v>97.300000000000011</c:v>
                </c:pt>
              </c:numCache>
            </c:numRef>
          </c:val>
          <c:smooth val="1"/>
          <c:extLst>
            <c:ext xmlns:c16="http://schemas.microsoft.com/office/drawing/2014/chart" uri="{C3380CC4-5D6E-409C-BE32-E72D297353CC}">
              <c16:uniqueId val="{00000002-04EB-B448-A2E4-E2C2DCF90EA7}"/>
            </c:ext>
          </c:extLst>
        </c:ser>
        <c:ser>
          <c:idx val="2"/>
          <c:order val="2"/>
          <c:tx>
            <c:strRef>
              <c:f>'#Dashboard2N'!$AM$16</c:f>
              <c:strCache>
                <c:ptCount val="1"/>
                <c:pt idx="0">
                  <c:v>OPD</c:v>
                </c:pt>
              </c:strCache>
            </c:strRef>
          </c:tx>
          <c:spPr>
            <a:ln w="28575" cap="rnd">
              <a:solidFill>
                <a:schemeClr val="tx1"/>
              </a:solidFill>
              <a:prstDash val="sysDot"/>
              <a:round/>
            </a:ln>
            <a:effectLst/>
          </c:spPr>
          <c:marker>
            <c:symbol val="square"/>
            <c:size val="5"/>
            <c:spPr>
              <a:solidFill>
                <a:schemeClr val="tx1"/>
              </a:solidFill>
              <a:ln w="9525">
                <a:solidFill>
                  <a:schemeClr val="tx1">
                    <a:lumMod val="95000"/>
                    <a:lumOff val="5000"/>
                  </a:schemeClr>
                </a:solidFill>
              </a:ln>
              <a:effectLst/>
            </c:spPr>
          </c:marker>
          <c:cat>
            <c:numRef>
              <c:f>'#Dashboard2N'!$I$10:$M$10</c:f>
              <c:numCache>
                <c:formatCode>0</c:formatCode>
                <c:ptCount val="5"/>
                <c:pt idx="0">
                  <c:v>2013</c:v>
                </c:pt>
                <c:pt idx="1">
                  <c:v>2014</c:v>
                </c:pt>
                <c:pt idx="2">
                  <c:v>2015</c:v>
                </c:pt>
                <c:pt idx="3">
                  <c:v>2016</c:v>
                </c:pt>
                <c:pt idx="4">
                  <c:v>2017</c:v>
                </c:pt>
              </c:numCache>
            </c:numRef>
          </c:cat>
          <c:val>
            <c:numRef>
              <c:f>'#Dashboard2N'!$I$20:$M$20</c:f>
              <c:numCache>
                <c:formatCode>0</c:formatCode>
                <c:ptCount val="5"/>
                <c:pt idx="0">
                  <c:v>75.490196078431353</c:v>
                </c:pt>
                <c:pt idx="1">
                  <c:v>93.735294117647044</c:v>
                </c:pt>
                <c:pt idx="2">
                  <c:v>96.029411764705884</c:v>
                </c:pt>
                <c:pt idx="3">
                  <c:v>85.29648159872734</c:v>
                </c:pt>
                <c:pt idx="4">
                  <c:v>97.300000000000011</c:v>
                </c:pt>
              </c:numCache>
            </c:numRef>
          </c:val>
          <c:smooth val="1"/>
          <c:extLst>
            <c:ext xmlns:c16="http://schemas.microsoft.com/office/drawing/2014/chart" uri="{C3380CC4-5D6E-409C-BE32-E72D297353CC}">
              <c16:uniqueId val="{00000003-04EB-B448-A2E4-E2C2DCF90EA7}"/>
            </c:ext>
          </c:extLst>
        </c:ser>
        <c:ser>
          <c:idx val="3"/>
          <c:order val="3"/>
          <c:tx>
            <c:strRef>
              <c:f>'#Dashboard2N'!$AM$18</c:f>
              <c:strCache>
                <c:ptCount val="1"/>
                <c:pt idx="0">
                  <c:v>Delivery</c:v>
                </c:pt>
              </c:strCache>
            </c:strRef>
          </c:tx>
          <c:spPr>
            <a:ln w="28575" cap="rnd">
              <a:solidFill>
                <a:schemeClr val="accent6">
                  <a:lumMod val="75000"/>
                </a:schemeClr>
              </a:solidFill>
              <a:round/>
            </a:ln>
            <a:effectLst/>
          </c:spPr>
          <c:marker>
            <c:symbol val="plus"/>
            <c:size val="6"/>
            <c:spPr>
              <a:noFill/>
              <a:ln w="9525">
                <a:solidFill>
                  <a:schemeClr val="accent6">
                    <a:lumMod val="75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'#Dashboard2N'!$I$10:$M$10</c:f>
              <c:numCache>
                <c:formatCode>0</c:formatCode>
                <c:ptCount val="5"/>
                <c:pt idx="0">
                  <c:v>2013</c:v>
                </c:pt>
                <c:pt idx="1">
                  <c:v>2014</c:v>
                </c:pt>
                <c:pt idx="2">
                  <c:v>2015</c:v>
                </c:pt>
                <c:pt idx="3">
                  <c:v>2016</c:v>
                </c:pt>
                <c:pt idx="4">
                  <c:v>2017</c:v>
                </c:pt>
              </c:numCache>
            </c:numRef>
          </c:cat>
          <c:val>
            <c:numRef>
              <c:f>'#Dashboard2N'!$I$18:$M$18</c:f>
              <c:numCache>
                <c:formatCode>0</c:formatCode>
                <c:ptCount val="5"/>
                <c:pt idx="0">
                  <c:v>75.490196078431353</c:v>
                </c:pt>
                <c:pt idx="1">
                  <c:v>93.735294117647044</c:v>
                </c:pt>
                <c:pt idx="2">
                  <c:v>96.029411764705884</c:v>
                </c:pt>
                <c:pt idx="3">
                  <c:v>85.29648159872734</c:v>
                </c:pt>
                <c:pt idx="4">
                  <c:v>97.300000000000011</c:v>
                </c:pt>
              </c:numCache>
            </c:numRef>
          </c:val>
          <c:smooth val="0"/>
          <c:extLst>
            <c:ext xmlns:c16="http://schemas.microsoft.com/office/drawing/2014/chart" uri="{C3380CC4-5D6E-409C-BE32-E72D297353CC}">
              <c16:uniqueId val="{00000004-04EB-B448-A2E4-E2C2DCF90EA7}"/>
            </c:ext>
          </c:extLst>
        </c:ser>
        <c:dLbls>
          <c:showLegendKey val="0"/>
          <c:showVal val="0"/>
          <c:showCatName val="0"/>
          <c:showSerName val="0"/>
          <c:showPercent val="0"/>
          <c:showBubbleSize val="0"/>
        </c:dLbls>
        <c:marker val="1"/>
        <c:smooth val="0"/>
        <c:axId val="203400784"/>
        <c:axId val="201977680"/>
      </c:lineChart>
      <c:catAx>
        <c:axId val="203400784"/>
        <c:scaling>
          <c:orientation val="minMax"/>
        </c:scaling>
        <c:delete val="0"/>
        <c:axPos val="b"/>
        <c:numFmt formatCode="0"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77680"/>
        <c:crosses val="autoZero"/>
        <c:auto val="1"/>
        <c:lblAlgn val="ctr"/>
        <c:lblOffset val="100"/>
        <c:noMultiLvlLbl val="0"/>
      </c:catAx>
      <c:valAx>
        <c:axId val="201977680"/>
        <c:scaling>
          <c:orientation val="minMax"/>
          <c:max val="100"/>
          <c:min val="50"/>
        </c:scaling>
        <c:delete val="0"/>
        <c:axPos val="l"/>
        <c:numFmt formatCode="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400784"/>
        <c:crosses val="autoZero"/>
        <c:crossBetween val="between"/>
        <c:majorUnit val="10"/>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bg1">
          <a:lumMod val="9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F5416-73FF-A84B-A626-853A88790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2135</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Ties</dc:creator>
  <cp:keywords/>
  <dc:description/>
  <cp:lastModifiedBy>Chiara Altare</cp:lastModifiedBy>
  <cp:revision>3</cp:revision>
  <dcterms:created xsi:type="dcterms:W3CDTF">2019-12-11T17:05:00Z</dcterms:created>
  <dcterms:modified xsi:type="dcterms:W3CDTF">2019-12-11T17:09:00Z</dcterms:modified>
</cp:coreProperties>
</file>