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AEC6" w14:textId="58A717B0" w:rsidR="002D188B" w:rsidRDefault="00974981" w:rsidP="002D18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Additional</w:t>
      </w:r>
      <w:r w:rsidR="0077419D">
        <w:rPr>
          <w:rFonts w:ascii="Times New Roman" w:hAnsi="Times New Roman" w:cs="Times New Roman"/>
        </w:rPr>
        <w:t xml:space="preserve"> Table 1: </w:t>
      </w:r>
      <w:r w:rsidR="0077419D" w:rsidRPr="0077419D">
        <w:rPr>
          <w:rFonts w:ascii="Times New Roman" w:hAnsi="Times New Roman" w:cs="Times New Roman"/>
        </w:rPr>
        <w:t>Database Search Strategy for Systematic Review on Armed Conflict and Immunization Coverage</w:t>
      </w:r>
    </w:p>
    <w:p w14:paraId="0CED75E3" w14:textId="77777777" w:rsidR="002D188B" w:rsidRDefault="002D188B" w:rsidP="002D188B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  <w:gridCol w:w="1245"/>
        <w:gridCol w:w="8833"/>
        <w:gridCol w:w="1058"/>
      </w:tblGrid>
      <w:tr w:rsidR="0077419D" w:rsidRPr="0077419D" w14:paraId="32FD4D4B" w14:textId="77777777" w:rsidTr="0077419D">
        <w:tc>
          <w:tcPr>
            <w:tcW w:w="0" w:type="auto"/>
            <w:hideMark/>
          </w:tcPr>
          <w:p w14:paraId="54D55125" w14:textId="77777777" w:rsidR="0077419D" w:rsidRPr="0077419D" w:rsidRDefault="0077419D" w:rsidP="00774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Database</w:t>
            </w:r>
          </w:p>
        </w:tc>
        <w:tc>
          <w:tcPr>
            <w:tcW w:w="0" w:type="auto"/>
            <w:hideMark/>
          </w:tcPr>
          <w:p w14:paraId="1696D49B" w14:textId="77777777" w:rsidR="0077419D" w:rsidRPr="0077419D" w:rsidRDefault="0077419D" w:rsidP="00774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Time Coverage</w:t>
            </w:r>
          </w:p>
        </w:tc>
        <w:tc>
          <w:tcPr>
            <w:tcW w:w="0" w:type="auto"/>
            <w:hideMark/>
          </w:tcPr>
          <w:p w14:paraId="336701D2" w14:textId="77777777" w:rsidR="0077419D" w:rsidRPr="0077419D" w:rsidRDefault="0077419D" w:rsidP="00774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Search Query</w:t>
            </w:r>
          </w:p>
        </w:tc>
        <w:tc>
          <w:tcPr>
            <w:tcW w:w="0" w:type="auto"/>
            <w:hideMark/>
          </w:tcPr>
          <w:p w14:paraId="11BDA205" w14:textId="77777777" w:rsidR="0077419D" w:rsidRPr="0077419D" w:rsidRDefault="0077419D" w:rsidP="007741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Results (N)</w:t>
            </w:r>
          </w:p>
        </w:tc>
      </w:tr>
      <w:tr w:rsidR="0077419D" w:rsidRPr="0077419D" w14:paraId="2A99AE71" w14:textId="77777777" w:rsidTr="0077419D">
        <w:tc>
          <w:tcPr>
            <w:tcW w:w="0" w:type="auto"/>
            <w:hideMark/>
          </w:tcPr>
          <w:p w14:paraId="3A8B07EB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XPUBMED</w:t>
            </w:r>
          </w:p>
        </w:tc>
        <w:tc>
          <w:tcPr>
            <w:tcW w:w="0" w:type="auto"/>
            <w:hideMark/>
          </w:tcPr>
          <w:p w14:paraId="02BB9BC4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specified</w:t>
            </w:r>
          </w:p>
        </w:tc>
        <w:tc>
          <w:tcPr>
            <w:tcW w:w="0" w:type="auto"/>
            <w:hideMark/>
          </w:tcPr>
          <w:p w14:paraId="72535610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("armed conflict" OR "violent conflict" OR "civil war" OR "war" OR "conflict-related displacement" OR "conflict areas" OR "conflict zones" OR "displaced populations" OR "post-conflict areas") AND ("vaccination rates" OR "immunization rates" OR "vaccination coverage" OR "vaccine access" OR "vaccine-preventable diseases" OR "vaccination" OR "immunization" OR "vaccine uptake" OR "vaccine coverage" OR “vaccines” OR “immunizations”)</w:t>
            </w:r>
          </w:p>
        </w:tc>
        <w:tc>
          <w:tcPr>
            <w:tcW w:w="0" w:type="auto"/>
            <w:hideMark/>
          </w:tcPr>
          <w:p w14:paraId="021995EF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1,338</w:t>
            </w:r>
          </w:p>
        </w:tc>
      </w:tr>
      <w:tr w:rsidR="0077419D" w:rsidRPr="0077419D" w14:paraId="7F949A1F" w14:textId="77777777" w:rsidTr="0077419D">
        <w:tc>
          <w:tcPr>
            <w:tcW w:w="0" w:type="auto"/>
            <w:hideMark/>
          </w:tcPr>
          <w:p w14:paraId="64C5FCDE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Embase/OVID MEDLINE®</w:t>
            </w:r>
          </w:p>
        </w:tc>
        <w:tc>
          <w:tcPr>
            <w:tcW w:w="0" w:type="auto"/>
            <w:hideMark/>
          </w:tcPr>
          <w:p w14:paraId="1A82BCFF" w14:textId="1445D47D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1985</w:t>
            </w: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to January 2025</w:t>
            </w:r>
          </w:p>
        </w:tc>
        <w:tc>
          <w:tcPr>
            <w:tcW w:w="0" w:type="auto"/>
            <w:hideMark/>
          </w:tcPr>
          <w:p w14:paraId="24994F24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Same as above</w:t>
            </w:r>
          </w:p>
        </w:tc>
        <w:tc>
          <w:tcPr>
            <w:tcW w:w="0" w:type="auto"/>
            <w:hideMark/>
          </w:tcPr>
          <w:p w14:paraId="287DDD04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1,037</w:t>
            </w:r>
          </w:p>
        </w:tc>
      </w:tr>
      <w:tr w:rsidR="0077419D" w:rsidRPr="0077419D" w14:paraId="4E3345CE" w14:textId="77777777" w:rsidTr="0077419D">
        <w:tc>
          <w:tcPr>
            <w:tcW w:w="0" w:type="auto"/>
            <w:hideMark/>
          </w:tcPr>
          <w:p w14:paraId="02E995E5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OVID Global Health</w:t>
            </w:r>
          </w:p>
        </w:tc>
        <w:tc>
          <w:tcPr>
            <w:tcW w:w="0" w:type="auto"/>
            <w:hideMark/>
          </w:tcPr>
          <w:p w14:paraId="562824C4" w14:textId="3DED8F10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1985</w:t>
            </w: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to 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Week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D176459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Same as above</w:t>
            </w:r>
          </w:p>
        </w:tc>
        <w:tc>
          <w:tcPr>
            <w:tcW w:w="0" w:type="auto"/>
            <w:hideMark/>
          </w:tcPr>
          <w:p w14:paraId="65717F73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1,460</w:t>
            </w:r>
          </w:p>
        </w:tc>
      </w:tr>
      <w:tr w:rsidR="0077419D" w:rsidRPr="0077419D" w14:paraId="400D66D0" w14:textId="77777777" w:rsidTr="0077419D">
        <w:tc>
          <w:tcPr>
            <w:tcW w:w="0" w:type="auto"/>
            <w:hideMark/>
          </w:tcPr>
          <w:p w14:paraId="2009C050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Scopus</w:t>
            </w:r>
          </w:p>
        </w:tc>
        <w:tc>
          <w:tcPr>
            <w:tcW w:w="0" w:type="auto"/>
            <w:hideMark/>
          </w:tcPr>
          <w:p w14:paraId="312373B0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specified</w:t>
            </w:r>
          </w:p>
        </w:tc>
        <w:tc>
          <w:tcPr>
            <w:tcW w:w="0" w:type="auto"/>
            <w:hideMark/>
          </w:tcPr>
          <w:p w14:paraId="3819EA60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TITLE-ABS-KEY("armed conflict" OR "violent conflict" OR "civil war" OR "war" OR "conflict-related displacement" OR "conflict areas" OR "conflict zones" OR "displaced populations" OR "post-conflict areas") AND TITLE-ABS-KEY("vaccination rates" OR "immunization rates" OR "vaccination coverage" OR "vaccine access" OR "vaccine-preventable diseases" OR "vaccination" OR "immunization" OR "vaccine uptake" OR "vaccine coverage" OR “vaccines” OR “immunizations”)</w:t>
            </w:r>
          </w:p>
        </w:tc>
        <w:tc>
          <w:tcPr>
            <w:tcW w:w="0" w:type="auto"/>
            <w:hideMark/>
          </w:tcPr>
          <w:p w14:paraId="55412AA2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2,829</w:t>
            </w:r>
          </w:p>
        </w:tc>
      </w:tr>
      <w:tr w:rsidR="0077419D" w:rsidRPr="0077419D" w14:paraId="1180AEBA" w14:textId="77777777" w:rsidTr="0077419D">
        <w:tc>
          <w:tcPr>
            <w:tcW w:w="0" w:type="auto"/>
            <w:hideMark/>
          </w:tcPr>
          <w:p w14:paraId="5D2E0ADC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Web of Science Core Collection</w:t>
            </w:r>
          </w:p>
        </w:tc>
        <w:tc>
          <w:tcPr>
            <w:tcW w:w="0" w:type="auto"/>
            <w:hideMark/>
          </w:tcPr>
          <w:p w14:paraId="4A6376D5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specified</w:t>
            </w:r>
          </w:p>
        </w:tc>
        <w:tc>
          <w:tcPr>
            <w:tcW w:w="0" w:type="auto"/>
            <w:hideMark/>
          </w:tcPr>
          <w:p w14:paraId="64D2AC35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Same as XPUBMED query above</w:t>
            </w:r>
          </w:p>
        </w:tc>
        <w:tc>
          <w:tcPr>
            <w:tcW w:w="0" w:type="auto"/>
            <w:hideMark/>
          </w:tcPr>
          <w:p w14:paraId="01255D80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1,244</w:t>
            </w:r>
          </w:p>
        </w:tc>
      </w:tr>
      <w:tr w:rsidR="0077419D" w:rsidRPr="0077419D" w14:paraId="1D30FF03" w14:textId="77777777" w:rsidTr="0077419D">
        <w:tc>
          <w:tcPr>
            <w:tcW w:w="0" w:type="auto"/>
            <w:hideMark/>
          </w:tcPr>
          <w:p w14:paraId="10BBC408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WHO Global Index Medicus</w:t>
            </w:r>
          </w:p>
        </w:tc>
        <w:tc>
          <w:tcPr>
            <w:tcW w:w="0" w:type="auto"/>
            <w:hideMark/>
          </w:tcPr>
          <w:p w14:paraId="0E5C1733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specified</w:t>
            </w:r>
          </w:p>
        </w:tc>
        <w:tc>
          <w:tcPr>
            <w:tcW w:w="0" w:type="auto"/>
            <w:hideMark/>
          </w:tcPr>
          <w:p w14:paraId="7DF2C8C4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("armed conflict" OR "violent conflict" OR "civil war" OR "war" OR "conflict-related displacement" OR "conflict areas" OR "conflict zones" OR "displaced populations" OR "post-conflict areas") AND ("vaccination rates" OR "immunization rates" OR "vaccination coverage" OR "vaccine access" OR "vaccine-preventable diseases" OR "vaccination" OR "immunization" OR "vaccine uptake" OR "vaccine coverage")</w:t>
            </w:r>
          </w:p>
        </w:tc>
        <w:tc>
          <w:tcPr>
            <w:tcW w:w="0" w:type="auto"/>
            <w:hideMark/>
          </w:tcPr>
          <w:p w14:paraId="660D0977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</w:tr>
      <w:tr w:rsidR="0077419D" w:rsidRPr="0077419D" w14:paraId="05BFB3E7" w14:textId="77777777" w:rsidTr="0077419D">
        <w:tc>
          <w:tcPr>
            <w:tcW w:w="0" w:type="auto"/>
            <w:hideMark/>
          </w:tcPr>
          <w:p w14:paraId="7BB3D553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Google Scholar</w:t>
            </w:r>
          </w:p>
        </w:tc>
        <w:tc>
          <w:tcPr>
            <w:tcW w:w="0" w:type="auto"/>
            <w:hideMark/>
          </w:tcPr>
          <w:p w14:paraId="3D0BDD0B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First 10 pages only</w:t>
            </w:r>
          </w:p>
        </w:tc>
        <w:tc>
          <w:tcPr>
            <w:tcW w:w="0" w:type="auto"/>
            <w:hideMark/>
          </w:tcPr>
          <w:p w14:paraId="0B2BCDA2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("war" OR "armed conflict" OR "violent conflict" OR "political instability" OR "displacement" OR "post-conflict recovery" OR "genocide" OR "terrorism" OR "military intervention" OR "conflict zones") AND ("vaccination" OR "vaccine" OR "immunization" OR "vaccination coverage" OR "immunization rates") AND ("observational study" OR "cross-sectional study" OR "cohort study" OR "case-control study" OR "qualitative study" OR "mixed-methods" OR "evaluation study")</w:t>
            </w:r>
          </w:p>
        </w:tc>
        <w:tc>
          <w:tcPr>
            <w:tcW w:w="0" w:type="auto"/>
            <w:hideMark/>
          </w:tcPr>
          <w:p w14:paraId="2A7C8324" w14:textId="77777777" w:rsidR="0077419D" w:rsidRPr="0077419D" w:rsidRDefault="0077419D" w:rsidP="007741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741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~100 reviewed</w:t>
            </w:r>
          </w:p>
        </w:tc>
      </w:tr>
    </w:tbl>
    <w:p w14:paraId="6AAC7F50" w14:textId="65102700" w:rsidR="0077419D" w:rsidRPr="0077419D" w:rsidRDefault="0077419D" w:rsidP="0077419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Search criteria were selected in accordance with the following PICO (Population, Intervention/Exposure, Comparison, Outcome) framework: </w:t>
      </w:r>
      <w:r w:rsidRPr="0077419D">
        <w:rPr>
          <w:rFonts w:ascii="Times New Roman" w:hAnsi="Times New Roman" w:cs="Times New Roman"/>
          <w:i/>
          <w:iCs/>
        </w:rPr>
        <w:t>Population (P): Populations living in conflict-affected areas (e.g., war zones)</w:t>
      </w:r>
      <w:r>
        <w:rPr>
          <w:rFonts w:ascii="Times New Roman" w:hAnsi="Times New Roman" w:cs="Times New Roman"/>
          <w:i/>
          <w:iCs/>
        </w:rPr>
        <w:t xml:space="preserve">; </w:t>
      </w:r>
      <w:r w:rsidRPr="0077419D">
        <w:rPr>
          <w:rFonts w:ascii="Times New Roman" w:hAnsi="Times New Roman" w:cs="Times New Roman"/>
          <w:i/>
          <w:iCs/>
        </w:rPr>
        <w:t>Intervention/Exposure (I): Exposure to armed conflict</w:t>
      </w:r>
      <w:r>
        <w:rPr>
          <w:rFonts w:ascii="Times New Roman" w:hAnsi="Times New Roman" w:cs="Times New Roman"/>
          <w:i/>
          <w:iCs/>
        </w:rPr>
        <w:t xml:space="preserve">; </w:t>
      </w:r>
      <w:r w:rsidRPr="0077419D">
        <w:rPr>
          <w:rFonts w:ascii="Times New Roman" w:hAnsi="Times New Roman" w:cs="Times New Roman"/>
          <w:i/>
          <w:iCs/>
        </w:rPr>
        <w:t xml:space="preserve">Comparison (C): </w:t>
      </w:r>
      <w:r>
        <w:rPr>
          <w:rFonts w:ascii="Times New Roman" w:hAnsi="Times New Roman" w:cs="Times New Roman"/>
          <w:i/>
          <w:iCs/>
        </w:rPr>
        <w:t xml:space="preserve">Comparison between pre/post conflict period or conflict and non-conflict treated populations; </w:t>
      </w:r>
      <w:r w:rsidRPr="0077419D">
        <w:rPr>
          <w:rFonts w:ascii="Times New Roman" w:hAnsi="Times New Roman" w:cs="Times New Roman"/>
          <w:i/>
          <w:iCs/>
        </w:rPr>
        <w:t>Outcome (O): Vaccination coverage, immunization rates</w:t>
      </w:r>
      <w:r>
        <w:rPr>
          <w:rFonts w:ascii="Times New Roman" w:hAnsi="Times New Roman" w:cs="Times New Roman"/>
          <w:i/>
          <w:iCs/>
        </w:rPr>
        <w:t xml:space="preserve">, </w:t>
      </w:r>
      <w:r w:rsidRPr="0077419D">
        <w:rPr>
          <w:rFonts w:ascii="Times New Roman" w:hAnsi="Times New Roman" w:cs="Times New Roman"/>
          <w:i/>
          <w:iCs/>
        </w:rPr>
        <w:t>access to vaccination services</w:t>
      </w:r>
      <w:r>
        <w:rPr>
          <w:rFonts w:ascii="Times New Roman" w:hAnsi="Times New Roman" w:cs="Times New Roman"/>
          <w:i/>
          <w:iCs/>
        </w:rPr>
        <w:t>.</w:t>
      </w:r>
    </w:p>
    <w:sectPr w:rsidR="0077419D" w:rsidRPr="0077419D" w:rsidSect="0077419D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8B"/>
    <w:rsid w:val="0001635A"/>
    <w:rsid w:val="000544F4"/>
    <w:rsid w:val="00055929"/>
    <w:rsid w:val="00091C12"/>
    <w:rsid w:val="000A5549"/>
    <w:rsid w:val="000B1D23"/>
    <w:rsid w:val="000C2FF6"/>
    <w:rsid w:val="00132A04"/>
    <w:rsid w:val="00134E23"/>
    <w:rsid w:val="00155849"/>
    <w:rsid w:val="00194893"/>
    <w:rsid w:val="001A41EC"/>
    <w:rsid w:val="001A4886"/>
    <w:rsid w:val="001B2BAD"/>
    <w:rsid w:val="001B7BA6"/>
    <w:rsid w:val="001D6801"/>
    <w:rsid w:val="001E2F2C"/>
    <w:rsid w:val="00201A98"/>
    <w:rsid w:val="00202733"/>
    <w:rsid w:val="00214BD2"/>
    <w:rsid w:val="00221AB4"/>
    <w:rsid w:val="00224ADD"/>
    <w:rsid w:val="0023559D"/>
    <w:rsid w:val="0024147A"/>
    <w:rsid w:val="0026054A"/>
    <w:rsid w:val="00282DBD"/>
    <w:rsid w:val="002D188B"/>
    <w:rsid w:val="002F2FCE"/>
    <w:rsid w:val="00336ED3"/>
    <w:rsid w:val="00342C6E"/>
    <w:rsid w:val="00357909"/>
    <w:rsid w:val="003A7396"/>
    <w:rsid w:val="003B75E7"/>
    <w:rsid w:val="003E01DC"/>
    <w:rsid w:val="003F53CF"/>
    <w:rsid w:val="00416704"/>
    <w:rsid w:val="004273F3"/>
    <w:rsid w:val="004351B5"/>
    <w:rsid w:val="0046584E"/>
    <w:rsid w:val="004B6B1E"/>
    <w:rsid w:val="004E4A98"/>
    <w:rsid w:val="00500432"/>
    <w:rsid w:val="00512952"/>
    <w:rsid w:val="0052207A"/>
    <w:rsid w:val="00526903"/>
    <w:rsid w:val="005508DC"/>
    <w:rsid w:val="005615EB"/>
    <w:rsid w:val="00562D8E"/>
    <w:rsid w:val="0057557D"/>
    <w:rsid w:val="005A4D7F"/>
    <w:rsid w:val="005C0350"/>
    <w:rsid w:val="005F0C13"/>
    <w:rsid w:val="00640D67"/>
    <w:rsid w:val="0064679B"/>
    <w:rsid w:val="006531F5"/>
    <w:rsid w:val="00654D79"/>
    <w:rsid w:val="00661AE6"/>
    <w:rsid w:val="0067276F"/>
    <w:rsid w:val="006B46CF"/>
    <w:rsid w:val="007212D2"/>
    <w:rsid w:val="00730A1B"/>
    <w:rsid w:val="00750EF0"/>
    <w:rsid w:val="00753991"/>
    <w:rsid w:val="0077419D"/>
    <w:rsid w:val="007A4FAA"/>
    <w:rsid w:val="007B48D3"/>
    <w:rsid w:val="007C6EEA"/>
    <w:rsid w:val="007D205A"/>
    <w:rsid w:val="00833F30"/>
    <w:rsid w:val="008C0C19"/>
    <w:rsid w:val="008C18D8"/>
    <w:rsid w:val="008F286F"/>
    <w:rsid w:val="009421C2"/>
    <w:rsid w:val="00944AFE"/>
    <w:rsid w:val="00955FAC"/>
    <w:rsid w:val="00974981"/>
    <w:rsid w:val="00991CDC"/>
    <w:rsid w:val="009F1527"/>
    <w:rsid w:val="009F7684"/>
    <w:rsid w:val="00A0793D"/>
    <w:rsid w:val="00A21670"/>
    <w:rsid w:val="00A37549"/>
    <w:rsid w:val="00A476B3"/>
    <w:rsid w:val="00A57487"/>
    <w:rsid w:val="00A74F9B"/>
    <w:rsid w:val="00A923DB"/>
    <w:rsid w:val="00A968F6"/>
    <w:rsid w:val="00A97C25"/>
    <w:rsid w:val="00AA607E"/>
    <w:rsid w:val="00AB3F37"/>
    <w:rsid w:val="00AB50CC"/>
    <w:rsid w:val="00AC63DB"/>
    <w:rsid w:val="00AE64D8"/>
    <w:rsid w:val="00AE712D"/>
    <w:rsid w:val="00B10792"/>
    <w:rsid w:val="00B15C53"/>
    <w:rsid w:val="00B1795B"/>
    <w:rsid w:val="00B21BD9"/>
    <w:rsid w:val="00BF5772"/>
    <w:rsid w:val="00C011A6"/>
    <w:rsid w:val="00C01213"/>
    <w:rsid w:val="00C110B1"/>
    <w:rsid w:val="00C21932"/>
    <w:rsid w:val="00C21DF3"/>
    <w:rsid w:val="00C228DF"/>
    <w:rsid w:val="00C2290F"/>
    <w:rsid w:val="00CA6D21"/>
    <w:rsid w:val="00D84B11"/>
    <w:rsid w:val="00DB1871"/>
    <w:rsid w:val="00DD6F42"/>
    <w:rsid w:val="00E47187"/>
    <w:rsid w:val="00E615BD"/>
    <w:rsid w:val="00E70F14"/>
    <w:rsid w:val="00E714B6"/>
    <w:rsid w:val="00EF75FE"/>
    <w:rsid w:val="00F06A70"/>
    <w:rsid w:val="00F37DBD"/>
    <w:rsid w:val="00F820F3"/>
    <w:rsid w:val="00FA41DB"/>
    <w:rsid w:val="00FB6BE0"/>
    <w:rsid w:val="00F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E433C"/>
  <w15:chartTrackingRefBased/>
  <w15:docId w15:val="{42A3546C-9465-7749-A606-3EC8DDEA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88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8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8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8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8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3C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CF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1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8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8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88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D188B"/>
  </w:style>
  <w:style w:type="character" w:styleId="Strong">
    <w:name w:val="Strong"/>
    <w:basedOn w:val="DefaultParagraphFont"/>
    <w:uiPriority w:val="22"/>
    <w:qFormat/>
    <w:rsid w:val="0077419D"/>
    <w:rPr>
      <w:b/>
      <w:bCs/>
    </w:rPr>
  </w:style>
  <w:style w:type="table" w:styleId="GridTable7Colorful-Accent1">
    <w:name w:val="Grid Table 7 Colorful Accent 1"/>
    <w:basedOn w:val="TableNormal"/>
    <w:uiPriority w:val="52"/>
    <w:rsid w:val="0077419D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77419D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77419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1">
    <w:name w:val="Grid Table 3 Accent 1"/>
    <w:basedOn w:val="TableNormal"/>
    <w:uiPriority w:val="48"/>
    <w:rsid w:val="0077419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eGrid">
    <w:name w:val="Table Grid"/>
    <w:basedOn w:val="TableNormal"/>
    <w:uiPriority w:val="39"/>
    <w:rsid w:val="00774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Headley</dc:creator>
  <cp:keywords/>
  <dc:description/>
  <cp:lastModifiedBy>Tyler Headley</cp:lastModifiedBy>
  <cp:revision>3</cp:revision>
  <dcterms:created xsi:type="dcterms:W3CDTF">2025-06-20T14:58:00Z</dcterms:created>
  <dcterms:modified xsi:type="dcterms:W3CDTF">2025-07-31T23:42:00Z</dcterms:modified>
</cp:coreProperties>
</file>