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9CC" w:rsidRDefault="008459CC" w:rsidP="008459CC">
      <w:pPr>
        <w:jc w:val="right"/>
        <w:rPr>
          <w:lang w:val="en-US"/>
        </w:rPr>
      </w:pPr>
      <w:r>
        <w:rPr>
          <w:lang w:val="en-US"/>
        </w:rPr>
        <w:t>Supplement 2</w:t>
      </w:r>
    </w:p>
    <w:p w:rsidR="00FC2962" w:rsidRPr="00B349F5" w:rsidRDefault="00FC2962" w:rsidP="00FC2962">
      <w:pPr>
        <w:rPr>
          <w:b/>
          <w:lang w:val="en-US"/>
        </w:rPr>
      </w:pPr>
      <w:r>
        <w:rPr>
          <w:lang w:val="en-US"/>
        </w:rPr>
        <w:t xml:space="preserve">Table </w:t>
      </w:r>
      <w:r w:rsidR="00342CE7">
        <w:rPr>
          <w:lang w:val="en-US"/>
        </w:rPr>
        <w:t>S2</w:t>
      </w:r>
      <w:r w:rsidRPr="004F742F">
        <w:rPr>
          <w:lang w:val="en-US"/>
        </w:rPr>
        <w:t xml:space="preserve">. Crude </w:t>
      </w:r>
      <w:r>
        <w:rPr>
          <w:lang w:val="en-US"/>
        </w:rPr>
        <w:t>odds ratios</w:t>
      </w:r>
      <w:r w:rsidRPr="004F742F">
        <w:rPr>
          <w:lang w:val="en-US"/>
        </w:rPr>
        <w:t xml:space="preserve"> wit</w:t>
      </w:r>
      <w:r>
        <w:rPr>
          <w:lang w:val="en-US"/>
        </w:rPr>
        <w:t>h 95% confidence intervals for poor SRH</w:t>
      </w:r>
      <w:r w:rsidRPr="004F742F">
        <w:rPr>
          <w:lang w:val="en-US"/>
        </w:rPr>
        <w:t xml:space="preserve"> for </w:t>
      </w:r>
      <w:r>
        <w:rPr>
          <w:lang w:val="en-US"/>
        </w:rPr>
        <w:t>wo</w:t>
      </w:r>
      <w:r w:rsidRPr="004F742F">
        <w:rPr>
          <w:lang w:val="en-US"/>
        </w:rPr>
        <w:t>men and men for Sweden and Ukraine</w:t>
      </w:r>
    </w:p>
    <w:tbl>
      <w:tblPr>
        <w:tblStyle w:val="TableGrid"/>
        <w:tblW w:w="9606" w:type="dxa"/>
        <w:tblBorders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505"/>
        <w:gridCol w:w="21"/>
        <w:gridCol w:w="1134"/>
        <w:gridCol w:w="283"/>
        <w:gridCol w:w="1418"/>
        <w:gridCol w:w="283"/>
        <w:gridCol w:w="1418"/>
        <w:gridCol w:w="283"/>
        <w:gridCol w:w="1418"/>
        <w:gridCol w:w="142"/>
        <w:gridCol w:w="283"/>
        <w:gridCol w:w="1418"/>
      </w:tblGrid>
      <w:tr w:rsidR="00FC2962" w:rsidRPr="005C522C" w:rsidTr="005303C0">
        <w:tc>
          <w:tcPr>
            <w:tcW w:w="2943" w:type="dxa"/>
            <w:gridSpan w:val="4"/>
          </w:tcPr>
          <w:p w:rsidR="00FC2962" w:rsidRPr="005C522C" w:rsidRDefault="00FC2962" w:rsidP="005303C0">
            <w:pPr>
              <w:rPr>
                <w:b/>
                <w:i/>
              </w:rPr>
            </w:pPr>
            <w:r w:rsidRPr="005C522C">
              <w:rPr>
                <w:b/>
                <w:i/>
              </w:rPr>
              <w:t>Variables</w:t>
            </w:r>
          </w:p>
        </w:tc>
        <w:tc>
          <w:tcPr>
            <w:tcW w:w="3402" w:type="dxa"/>
            <w:gridSpan w:val="4"/>
          </w:tcPr>
          <w:p w:rsidR="00FC2962" w:rsidRPr="005C522C" w:rsidRDefault="00FC2962" w:rsidP="005303C0">
            <w:pPr>
              <w:jc w:val="center"/>
              <w:rPr>
                <w:rFonts w:ascii="Algerian" w:hAnsi="Algerian"/>
                <w:b/>
              </w:rPr>
            </w:pPr>
            <w:r w:rsidRPr="005C522C">
              <w:rPr>
                <w:rFonts w:ascii="Algerian" w:hAnsi="Algerian"/>
                <w:b/>
              </w:rPr>
              <w:t>Sweden</w:t>
            </w:r>
          </w:p>
        </w:tc>
        <w:tc>
          <w:tcPr>
            <w:tcW w:w="3261" w:type="dxa"/>
            <w:gridSpan w:val="4"/>
          </w:tcPr>
          <w:p w:rsidR="00FC2962" w:rsidRPr="005C522C" w:rsidRDefault="00FC2962" w:rsidP="005303C0">
            <w:pPr>
              <w:jc w:val="center"/>
              <w:rPr>
                <w:rFonts w:ascii="Algerian" w:hAnsi="Algerian"/>
                <w:b/>
              </w:rPr>
            </w:pPr>
            <w:r w:rsidRPr="005C522C">
              <w:rPr>
                <w:rFonts w:ascii="Algerian" w:hAnsi="Algerian"/>
                <w:b/>
              </w:rPr>
              <w:t>Ukraine</w:t>
            </w:r>
          </w:p>
        </w:tc>
      </w:tr>
      <w:tr w:rsidR="00FC2962" w:rsidRPr="007A1F96" w:rsidTr="005303C0">
        <w:tc>
          <w:tcPr>
            <w:tcW w:w="2943" w:type="dxa"/>
            <w:gridSpan w:val="4"/>
          </w:tcPr>
          <w:p w:rsidR="00FC2962" w:rsidRDefault="00FC2962" w:rsidP="005303C0">
            <w:pPr>
              <w:rPr>
                <w:lang w:val="en-US"/>
              </w:rPr>
            </w:pPr>
          </w:p>
        </w:tc>
        <w:tc>
          <w:tcPr>
            <w:tcW w:w="1701" w:type="dxa"/>
            <w:gridSpan w:val="2"/>
          </w:tcPr>
          <w:p w:rsidR="00FC2962" w:rsidRPr="007A1F96" w:rsidRDefault="00FC2962" w:rsidP="005303C0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Women</w:t>
            </w:r>
          </w:p>
        </w:tc>
        <w:tc>
          <w:tcPr>
            <w:tcW w:w="1701" w:type="dxa"/>
            <w:gridSpan w:val="2"/>
          </w:tcPr>
          <w:p w:rsidR="00FC2962" w:rsidRPr="007A1F96" w:rsidRDefault="00FC2962" w:rsidP="005303C0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7A1F96">
              <w:rPr>
                <w:b/>
                <w:sz w:val="24"/>
                <w:szCs w:val="24"/>
                <w:lang w:val="en-US"/>
              </w:rPr>
              <w:t>M</w:t>
            </w:r>
            <w:r>
              <w:rPr>
                <w:b/>
                <w:sz w:val="24"/>
                <w:szCs w:val="24"/>
                <w:lang w:val="en-US"/>
              </w:rPr>
              <w:t>en</w:t>
            </w:r>
          </w:p>
        </w:tc>
        <w:tc>
          <w:tcPr>
            <w:tcW w:w="1843" w:type="dxa"/>
            <w:gridSpan w:val="3"/>
          </w:tcPr>
          <w:p w:rsidR="00FC2962" w:rsidRPr="007A1F96" w:rsidRDefault="00FC2962" w:rsidP="005303C0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Women</w:t>
            </w:r>
          </w:p>
        </w:tc>
        <w:tc>
          <w:tcPr>
            <w:tcW w:w="1418" w:type="dxa"/>
          </w:tcPr>
          <w:p w:rsidR="00FC2962" w:rsidRPr="007A1F96" w:rsidRDefault="00FC2962" w:rsidP="005303C0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Men</w:t>
            </w:r>
          </w:p>
        </w:tc>
      </w:tr>
      <w:tr w:rsidR="00FC2962" w:rsidRPr="007A1F96" w:rsidTr="005303C0">
        <w:tc>
          <w:tcPr>
            <w:tcW w:w="9606" w:type="dxa"/>
            <w:gridSpan w:val="12"/>
          </w:tcPr>
          <w:p w:rsidR="00FC2962" w:rsidRPr="007A1F96" w:rsidRDefault="00FC2962" w:rsidP="005303C0">
            <w:pPr>
              <w:rPr>
                <w:b/>
                <w:i/>
                <w:sz w:val="24"/>
                <w:szCs w:val="24"/>
                <w:lang w:val="en-US"/>
              </w:rPr>
            </w:pPr>
            <w:r w:rsidRPr="007A1F96">
              <w:rPr>
                <w:b/>
                <w:i/>
                <w:sz w:val="24"/>
                <w:szCs w:val="24"/>
                <w:lang w:val="en-US"/>
              </w:rPr>
              <w:t>Social capital</w:t>
            </w:r>
          </w:p>
        </w:tc>
      </w:tr>
      <w:tr w:rsidR="00FC2962" w:rsidTr="00F1354C">
        <w:tc>
          <w:tcPr>
            <w:tcW w:w="1505" w:type="dxa"/>
            <w:vMerge w:val="restart"/>
          </w:tcPr>
          <w:p w:rsidR="00FC296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Trust in the national government/</w:t>
            </w:r>
          </w:p>
          <w:p w:rsidR="00FC296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parliament</w:t>
            </w:r>
          </w:p>
        </w:tc>
        <w:tc>
          <w:tcPr>
            <w:tcW w:w="1155" w:type="dxa"/>
            <w:gridSpan w:val="2"/>
          </w:tcPr>
          <w:p w:rsidR="00FC296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High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43" w:type="dxa"/>
            <w:gridSpan w:val="3"/>
          </w:tcPr>
          <w:p w:rsidR="00FC2962" w:rsidRDefault="00FC2962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FC2962" w:rsidRPr="00BA5A12" w:rsidTr="00F1354C">
        <w:tc>
          <w:tcPr>
            <w:tcW w:w="1505" w:type="dxa"/>
            <w:vMerge/>
          </w:tcPr>
          <w:p w:rsidR="00FC2962" w:rsidRDefault="00FC2962" w:rsidP="005303C0">
            <w:pPr>
              <w:rPr>
                <w:lang w:val="en-US"/>
              </w:rPr>
            </w:pPr>
          </w:p>
        </w:tc>
        <w:tc>
          <w:tcPr>
            <w:tcW w:w="1155" w:type="dxa"/>
            <w:gridSpan w:val="2"/>
          </w:tcPr>
          <w:p w:rsidR="00FC296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Moderate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1.64</w:t>
            </w:r>
            <w:r>
              <w:rPr>
                <w:lang w:val="en-US"/>
              </w:rPr>
              <w:t xml:space="preserve"> (1.40–1.92)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1.36</w:t>
            </w:r>
            <w:r>
              <w:rPr>
                <w:lang w:val="en-US"/>
              </w:rPr>
              <w:t xml:space="preserve"> (1.16–1.61)</w:t>
            </w:r>
          </w:p>
        </w:tc>
        <w:tc>
          <w:tcPr>
            <w:tcW w:w="1843" w:type="dxa"/>
            <w:gridSpan w:val="3"/>
          </w:tcPr>
          <w:p w:rsidR="00FC296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Pr="00EB0E03">
              <w:rPr>
                <w:lang w:val="en-US"/>
              </w:rPr>
              <w:t>14</w:t>
            </w:r>
            <w:r>
              <w:rPr>
                <w:lang w:val="en-US"/>
              </w:rPr>
              <w:t xml:space="preserve"> (0.72–1.83)</w:t>
            </w:r>
          </w:p>
        </w:tc>
        <w:tc>
          <w:tcPr>
            <w:tcW w:w="1701" w:type="dxa"/>
            <w:gridSpan w:val="2"/>
          </w:tcPr>
          <w:p w:rsidR="00FC2962" w:rsidRPr="00BA5A1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0.</w:t>
            </w:r>
            <w:r w:rsidRPr="00A2736B">
              <w:rPr>
                <w:lang w:val="en-US"/>
              </w:rPr>
              <w:t>94</w:t>
            </w:r>
            <w:r>
              <w:rPr>
                <w:lang w:val="en-US"/>
              </w:rPr>
              <w:t xml:space="preserve"> (0.53–1.26)</w:t>
            </w:r>
          </w:p>
        </w:tc>
      </w:tr>
      <w:tr w:rsidR="00FC2962" w:rsidRPr="00BA5A12" w:rsidTr="00F1354C">
        <w:tc>
          <w:tcPr>
            <w:tcW w:w="1505" w:type="dxa"/>
            <w:vMerge/>
          </w:tcPr>
          <w:p w:rsidR="00FC2962" w:rsidRDefault="00FC2962" w:rsidP="005303C0">
            <w:pPr>
              <w:rPr>
                <w:lang w:val="en-US"/>
              </w:rPr>
            </w:pPr>
          </w:p>
        </w:tc>
        <w:tc>
          <w:tcPr>
            <w:tcW w:w="1155" w:type="dxa"/>
            <w:gridSpan w:val="2"/>
          </w:tcPr>
          <w:p w:rsidR="00FC296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Low</w:t>
            </w:r>
          </w:p>
        </w:tc>
        <w:tc>
          <w:tcPr>
            <w:tcW w:w="1701" w:type="dxa"/>
            <w:gridSpan w:val="2"/>
          </w:tcPr>
          <w:p w:rsidR="00FC2962" w:rsidRPr="00C41CD8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2.52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(2.03–3.13)</w:t>
            </w:r>
          </w:p>
        </w:tc>
        <w:tc>
          <w:tcPr>
            <w:tcW w:w="1701" w:type="dxa"/>
            <w:gridSpan w:val="2"/>
          </w:tcPr>
          <w:p w:rsidR="00FC2962" w:rsidRPr="009F6648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2.13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(1.76–2.59)</w:t>
            </w:r>
          </w:p>
        </w:tc>
        <w:tc>
          <w:tcPr>
            <w:tcW w:w="1843" w:type="dxa"/>
            <w:gridSpan w:val="3"/>
          </w:tcPr>
          <w:p w:rsidR="00FC2962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1.75</w:t>
            </w:r>
            <w:r>
              <w:rPr>
                <w:lang w:val="en-US"/>
              </w:rPr>
              <w:t xml:space="preserve"> (1.12–2.73)</w:t>
            </w:r>
          </w:p>
        </w:tc>
        <w:tc>
          <w:tcPr>
            <w:tcW w:w="1701" w:type="dxa"/>
            <w:gridSpan w:val="2"/>
          </w:tcPr>
          <w:p w:rsidR="00FC2962" w:rsidRPr="00BA5A1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Pr="000D16B5">
              <w:rPr>
                <w:lang w:val="en-US"/>
              </w:rPr>
              <w:t>37</w:t>
            </w:r>
            <w:r>
              <w:rPr>
                <w:lang w:val="en-US"/>
              </w:rPr>
              <w:t xml:space="preserve"> (0.80–2.35)</w:t>
            </w:r>
          </w:p>
        </w:tc>
      </w:tr>
      <w:tr w:rsidR="00FC2962" w:rsidRPr="00BA5A12" w:rsidTr="00F1354C">
        <w:tc>
          <w:tcPr>
            <w:tcW w:w="1505" w:type="dxa"/>
            <w:vMerge/>
          </w:tcPr>
          <w:p w:rsidR="00FC2962" w:rsidRDefault="00FC2962" w:rsidP="005303C0">
            <w:pPr>
              <w:rPr>
                <w:lang w:val="en-US"/>
              </w:rPr>
            </w:pPr>
          </w:p>
        </w:tc>
        <w:tc>
          <w:tcPr>
            <w:tcW w:w="1155" w:type="dxa"/>
            <w:gridSpan w:val="2"/>
          </w:tcPr>
          <w:p w:rsidR="00FC296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No opinion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2.27</w:t>
            </w:r>
            <w:r>
              <w:rPr>
                <w:lang w:val="en-US"/>
              </w:rPr>
              <w:t xml:space="preserve"> (1.93–2.68)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1.56</w:t>
            </w:r>
            <w:r>
              <w:rPr>
                <w:lang w:val="en-US"/>
              </w:rPr>
              <w:t xml:space="preserve"> (1.26–1.94)</w:t>
            </w:r>
          </w:p>
        </w:tc>
        <w:tc>
          <w:tcPr>
            <w:tcW w:w="1843" w:type="dxa"/>
            <w:gridSpan w:val="3"/>
          </w:tcPr>
          <w:p w:rsidR="00FC2962" w:rsidRPr="004D4F28" w:rsidRDefault="00FC2962" w:rsidP="005303C0">
            <w:pPr>
              <w:rPr>
                <w:lang w:val="en-US"/>
              </w:rPr>
            </w:pPr>
          </w:p>
        </w:tc>
        <w:tc>
          <w:tcPr>
            <w:tcW w:w="1701" w:type="dxa"/>
            <w:gridSpan w:val="2"/>
          </w:tcPr>
          <w:p w:rsidR="00FC2962" w:rsidRPr="00BA5A12" w:rsidRDefault="00FC2962" w:rsidP="005303C0">
            <w:pPr>
              <w:rPr>
                <w:lang w:val="en-US"/>
              </w:rPr>
            </w:pPr>
          </w:p>
        </w:tc>
      </w:tr>
      <w:tr w:rsidR="00FC2962" w:rsidTr="00F1354C">
        <w:tc>
          <w:tcPr>
            <w:tcW w:w="1505" w:type="dxa"/>
            <w:vMerge w:val="restart"/>
          </w:tcPr>
          <w:p w:rsidR="00FC2962" w:rsidRDefault="00B341F1" w:rsidP="005303C0">
            <w:pPr>
              <w:rPr>
                <w:lang w:val="en-US"/>
              </w:rPr>
            </w:pPr>
            <w:r>
              <w:rPr>
                <w:lang w:val="en-US"/>
              </w:rPr>
              <w:t>Feeling</w:t>
            </w:r>
            <w:r w:rsidR="00FC2962">
              <w:rPr>
                <w:lang w:val="en-US"/>
              </w:rPr>
              <w:t xml:space="preserve"> of safety</w:t>
            </w:r>
          </w:p>
        </w:tc>
        <w:tc>
          <w:tcPr>
            <w:tcW w:w="1155" w:type="dxa"/>
            <w:gridSpan w:val="2"/>
          </w:tcPr>
          <w:p w:rsidR="00FC296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High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2"/>
          </w:tcPr>
          <w:p w:rsidR="00FC2962" w:rsidRPr="009F6648" w:rsidRDefault="00FC2962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43" w:type="dxa"/>
            <w:gridSpan w:val="3"/>
          </w:tcPr>
          <w:p w:rsidR="00FC2962" w:rsidRDefault="00FC2962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FC2962" w:rsidRPr="00590C6F" w:rsidTr="00F1354C">
        <w:tc>
          <w:tcPr>
            <w:tcW w:w="1505" w:type="dxa"/>
            <w:vMerge/>
          </w:tcPr>
          <w:p w:rsidR="00FC2962" w:rsidRDefault="00FC2962" w:rsidP="005303C0">
            <w:pPr>
              <w:rPr>
                <w:lang w:val="en-US"/>
              </w:rPr>
            </w:pPr>
          </w:p>
        </w:tc>
        <w:tc>
          <w:tcPr>
            <w:tcW w:w="1155" w:type="dxa"/>
            <w:gridSpan w:val="2"/>
          </w:tcPr>
          <w:p w:rsidR="00FC296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Moderate</w:t>
            </w:r>
          </w:p>
        </w:tc>
        <w:tc>
          <w:tcPr>
            <w:tcW w:w="1701" w:type="dxa"/>
            <w:gridSpan w:val="2"/>
          </w:tcPr>
          <w:p w:rsidR="00FC2962" w:rsidRPr="004A3F05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1.67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(1.39–2.01)</w:t>
            </w:r>
          </w:p>
        </w:tc>
        <w:tc>
          <w:tcPr>
            <w:tcW w:w="1701" w:type="dxa"/>
            <w:gridSpan w:val="2"/>
          </w:tcPr>
          <w:p w:rsidR="00FC2962" w:rsidRPr="00401F86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3.53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(2.55–4.87)</w:t>
            </w:r>
          </w:p>
        </w:tc>
        <w:tc>
          <w:tcPr>
            <w:tcW w:w="1843" w:type="dxa"/>
            <w:gridSpan w:val="3"/>
          </w:tcPr>
          <w:p w:rsidR="00FC2962" w:rsidRPr="00A4769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Pr="00EB0E03">
              <w:rPr>
                <w:lang w:val="en-US"/>
              </w:rPr>
              <w:t>28</w:t>
            </w:r>
            <w:r w:rsidR="00DB6F62">
              <w:rPr>
                <w:lang w:val="en-US"/>
              </w:rPr>
              <w:t xml:space="preserve"> </w:t>
            </w:r>
            <w:r>
              <w:rPr>
                <w:lang w:val="en-US"/>
              </w:rPr>
              <w:t>(0.80–2.04)</w:t>
            </w:r>
          </w:p>
        </w:tc>
        <w:tc>
          <w:tcPr>
            <w:tcW w:w="1701" w:type="dxa"/>
            <w:gridSpan w:val="2"/>
          </w:tcPr>
          <w:p w:rsidR="00FC2962" w:rsidRPr="00590C6F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Pr="000D16B5">
              <w:rPr>
                <w:lang w:val="en-US"/>
              </w:rPr>
              <w:t>09</w:t>
            </w:r>
            <w:r>
              <w:rPr>
                <w:lang w:val="en-US"/>
              </w:rPr>
              <w:t xml:space="preserve"> (0.72–1.65)</w:t>
            </w:r>
          </w:p>
        </w:tc>
      </w:tr>
      <w:tr w:rsidR="00FC2962" w:rsidRPr="00590C6F" w:rsidTr="00F1354C">
        <w:tc>
          <w:tcPr>
            <w:tcW w:w="1505" w:type="dxa"/>
            <w:vMerge/>
          </w:tcPr>
          <w:p w:rsidR="00FC2962" w:rsidRDefault="00FC2962" w:rsidP="005303C0">
            <w:pPr>
              <w:rPr>
                <w:lang w:val="en-US"/>
              </w:rPr>
            </w:pPr>
          </w:p>
        </w:tc>
        <w:tc>
          <w:tcPr>
            <w:tcW w:w="1155" w:type="dxa"/>
            <w:gridSpan w:val="2"/>
          </w:tcPr>
          <w:p w:rsidR="00FC296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Low</w:t>
            </w:r>
          </w:p>
        </w:tc>
        <w:tc>
          <w:tcPr>
            <w:tcW w:w="1701" w:type="dxa"/>
            <w:gridSpan w:val="2"/>
          </w:tcPr>
          <w:p w:rsidR="00FC2962" w:rsidRPr="004A3F05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2.41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(1.77–3.27)</w:t>
            </w:r>
          </w:p>
        </w:tc>
        <w:tc>
          <w:tcPr>
            <w:tcW w:w="1701" w:type="dxa"/>
            <w:gridSpan w:val="2"/>
          </w:tcPr>
          <w:p w:rsidR="00FC2962" w:rsidRPr="009F6648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3.21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(1.84–5.61)</w:t>
            </w:r>
          </w:p>
        </w:tc>
        <w:tc>
          <w:tcPr>
            <w:tcW w:w="1843" w:type="dxa"/>
            <w:gridSpan w:val="3"/>
          </w:tcPr>
          <w:p w:rsidR="00FC2962" w:rsidRPr="00A4769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Pr="00EB0E03">
              <w:rPr>
                <w:lang w:val="en-US"/>
              </w:rPr>
              <w:t>44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(0.96–2.15)</w:t>
            </w:r>
          </w:p>
        </w:tc>
        <w:tc>
          <w:tcPr>
            <w:tcW w:w="1701" w:type="dxa"/>
            <w:gridSpan w:val="2"/>
          </w:tcPr>
          <w:p w:rsidR="00FC2962" w:rsidRPr="00590C6F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1.57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(1.04–2.36)</w:t>
            </w:r>
          </w:p>
        </w:tc>
      </w:tr>
      <w:tr w:rsidR="00FC2962" w:rsidTr="00F1354C">
        <w:tc>
          <w:tcPr>
            <w:tcW w:w="1505" w:type="dxa"/>
            <w:vMerge/>
          </w:tcPr>
          <w:p w:rsidR="00FC2962" w:rsidRDefault="00FC2962" w:rsidP="005303C0">
            <w:pPr>
              <w:rPr>
                <w:lang w:val="en-US"/>
              </w:rPr>
            </w:pPr>
          </w:p>
        </w:tc>
        <w:tc>
          <w:tcPr>
            <w:tcW w:w="1155" w:type="dxa"/>
            <w:gridSpan w:val="2"/>
          </w:tcPr>
          <w:p w:rsidR="00FC296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Never alone</w:t>
            </w:r>
          </w:p>
        </w:tc>
        <w:tc>
          <w:tcPr>
            <w:tcW w:w="1701" w:type="dxa"/>
            <w:gridSpan w:val="2"/>
          </w:tcPr>
          <w:p w:rsidR="00FC2962" w:rsidRPr="004A3F05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3.79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(3.10–4.65)</w:t>
            </w:r>
          </w:p>
        </w:tc>
        <w:tc>
          <w:tcPr>
            <w:tcW w:w="1701" w:type="dxa"/>
            <w:gridSpan w:val="2"/>
          </w:tcPr>
          <w:p w:rsidR="00FC2962" w:rsidRPr="009F6648" w:rsidRDefault="00FC2962" w:rsidP="005303C0">
            <w:pPr>
              <w:rPr>
                <w:b/>
                <w:lang w:val="en-US"/>
              </w:rPr>
            </w:pPr>
            <w:r w:rsidRPr="00DB6F62">
              <w:rPr>
                <w:lang w:val="en-US"/>
              </w:rPr>
              <w:t>4.35</w:t>
            </w:r>
            <w:r>
              <w:rPr>
                <w:b/>
                <w:lang w:val="en-US"/>
              </w:rPr>
              <w:t xml:space="preserve"> </w:t>
            </w:r>
            <w:r w:rsidRPr="009F6648">
              <w:rPr>
                <w:lang w:val="en-US"/>
              </w:rPr>
              <w:t>(</w:t>
            </w:r>
            <w:r>
              <w:rPr>
                <w:lang w:val="en-US"/>
              </w:rPr>
              <w:t>2.73–6.93)</w:t>
            </w:r>
          </w:p>
        </w:tc>
        <w:tc>
          <w:tcPr>
            <w:tcW w:w="1843" w:type="dxa"/>
            <w:gridSpan w:val="3"/>
          </w:tcPr>
          <w:p w:rsidR="00FC2962" w:rsidRPr="00A47692" w:rsidRDefault="00FC2962" w:rsidP="005303C0">
            <w:pPr>
              <w:rPr>
                <w:lang w:val="en-US"/>
              </w:rPr>
            </w:pP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rPr>
                <w:b/>
                <w:lang w:val="en-US"/>
              </w:rPr>
            </w:pPr>
          </w:p>
        </w:tc>
      </w:tr>
      <w:tr w:rsidR="00FC2962" w:rsidRPr="007A1F96" w:rsidTr="005303C0">
        <w:tc>
          <w:tcPr>
            <w:tcW w:w="9606" w:type="dxa"/>
            <w:gridSpan w:val="12"/>
          </w:tcPr>
          <w:p w:rsidR="00FC2962" w:rsidRPr="007A1F96" w:rsidRDefault="00FC2962" w:rsidP="005303C0">
            <w:pPr>
              <w:rPr>
                <w:b/>
                <w:i/>
                <w:sz w:val="24"/>
                <w:szCs w:val="24"/>
                <w:lang w:val="en-US"/>
              </w:rPr>
            </w:pPr>
            <w:r w:rsidRPr="007A1F96">
              <w:rPr>
                <w:b/>
                <w:i/>
                <w:sz w:val="24"/>
                <w:szCs w:val="24"/>
                <w:lang w:val="en-US"/>
              </w:rPr>
              <w:t>Other variables</w:t>
            </w:r>
          </w:p>
        </w:tc>
      </w:tr>
      <w:tr w:rsidR="00FC2962" w:rsidTr="00F1354C">
        <w:tc>
          <w:tcPr>
            <w:tcW w:w="1526" w:type="dxa"/>
            <w:gridSpan w:val="2"/>
            <w:vMerge w:val="restart"/>
          </w:tcPr>
          <w:p w:rsidR="00FC296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Age</w:t>
            </w:r>
          </w:p>
        </w:tc>
        <w:tc>
          <w:tcPr>
            <w:tcW w:w="1134" w:type="dxa"/>
          </w:tcPr>
          <w:p w:rsidR="00FC296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18–29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43" w:type="dxa"/>
            <w:gridSpan w:val="3"/>
          </w:tcPr>
          <w:p w:rsidR="00FC2962" w:rsidRDefault="00FC2962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FC2962" w:rsidRPr="00A47692" w:rsidTr="00F1354C">
        <w:tc>
          <w:tcPr>
            <w:tcW w:w="1526" w:type="dxa"/>
            <w:gridSpan w:val="2"/>
            <w:vMerge/>
          </w:tcPr>
          <w:p w:rsidR="00FC2962" w:rsidRDefault="00FC2962" w:rsidP="005303C0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FC296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30–59</w:t>
            </w:r>
          </w:p>
        </w:tc>
        <w:tc>
          <w:tcPr>
            <w:tcW w:w="1701" w:type="dxa"/>
            <w:gridSpan w:val="2"/>
          </w:tcPr>
          <w:p w:rsidR="00FC2962" w:rsidRPr="00C41CD8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1.45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(1.22–1.72)</w:t>
            </w:r>
          </w:p>
        </w:tc>
        <w:tc>
          <w:tcPr>
            <w:tcW w:w="1701" w:type="dxa"/>
            <w:gridSpan w:val="2"/>
          </w:tcPr>
          <w:p w:rsidR="00FC2962" w:rsidRPr="00FD2930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1.64</w:t>
            </w:r>
            <w:r>
              <w:rPr>
                <w:lang w:val="en-US"/>
              </w:rPr>
              <w:t xml:space="preserve"> (1.34–2.02)</w:t>
            </w:r>
          </w:p>
        </w:tc>
        <w:tc>
          <w:tcPr>
            <w:tcW w:w="1701" w:type="dxa"/>
            <w:gridSpan w:val="2"/>
          </w:tcPr>
          <w:p w:rsidR="00FC2962" w:rsidRPr="00A47692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5.59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(3.92–7.95)</w:t>
            </w:r>
          </w:p>
        </w:tc>
        <w:tc>
          <w:tcPr>
            <w:tcW w:w="1843" w:type="dxa"/>
            <w:gridSpan w:val="3"/>
          </w:tcPr>
          <w:p w:rsidR="00FC2962" w:rsidRPr="00A47692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5.00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(3.24–7.71)</w:t>
            </w:r>
          </w:p>
        </w:tc>
      </w:tr>
      <w:tr w:rsidR="00FC2962" w:rsidRPr="00A47692" w:rsidTr="00F1354C">
        <w:tc>
          <w:tcPr>
            <w:tcW w:w="1526" w:type="dxa"/>
            <w:gridSpan w:val="2"/>
            <w:vMerge/>
          </w:tcPr>
          <w:p w:rsidR="00FC2962" w:rsidRDefault="00FC2962" w:rsidP="005303C0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FC296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60+</w:t>
            </w:r>
          </w:p>
        </w:tc>
        <w:tc>
          <w:tcPr>
            <w:tcW w:w="1701" w:type="dxa"/>
            <w:gridSpan w:val="2"/>
          </w:tcPr>
          <w:p w:rsidR="00FC2962" w:rsidRPr="00C41CD8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2.93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(2.44–3.53)</w:t>
            </w:r>
          </w:p>
        </w:tc>
        <w:tc>
          <w:tcPr>
            <w:tcW w:w="1701" w:type="dxa"/>
            <w:gridSpan w:val="2"/>
          </w:tcPr>
          <w:p w:rsidR="00FC2962" w:rsidRPr="00FD2930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3.03</w:t>
            </w:r>
            <w:r w:rsidR="00DB6F62"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(2.44–3.77)</w:t>
            </w:r>
          </w:p>
        </w:tc>
        <w:tc>
          <w:tcPr>
            <w:tcW w:w="1701" w:type="dxa"/>
            <w:gridSpan w:val="2"/>
          </w:tcPr>
          <w:p w:rsidR="00FC2962" w:rsidRPr="00A47692" w:rsidRDefault="00F1354C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49.1</w:t>
            </w:r>
            <w:r w:rsidR="00FC2962"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(25.3</w:t>
            </w:r>
            <w:r w:rsidR="00FC2962">
              <w:rPr>
                <w:lang w:val="en-US"/>
              </w:rPr>
              <w:t>–</w:t>
            </w:r>
            <w:r>
              <w:rPr>
                <w:lang w:val="en-US"/>
              </w:rPr>
              <w:t>95.1</w:t>
            </w:r>
            <w:r w:rsidR="00FC2962">
              <w:rPr>
                <w:lang w:val="en-US"/>
              </w:rPr>
              <w:t>)</w:t>
            </w:r>
          </w:p>
        </w:tc>
        <w:tc>
          <w:tcPr>
            <w:tcW w:w="1843" w:type="dxa"/>
            <w:gridSpan w:val="3"/>
          </w:tcPr>
          <w:p w:rsidR="00FC2962" w:rsidRPr="00A47692" w:rsidRDefault="00F1354C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26.0</w:t>
            </w:r>
            <w:r w:rsidR="00FC2962"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(13.8</w:t>
            </w:r>
            <w:r w:rsidR="00FC2962">
              <w:rPr>
                <w:lang w:val="en-US"/>
              </w:rPr>
              <w:t>–49.0)</w:t>
            </w:r>
          </w:p>
        </w:tc>
      </w:tr>
      <w:tr w:rsidR="00FC2962" w:rsidTr="00F1354C">
        <w:tc>
          <w:tcPr>
            <w:tcW w:w="1526" w:type="dxa"/>
            <w:gridSpan w:val="2"/>
            <w:vMerge w:val="restart"/>
          </w:tcPr>
          <w:p w:rsidR="00FC296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Education</w:t>
            </w:r>
          </w:p>
        </w:tc>
        <w:tc>
          <w:tcPr>
            <w:tcW w:w="1134" w:type="dxa"/>
          </w:tcPr>
          <w:p w:rsidR="00FC296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Short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43" w:type="dxa"/>
            <w:gridSpan w:val="3"/>
          </w:tcPr>
          <w:p w:rsidR="00FC2962" w:rsidRDefault="00FC2962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FC2962" w:rsidRPr="00287279" w:rsidTr="00F1354C">
        <w:tc>
          <w:tcPr>
            <w:tcW w:w="1526" w:type="dxa"/>
            <w:gridSpan w:val="2"/>
            <w:vMerge/>
          </w:tcPr>
          <w:p w:rsidR="00FC2962" w:rsidRDefault="00FC2962" w:rsidP="005303C0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FC296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Medium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0.44</w:t>
            </w:r>
            <w:r>
              <w:rPr>
                <w:lang w:val="en-US"/>
              </w:rPr>
              <w:t xml:space="preserve"> (0.38–0.52)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0.46</w:t>
            </w:r>
            <w:r>
              <w:rPr>
                <w:lang w:val="en-US"/>
              </w:rPr>
              <w:t xml:space="preserve"> (0.39–0.55)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0.15</w:t>
            </w:r>
            <w:r>
              <w:rPr>
                <w:lang w:val="en-US"/>
              </w:rPr>
              <w:t xml:space="preserve"> (0.07–0.33)</w:t>
            </w:r>
          </w:p>
        </w:tc>
        <w:tc>
          <w:tcPr>
            <w:tcW w:w="1843" w:type="dxa"/>
            <w:gridSpan w:val="3"/>
          </w:tcPr>
          <w:p w:rsidR="00FC2962" w:rsidRPr="00287279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0.28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(0.14–0.56)</w:t>
            </w:r>
          </w:p>
        </w:tc>
      </w:tr>
      <w:tr w:rsidR="00FC2962" w:rsidTr="00F1354C">
        <w:tc>
          <w:tcPr>
            <w:tcW w:w="1526" w:type="dxa"/>
            <w:gridSpan w:val="2"/>
            <w:vMerge/>
          </w:tcPr>
          <w:p w:rsidR="00FC2962" w:rsidRDefault="00FC2962" w:rsidP="005303C0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FC296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Long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0.42</w:t>
            </w:r>
            <w:r>
              <w:rPr>
                <w:lang w:val="en-US"/>
              </w:rPr>
              <w:t xml:space="preserve"> (0.36–0.48)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0.45</w:t>
            </w:r>
            <w:r>
              <w:rPr>
                <w:lang w:val="en-US"/>
              </w:rPr>
              <w:t xml:space="preserve"> (0.38–0.54)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0.10</w:t>
            </w:r>
            <w:r>
              <w:rPr>
                <w:lang w:val="en-US"/>
              </w:rPr>
              <w:t xml:space="preserve"> (0.04–0.22)</w:t>
            </w:r>
          </w:p>
        </w:tc>
        <w:tc>
          <w:tcPr>
            <w:tcW w:w="1843" w:type="dxa"/>
            <w:gridSpan w:val="3"/>
          </w:tcPr>
          <w:p w:rsidR="00FC2962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0.22</w:t>
            </w:r>
            <w:r>
              <w:rPr>
                <w:lang w:val="en-US"/>
              </w:rPr>
              <w:t xml:space="preserve"> (0.11–0.45)</w:t>
            </w:r>
          </w:p>
        </w:tc>
      </w:tr>
      <w:tr w:rsidR="00FC2962" w:rsidTr="00F1354C">
        <w:tc>
          <w:tcPr>
            <w:tcW w:w="1526" w:type="dxa"/>
            <w:gridSpan w:val="2"/>
            <w:vMerge w:val="restart"/>
          </w:tcPr>
          <w:p w:rsidR="00FC296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Marital status</w:t>
            </w:r>
          </w:p>
        </w:tc>
        <w:tc>
          <w:tcPr>
            <w:tcW w:w="1134" w:type="dxa"/>
          </w:tcPr>
          <w:p w:rsidR="00FC2962" w:rsidRDefault="00B341F1" w:rsidP="005303C0">
            <w:pPr>
              <w:rPr>
                <w:lang w:val="en-US"/>
              </w:rPr>
            </w:pPr>
            <w:r>
              <w:rPr>
                <w:lang w:val="en-US"/>
              </w:rPr>
              <w:t>Living without a p</w:t>
            </w:r>
            <w:bookmarkStart w:id="0" w:name="_GoBack"/>
            <w:bookmarkEnd w:id="0"/>
            <w:r>
              <w:rPr>
                <w:lang w:val="en-US"/>
              </w:rPr>
              <w:t>artner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43" w:type="dxa"/>
            <w:gridSpan w:val="3"/>
          </w:tcPr>
          <w:p w:rsidR="00FC2962" w:rsidRDefault="00FC2962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FC2962" w:rsidRPr="00B64D0D" w:rsidTr="00F1354C">
        <w:tc>
          <w:tcPr>
            <w:tcW w:w="1526" w:type="dxa"/>
            <w:gridSpan w:val="2"/>
            <w:vMerge/>
          </w:tcPr>
          <w:p w:rsidR="00FC2962" w:rsidRDefault="00FC2962" w:rsidP="005303C0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FC296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Living with partner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0.82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(0.73–0.93)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rPr>
                <w:lang w:val="en-US"/>
              </w:rPr>
            </w:pPr>
            <w:r w:rsidRPr="009C1CCC">
              <w:rPr>
                <w:lang w:val="en-US"/>
              </w:rPr>
              <w:t>0.87</w:t>
            </w:r>
            <w:r>
              <w:rPr>
                <w:lang w:val="en-US"/>
              </w:rPr>
              <w:t xml:space="preserve"> (0.76–1.00)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Pr="00A6666F">
              <w:rPr>
                <w:lang w:val="en-US"/>
              </w:rPr>
              <w:t>12</w:t>
            </w:r>
            <w:r>
              <w:rPr>
                <w:lang w:val="en-US"/>
              </w:rPr>
              <w:t xml:space="preserve"> (0.84–1.49)</w:t>
            </w:r>
          </w:p>
        </w:tc>
        <w:tc>
          <w:tcPr>
            <w:tcW w:w="1843" w:type="dxa"/>
            <w:gridSpan w:val="3"/>
          </w:tcPr>
          <w:p w:rsidR="00FC2962" w:rsidRPr="00B64D0D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2.90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(2.0–4.21)</w:t>
            </w:r>
          </w:p>
        </w:tc>
      </w:tr>
      <w:tr w:rsidR="00FC2962" w:rsidTr="00F1354C">
        <w:tc>
          <w:tcPr>
            <w:tcW w:w="1526" w:type="dxa"/>
            <w:gridSpan w:val="2"/>
            <w:vMerge w:val="restart"/>
          </w:tcPr>
          <w:p w:rsidR="00FC296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Small children</w:t>
            </w:r>
          </w:p>
        </w:tc>
        <w:tc>
          <w:tcPr>
            <w:tcW w:w="1134" w:type="dxa"/>
          </w:tcPr>
          <w:p w:rsidR="00FC296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43" w:type="dxa"/>
            <w:gridSpan w:val="3"/>
          </w:tcPr>
          <w:p w:rsidR="00FC2962" w:rsidRDefault="00FC2962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FC2962" w:rsidTr="00F1354C">
        <w:tc>
          <w:tcPr>
            <w:tcW w:w="1526" w:type="dxa"/>
            <w:gridSpan w:val="2"/>
            <w:vMerge/>
          </w:tcPr>
          <w:p w:rsidR="00FC2962" w:rsidRDefault="00FC2962" w:rsidP="005303C0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FC296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0.49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(0.41–0.60)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0.71</w:t>
            </w:r>
            <w:r>
              <w:rPr>
                <w:lang w:val="en-US"/>
              </w:rPr>
              <w:t xml:space="preserve"> (0.58–0.88)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0.52</w:t>
            </w:r>
            <w:r>
              <w:rPr>
                <w:lang w:val="en-US"/>
              </w:rPr>
              <w:t xml:space="preserve"> (0.35–0.76)</w:t>
            </w:r>
          </w:p>
        </w:tc>
        <w:tc>
          <w:tcPr>
            <w:tcW w:w="1843" w:type="dxa"/>
            <w:gridSpan w:val="3"/>
          </w:tcPr>
          <w:p w:rsidR="00FC296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0.</w:t>
            </w:r>
            <w:r w:rsidRPr="007675D7">
              <w:rPr>
                <w:lang w:val="en-US"/>
              </w:rPr>
              <w:t>82</w:t>
            </w:r>
            <w:r>
              <w:rPr>
                <w:lang w:val="en-US"/>
              </w:rPr>
              <w:t xml:space="preserve"> (0.49–1.50)</w:t>
            </w:r>
          </w:p>
        </w:tc>
      </w:tr>
      <w:tr w:rsidR="00FC2962" w:rsidRPr="00B64D0D" w:rsidTr="00F1354C">
        <w:tc>
          <w:tcPr>
            <w:tcW w:w="1526" w:type="dxa"/>
            <w:gridSpan w:val="2"/>
            <w:vMerge w:val="restart"/>
          </w:tcPr>
          <w:p w:rsidR="00FC296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Smoking</w:t>
            </w:r>
          </w:p>
        </w:tc>
        <w:tc>
          <w:tcPr>
            <w:tcW w:w="1134" w:type="dxa"/>
          </w:tcPr>
          <w:p w:rsidR="00FC296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43" w:type="dxa"/>
            <w:gridSpan w:val="3"/>
          </w:tcPr>
          <w:p w:rsidR="00FC2962" w:rsidRPr="00B64D0D" w:rsidRDefault="00FC2962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FC2962" w:rsidRPr="00B64D0D" w:rsidTr="00F1354C">
        <w:tc>
          <w:tcPr>
            <w:tcW w:w="1526" w:type="dxa"/>
            <w:gridSpan w:val="2"/>
            <w:vMerge/>
          </w:tcPr>
          <w:p w:rsidR="00FC2962" w:rsidRDefault="00FC2962" w:rsidP="005303C0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FC296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1.86</w:t>
            </w:r>
            <w:r>
              <w:rPr>
                <w:lang w:val="en-US"/>
              </w:rPr>
              <w:t xml:space="preserve"> (1.60–2.15)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1.85</w:t>
            </w:r>
            <w:r>
              <w:rPr>
                <w:lang w:val="en-US"/>
              </w:rPr>
              <w:t xml:space="preserve"> (1.54–2.22)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Pr="00A6666F">
              <w:rPr>
                <w:lang w:val="en-US"/>
              </w:rPr>
              <w:t>11</w:t>
            </w:r>
            <w:r>
              <w:rPr>
                <w:lang w:val="en-US"/>
              </w:rPr>
              <w:t xml:space="preserve"> (0.66–1.89)</w:t>
            </w:r>
          </w:p>
        </w:tc>
        <w:tc>
          <w:tcPr>
            <w:tcW w:w="1843" w:type="dxa"/>
            <w:gridSpan w:val="3"/>
          </w:tcPr>
          <w:p w:rsidR="00FC2962" w:rsidRPr="00B64D0D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0.</w:t>
            </w:r>
            <w:r w:rsidRPr="0031535B">
              <w:rPr>
                <w:lang w:val="en-US"/>
              </w:rPr>
              <w:t>88</w:t>
            </w:r>
            <w:r>
              <w:rPr>
                <w:lang w:val="en-US"/>
              </w:rPr>
              <w:t xml:space="preserve"> (0.63–1.23)</w:t>
            </w:r>
          </w:p>
        </w:tc>
      </w:tr>
      <w:tr w:rsidR="00FC2962" w:rsidTr="00F1354C">
        <w:tc>
          <w:tcPr>
            <w:tcW w:w="1526" w:type="dxa"/>
            <w:gridSpan w:val="2"/>
            <w:vMerge w:val="restart"/>
          </w:tcPr>
          <w:p w:rsidR="00FC296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Alcohol ever</w:t>
            </w:r>
          </w:p>
        </w:tc>
        <w:tc>
          <w:tcPr>
            <w:tcW w:w="1134" w:type="dxa"/>
          </w:tcPr>
          <w:p w:rsidR="00FC296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43" w:type="dxa"/>
            <w:gridSpan w:val="3"/>
          </w:tcPr>
          <w:p w:rsidR="00FC2962" w:rsidRDefault="00FC2962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FC2962" w:rsidTr="00F1354C">
        <w:tc>
          <w:tcPr>
            <w:tcW w:w="1526" w:type="dxa"/>
            <w:gridSpan w:val="2"/>
            <w:vMerge/>
          </w:tcPr>
          <w:p w:rsidR="00FC2962" w:rsidRDefault="00FC2962" w:rsidP="005303C0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FC296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0.43</w:t>
            </w:r>
            <w:r>
              <w:rPr>
                <w:lang w:val="en-US"/>
              </w:rPr>
              <w:t xml:space="preserve"> (0.36–0.50)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0.50</w:t>
            </w:r>
            <w:r>
              <w:rPr>
                <w:lang w:val="en-US"/>
              </w:rPr>
              <w:t xml:space="preserve"> (0.40–0.62)</w:t>
            </w:r>
          </w:p>
        </w:tc>
        <w:tc>
          <w:tcPr>
            <w:tcW w:w="1701" w:type="dxa"/>
            <w:gridSpan w:val="2"/>
          </w:tcPr>
          <w:p w:rsidR="00FC2962" w:rsidRDefault="00FC2962" w:rsidP="005303C0">
            <w:pPr>
              <w:rPr>
                <w:lang w:val="en-US"/>
              </w:rPr>
            </w:pPr>
            <w:r w:rsidRPr="00DB6F62">
              <w:rPr>
                <w:lang w:val="en-US"/>
              </w:rPr>
              <w:t>1.47</w:t>
            </w:r>
            <w:r>
              <w:rPr>
                <w:lang w:val="en-US"/>
              </w:rPr>
              <w:t xml:space="preserve"> (1.08–1.99)</w:t>
            </w:r>
          </w:p>
        </w:tc>
        <w:tc>
          <w:tcPr>
            <w:tcW w:w="1843" w:type="dxa"/>
            <w:gridSpan w:val="3"/>
          </w:tcPr>
          <w:p w:rsidR="00FC2962" w:rsidRDefault="00FC2962" w:rsidP="005303C0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Pr="007675D7">
              <w:rPr>
                <w:lang w:val="en-US"/>
              </w:rPr>
              <w:t>50</w:t>
            </w:r>
            <w:r>
              <w:rPr>
                <w:lang w:val="en-US"/>
              </w:rPr>
              <w:t xml:space="preserve"> (0.96–2.33)</w:t>
            </w:r>
          </w:p>
        </w:tc>
      </w:tr>
    </w:tbl>
    <w:p w:rsidR="007D37F0" w:rsidRDefault="007D37F0"/>
    <w:sectPr w:rsidR="007D37F0" w:rsidSect="007D37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C2962"/>
    <w:rsid w:val="00011FCF"/>
    <w:rsid w:val="00020359"/>
    <w:rsid w:val="00074CF6"/>
    <w:rsid w:val="00093AF8"/>
    <w:rsid w:val="000D02DE"/>
    <w:rsid w:val="000E68FE"/>
    <w:rsid w:val="001651A7"/>
    <w:rsid w:val="001B1022"/>
    <w:rsid w:val="001B186B"/>
    <w:rsid w:val="001D6B76"/>
    <w:rsid w:val="00247A61"/>
    <w:rsid w:val="00274E77"/>
    <w:rsid w:val="00312CB3"/>
    <w:rsid w:val="00342CE7"/>
    <w:rsid w:val="003905EE"/>
    <w:rsid w:val="003D7AF1"/>
    <w:rsid w:val="003E6950"/>
    <w:rsid w:val="00407CAE"/>
    <w:rsid w:val="00425EDF"/>
    <w:rsid w:val="00431B90"/>
    <w:rsid w:val="00441023"/>
    <w:rsid w:val="00446A85"/>
    <w:rsid w:val="004653CE"/>
    <w:rsid w:val="00487962"/>
    <w:rsid w:val="004C0B7C"/>
    <w:rsid w:val="004D3403"/>
    <w:rsid w:val="004E189B"/>
    <w:rsid w:val="00514F19"/>
    <w:rsid w:val="0052602A"/>
    <w:rsid w:val="00554704"/>
    <w:rsid w:val="00570B83"/>
    <w:rsid w:val="00587F19"/>
    <w:rsid w:val="0059038B"/>
    <w:rsid w:val="005E5678"/>
    <w:rsid w:val="00633A4D"/>
    <w:rsid w:val="006559F5"/>
    <w:rsid w:val="00661914"/>
    <w:rsid w:val="00695D8E"/>
    <w:rsid w:val="006A79C2"/>
    <w:rsid w:val="006D70BB"/>
    <w:rsid w:val="006F567B"/>
    <w:rsid w:val="007001F9"/>
    <w:rsid w:val="0072519B"/>
    <w:rsid w:val="00750E40"/>
    <w:rsid w:val="0075370A"/>
    <w:rsid w:val="007A1D49"/>
    <w:rsid w:val="007D37F0"/>
    <w:rsid w:val="007D78E5"/>
    <w:rsid w:val="008049DE"/>
    <w:rsid w:val="00822410"/>
    <w:rsid w:val="008459CC"/>
    <w:rsid w:val="00873E4D"/>
    <w:rsid w:val="008B704B"/>
    <w:rsid w:val="008D14BF"/>
    <w:rsid w:val="008E7D15"/>
    <w:rsid w:val="00903EE0"/>
    <w:rsid w:val="009070E8"/>
    <w:rsid w:val="0095528E"/>
    <w:rsid w:val="00965672"/>
    <w:rsid w:val="00985E99"/>
    <w:rsid w:val="0098638B"/>
    <w:rsid w:val="00993034"/>
    <w:rsid w:val="009A73DF"/>
    <w:rsid w:val="009B35F4"/>
    <w:rsid w:val="00A0724A"/>
    <w:rsid w:val="00A34555"/>
    <w:rsid w:val="00A627A1"/>
    <w:rsid w:val="00A63E0F"/>
    <w:rsid w:val="00A665F7"/>
    <w:rsid w:val="00AB439E"/>
    <w:rsid w:val="00AC2E83"/>
    <w:rsid w:val="00AD70EA"/>
    <w:rsid w:val="00B05620"/>
    <w:rsid w:val="00B2186E"/>
    <w:rsid w:val="00B341F1"/>
    <w:rsid w:val="00B43B02"/>
    <w:rsid w:val="00B54B84"/>
    <w:rsid w:val="00B65B78"/>
    <w:rsid w:val="00BA175D"/>
    <w:rsid w:val="00BC1065"/>
    <w:rsid w:val="00BE2510"/>
    <w:rsid w:val="00BE7C36"/>
    <w:rsid w:val="00C06CC7"/>
    <w:rsid w:val="00C12528"/>
    <w:rsid w:val="00C20001"/>
    <w:rsid w:val="00C30F04"/>
    <w:rsid w:val="00C43846"/>
    <w:rsid w:val="00C94A66"/>
    <w:rsid w:val="00C97996"/>
    <w:rsid w:val="00CB4E0D"/>
    <w:rsid w:val="00CC4116"/>
    <w:rsid w:val="00CD7C5F"/>
    <w:rsid w:val="00CF0699"/>
    <w:rsid w:val="00CF1A97"/>
    <w:rsid w:val="00D251A0"/>
    <w:rsid w:val="00D4572D"/>
    <w:rsid w:val="00D878BC"/>
    <w:rsid w:val="00DA20FA"/>
    <w:rsid w:val="00DB6F62"/>
    <w:rsid w:val="00E07FE3"/>
    <w:rsid w:val="00E20229"/>
    <w:rsid w:val="00E2170D"/>
    <w:rsid w:val="00E36EE8"/>
    <w:rsid w:val="00E42532"/>
    <w:rsid w:val="00E55560"/>
    <w:rsid w:val="00EF499C"/>
    <w:rsid w:val="00EF523D"/>
    <w:rsid w:val="00F1354C"/>
    <w:rsid w:val="00F33A1C"/>
    <w:rsid w:val="00F97C11"/>
    <w:rsid w:val="00FA0550"/>
    <w:rsid w:val="00FC12D0"/>
    <w:rsid w:val="00FC2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962"/>
    <w:rPr>
      <w:rFonts w:eastAsiaTheme="minorEastAsia"/>
      <w:lang w:val="sv-SE"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2962"/>
    <w:pPr>
      <w:spacing w:after="0" w:line="240" w:lineRule="auto"/>
    </w:pPr>
    <w:rPr>
      <w:rFonts w:eastAsiaTheme="minorEastAsia"/>
      <w:lang w:val="sv-SE" w:eastAsia="sv-S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FC29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29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2962"/>
    <w:rPr>
      <w:rFonts w:eastAsiaTheme="minorEastAsia"/>
      <w:sz w:val="20"/>
      <w:szCs w:val="20"/>
      <w:lang w:val="sv-SE" w:eastAsia="sv-S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9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962"/>
    <w:rPr>
      <w:rFonts w:ascii="Tahoma" w:eastAsiaTheme="minorEastAsia" w:hAnsi="Tahoma" w:cs="Tahoma"/>
      <w:sz w:val="16"/>
      <w:szCs w:val="16"/>
      <w:lang w:val="sv-SE" w:eastAsia="sv-S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0011694</cp:lastModifiedBy>
  <cp:revision>5</cp:revision>
  <dcterms:created xsi:type="dcterms:W3CDTF">2015-11-29T13:35:00Z</dcterms:created>
  <dcterms:modified xsi:type="dcterms:W3CDTF">2016-04-21T10:24:00Z</dcterms:modified>
</cp:coreProperties>
</file>