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785" w:rsidRPr="006A72C4" w:rsidRDefault="00550DCE" w:rsidP="005424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:rsidR="0054242D" w:rsidRPr="006A72C4" w:rsidRDefault="0077028C" w:rsidP="00D14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t xml:space="preserve">Table </w:t>
      </w:r>
      <w:r w:rsidR="0031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t>1</w:t>
      </w:r>
      <w:r w:rsidR="00D14A25" w:rsidRPr="006A72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t xml:space="preserve">. </w:t>
      </w:r>
      <w:r w:rsidR="00D14A25" w:rsidRPr="006A72C4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Interactions between the</w:t>
      </w:r>
      <w:r w:rsidR="00D14A25" w:rsidRPr="006A72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t xml:space="preserve"> </w:t>
      </w:r>
      <w:r w:rsidR="00D14A25" w:rsidRPr="006A72C4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sociodemographic correlates of twelve-month treatments, among first-year university students in SA (n = 1402)</w:t>
      </w:r>
    </w:p>
    <w:tbl>
      <w:tblPr>
        <w:tblW w:w="7641" w:type="dxa"/>
        <w:tblLook w:val="04A0" w:firstRow="1" w:lastRow="0" w:firstColumn="1" w:lastColumn="0" w:noHBand="0" w:noVBand="1"/>
      </w:tblPr>
      <w:tblGrid>
        <w:gridCol w:w="4340"/>
        <w:gridCol w:w="1600"/>
        <w:gridCol w:w="1660"/>
        <w:gridCol w:w="41"/>
      </w:tblGrid>
      <w:tr w:rsidR="00073C08" w:rsidRPr="00073C08" w:rsidTr="00D14A25">
        <w:trPr>
          <w:trHeight w:val="283"/>
        </w:trPr>
        <w:tc>
          <w:tcPr>
            <w:tcW w:w="434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Predictor </w:t>
            </w:r>
            <w:proofErr w:type="spellStart"/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distribution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ZA"/>
              </w:rPr>
              <w:t>a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12-Month Treatment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(95%CI)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aOR (95%CI)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Gender (female)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55.2%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5610" w:rsidRPr="00073C08" w:rsidRDefault="009A5610" w:rsidP="009A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2</w:t>
            </w:r>
            <w:r w:rsidR="00EB5319"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.</w:t>
            </w:r>
            <w:r w:rsidR="001065B3"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12</w:t>
            </w:r>
            <w:r w:rsidR="004D062F"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*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(52.6-57.8)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9A5610" w:rsidP="009A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(1</w:t>
            </w:r>
            <w:r w:rsidR="00EB5319"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.</w:t>
            </w:r>
            <w:r w:rsidR="001065B3"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38</w:t>
            </w:r>
            <w:r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-3</w:t>
            </w:r>
            <w:r w:rsidR="00EB5319"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.</w:t>
            </w:r>
            <w:r w:rsidR="001065B3"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26</w:t>
            </w:r>
            <w:r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Race (black)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41.4%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1065B3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0.69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(38.8-44.0)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1065B3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(0.37-1.29</w:t>
            </w:r>
            <w:r w:rsidR="0054242D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First generation students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19.7%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1065B3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1.27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(17.7-21.9)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9A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</w:t>
            </w:r>
            <w:r w:rsidR="001065B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0.47-3.41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Sexual orientation (atypical sexual orientation)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22.2%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1065B3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2.37</w:t>
            </w:r>
            <w:r w:rsidR="004D062F"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*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(20.1-24.5)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9A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(</w:t>
            </w:r>
            <w:r w:rsidR="001065B3"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1.27-4.43</w:t>
            </w:r>
            <w:r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Disability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18.4%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1065B3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2.32</w:t>
            </w:r>
            <w:r w:rsidR="004D062F"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*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(16.4-20.5)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9A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(</w:t>
            </w:r>
            <w:r w:rsidR="001065B3"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1.16-4.63</w:t>
            </w:r>
            <w:r w:rsidRPr="00073C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Gender X Race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24.0%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1065B3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1.07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(21.8-26.3)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9A5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</w:t>
            </w:r>
            <w:r w:rsidR="001065B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0.55-2.12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Gender X First generation student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10.3%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1065B3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1.41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(8.8-12.0)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1065B3" w:rsidP="001E4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(0.55</w:t>
            </w:r>
            <w:r w:rsidR="0054242D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3.59</w:t>
            </w:r>
            <w:r w:rsidR="0054242D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Gender X Sexual orientation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11.7%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1065B3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0.91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(10.1-13.5)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(0.</w:t>
            </w:r>
            <w:r w:rsidR="001065B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45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</w:t>
            </w:r>
            <w:r w:rsidR="001065B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1.83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Gender X Disability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12.8%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0.6</w:t>
            </w:r>
            <w:r w:rsidR="001E44C9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740550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(11.1-14.7</w:t>
            </w:r>
            <w:r w:rsidR="0054242D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(0.2</w:t>
            </w:r>
            <w:r w:rsidR="001E44C9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9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-1.</w:t>
            </w:r>
            <w:r w:rsidR="001E44C9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35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lastRenderedPageBreak/>
              <w:t>Race X First generation students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14.6%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</w:t>
            </w:r>
            <w:r w:rsidR="001065B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56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(12.8-16.6)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(0.</w:t>
            </w:r>
            <w:r w:rsidR="001065B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24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-1.</w:t>
            </w:r>
            <w:r w:rsidR="001065B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33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D14A25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Race X Sexual orientation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12.2%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1065B3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0.99</w:t>
            </w:r>
          </w:p>
        </w:tc>
      </w:tr>
      <w:tr w:rsidR="00073C08" w:rsidRPr="00073C08" w:rsidTr="0036657A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(10.5-14.0)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(0.</w:t>
            </w:r>
            <w:r w:rsidR="001065B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49-1.98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36657A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Race X Disability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7.6%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1065B3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0.78</w:t>
            </w:r>
          </w:p>
        </w:tc>
      </w:tr>
      <w:tr w:rsidR="00073C08" w:rsidRPr="00073C08" w:rsidTr="0036657A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D57E5C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(6.3</w:t>
            </w:r>
            <w:r w:rsidR="0054242D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-9.1)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(0.</w:t>
            </w:r>
            <w:r w:rsidR="001065B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36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</w:t>
            </w:r>
            <w:r w:rsidR="001065B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1.70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36657A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First generation students X Sexual orientation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9.0%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0.</w:t>
            </w:r>
            <w:r w:rsidR="001065B3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23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*</w:t>
            </w:r>
          </w:p>
        </w:tc>
      </w:tr>
      <w:tr w:rsidR="00073C08" w:rsidRPr="00073C08" w:rsidTr="0036657A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(7.6-10.6)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(0.</w:t>
            </w:r>
            <w:r w:rsidR="001065B3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09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-0.</w:t>
            </w:r>
            <w:r w:rsidR="001065B3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59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36657A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First generation students X Disability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4.1%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</w:t>
            </w:r>
            <w:r w:rsidR="001E44C9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35</w:t>
            </w:r>
          </w:p>
        </w:tc>
      </w:tr>
      <w:tr w:rsidR="00073C08" w:rsidRPr="00073C08" w:rsidTr="0036657A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(3.1-5.3)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(0.</w:t>
            </w:r>
            <w:r w:rsidR="001E44C9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11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</w:t>
            </w:r>
            <w:r w:rsidR="001E44C9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="001065B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11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36657A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Sexual orientation X Disability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3.9%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1065B3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1.33</w:t>
            </w:r>
          </w:p>
        </w:tc>
      </w:tr>
      <w:tr w:rsidR="00073C08" w:rsidRPr="00073C08" w:rsidTr="0036657A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(2.9-5.1)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(0.</w:t>
            </w:r>
            <w:r w:rsidR="001065B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58-3.09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3A521D">
        <w:trPr>
          <w:gridAfter w:val="1"/>
          <w:wAfter w:w="41" w:type="dxa"/>
          <w:trHeight w:val="283"/>
        </w:trPr>
        <w:tc>
          <w:tcPr>
            <w:tcW w:w="594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1065B3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R2= 0.091</w:t>
            </w:r>
          </w:p>
        </w:tc>
      </w:tr>
      <w:tr w:rsidR="00073C08" w:rsidRPr="00073C08" w:rsidTr="003A521D">
        <w:trPr>
          <w:gridAfter w:val="1"/>
          <w:wAfter w:w="41" w:type="dxa"/>
          <w:trHeight w:val="283"/>
        </w:trPr>
        <w:tc>
          <w:tcPr>
            <w:tcW w:w="5940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</w:p>
        </w:tc>
        <w:tc>
          <w:tcPr>
            <w:tcW w:w="1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X2 (</w:t>
            </w:r>
            <w:r w:rsidR="001E44C9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15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) = </w:t>
            </w:r>
            <w:r w:rsidR="001065B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80.28</w:t>
            </w:r>
          </w:p>
        </w:tc>
      </w:tr>
      <w:tr w:rsidR="00073C08" w:rsidRPr="00073C08" w:rsidTr="003A521D">
        <w:trPr>
          <w:gridAfter w:val="1"/>
          <w:wAfter w:w="41" w:type="dxa"/>
          <w:trHeight w:val="283"/>
        </w:trPr>
        <w:tc>
          <w:tcPr>
            <w:tcW w:w="5940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242D" w:rsidRPr="00537DE6" w:rsidRDefault="0054242D" w:rsidP="00542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537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p = 0.00</w:t>
            </w:r>
            <w:r w:rsidR="008F5533" w:rsidRPr="00537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*</w:t>
            </w:r>
          </w:p>
        </w:tc>
      </w:tr>
      <w:tr w:rsidR="00073C08" w:rsidRPr="00073C08" w:rsidTr="003A521D">
        <w:trPr>
          <w:gridAfter w:val="1"/>
          <w:wAfter w:w="41" w:type="dxa"/>
          <w:trHeight w:val="283"/>
        </w:trPr>
        <w:tc>
          <w:tcPr>
            <w:tcW w:w="7600" w:type="dxa"/>
            <w:gridSpan w:val="3"/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proofErr w:type="spellStart"/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aOR</w:t>
            </w:r>
            <w:proofErr w:type="spellEnd"/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 = adjusted odds ratio</w:t>
            </w:r>
          </w:p>
        </w:tc>
      </w:tr>
      <w:tr w:rsidR="00073C08" w:rsidRPr="00073C08" w:rsidTr="003A521D">
        <w:trPr>
          <w:gridAfter w:val="1"/>
          <w:wAfter w:w="41" w:type="dxa"/>
          <w:trHeight w:val="283"/>
        </w:trPr>
        <w:tc>
          <w:tcPr>
            <w:tcW w:w="7600" w:type="dxa"/>
            <w:gridSpan w:val="3"/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CI = confidence interval</w:t>
            </w:r>
          </w:p>
        </w:tc>
      </w:tr>
      <w:tr w:rsidR="00073C08" w:rsidRPr="00073C08" w:rsidTr="00324A23">
        <w:trPr>
          <w:gridAfter w:val="1"/>
          <w:wAfter w:w="41" w:type="dxa"/>
          <w:trHeight w:val="43"/>
        </w:trPr>
        <w:tc>
          <w:tcPr>
            <w:tcW w:w="7600" w:type="dxa"/>
            <w:gridSpan w:val="3"/>
            <w:shd w:val="clear" w:color="auto" w:fill="auto"/>
            <w:vAlign w:val="center"/>
            <w:hideMark/>
          </w:tcPr>
          <w:p w:rsidR="0054242D" w:rsidRPr="00073C08" w:rsidRDefault="0054242D" w:rsidP="005424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*p&lt;</w:t>
            </w:r>
            <w:r w:rsidR="00637393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0.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05</w:t>
            </w:r>
          </w:p>
        </w:tc>
      </w:tr>
    </w:tbl>
    <w:p w:rsidR="00925341" w:rsidRPr="006A72C4" w:rsidRDefault="00925341">
      <w:pPr>
        <w:rPr>
          <w:rFonts w:ascii="Times New Roman" w:hAnsi="Times New Roman" w:cs="Times New Roman"/>
          <w:sz w:val="24"/>
          <w:szCs w:val="24"/>
        </w:rPr>
      </w:pPr>
    </w:p>
    <w:p w:rsidR="00925341" w:rsidRDefault="00925341">
      <w:pPr>
        <w:rPr>
          <w:rFonts w:ascii="Times New Roman" w:hAnsi="Times New Roman" w:cs="Times New Roman"/>
          <w:sz w:val="24"/>
          <w:szCs w:val="24"/>
        </w:rPr>
      </w:pPr>
      <w:r w:rsidRPr="006A72C4">
        <w:rPr>
          <w:rFonts w:ascii="Times New Roman" w:hAnsi="Times New Roman" w:cs="Times New Roman"/>
          <w:sz w:val="24"/>
          <w:szCs w:val="24"/>
        </w:rPr>
        <w:br w:type="page"/>
      </w:r>
    </w:p>
    <w:p w:rsidR="006A72C4" w:rsidRPr="006A72C4" w:rsidRDefault="0077028C" w:rsidP="006A7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lastRenderedPageBreak/>
        <w:t xml:space="preserve">Table </w:t>
      </w:r>
      <w:r w:rsidR="0031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t>2</w:t>
      </w:r>
      <w:r w:rsidR="006A72C4" w:rsidRPr="006A72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t>:</w:t>
      </w:r>
      <w:r w:rsidR="006A72C4" w:rsidRPr="006A72C4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Multivariate analysis of sociodemographic predictors of twelve-month treatment seeking and 2X2 interactions (n=1402)</w:t>
      </w:r>
    </w:p>
    <w:tbl>
      <w:tblPr>
        <w:tblW w:w="7600" w:type="dxa"/>
        <w:tblLook w:val="04A0" w:firstRow="1" w:lastRow="0" w:firstColumn="1" w:lastColumn="0" w:noHBand="0" w:noVBand="1"/>
      </w:tblPr>
      <w:tblGrid>
        <w:gridCol w:w="4340"/>
        <w:gridCol w:w="1600"/>
        <w:gridCol w:w="1660"/>
      </w:tblGrid>
      <w:tr w:rsidR="00073C08" w:rsidRPr="00073C08" w:rsidTr="00324A23">
        <w:trPr>
          <w:trHeight w:val="170"/>
        </w:trPr>
        <w:tc>
          <w:tcPr>
            <w:tcW w:w="434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Predictor distribution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12-month treatment seeking</w:t>
            </w:r>
          </w:p>
        </w:tc>
      </w:tr>
      <w:tr w:rsidR="00073C08" w:rsidRPr="00073C08" w:rsidTr="00C66700">
        <w:trPr>
          <w:trHeight w:val="170"/>
        </w:trPr>
        <w:tc>
          <w:tcPr>
            <w:tcW w:w="43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(95%CI)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aOR (95% CI)</w:t>
            </w:r>
          </w:p>
        </w:tc>
      </w:tr>
      <w:tr w:rsidR="00073C08" w:rsidRPr="00073C08" w:rsidTr="00C66700">
        <w:trPr>
          <w:trHeight w:val="170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Gender (female)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55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2%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2</w:t>
            </w:r>
            <w:r w:rsidR="00A45208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.07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*</w:t>
            </w:r>
          </w:p>
        </w:tc>
      </w:tr>
      <w:tr w:rsidR="00073C08" w:rsidRPr="00073C08" w:rsidTr="00C66700">
        <w:trPr>
          <w:trHeight w:val="170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(52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6-57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8)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(</w:t>
            </w:r>
            <w:r w:rsidR="00A45208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1.53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-</w:t>
            </w:r>
            <w:r w:rsidR="00A45208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2.78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C66700">
        <w:trPr>
          <w:trHeight w:val="170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Race (black)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41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4%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0,</w:t>
            </w:r>
            <w:r w:rsidR="00A45208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62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*</w:t>
            </w:r>
          </w:p>
        </w:tc>
      </w:tr>
      <w:tr w:rsidR="00073C08" w:rsidRPr="00073C08" w:rsidTr="00C66700">
        <w:trPr>
          <w:trHeight w:val="170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(38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8-44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0)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(0,</w:t>
            </w:r>
            <w:r w:rsidR="00A179B1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4</w:t>
            </w:r>
            <w:r w:rsidR="00A45208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6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-0,8</w:t>
            </w:r>
            <w:r w:rsidR="00A45208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5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C66700">
        <w:trPr>
          <w:trHeight w:val="170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First generation students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19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7%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A45208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0.94</w:t>
            </w:r>
          </w:p>
        </w:tc>
      </w:tr>
      <w:tr w:rsidR="00073C08" w:rsidRPr="00073C08" w:rsidTr="00C66700">
        <w:trPr>
          <w:trHeight w:val="170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(17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7-21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9)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</w:t>
            </w:r>
            <w:r w:rsidR="00A45208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0.56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</w:t>
            </w:r>
            <w:r w:rsidR="00A45208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1.56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C66700">
        <w:trPr>
          <w:trHeight w:val="170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Sexual orientation (atypical sexual orientation)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22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2%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A45208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2.37</w:t>
            </w:r>
            <w:r w:rsidR="00925341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*</w:t>
            </w:r>
          </w:p>
        </w:tc>
      </w:tr>
      <w:tr w:rsidR="00073C08" w:rsidRPr="00073C08" w:rsidTr="00C66700">
        <w:trPr>
          <w:trHeight w:val="170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(20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1-24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5)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(</w:t>
            </w:r>
            <w:r w:rsidR="00A45208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1.65-3.41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C66700">
        <w:trPr>
          <w:trHeight w:val="170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Disability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18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4%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</w:t>
            </w:r>
            <w:r w:rsidR="00A45208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.40</w:t>
            </w:r>
          </w:p>
        </w:tc>
      </w:tr>
      <w:tr w:rsidR="00073C08" w:rsidRPr="00073C08" w:rsidTr="00C66700">
        <w:trPr>
          <w:trHeight w:val="170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(16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4-20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5)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</w:t>
            </w:r>
            <w:r w:rsidR="00A45208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0.99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-1</w:t>
            </w:r>
            <w:r w:rsidR="00A45208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.96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C66700">
        <w:trPr>
          <w:trHeight w:val="170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First generation students X sexual orientation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9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0%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0</w:t>
            </w:r>
            <w:r w:rsidR="00A45208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.23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*</w:t>
            </w:r>
          </w:p>
        </w:tc>
      </w:tr>
      <w:tr w:rsidR="00073C08" w:rsidRPr="00073C08" w:rsidTr="00C66700">
        <w:trPr>
          <w:trHeight w:val="170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(7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6-10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6)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(</w:t>
            </w:r>
            <w:r w:rsidR="00A45208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0.09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-0</w:t>
            </w:r>
            <w:r w:rsidR="00A45208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.55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)</w:t>
            </w:r>
          </w:p>
        </w:tc>
      </w:tr>
      <w:tr w:rsidR="00073C08" w:rsidRPr="00073C08" w:rsidTr="00FA1925">
        <w:trPr>
          <w:trHeight w:val="170"/>
        </w:trPr>
        <w:tc>
          <w:tcPr>
            <w:tcW w:w="594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R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ZA"/>
              </w:rPr>
              <w:t>2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= 0</w:t>
            </w:r>
            <w:r w:rsidR="00A45208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.081</w:t>
            </w:r>
          </w:p>
        </w:tc>
      </w:tr>
      <w:tr w:rsidR="00073C08" w:rsidRPr="00073C08" w:rsidTr="00FA1925">
        <w:trPr>
          <w:trHeight w:val="170"/>
        </w:trPr>
        <w:tc>
          <w:tcPr>
            <w:tcW w:w="5940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</w:p>
        </w:tc>
        <w:tc>
          <w:tcPr>
            <w:tcW w:w="1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X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ZA"/>
              </w:rPr>
              <w:t>2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 (</w:t>
            </w:r>
            <w:r w:rsidR="00734310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6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) = </w:t>
            </w:r>
            <w:r w:rsidR="00A45208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71.54</w:t>
            </w:r>
          </w:p>
        </w:tc>
      </w:tr>
      <w:tr w:rsidR="00073C08" w:rsidRPr="00073C08" w:rsidTr="00FA1925">
        <w:trPr>
          <w:trHeight w:val="170"/>
        </w:trPr>
        <w:tc>
          <w:tcPr>
            <w:tcW w:w="5940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5341" w:rsidRPr="00537DE6" w:rsidRDefault="00925341" w:rsidP="00925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</w:pPr>
            <w:r w:rsidRPr="00537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p = 0</w:t>
            </w:r>
            <w:r w:rsidR="00734310" w:rsidRPr="00537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.</w:t>
            </w:r>
            <w:r w:rsidRPr="00537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00</w:t>
            </w:r>
            <w:r w:rsidR="008F5533" w:rsidRPr="00537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*</w:t>
            </w:r>
          </w:p>
        </w:tc>
      </w:tr>
      <w:tr w:rsidR="00073C08" w:rsidRPr="00073C08" w:rsidTr="00FA1925">
        <w:trPr>
          <w:trHeight w:val="170"/>
        </w:trPr>
        <w:tc>
          <w:tcPr>
            <w:tcW w:w="760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proofErr w:type="spellStart"/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aOR</w:t>
            </w:r>
            <w:proofErr w:type="spellEnd"/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 = adjusted odds ratio</w:t>
            </w:r>
          </w:p>
        </w:tc>
      </w:tr>
      <w:tr w:rsidR="00073C08" w:rsidRPr="00073C08" w:rsidTr="00FA1925">
        <w:trPr>
          <w:trHeight w:val="170"/>
        </w:trPr>
        <w:tc>
          <w:tcPr>
            <w:tcW w:w="7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CI = confidence interval</w:t>
            </w:r>
          </w:p>
        </w:tc>
      </w:tr>
      <w:tr w:rsidR="00073C08" w:rsidRPr="00073C08" w:rsidTr="00FA1925">
        <w:trPr>
          <w:trHeight w:val="170"/>
        </w:trPr>
        <w:tc>
          <w:tcPr>
            <w:tcW w:w="7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5341" w:rsidRPr="00073C08" w:rsidRDefault="00925341" w:rsidP="009253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*p&lt;</w:t>
            </w:r>
            <w:r w:rsidR="00637393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0.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05</w:t>
            </w:r>
          </w:p>
        </w:tc>
      </w:tr>
    </w:tbl>
    <w:p w:rsidR="00877337" w:rsidRPr="006A72C4" w:rsidRDefault="00877337">
      <w:pPr>
        <w:rPr>
          <w:rFonts w:ascii="Times New Roman" w:hAnsi="Times New Roman" w:cs="Times New Roman"/>
          <w:sz w:val="24"/>
          <w:szCs w:val="24"/>
        </w:rPr>
      </w:pPr>
    </w:p>
    <w:p w:rsidR="00393BA3" w:rsidRDefault="00877337">
      <w:pPr>
        <w:rPr>
          <w:rFonts w:ascii="Times New Roman" w:hAnsi="Times New Roman" w:cs="Times New Roman"/>
          <w:sz w:val="24"/>
          <w:szCs w:val="24"/>
        </w:rPr>
      </w:pPr>
      <w:r w:rsidRPr="006A72C4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B91ACB" w:rsidRPr="00B91ACB" w:rsidRDefault="00B461A1" w:rsidP="00B91AC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lastRenderedPageBreak/>
        <w:t xml:space="preserve">Table </w:t>
      </w:r>
      <w:r w:rsidR="0031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t>3</w:t>
      </w:r>
      <w:r w:rsidR="00B91ACB" w:rsidRPr="006A72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t>:</w:t>
      </w:r>
      <w:r w:rsidR="00B91ACB" w:rsidRPr="006A72C4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Multivariate analysis of sociodemographic predictors of twelve-month treatment seeking including interaction terms (n=1402)</w:t>
      </w:r>
    </w:p>
    <w:tbl>
      <w:tblPr>
        <w:tblW w:w="7600" w:type="dxa"/>
        <w:tblLook w:val="04A0" w:firstRow="1" w:lastRow="0" w:firstColumn="1" w:lastColumn="0" w:noHBand="0" w:noVBand="1"/>
      </w:tblPr>
      <w:tblGrid>
        <w:gridCol w:w="4340"/>
        <w:gridCol w:w="1600"/>
        <w:gridCol w:w="1660"/>
      </w:tblGrid>
      <w:tr w:rsidR="00073C08" w:rsidRPr="00073C08" w:rsidTr="00864F64">
        <w:trPr>
          <w:trHeight w:val="283"/>
        </w:trPr>
        <w:tc>
          <w:tcPr>
            <w:tcW w:w="434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Predictor distribution</w:t>
            </w:r>
          </w:p>
        </w:tc>
        <w:tc>
          <w:tcPr>
            <w:tcW w:w="16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12-month treatment seeking</w:t>
            </w:r>
          </w:p>
        </w:tc>
      </w:tr>
      <w:tr w:rsidR="00073C08" w:rsidRPr="00073C08" w:rsidTr="00B91ACB">
        <w:trPr>
          <w:trHeight w:val="283"/>
        </w:trPr>
        <w:tc>
          <w:tcPr>
            <w:tcW w:w="43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(95%CI)</w:t>
            </w:r>
          </w:p>
        </w:tc>
        <w:tc>
          <w:tcPr>
            <w:tcW w:w="1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proofErr w:type="spellStart"/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aOR</w:t>
            </w:r>
            <w:proofErr w:type="spellEnd"/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 (95% CI)</w:t>
            </w:r>
          </w:p>
        </w:tc>
      </w:tr>
      <w:tr w:rsidR="00073C08" w:rsidRPr="00073C08" w:rsidTr="00B91ACB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Gender (female)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55.2%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2.07*</w:t>
            </w:r>
          </w:p>
        </w:tc>
      </w:tr>
      <w:tr w:rsidR="00073C08" w:rsidRPr="00073C08" w:rsidTr="00B91ACB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(52.6-57.8)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(1.53-2.78)  </w:t>
            </w:r>
          </w:p>
        </w:tc>
      </w:tr>
      <w:tr w:rsidR="00073C08" w:rsidRPr="00073C08" w:rsidTr="00B91ACB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Population group (black)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41.4%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0.62*</w:t>
            </w:r>
          </w:p>
        </w:tc>
      </w:tr>
      <w:tr w:rsidR="00073C08" w:rsidRPr="00073C08" w:rsidTr="00B91ACB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(38.8-44.0)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 (0.46-0.85)</w:t>
            </w:r>
          </w:p>
        </w:tc>
      </w:tr>
      <w:tr w:rsidR="00073C08" w:rsidRPr="00073C08" w:rsidTr="00B91ACB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Disability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18.4%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 1.40</w:t>
            </w:r>
          </w:p>
        </w:tc>
      </w:tr>
      <w:tr w:rsidR="00073C08" w:rsidRPr="00073C08" w:rsidTr="00B91ACB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(16.4-20.5)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 (0.99-1.96)</w:t>
            </w:r>
          </w:p>
        </w:tc>
      </w:tr>
      <w:tr w:rsidR="00073C08" w:rsidRPr="00073C08" w:rsidTr="00B91ACB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Atypical sexual orientation versus typical sexual orientation among 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ZA"/>
              </w:rPr>
              <w:t xml:space="preserve">second-generation students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16.4%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 2.37*</w:t>
            </w:r>
          </w:p>
        </w:tc>
      </w:tr>
      <w:tr w:rsidR="00073C08" w:rsidRPr="00073C08" w:rsidTr="00B91ACB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(14.3-18.7)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 (1.65-3.41)</w:t>
            </w:r>
          </w:p>
        </w:tc>
      </w:tr>
      <w:tr w:rsidR="00073C08" w:rsidRPr="00073C08" w:rsidTr="00B91ACB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First generation versus second-generation students with 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ZA"/>
              </w:rPr>
              <w:t>typical sexual orientation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75769E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13.7</w:t>
            </w:r>
            <w:r w:rsidR="00393BA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 0.94</w:t>
            </w:r>
          </w:p>
        </w:tc>
      </w:tr>
      <w:tr w:rsidR="00073C08" w:rsidRPr="00073C08" w:rsidTr="00B91ACB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75769E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(11.7-15.9</w:t>
            </w:r>
            <w:r w:rsidR="00393BA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(0.56-1.56)</w:t>
            </w:r>
          </w:p>
        </w:tc>
      </w:tr>
      <w:tr w:rsidR="00073C08" w:rsidRPr="00073C08" w:rsidTr="00B91ACB">
        <w:trPr>
          <w:trHeight w:val="283"/>
        </w:trPr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First generation versus second-generation students with 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ZA"/>
              </w:rPr>
              <w:t>atypical sexual orientation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844CFC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40.6</w:t>
            </w:r>
            <w:r w:rsidR="00393BA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%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 0.21*</w:t>
            </w:r>
          </w:p>
        </w:tc>
      </w:tr>
      <w:tr w:rsidR="00073C08" w:rsidRPr="00073C08" w:rsidTr="00B91ACB">
        <w:trPr>
          <w:trHeight w:val="283"/>
        </w:trPr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844CFC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(35.1-46.3</w:t>
            </w:r>
            <w:r w:rsidR="00393BA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 (0.10-0.44)</w:t>
            </w:r>
          </w:p>
        </w:tc>
      </w:tr>
      <w:tr w:rsidR="00073C08" w:rsidRPr="00073C08" w:rsidTr="00864F64">
        <w:trPr>
          <w:trHeight w:val="283"/>
        </w:trPr>
        <w:tc>
          <w:tcPr>
            <w:tcW w:w="594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R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ZA"/>
              </w:rPr>
              <w:t>2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= 0.081</w:t>
            </w:r>
          </w:p>
        </w:tc>
      </w:tr>
      <w:tr w:rsidR="00073C08" w:rsidRPr="00073C08" w:rsidTr="00864F64">
        <w:trPr>
          <w:trHeight w:val="283"/>
        </w:trPr>
        <w:tc>
          <w:tcPr>
            <w:tcW w:w="5940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</w:p>
        </w:tc>
        <w:tc>
          <w:tcPr>
            <w:tcW w:w="1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X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ZA"/>
              </w:rPr>
              <w:t>2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(6) = 71.54</w:t>
            </w:r>
          </w:p>
        </w:tc>
      </w:tr>
      <w:tr w:rsidR="00073C08" w:rsidRPr="00073C08" w:rsidTr="00864F64">
        <w:trPr>
          <w:trHeight w:val="283"/>
        </w:trPr>
        <w:tc>
          <w:tcPr>
            <w:tcW w:w="5940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537DE6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</w:pPr>
            <w:r w:rsidRPr="00537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p = 0.00*</w:t>
            </w:r>
          </w:p>
        </w:tc>
      </w:tr>
      <w:tr w:rsidR="00073C08" w:rsidRPr="00073C08" w:rsidTr="00864F64">
        <w:trPr>
          <w:trHeight w:val="283"/>
        </w:trPr>
        <w:tc>
          <w:tcPr>
            <w:tcW w:w="7600" w:type="dxa"/>
            <w:gridSpan w:val="3"/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proofErr w:type="spellStart"/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aOR</w:t>
            </w:r>
            <w:proofErr w:type="spellEnd"/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 = adjusted odds ratio</w:t>
            </w:r>
          </w:p>
        </w:tc>
      </w:tr>
      <w:tr w:rsidR="00073C08" w:rsidRPr="00073C08" w:rsidTr="00864F64">
        <w:trPr>
          <w:trHeight w:val="283"/>
        </w:trPr>
        <w:tc>
          <w:tcPr>
            <w:tcW w:w="7600" w:type="dxa"/>
            <w:gridSpan w:val="3"/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CI = confidence interval</w:t>
            </w:r>
          </w:p>
        </w:tc>
      </w:tr>
      <w:tr w:rsidR="00073C08" w:rsidRPr="00073C08" w:rsidTr="00864F64">
        <w:trPr>
          <w:trHeight w:val="283"/>
        </w:trPr>
        <w:tc>
          <w:tcPr>
            <w:tcW w:w="7600" w:type="dxa"/>
            <w:gridSpan w:val="3"/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*p&lt;</w:t>
            </w:r>
            <w:r w:rsidR="00637393"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0.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05</w:t>
            </w:r>
          </w:p>
        </w:tc>
      </w:tr>
    </w:tbl>
    <w:p w:rsidR="00393BA3" w:rsidRPr="006A72C4" w:rsidRDefault="00393BA3" w:rsidP="00393BA3">
      <w:pPr>
        <w:rPr>
          <w:rFonts w:ascii="Times New Roman" w:hAnsi="Times New Roman" w:cs="Times New Roman"/>
          <w:sz w:val="24"/>
          <w:szCs w:val="24"/>
        </w:rPr>
      </w:pPr>
    </w:p>
    <w:p w:rsidR="00393BA3" w:rsidRDefault="00393BA3" w:rsidP="00393BA3">
      <w:pPr>
        <w:rPr>
          <w:rFonts w:ascii="Times New Roman" w:hAnsi="Times New Roman" w:cs="Times New Roman"/>
          <w:sz w:val="24"/>
          <w:szCs w:val="24"/>
        </w:rPr>
      </w:pPr>
      <w:r w:rsidRPr="006A72C4">
        <w:rPr>
          <w:rFonts w:ascii="Times New Roman" w:hAnsi="Times New Roman" w:cs="Times New Roman"/>
          <w:sz w:val="24"/>
          <w:szCs w:val="24"/>
        </w:rPr>
        <w:br w:type="page"/>
      </w:r>
    </w:p>
    <w:p w:rsidR="007F1A79" w:rsidRPr="006A72C4" w:rsidRDefault="00B461A1" w:rsidP="00393B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lastRenderedPageBreak/>
        <w:t xml:space="preserve">Table </w:t>
      </w:r>
      <w:r w:rsidR="003161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t>4</w:t>
      </w:r>
      <w:r w:rsidR="007F1A79" w:rsidRPr="006A72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t>:</w:t>
      </w:r>
      <w:r w:rsidR="007F1A79" w:rsidRPr="006A72C4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Multivariate analysis of sociodemographic predictors of twelve-month treatment seeking including interaction terms (n=1402)</w:t>
      </w:r>
    </w:p>
    <w:tbl>
      <w:tblPr>
        <w:tblW w:w="7720" w:type="dxa"/>
        <w:tblLook w:val="04A0" w:firstRow="1" w:lastRow="0" w:firstColumn="1" w:lastColumn="0" w:noHBand="0" w:noVBand="1"/>
      </w:tblPr>
      <w:tblGrid>
        <w:gridCol w:w="4540"/>
        <w:gridCol w:w="1580"/>
        <w:gridCol w:w="1600"/>
      </w:tblGrid>
      <w:tr w:rsidR="00073C08" w:rsidRPr="00073C08" w:rsidTr="007F1A79">
        <w:trPr>
          <w:trHeight w:val="283"/>
        </w:trPr>
        <w:tc>
          <w:tcPr>
            <w:tcW w:w="454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Predictor distribution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12-month treatment seeking</w:t>
            </w:r>
          </w:p>
        </w:tc>
      </w:tr>
      <w:tr w:rsidR="00073C08" w:rsidRPr="00073C08" w:rsidTr="00BD6E12">
        <w:trPr>
          <w:trHeight w:val="283"/>
        </w:trPr>
        <w:tc>
          <w:tcPr>
            <w:tcW w:w="454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(95%CI)</w:t>
            </w: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proofErr w:type="spellStart"/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aOR</w:t>
            </w:r>
            <w:proofErr w:type="spellEnd"/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 (95% CI)</w:t>
            </w:r>
          </w:p>
        </w:tc>
      </w:tr>
      <w:tr w:rsidR="00073C08" w:rsidRPr="00073C08" w:rsidTr="00BD6E12">
        <w:trPr>
          <w:trHeight w:val="283"/>
        </w:trPr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Gender (female)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55.2%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2.07*</w:t>
            </w:r>
          </w:p>
        </w:tc>
      </w:tr>
      <w:tr w:rsidR="00073C08" w:rsidRPr="00073C08" w:rsidTr="00BD6E12">
        <w:trPr>
          <w:trHeight w:val="283"/>
        </w:trPr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(52.6-57.8)</w:t>
            </w: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(1.53-2.78)</w:t>
            </w:r>
          </w:p>
        </w:tc>
      </w:tr>
      <w:tr w:rsidR="00073C08" w:rsidRPr="00073C08" w:rsidTr="00BD6E12">
        <w:trPr>
          <w:trHeight w:val="283"/>
        </w:trPr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Population group (black)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41.4%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0.62*</w:t>
            </w:r>
          </w:p>
        </w:tc>
      </w:tr>
      <w:tr w:rsidR="00073C08" w:rsidRPr="00073C08" w:rsidTr="00BD6E12">
        <w:trPr>
          <w:trHeight w:val="283"/>
        </w:trPr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(38.8-44.0)</w:t>
            </w: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(0.46-0.85)</w:t>
            </w:r>
          </w:p>
        </w:tc>
      </w:tr>
      <w:tr w:rsidR="00073C08" w:rsidRPr="00073C08" w:rsidTr="00BD6E12">
        <w:trPr>
          <w:trHeight w:val="283"/>
        </w:trPr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Disability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18.4%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1.40</w:t>
            </w:r>
          </w:p>
        </w:tc>
      </w:tr>
      <w:tr w:rsidR="00073C08" w:rsidRPr="00073C08" w:rsidTr="00BD6E12">
        <w:trPr>
          <w:trHeight w:val="283"/>
        </w:trPr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(16.4-20.5)</w:t>
            </w: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(0.99-1.96)</w:t>
            </w:r>
          </w:p>
        </w:tc>
      </w:tr>
      <w:tr w:rsidR="00073C08" w:rsidRPr="00073C08" w:rsidTr="00BD6E12">
        <w:trPr>
          <w:trHeight w:val="283"/>
        </w:trPr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First-generation versu</w:t>
            </w:r>
            <w:r w:rsidR="007F1A79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s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 second-generation students with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ZA"/>
              </w:rPr>
              <w:t xml:space="preserve"> typical sexual orientatio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n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13.7%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0.94</w:t>
            </w:r>
          </w:p>
        </w:tc>
      </w:tr>
      <w:tr w:rsidR="00073C08" w:rsidRPr="00073C08" w:rsidTr="00BD6E12">
        <w:trPr>
          <w:trHeight w:val="283"/>
        </w:trPr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(11.7-15.9)</w:t>
            </w: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(0.56-1.56)</w:t>
            </w:r>
          </w:p>
        </w:tc>
      </w:tr>
      <w:tr w:rsidR="00073C08" w:rsidRPr="00073C08" w:rsidTr="00BD6E12">
        <w:trPr>
          <w:trHeight w:val="283"/>
        </w:trPr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Atypical sexual orientation versus typical sexual orientation among 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ZA"/>
              </w:rPr>
              <w:t xml:space="preserve">first generation students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587C0D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45.7</w:t>
            </w:r>
            <w:r w:rsidR="00393BA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ZA"/>
              </w:rPr>
              <w:t>0.54</w:t>
            </w:r>
          </w:p>
        </w:tc>
      </w:tr>
      <w:tr w:rsidR="00073C08" w:rsidRPr="00073C08" w:rsidTr="00BD6E12">
        <w:trPr>
          <w:trHeight w:val="283"/>
        </w:trPr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</w:t>
            </w:r>
            <w:r w:rsidR="00587C0D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39.7-51.8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ZA"/>
              </w:rPr>
              <w:t>(0.24-1.20)</w:t>
            </w:r>
          </w:p>
        </w:tc>
      </w:tr>
      <w:tr w:rsidR="00073C08" w:rsidRPr="00073C08" w:rsidTr="00BD6E12">
        <w:trPr>
          <w:trHeight w:val="283"/>
        </w:trPr>
        <w:tc>
          <w:tcPr>
            <w:tcW w:w="4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Atypical sexual orientation versus typical sexual orientation among 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en-ZA"/>
              </w:rPr>
              <w:t>second-generation students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587C0D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16.4</w:t>
            </w:r>
            <w:r w:rsidR="00393BA3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%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2.37*</w:t>
            </w:r>
          </w:p>
        </w:tc>
      </w:tr>
      <w:tr w:rsidR="00073C08" w:rsidRPr="00073C08" w:rsidTr="00BD6E12">
        <w:trPr>
          <w:trHeight w:val="283"/>
        </w:trPr>
        <w:tc>
          <w:tcPr>
            <w:tcW w:w="4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</w:p>
        </w:tc>
        <w:tc>
          <w:tcPr>
            <w:tcW w:w="15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</w:t>
            </w:r>
            <w:r w:rsidR="00587C0D"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14.3-18.7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)</w:t>
            </w: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(1.65-3.41)</w:t>
            </w:r>
          </w:p>
        </w:tc>
      </w:tr>
      <w:tr w:rsidR="00073C08" w:rsidRPr="00073C08" w:rsidTr="00864F64">
        <w:trPr>
          <w:trHeight w:val="283"/>
        </w:trPr>
        <w:tc>
          <w:tcPr>
            <w:tcW w:w="612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R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ZA"/>
              </w:rPr>
              <w:t>2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= 0.081</w:t>
            </w:r>
          </w:p>
        </w:tc>
      </w:tr>
      <w:tr w:rsidR="00073C08" w:rsidRPr="00073C08" w:rsidTr="00864F64">
        <w:trPr>
          <w:trHeight w:val="283"/>
        </w:trPr>
        <w:tc>
          <w:tcPr>
            <w:tcW w:w="6120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X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ZA"/>
              </w:rPr>
              <w:t>2</w:t>
            </w: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(6) = 71.54</w:t>
            </w:r>
          </w:p>
        </w:tc>
      </w:tr>
      <w:tr w:rsidR="00073C08" w:rsidRPr="00073C08" w:rsidTr="00864F64">
        <w:trPr>
          <w:trHeight w:val="283"/>
        </w:trPr>
        <w:tc>
          <w:tcPr>
            <w:tcW w:w="6120" w:type="dxa"/>
            <w:gridSpan w:val="2"/>
            <w:vMerge/>
            <w:tcBorders>
              <w:right w:val="single" w:sz="4" w:space="0" w:color="auto"/>
            </w:tcBorders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3BA3" w:rsidRPr="00537DE6" w:rsidRDefault="00393BA3" w:rsidP="00864F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</w:pPr>
            <w:r w:rsidRPr="00537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ZA"/>
              </w:rPr>
              <w:t>p = 0.00*</w:t>
            </w:r>
          </w:p>
        </w:tc>
      </w:tr>
      <w:tr w:rsidR="00073C08" w:rsidRPr="00073C08" w:rsidTr="00864F64">
        <w:trPr>
          <w:trHeight w:val="283"/>
        </w:trPr>
        <w:tc>
          <w:tcPr>
            <w:tcW w:w="7720" w:type="dxa"/>
            <w:gridSpan w:val="3"/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proofErr w:type="spellStart"/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>aOR</w:t>
            </w:r>
            <w:proofErr w:type="spellEnd"/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t xml:space="preserve"> = adjusted odds ratio</w:t>
            </w:r>
          </w:p>
        </w:tc>
      </w:tr>
      <w:tr w:rsidR="00073C08" w:rsidRPr="00073C08" w:rsidTr="00864F64">
        <w:trPr>
          <w:trHeight w:val="283"/>
        </w:trPr>
        <w:tc>
          <w:tcPr>
            <w:tcW w:w="7720" w:type="dxa"/>
            <w:gridSpan w:val="3"/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sz w:val="24"/>
                <w:szCs w:val="24"/>
                <w:lang w:eastAsia="en-ZA"/>
              </w:rPr>
              <w:lastRenderedPageBreak/>
              <w:t>CI = confidence interval</w:t>
            </w:r>
          </w:p>
        </w:tc>
      </w:tr>
      <w:tr w:rsidR="00073C08" w:rsidRPr="00073C08" w:rsidTr="00864F64">
        <w:trPr>
          <w:trHeight w:val="283"/>
        </w:trPr>
        <w:tc>
          <w:tcPr>
            <w:tcW w:w="7720" w:type="dxa"/>
            <w:gridSpan w:val="3"/>
            <w:shd w:val="clear" w:color="auto" w:fill="auto"/>
            <w:vAlign w:val="center"/>
            <w:hideMark/>
          </w:tcPr>
          <w:p w:rsidR="00393BA3" w:rsidRPr="00073C08" w:rsidRDefault="00393BA3" w:rsidP="00864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</w:pP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*p&lt;</w:t>
            </w:r>
            <w:r w:rsidR="00537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0.</w:t>
            </w:r>
            <w:r w:rsidRPr="00073C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ZA"/>
              </w:rPr>
              <w:t>05</w:t>
            </w:r>
          </w:p>
        </w:tc>
      </w:tr>
    </w:tbl>
    <w:p w:rsidR="00393BA3" w:rsidRPr="006A72C4" w:rsidRDefault="00393BA3" w:rsidP="00393BA3">
      <w:pPr>
        <w:rPr>
          <w:rFonts w:ascii="Times New Roman" w:hAnsi="Times New Roman" w:cs="Times New Roman"/>
          <w:sz w:val="24"/>
          <w:szCs w:val="24"/>
        </w:rPr>
      </w:pPr>
    </w:p>
    <w:p w:rsidR="00877337" w:rsidRPr="006A72C4" w:rsidRDefault="00877337">
      <w:pPr>
        <w:rPr>
          <w:rFonts w:ascii="Times New Roman" w:hAnsi="Times New Roman" w:cs="Times New Roman"/>
          <w:sz w:val="24"/>
          <w:szCs w:val="24"/>
        </w:rPr>
      </w:pPr>
    </w:p>
    <w:sectPr w:rsidR="00877337" w:rsidRPr="006A72C4" w:rsidSect="00F46A3F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2D"/>
    <w:rsid w:val="00073C08"/>
    <w:rsid w:val="000B4D52"/>
    <w:rsid w:val="001065B3"/>
    <w:rsid w:val="001812FA"/>
    <w:rsid w:val="001C3B66"/>
    <w:rsid w:val="001E44C9"/>
    <w:rsid w:val="00217314"/>
    <w:rsid w:val="0027066C"/>
    <w:rsid w:val="002C309B"/>
    <w:rsid w:val="003161CB"/>
    <w:rsid w:val="00324A23"/>
    <w:rsid w:val="00327262"/>
    <w:rsid w:val="00354867"/>
    <w:rsid w:val="0036657A"/>
    <w:rsid w:val="00393BA3"/>
    <w:rsid w:val="003A521D"/>
    <w:rsid w:val="003B7DC8"/>
    <w:rsid w:val="003C5299"/>
    <w:rsid w:val="003E2D81"/>
    <w:rsid w:val="00406B60"/>
    <w:rsid w:val="0049701B"/>
    <w:rsid w:val="004B7D12"/>
    <w:rsid w:val="004D062F"/>
    <w:rsid w:val="004D236B"/>
    <w:rsid w:val="004E77E8"/>
    <w:rsid w:val="00510479"/>
    <w:rsid w:val="00537DE6"/>
    <w:rsid w:val="0054242D"/>
    <w:rsid w:val="00550DCE"/>
    <w:rsid w:val="00566072"/>
    <w:rsid w:val="00587C0D"/>
    <w:rsid w:val="005E2E1E"/>
    <w:rsid w:val="005E6E43"/>
    <w:rsid w:val="00637393"/>
    <w:rsid w:val="00661738"/>
    <w:rsid w:val="006A72C4"/>
    <w:rsid w:val="006E390E"/>
    <w:rsid w:val="0071102F"/>
    <w:rsid w:val="00734310"/>
    <w:rsid w:val="00740550"/>
    <w:rsid w:val="0075769E"/>
    <w:rsid w:val="0077028C"/>
    <w:rsid w:val="007772FB"/>
    <w:rsid w:val="00780FFD"/>
    <w:rsid w:val="007D1BB4"/>
    <w:rsid w:val="007F1A79"/>
    <w:rsid w:val="00804BE0"/>
    <w:rsid w:val="00836FA6"/>
    <w:rsid w:val="00841C8F"/>
    <w:rsid w:val="00844CFC"/>
    <w:rsid w:val="00854E99"/>
    <w:rsid w:val="00877337"/>
    <w:rsid w:val="008A2EF1"/>
    <w:rsid w:val="008B7156"/>
    <w:rsid w:val="008D5069"/>
    <w:rsid w:val="008F5533"/>
    <w:rsid w:val="00925341"/>
    <w:rsid w:val="009A5610"/>
    <w:rsid w:val="009C1AE7"/>
    <w:rsid w:val="00A179B1"/>
    <w:rsid w:val="00A21F1E"/>
    <w:rsid w:val="00A45208"/>
    <w:rsid w:val="00B00098"/>
    <w:rsid w:val="00B35856"/>
    <w:rsid w:val="00B461A1"/>
    <w:rsid w:val="00B81614"/>
    <w:rsid w:val="00B91ACB"/>
    <w:rsid w:val="00BB4F56"/>
    <w:rsid w:val="00BB54B7"/>
    <w:rsid w:val="00BD6E12"/>
    <w:rsid w:val="00C004F7"/>
    <w:rsid w:val="00C16B49"/>
    <w:rsid w:val="00C34C59"/>
    <w:rsid w:val="00C51F54"/>
    <w:rsid w:val="00C66700"/>
    <w:rsid w:val="00D10785"/>
    <w:rsid w:val="00D14A25"/>
    <w:rsid w:val="00D2377C"/>
    <w:rsid w:val="00D57E5C"/>
    <w:rsid w:val="00D67BF7"/>
    <w:rsid w:val="00DE6C20"/>
    <w:rsid w:val="00E05CAB"/>
    <w:rsid w:val="00E25ED6"/>
    <w:rsid w:val="00E66CE5"/>
    <w:rsid w:val="00EB5319"/>
    <w:rsid w:val="00EF44AA"/>
    <w:rsid w:val="00F35758"/>
    <w:rsid w:val="00F43BF4"/>
    <w:rsid w:val="00F46A3F"/>
    <w:rsid w:val="00F55236"/>
    <w:rsid w:val="00FA1925"/>
    <w:rsid w:val="00FB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CBC9C3-AC69-40F6-97CC-8EF0E55BC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7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561</Words>
  <Characters>3203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Saal, WL, Dr &lt;wylene@sun.ac.za&gt;</dc:creator>
  <cp:keywords/>
  <dc:description/>
  <cp:lastModifiedBy>Jason</cp:lastModifiedBy>
  <cp:revision>2</cp:revision>
  <dcterms:created xsi:type="dcterms:W3CDTF">2019-11-01T11:41:00Z</dcterms:created>
  <dcterms:modified xsi:type="dcterms:W3CDTF">2019-11-01T11:41:00Z</dcterms:modified>
</cp:coreProperties>
</file>