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FBFBD" w14:textId="3B4DA6F1" w:rsidR="00F9414F" w:rsidRPr="00187D54" w:rsidRDefault="00F9414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7D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Information: </w:t>
      </w:r>
      <w:r w:rsidR="001D7E7C"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r w:rsidRPr="00187D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 </w:t>
      </w:r>
    </w:p>
    <w:p w14:paraId="0C7B6E62" w14:textId="77777777" w:rsidR="00F9414F" w:rsidRPr="00187D54" w:rsidRDefault="00F9414F" w:rsidP="00042E75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87D54">
        <w:rPr>
          <w:rFonts w:ascii="Times New Roman" w:hAnsi="Times New Roman" w:cs="Times New Roman"/>
          <w:i/>
          <w:sz w:val="20"/>
          <w:szCs w:val="20"/>
          <w:lang w:val="en-US"/>
        </w:rPr>
        <w:t>Title</w:t>
      </w:r>
      <w:r w:rsidRPr="00187D54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187D54" w:rsidRPr="00187D54">
        <w:rPr>
          <w:lang w:val="en-US"/>
        </w:rPr>
        <w:t xml:space="preserve"> </w:t>
      </w:r>
      <w:r w:rsidR="00187D54" w:rsidRPr="00187D54">
        <w:rPr>
          <w:rFonts w:ascii="Times New Roman" w:hAnsi="Times New Roman" w:cs="Times New Roman"/>
          <w:sz w:val="20"/>
          <w:szCs w:val="20"/>
          <w:lang w:val="en-US"/>
        </w:rPr>
        <w:t>Predictors of time until return to work and duration of sickness absence in sick-listed precarious worke</w:t>
      </w:r>
      <w:r w:rsidR="006B7E79">
        <w:rPr>
          <w:rFonts w:ascii="Times New Roman" w:hAnsi="Times New Roman" w:cs="Times New Roman"/>
          <w:sz w:val="20"/>
          <w:szCs w:val="20"/>
          <w:lang w:val="en-US"/>
        </w:rPr>
        <w:t>rs with common mental disorders:</w:t>
      </w:r>
      <w:r w:rsidR="00187D5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87D54" w:rsidRPr="00187D54">
        <w:rPr>
          <w:rFonts w:ascii="Times New Roman" w:hAnsi="Times New Roman" w:cs="Times New Roman"/>
          <w:sz w:val="20"/>
          <w:szCs w:val="20"/>
          <w:lang w:val="en-US"/>
        </w:rPr>
        <w:t>a secondary data-analysis of two trials and one cohort study</w:t>
      </w:r>
      <w:r w:rsidR="00187D54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6466C55" w14:textId="77777777" w:rsidR="00F9414F" w:rsidRPr="00187D54" w:rsidRDefault="00F9414F" w:rsidP="00042E75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7D54">
        <w:rPr>
          <w:rFonts w:ascii="Times New Roman" w:hAnsi="Times New Roman" w:cs="Times New Roman"/>
          <w:i/>
          <w:sz w:val="20"/>
          <w:szCs w:val="20"/>
        </w:rPr>
        <w:t>Authors</w:t>
      </w:r>
      <w:r w:rsidRPr="00187D54">
        <w:rPr>
          <w:rFonts w:ascii="Times New Roman" w:hAnsi="Times New Roman" w:cs="Times New Roman"/>
          <w:sz w:val="20"/>
          <w:szCs w:val="20"/>
        </w:rPr>
        <w:t>:</w:t>
      </w:r>
      <w:r w:rsidR="00187D54" w:rsidRPr="00187D54">
        <w:rPr>
          <w:rFonts w:ascii="Times New Roman" w:hAnsi="Times New Roman" w:cs="Times New Roman"/>
          <w:sz w:val="20"/>
          <w:szCs w:val="20"/>
        </w:rPr>
        <w:t xml:space="preserve"> Yvonne Suijkerbuijk, Frederieke Schaafsma, Lyanne Jansen, Selwin Audhoe, Lieke Lammers, Johannes Anema, Karen Nieuwenhuijsen</w:t>
      </w:r>
    </w:p>
    <w:p w14:paraId="06B6E4B4" w14:textId="77777777" w:rsidR="00187D54" w:rsidRPr="00187D54" w:rsidRDefault="00F9414F" w:rsidP="00042E75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87D54">
        <w:rPr>
          <w:rFonts w:ascii="Times New Roman" w:hAnsi="Times New Roman" w:cs="Times New Roman"/>
          <w:i/>
          <w:sz w:val="20"/>
          <w:szCs w:val="20"/>
          <w:lang w:val="en-US"/>
        </w:rPr>
        <w:t>Corresponding author</w:t>
      </w:r>
      <w:r w:rsidRPr="00187D54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187D54">
        <w:rPr>
          <w:rFonts w:ascii="Times New Roman" w:hAnsi="Times New Roman" w:cs="Times New Roman"/>
          <w:sz w:val="20"/>
          <w:szCs w:val="20"/>
          <w:lang w:val="en-US"/>
        </w:rPr>
        <w:t>Yvonne Suijkerbuijk, Amsterdam UMC, location University of Amsterdam, Department of Public and Occupational Health, Meibergdreef 9, 1105 AZ Amsterdam, The Netherlands. E: y.b.suijkerbuijk@amsterdamumc.nl</w:t>
      </w:r>
    </w:p>
    <w:p w14:paraId="31708F8E" w14:textId="77777777" w:rsidR="00F9414F" w:rsidRPr="00187D54" w:rsidRDefault="00F9414F" w:rsidP="00F9414F">
      <w:pPr>
        <w:pStyle w:val="Geenafstand"/>
        <w:rPr>
          <w:rFonts w:ascii="Times New Roman" w:hAnsi="Times New Roman" w:cs="Times New Roman"/>
          <w:sz w:val="20"/>
          <w:szCs w:val="20"/>
          <w:lang w:val="en-US"/>
        </w:rPr>
      </w:pPr>
    </w:p>
    <w:p w14:paraId="2BCF6769" w14:textId="3A898D17" w:rsidR="00027A7F" w:rsidRDefault="00027A7F" w:rsidP="00187D54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FD8B3C0" w14:textId="77777777" w:rsidR="00187D54" w:rsidRDefault="00F9414F" w:rsidP="00187D54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87D54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Table 1. </w:t>
      </w:r>
      <w:r w:rsidR="00187D54" w:rsidRPr="009E73C3">
        <w:rPr>
          <w:rFonts w:ascii="Times New Roman" w:hAnsi="Times New Roman" w:cs="Times New Roman"/>
          <w:sz w:val="20"/>
          <w:szCs w:val="20"/>
          <w:lang w:val="en-US"/>
        </w:rPr>
        <w:t>Baseline psychological symptoms and RTW-self-efficacy</w:t>
      </w:r>
    </w:p>
    <w:p w14:paraId="577497AD" w14:textId="77777777" w:rsidR="00187D54" w:rsidRDefault="00187D54" w:rsidP="00187D54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2126"/>
        <w:gridCol w:w="2410"/>
      </w:tblGrid>
      <w:tr w:rsidR="004449CD" w:rsidRPr="00920AA5" w14:paraId="12B63199" w14:textId="77777777" w:rsidTr="004449CD">
        <w:tc>
          <w:tcPr>
            <w:tcW w:w="2263" w:type="dxa"/>
          </w:tcPr>
          <w:p w14:paraId="273B0519" w14:textId="77777777" w:rsidR="004449CD" w:rsidRPr="006B2E8B" w:rsidRDefault="004449CD" w:rsidP="00DB6FC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14:paraId="5577D2EE" w14:textId="77777777" w:rsidR="004449CD" w:rsidRDefault="004449CD" w:rsidP="00DB6FC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449C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Brainwork</w:t>
            </w:r>
          </w:p>
          <w:p w14:paraId="7DDE61CC" w14:textId="5B8EB92A" w:rsidR="004449CD" w:rsidRPr="004449CD" w:rsidRDefault="004449CD" w:rsidP="00DB6FC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 = 89)</w:t>
            </w:r>
          </w:p>
        </w:tc>
        <w:tc>
          <w:tcPr>
            <w:tcW w:w="2126" w:type="dxa"/>
          </w:tcPr>
          <w:p w14:paraId="548EB12C" w14:textId="77777777" w:rsidR="004449CD" w:rsidRDefault="004449CD" w:rsidP="00DB6FC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449C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Co-WORK</w:t>
            </w:r>
          </w:p>
          <w:p w14:paraId="575AC38C" w14:textId="6C9B70D8" w:rsidR="004449CD" w:rsidRPr="004449CD" w:rsidRDefault="004449CD" w:rsidP="00DB6FC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(N = 186) </w:t>
            </w:r>
          </w:p>
        </w:tc>
        <w:tc>
          <w:tcPr>
            <w:tcW w:w="2410" w:type="dxa"/>
          </w:tcPr>
          <w:p w14:paraId="408DE9A6" w14:textId="77777777" w:rsidR="004449CD" w:rsidRDefault="004449CD" w:rsidP="00DB6FC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449C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Cohort</w:t>
            </w:r>
          </w:p>
          <w:p w14:paraId="500CB630" w14:textId="349D0E8E" w:rsidR="004449CD" w:rsidRPr="004449CD" w:rsidRDefault="004449CD" w:rsidP="00DB6FC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 = 175)</w:t>
            </w:r>
          </w:p>
        </w:tc>
      </w:tr>
      <w:tr w:rsidR="004449CD" w14:paraId="2C577157" w14:textId="77777777" w:rsidTr="004449CD">
        <w:tc>
          <w:tcPr>
            <w:tcW w:w="2263" w:type="dxa"/>
          </w:tcPr>
          <w:p w14:paraId="72996C1B" w14:textId="77777777" w:rsidR="004449CD" w:rsidRPr="006B2E8B" w:rsidRDefault="004449CD" w:rsidP="00DB6FC4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B2E8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Psychological symptoms </w:t>
            </w:r>
          </w:p>
          <w:p w14:paraId="02D54A7D" w14:textId="5D8486A7" w:rsidR="004449CD" w:rsidRPr="006B2E8B" w:rsidRDefault="004449CD" w:rsidP="00DB6F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E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GHQ-12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ᵃ</w:t>
            </w:r>
            <w:r w:rsidRPr="006B2E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B97487E" w14:textId="002F22A3" w:rsidR="004449CD" w:rsidRPr="006B2E8B" w:rsidRDefault="004449CD" w:rsidP="00DB6F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4</w:t>
            </w:r>
            <w:r w:rsidRPr="006B2E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DSQ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ᵇ</w:t>
            </w:r>
            <w:r w:rsidRPr="006B2E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anxiety </w:t>
            </w:r>
          </w:p>
          <w:p w14:paraId="05C4F4A1" w14:textId="68723FEF" w:rsidR="004449CD" w:rsidRPr="006B2E8B" w:rsidRDefault="004449CD" w:rsidP="00DB6F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4</w:t>
            </w:r>
            <w:r w:rsidRPr="006B2E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DSQ depression </w:t>
            </w:r>
          </w:p>
          <w:p w14:paraId="6FE9695A" w14:textId="149F65BD" w:rsidR="004449CD" w:rsidRPr="006B2E8B" w:rsidRDefault="004449CD" w:rsidP="00DB6F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4</w:t>
            </w:r>
            <w:r w:rsidRPr="006B2E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DSQ distress </w:t>
            </w:r>
          </w:p>
          <w:p w14:paraId="687B899E" w14:textId="216573E7" w:rsidR="004449CD" w:rsidRPr="006B2E8B" w:rsidRDefault="004449CD" w:rsidP="00DB6FC4">
            <w:pPr>
              <w:pStyle w:val="Geenafstand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4</w:t>
            </w:r>
            <w:r w:rsidRPr="006B2E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DSQ somatization</w:t>
            </w:r>
          </w:p>
        </w:tc>
        <w:tc>
          <w:tcPr>
            <w:tcW w:w="2127" w:type="dxa"/>
          </w:tcPr>
          <w:p w14:paraId="57485457" w14:textId="77777777" w:rsidR="004449CD" w:rsidRPr="006B2E8B" w:rsidRDefault="004449CD" w:rsidP="00DB6F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5E8FDD2" w14:textId="77777777" w:rsidR="004449CD" w:rsidRDefault="004449CD" w:rsidP="00DB6F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E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31.00 (25.00-34.00)</w:t>
            </w:r>
          </w:p>
          <w:p w14:paraId="6E54310C" w14:textId="77777777" w:rsidR="004449CD" w:rsidRDefault="004449CD" w:rsidP="00DB6F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  <w:p w14:paraId="15D4C768" w14:textId="77777777" w:rsidR="004449CD" w:rsidRDefault="004449CD" w:rsidP="00DB6F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  <w:p w14:paraId="37D34059" w14:textId="77777777" w:rsidR="004449CD" w:rsidRDefault="004449CD" w:rsidP="00DB6F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  <w:p w14:paraId="0CD87C81" w14:textId="3C7F775F" w:rsidR="004449CD" w:rsidRPr="006B2E8B" w:rsidRDefault="004449CD" w:rsidP="00DB6F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26" w:type="dxa"/>
          </w:tcPr>
          <w:p w14:paraId="682D0DBE" w14:textId="77777777" w:rsidR="004449CD" w:rsidRPr="006B2E8B" w:rsidRDefault="004449CD" w:rsidP="00DB6F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1497F2B" w14:textId="77777777" w:rsidR="004449CD" w:rsidRDefault="004449CD" w:rsidP="004449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FA15CDD" w14:textId="18424478" w:rsidR="004449CD" w:rsidRDefault="004449CD" w:rsidP="004449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10.00 (5.00-15.00)</w:t>
            </w:r>
          </w:p>
          <w:p w14:paraId="5C7466E5" w14:textId="0F8BFBA7" w:rsidR="004449CD" w:rsidRDefault="00A102EA" w:rsidP="004449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7.</w:t>
            </w:r>
            <w:r w:rsidR="004449CD">
              <w:rPr>
                <w:rFonts w:ascii="Times New Roman" w:hAnsi="Times New Roman"/>
                <w:sz w:val="20"/>
                <w:szCs w:val="20"/>
                <w:lang w:val="en-US"/>
              </w:rPr>
              <w:t>00 (3.00-10.00)</w:t>
            </w:r>
          </w:p>
          <w:p w14:paraId="789C4C82" w14:textId="77777777" w:rsidR="004449CD" w:rsidRDefault="004449CD" w:rsidP="004449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27.00 (23.00-31.00)</w:t>
            </w:r>
          </w:p>
          <w:p w14:paraId="7102ADC7" w14:textId="5D8CAB16" w:rsidR="004449CD" w:rsidRPr="004449CD" w:rsidRDefault="004449CD" w:rsidP="00DB6FC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14.00 (10.92-20.00) </w:t>
            </w:r>
          </w:p>
        </w:tc>
        <w:tc>
          <w:tcPr>
            <w:tcW w:w="2410" w:type="dxa"/>
          </w:tcPr>
          <w:p w14:paraId="0ED1A727" w14:textId="77777777" w:rsidR="004449CD" w:rsidRPr="006B2E8B" w:rsidRDefault="004449CD" w:rsidP="00DB6F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C064063" w14:textId="77777777" w:rsidR="004449CD" w:rsidRPr="006B2E8B" w:rsidRDefault="004449CD" w:rsidP="00DB6F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CD6B61B" w14:textId="77777777" w:rsidR="004449CD" w:rsidRDefault="004449CD" w:rsidP="004449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10.00 (5.00-16.00) </w:t>
            </w:r>
          </w:p>
          <w:p w14:paraId="34151ACD" w14:textId="77777777" w:rsidR="004449CD" w:rsidRDefault="004449CD" w:rsidP="004449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8.00 (4.00-12.00) </w:t>
            </w:r>
          </w:p>
          <w:p w14:paraId="28B20104" w14:textId="77777777" w:rsidR="004449CD" w:rsidRDefault="004449CD" w:rsidP="004449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28.00 (25/00-31.00) </w:t>
            </w:r>
          </w:p>
          <w:p w14:paraId="7E30AC85" w14:textId="224B960E" w:rsidR="004449CD" w:rsidRPr="006B2E8B" w:rsidRDefault="004449CD" w:rsidP="00DB6F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17.00 (12.00-23.00)</w:t>
            </w:r>
          </w:p>
        </w:tc>
      </w:tr>
      <w:tr w:rsidR="004449CD" w14:paraId="04ADB9D8" w14:textId="77777777" w:rsidTr="004449CD">
        <w:tc>
          <w:tcPr>
            <w:tcW w:w="2263" w:type="dxa"/>
          </w:tcPr>
          <w:p w14:paraId="31A3D65F" w14:textId="77777777" w:rsidR="004449CD" w:rsidRPr="006B2E8B" w:rsidRDefault="004449CD" w:rsidP="00DB6FC4">
            <w:pPr>
              <w:pStyle w:val="Geenafstand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B2E8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RTW Self-efficacy</w:t>
            </w:r>
          </w:p>
          <w:p w14:paraId="7563C417" w14:textId="16724353" w:rsidR="004449CD" w:rsidRPr="006B2E8B" w:rsidRDefault="004449CD" w:rsidP="00DB6F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E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RTW-SE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ᶜ</w:t>
            </w:r>
            <w:r w:rsidRPr="006B2E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F668E6F" w14:textId="5B4B4A55" w:rsidR="004449CD" w:rsidRPr="006B2E8B" w:rsidRDefault="004449CD" w:rsidP="00DB6FC4">
            <w:pPr>
              <w:pStyle w:val="Geenafstand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B2E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ASE-SE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ᵉ</w:t>
            </w:r>
          </w:p>
        </w:tc>
        <w:tc>
          <w:tcPr>
            <w:tcW w:w="2127" w:type="dxa"/>
          </w:tcPr>
          <w:p w14:paraId="2E833DD5" w14:textId="77777777" w:rsidR="004449CD" w:rsidRPr="006B2E8B" w:rsidRDefault="004449CD" w:rsidP="00DB6FC4">
            <w:pPr>
              <w:pStyle w:val="Geenafstand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6695E35" w14:textId="1ABE02AA" w:rsidR="004449CD" w:rsidRDefault="004449CD" w:rsidP="004449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E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2.73 (1.95-3.55)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ᵈ </w:t>
            </w:r>
          </w:p>
          <w:p w14:paraId="7BE7DAE2" w14:textId="482AF742" w:rsidR="004449CD" w:rsidRPr="006B2E8B" w:rsidRDefault="004449CD" w:rsidP="004449C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26" w:type="dxa"/>
          </w:tcPr>
          <w:p w14:paraId="08C50D63" w14:textId="77777777" w:rsidR="004449CD" w:rsidRPr="006B2E8B" w:rsidRDefault="004449CD" w:rsidP="00DB6FC4">
            <w:pPr>
              <w:pStyle w:val="Geenafstand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A9F370E" w14:textId="6C8FA6CF" w:rsidR="004449CD" w:rsidRPr="006B2E8B" w:rsidRDefault="004449CD" w:rsidP="00DB6FC4">
            <w:pPr>
              <w:pStyle w:val="Geenafstand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  <w:p w14:paraId="190FCE62" w14:textId="7DC19E8A" w:rsidR="004449CD" w:rsidRPr="006B2E8B" w:rsidRDefault="004449CD" w:rsidP="00DB6FC4">
            <w:pPr>
              <w:pStyle w:val="Geenafstand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6.00 (5.00-7.00)</w:t>
            </w:r>
          </w:p>
        </w:tc>
        <w:tc>
          <w:tcPr>
            <w:tcW w:w="2410" w:type="dxa"/>
          </w:tcPr>
          <w:p w14:paraId="0E6D4538" w14:textId="77777777" w:rsidR="004449CD" w:rsidRPr="006B2E8B" w:rsidRDefault="004449CD" w:rsidP="00DB6FC4">
            <w:pPr>
              <w:pStyle w:val="Geenafstand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10530FD" w14:textId="472FB3D1" w:rsidR="004449CD" w:rsidRPr="006B2E8B" w:rsidRDefault="004449CD" w:rsidP="00DB6FC4">
            <w:pPr>
              <w:pStyle w:val="Geenafstand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  <w:p w14:paraId="0F3523DE" w14:textId="54290287" w:rsidR="004449CD" w:rsidRPr="006B2E8B" w:rsidRDefault="004449CD" w:rsidP="00DB6FC4">
            <w:pPr>
              <w:pStyle w:val="Geenafstand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8.00 (7.00-10.00)</w:t>
            </w:r>
          </w:p>
        </w:tc>
      </w:tr>
    </w:tbl>
    <w:p w14:paraId="17BF3DCE" w14:textId="6FD76442" w:rsidR="00187D54" w:rsidRPr="00741DB7" w:rsidRDefault="00741DB7" w:rsidP="00187D54">
      <w:pPr>
        <w:pStyle w:val="Geenafstand"/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741DB7">
        <w:rPr>
          <w:rFonts w:ascii="Times New Roman" w:hAnsi="Times New Roman" w:cs="Times New Roman"/>
          <w:sz w:val="18"/>
          <w:szCs w:val="18"/>
          <w:lang w:val="en-US"/>
        </w:rPr>
        <w:t>ᵃGHQ-12: General Health Questionnaire-12</w:t>
      </w:r>
    </w:p>
    <w:p w14:paraId="352E29B8" w14:textId="03229A73" w:rsidR="00741DB7" w:rsidRPr="00741DB7" w:rsidRDefault="00741DB7" w:rsidP="00187D54">
      <w:pPr>
        <w:pStyle w:val="Geenafstand"/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741DB7">
        <w:rPr>
          <w:rFonts w:ascii="Times New Roman" w:hAnsi="Times New Roman" w:cs="Times New Roman"/>
          <w:sz w:val="18"/>
          <w:szCs w:val="18"/>
          <w:lang w:val="en-US"/>
        </w:rPr>
        <w:t>ᵇ4DSQ: Four-Dimensional Symptom Questionnaire</w:t>
      </w:r>
    </w:p>
    <w:p w14:paraId="618BD796" w14:textId="447D5218" w:rsidR="00741DB7" w:rsidRPr="00741DB7" w:rsidRDefault="00741DB7" w:rsidP="00187D54">
      <w:pPr>
        <w:pStyle w:val="Geenafstand"/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741DB7">
        <w:rPr>
          <w:rFonts w:ascii="Times New Roman" w:hAnsi="Times New Roman" w:cs="Times New Roman"/>
          <w:sz w:val="18"/>
          <w:szCs w:val="18"/>
          <w:lang w:val="en-US"/>
        </w:rPr>
        <w:t xml:space="preserve">ᶜRTW-SE: Return To Work Self-Efficacy scale </w:t>
      </w:r>
    </w:p>
    <w:p w14:paraId="7317E2F4" w14:textId="59C590B9" w:rsidR="004449CD" w:rsidRDefault="00741DB7" w:rsidP="00187D54">
      <w:pPr>
        <w:pStyle w:val="Geenafstand"/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741DB7">
        <w:rPr>
          <w:rFonts w:ascii="Times New Roman" w:hAnsi="Times New Roman" w:cs="Times New Roman"/>
          <w:sz w:val="18"/>
          <w:szCs w:val="18"/>
          <w:lang w:val="en-US"/>
        </w:rPr>
        <w:t>ᵈ</w:t>
      </w:r>
      <w:r w:rsidR="004449CD">
        <w:rPr>
          <w:rFonts w:ascii="Times New Roman" w:hAnsi="Times New Roman" w:cs="Times New Roman"/>
          <w:sz w:val="18"/>
          <w:szCs w:val="18"/>
          <w:lang w:val="en-US"/>
        </w:rPr>
        <w:t xml:space="preserve">n = 85 </w:t>
      </w:r>
    </w:p>
    <w:p w14:paraId="04F9D27E" w14:textId="50264F91" w:rsidR="004449CD" w:rsidRPr="00741DB7" w:rsidRDefault="004449CD" w:rsidP="004449CD">
      <w:pPr>
        <w:pStyle w:val="Geenafstand"/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ᵉ</w:t>
      </w:r>
      <w:bookmarkStart w:id="0" w:name="_GoBack"/>
      <w:bookmarkEnd w:id="0"/>
      <w:r w:rsidRPr="00741DB7">
        <w:rPr>
          <w:rFonts w:ascii="Times New Roman" w:hAnsi="Times New Roman" w:cs="Times New Roman"/>
          <w:sz w:val="18"/>
          <w:szCs w:val="18"/>
          <w:lang w:val="en-US"/>
        </w:rPr>
        <w:t xml:space="preserve">ASE-SE: </w:t>
      </w:r>
      <w:r>
        <w:rPr>
          <w:rFonts w:ascii="Times New Roman" w:hAnsi="Times New Roman" w:cs="Times New Roman"/>
          <w:sz w:val="18"/>
          <w:szCs w:val="18"/>
          <w:lang w:val="en-US"/>
        </w:rPr>
        <w:t>Attitude-Social influence-S</w:t>
      </w:r>
      <w:r w:rsidRPr="00741DB7">
        <w:rPr>
          <w:rFonts w:ascii="Times New Roman" w:hAnsi="Times New Roman" w:cs="Times New Roman"/>
          <w:sz w:val="18"/>
          <w:szCs w:val="18"/>
          <w:lang w:val="en-US"/>
        </w:rPr>
        <w:t xml:space="preserve">elf-Efficacy questionnaire, Self-Efficacy subscale </w:t>
      </w:r>
    </w:p>
    <w:p w14:paraId="1EB2D35E" w14:textId="564B88F5" w:rsidR="00F9414F" w:rsidRPr="00187D54" w:rsidRDefault="00F9414F" w:rsidP="00F9414F">
      <w:pPr>
        <w:pStyle w:val="Geenafstand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D637438" w14:textId="77777777" w:rsidR="00F9414F" w:rsidRPr="00187D54" w:rsidRDefault="00F9414F">
      <w:pPr>
        <w:rPr>
          <w:lang w:val="en-US"/>
        </w:rPr>
      </w:pPr>
    </w:p>
    <w:p w14:paraId="5B80D2B4" w14:textId="77777777" w:rsidR="007D78B5" w:rsidRDefault="007D78B5" w:rsidP="007D78B5">
      <w:pPr>
        <w:pStyle w:val="Geenafstand"/>
        <w:rPr>
          <w:rFonts w:ascii="Times New Roman" w:hAnsi="Times New Roman" w:cs="Times New Roman"/>
          <w:b/>
          <w:sz w:val="20"/>
          <w:szCs w:val="20"/>
          <w:lang w:val="en-GB"/>
        </w:rPr>
      </w:pPr>
    </w:p>
    <w:sectPr w:rsidR="007D78B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870EB" w14:textId="77777777" w:rsidR="00042E75" w:rsidRDefault="00042E75" w:rsidP="00042E75">
      <w:pPr>
        <w:spacing w:after="0" w:line="240" w:lineRule="auto"/>
      </w:pPr>
      <w:r>
        <w:separator/>
      </w:r>
    </w:p>
  </w:endnote>
  <w:endnote w:type="continuationSeparator" w:id="0">
    <w:p w14:paraId="36AA7326" w14:textId="77777777" w:rsidR="00042E75" w:rsidRDefault="00042E75" w:rsidP="00042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04831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38FAA" w14:textId="3C590242" w:rsidR="00042E75" w:rsidRDefault="00042E75">
        <w:pPr>
          <w:pStyle w:val="Voet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02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66B4866" w14:textId="77777777" w:rsidR="00042E75" w:rsidRDefault="00042E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B5F91" w14:textId="77777777" w:rsidR="00042E75" w:rsidRDefault="00042E75" w:rsidP="00042E75">
      <w:pPr>
        <w:spacing w:after="0" w:line="240" w:lineRule="auto"/>
      </w:pPr>
      <w:r>
        <w:separator/>
      </w:r>
    </w:p>
  </w:footnote>
  <w:footnote w:type="continuationSeparator" w:id="0">
    <w:p w14:paraId="50535C24" w14:textId="77777777" w:rsidR="00042E75" w:rsidRDefault="00042E75" w:rsidP="00042E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4F"/>
    <w:rsid w:val="00027A7F"/>
    <w:rsid w:val="00042E75"/>
    <w:rsid w:val="00187D54"/>
    <w:rsid w:val="001D7E7C"/>
    <w:rsid w:val="003458C8"/>
    <w:rsid w:val="00376D4F"/>
    <w:rsid w:val="0040508A"/>
    <w:rsid w:val="004449CD"/>
    <w:rsid w:val="004A2F37"/>
    <w:rsid w:val="004A6E45"/>
    <w:rsid w:val="005C3ADB"/>
    <w:rsid w:val="006B7E79"/>
    <w:rsid w:val="006C2AF4"/>
    <w:rsid w:val="006C306A"/>
    <w:rsid w:val="00741DB7"/>
    <w:rsid w:val="00765C3B"/>
    <w:rsid w:val="007D78B5"/>
    <w:rsid w:val="007F080B"/>
    <w:rsid w:val="007F102F"/>
    <w:rsid w:val="00805B5B"/>
    <w:rsid w:val="00825BF5"/>
    <w:rsid w:val="008E4CE1"/>
    <w:rsid w:val="00901413"/>
    <w:rsid w:val="00923E0C"/>
    <w:rsid w:val="009E73C3"/>
    <w:rsid w:val="00A102EA"/>
    <w:rsid w:val="00A43166"/>
    <w:rsid w:val="00A54686"/>
    <w:rsid w:val="00B369AD"/>
    <w:rsid w:val="00BC58F2"/>
    <w:rsid w:val="00BD4288"/>
    <w:rsid w:val="00C3323A"/>
    <w:rsid w:val="00C4723C"/>
    <w:rsid w:val="00C64AC8"/>
    <w:rsid w:val="00D41460"/>
    <w:rsid w:val="00D97D96"/>
    <w:rsid w:val="00DE4A4F"/>
    <w:rsid w:val="00E46E63"/>
    <w:rsid w:val="00F81D79"/>
    <w:rsid w:val="00F9414F"/>
    <w:rsid w:val="00FB6F17"/>
    <w:rsid w:val="00FC32E7"/>
    <w:rsid w:val="00FD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B177"/>
  <w15:chartTrackingRefBased/>
  <w15:docId w15:val="{9D1B0CB7-FCCE-4357-8A48-348BE6EC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F9414F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87D54"/>
  </w:style>
  <w:style w:type="table" w:styleId="Tabelraster">
    <w:name w:val="Table Grid"/>
    <w:basedOn w:val="Standaardtabel"/>
    <w:uiPriority w:val="59"/>
    <w:rsid w:val="00187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42E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2E75"/>
  </w:style>
  <w:style w:type="paragraph" w:styleId="Voettekst">
    <w:name w:val="footer"/>
    <w:basedOn w:val="Standaard"/>
    <w:link w:val="VoettekstChar"/>
    <w:uiPriority w:val="99"/>
    <w:unhideWhenUsed/>
    <w:rsid w:val="00042E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2E75"/>
  </w:style>
  <w:style w:type="character" w:styleId="Verwijzingopmerking">
    <w:name w:val="annotation reference"/>
    <w:basedOn w:val="Standaardalinea-lettertype"/>
    <w:uiPriority w:val="99"/>
    <w:semiHidden/>
    <w:unhideWhenUsed/>
    <w:rsid w:val="006C2AF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C2AF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C2AF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C2AF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C2AF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C2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2AF4"/>
    <w:rPr>
      <w:rFonts w:ascii="Segoe UI" w:hAnsi="Segoe UI" w:cs="Segoe UI"/>
      <w:sz w:val="18"/>
      <w:szCs w:val="18"/>
    </w:rPr>
  </w:style>
  <w:style w:type="table" w:styleId="Tabelrasterlicht">
    <w:name w:val="Grid Table Light"/>
    <w:basedOn w:val="Standaardtabel"/>
    <w:uiPriority w:val="40"/>
    <w:rsid w:val="007D78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Suijkerbuijk, Y.B. (Yvonne)</dc:creator>
  <cp:keywords/>
  <dc:description/>
  <cp:lastModifiedBy>Suijkerbuijk, Y.B. (Yvonne)</cp:lastModifiedBy>
  <cp:revision>2</cp:revision>
  <dcterms:created xsi:type="dcterms:W3CDTF">2023-11-29T16:10:00Z</dcterms:created>
  <dcterms:modified xsi:type="dcterms:W3CDTF">2023-11-29T16:10:00Z</dcterms:modified>
</cp:coreProperties>
</file>