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FCF" w:rsidRPr="0071343A" w:rsidRDefault="00386AF9" w:rsidP="00617FCF">
      <w:pPr>
        <w:spacing w:after="0" w:line="480" w:lineRule="auto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Additional file</w:t>
      </w:r>
      <w:bookmarkStart w:id="0" w:name="_GoBack"/>
      <w:bookmarkEnd w:id="0"/>
      <w:r w:rsidR="00617FCF" w:rsidRPr="0071343A">
        <w:rPr>
          <w:rFonts w:ascii="Arial" w:hAnsi="Arial" w:cs="Arial"/>
          <w:lang w:val="en-GB"/>
        </w:rPr>
        <w:t xml:space="preserve"> for</w:t>
      </w:r>
    </w:p>
    <w:p w:rsidR="00CD47D7" w:rsidRPr="00CD47D7" w:rsidRDefault="00CD47D7" w:rsidP="00CD47D7">
      <w:pPr>
        <w:spacing w:after="0" w:line="480" w:lineRule="auto"/>
        <w:ind w:firstLine="397"/>
        <w:jc w:val="center"/>
        <w:rPr>
          <w:rFonts w:ascii="Arial" w:hAnsi="Arial" w:cs="Arial"/>
          <w:b/>
          <w:color w:val="000000" w:themeColor="text1"/>
          <w:lang w:val="en-GB"/>
        </w:rPr>
      </w:pPr>
      <w:r w:rsidRPr="00CD47D7">
        <w:rPr>
          <w:rFonts w:ascii="Arial" w:hAnsi="Arial" w:cs="Arial"/>
          <w:b/>
          <w:color w:val="000000" w:themeColor="text1"/>
          <w:lang w:val="en-GB"/>
        </w:rPr>
        <w:t xml:space="preserve">Costs of health and social services use in children of parents with mental illness </w:t>
      </w:r>
    </w:p>
    <w:p w:rsidR="00617FCF" w:rsidRPr="0071343A" w:rsidRDefault="00617FCF" w:rsidP="00617FCF">
      <w:pPr>
        <w:spacing w:after="0" w:line="480" w:lineRule="auto"/>
        <w:ind w:firstLine="397"/>
        <w:jc w:val="center"/>
        <w:rPr>
          <w:rFonts w:ascii="Arial" w:hAnsi="Arial" w:cs="Arial"/>
          <w:lang w:val="en-GB"/>
        </w:rPr>
      </w:pPr>
    </w:p>
    <w:p w:rsidR="00617FCF" w:rsidRPr="0071343A" w:rsidRDefault="00617FCF" w:rsidP="00617FCF">
      <w:pPr>
        <w:spacing w:after="0" w:line="480" w:lineRule="auto"/>
        <w:ind w:firstLine="397"/>
        <w:jc w:val="center"/>
        <w:rPr>
          <w:rFonts w:ascii="Arial" w:hAnsi="Arial" w:cs="Arial"/>
          <w:vertAlign w:val="superscript"/>
        </w:rPr>
      </w:pPr>
      <w:r w:rsidRPr="0071343A">
        <w:rPr>
          <w:rFonts w:ascii="Arial" w:hAnsi="Arial" w:cs="Arial"/>
        </w:rPr>
        <w:t>Tamara Waldmann</w:t>
      </w:r>
      <w:r w:rsidRPr="0071343A">
        <w:rPr>
          <w:rFonts w:ascii="Arial" w:hAnsi="Arial" w:cs="Arial"/>
          <w:vertAlign w:val="superscript"/>
        </w:rPr>
        <w:t>1*</w:t>
      </w:r>
      <w:r w:rsidRPr="0071343A">
        <w:rPr>
          <w:rFonts w:ascii="Arial" w:hAnsi="Arial" w:cs="Arial"/>
        </w:rPr>
        <w:t>, Maja Stiawa</w:t>
      </w:r>
      <w:r w:rsidRPr="0071343A">
        <w:rPr>
          <w:rFonts w:ascii="Arial" w:hAnsi="Arial" w:cs="Arial"/>
          <w:vertAlign w:val="superscript"/>
        </w:rPr>
        <w:t>1</w:t>
      </w:r>
      <w:r w:rsidRPr="0071343A">
        <w:rPr>
          <w:rFonts w:ascii="Arial" w:hAnsi="Arial" w:cs="Arial"/>
        </w:rPr>
        <w:t>, Ümügülsüm Dinc</w:t>
      </w:r>
      <w:r w:rsidRPr="0071343A">
        <w:rPr>
          <w:rFonts w:ascii="Arial" w:hAnsi="Arial" w:cs="Arial"/>
          <w:vertAlign w:val="superscript"/>
        </w:rPr>
        <w:t>1</w:t>
      </w:r>
      <w:r w:rsidRPr="0071343A">
        <w:rPr>
          <w:rFonts w:ascii="Arial" w:hAnsi="Arial" w:cs="Arial"/>
        </w:rPr>
        <w:t>, Gülsah Saglam</w:t>
      </w:r>
      <w:r w:rsidRPr="0071343A">
        <w:rPr>
          <w:rFonts w:ascii="Arial" w:hAnsi="Arial" w:cs="Arial"/>
          <w:vertAlign w:val="superscript"/>
        </w:rPr>
        <w:t>1</w:t>
      </w:r>
      <w:r w:rsidRPr="0071343A">
        <w:rPr>
          <w:rFonts w:ascii="Arial" w:hAnsi="Arial" w:cs="Arial"/>
        </w:rPr>
        <w:t xml:space="preserve">, </w:t>
      </w:r>
      <w:r w:rsidRPr="0071343A">
        <w:rPr>
          <w:rFonts w:ascii="Arial" w:hAnsi="Arial" w:cs="Arial"/>
        </w:rPr>
        <w:br/>
        <w:t>Mareike Busmann², Anne Daubmann</w:t>
      </w:r>
      <w:r w:rsidRPr="0071343A">
        <w:rPr>
          <w:rFonts w:ascii="Arial" w:hAnsi="Arial" w:cs="Arial"/>
          <w:vertAlign w:val="superscript"/>
        </w:rPr>
        <w:t>3</w:t>
      </w:r>
      <w:r w:rsidRPr="0071343A">
        <w:rPr>
          <w:rFonts w:ascii="Arial" w:hAnsi="Arial" w:cs="Arial"/>
        </w:rPr>
        <w:t>, Bonnie Filter², Karl Wegscheider</w:t>
      </w:r>
      <w:r w:rsidRPr="0071343A">
        <w:rPr>
          <w:rFonts w:ascii="Arial" w:hAnsi="Arial" w:cs="Arial"/>
          <w:vertAlign w:val="superscript"/>
        </w:rPr>
        <w:t>3</w:t>
      </w:r>
      <w:r w:rsidRPr="0071343A">
        <w:rPr>
          <w:rFonts w:ascii="Arial" w:hAnsi="Arial" w:cs="Arial"/>
        </w:rPr>
        <w:t xml:space="preserve">, </w:t>
      </w:r>
      <w:r w:rsidRPr="0071343A">
        <w:rPr>
          <w:rFonts w:ascii="Arial" w:hAnsi="Arial" w:cs="Arial"/>
        </w:rPr>
        <w:br/>
        <w:t>Silke Wiegand-Grefe², Reinhold Kilian</w:t>
      </w:r>
      <w:r w:rsidRPr="0071343A">
        <w:rPr>
          <w:rFonts w:ascii="Arial" w:hAnsi="Arial" w:cs="Arial"/>
          <w:vertAlign w:val="superscript"/>
        </w:rPr>
        <w:t>1</w:t>
      </w:r>
    </w:p>
    <w:p w:rsidR="00617FCF" w:rsidRPr="0071343A" w:rsidRDefault="00617FCF" w:rsidP="00617FCF">
      <w:pPr>
        <w:spacing w:after="0" w:line="480" w:lineRule="auto"/>
        <w:ind w:firstLine="397"/>
        <w:jc w:val="center"/>
        <w:rPr>
          <w:rFonts w:ascii="Arial" w:hAnsi="Arial" w:cs="Arial"/>
        </w:rPr>
      </w:pPr>
    </w:p>
    <w:p w:rsidR="00617FCF" w:rsidRPr="0071343A" w:rsidRDefault="00617FCF" w:rsidP="00617FCF">
      <w:pPr>
        <w:spacing w:after="0" w:line="480" w:lineRule="auto"/>
        <w:jc w:val="center"/>
        <w:rPr>
          <w:rFonts w:ascii="Arial" w:hAnsi="Arial" w:cs="Arial"/>
          <w:lang w:val="en-GB"/>
        </w:rPr>
      </w:pPr>
      <w:r w:rsidRPr="0071343A">
        <w:rPr>
          <w:rFonts w:ascii="Arial" w:hAnsi="Arial" w:cs="Arial"/>
          <w:vertAlign w:val="superscript"/>
          <w:lang w:val="en-GB"/>
        </w:rPr>
        <w:t>1</w:t>
      </w:r>
      <w:r w:rsidRPr="0071343A">
        <w:rPr>
          <w:rFonts w:ascii="Arial" w:hAnsi="Arial" w:cs="Arial"/>
          <w:lang w:val="en-GB"/>
        </w:rPr>
        <w:t xml:space="preserve"> Department of Psychiatry </w:t>
      </w:r>
      <w:r w:rsidRPr="0071343A">
        <w:rPr>
          <w:rFonts w:ascii="Arial" w:eastAsiaTheme="minorEastAsia" w:hAnsi="Arial" w:cs="Arial"/>
          <w:noProof/>
          <w:lang w:val="en-GB" w:eastAsia="de-DE"/>
        </w:rPr>
        <w:t>and Psychotherapy</w:t>
      </w:r>
      <w:r w:rsidRPr="0071343A">
        <w:rPr>
          <w:rFonts w:ascii="Arial" w:hAnsi="Arial" w:cs="Arial"/>
          <w:lang w:val="en-GB"/>
        </w:rPr>
        <w:t xml:space="preserve"> II, University of Ulm and BKH Günzburg, Germany</w:t>
      </w:r>
    </w:p>
    <w:p w:rsidR="00617FCF" w:rsidRPr="0071343A" w:rsidRDefault="00617FCF" w:rsidP="00617FCF">
      <w:pPr>
        <w:spacing w:after="0" w:line="480" w:lineRule="auto"/>
        <w:jc w:val="center"/>
        <w:rPr>
          <w:rFonts w:ascii="Arial" w:hAnsi="Arial" w:cs="Arial"/>
          <w:lang w:val="en-GB"/>
        </w:rPr>
      </w:pPr>
      <w:r w:rsidRPr="0071343A">
        <w:rPr>
          <w:rFonts w:ascii="Arial" w:hAnsi="Arial" w:cs="Arial"/>
          <w:lang w:val="en-GB"/>
        </w:rPr>
        <w:t>² Department of Child and Adolescent Psychiatry and Psychotherapy, University Medical Center Hamburg-Eppendorf, Germany</w:t>
      </w:r>
    </w:p>
    <w:p w:rsidR="00617FCF" w:rsidRPr="0071343A" w:rsidRDefault="00617FCF" w:rsidP="00617FCF">
      <w:pPr>
        <w:pStyle w:val="CommentText"/>
        <w:spacing w:after="0" w:line="48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71343A">
        <w:rPr>
          <w:rFonts w:ascii="Arial" w:hAnsi="Arial" w:cs="Arial"/>
          <w:sz w:val="22"/>
          <w:szCs w:val="22"/>
          <w:vertAlign w:val="superscript"/>
          <w:lang w:val="en-GB"/>
        </w:rPr>
        <w:t xml:space="preserve">3 </w:t>
      </w:r>
      <w:r w:rsidRPr="0071343A">
        <w:rPr>
          <w:rFonts w:ascii="Arial" w:hAnsi="Arial" w:cs="Arial"/>
          <w:sz w:val="22"/>
          <w:szCs w:val="22"/>
          <w:lang w:val="en-GB"/>
        </w:rPr>
        <w:t>Department of Medical Biometry and Epidemiology, University Medical Center Hamburg-Eppendorf, Germany</w:t>
      </w:r>
    </w:p>
    <w:p w:rsidR="00202911" w:rsidRPr="0071343A" w:rsidRDefault="00202911">
      <w:pPr>
        <w:rPr>
          <w:rFonts w:ascii="Arial" w:hAnsi="Arial" w:cs="Arial"/>
          <w:lang w:val="en-GB"/>
        </w:rPr>
      </w:pPr>
    </w:p>
    <w:p w:rsidR="009B4056" w:rsidRPr="0071343A" w:rsidRDefault="009B4056" w:rsidP="00AA64E9">
      <w:pPr>
        <w:rPr>
          <w:lang w:val="en-GB"/>
        </w:rPr>
      </w:pPr>
    </w:p>
    <w:p w:rsidR="00AA64E9" w:rsidRPr="00AA64E9" w:rsidRDefault="00294D65" w:rsidP="00AA64E9">
      <w:pPr>
        <w:pStyle w:val="Caption"/>
        <w:keepNext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Table</w:t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386AF9">
        <w:rPr>
          <w:rFonts w:ascii="Arial" w:hAnsi="Arial" w:cs="Arial"/>
          <w:color w:val="000000" w:themeColor="text1"/>
          <w:sz w:val="20"/>
          <w:lang w:val="en-GB"/>
        </w:rPr>
        <w:t>S</w: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begin"/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instrText xml:space="preserve"> SEQ Tabelle \* ARABIC </w:instrTex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separate"/>
      </w:r>
      <w:r w:rsidR="00AD2DF2">
        <w:rPr>
          <w:rFonts w:ascii="Arial" w:hAnsi="Arial" w:cs="Arial"/>
          <w:noProof/>
          <w:color w:val="000000" w:themeColor="text1"/>
          <w:sz w:val="20"/>
          <w:lang w:val="en-GB"/>
        </w:rPr>
        <w:t>1</w: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end"/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t xml:space="preserve"> Results of the imputed linear regression model (N=332)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5"/>
        <w:gridCol w:w="1276"/>
        <w:gridCol w:w="850"/>
        <w:gridCol w:w="756"/>
        <w:gridCol w:w="1821"/>
        <w:gridCol w:w="1822"/>
      </w:tblGrid>
      <w:tr w:rsidR="0071343A" w:rsidRPr="0071343A" w:rsidTr="009B7A1C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Observed coefficent</w:t>
            </w:r>
          </w:p>
        </w:tc>
        <w:tc>
          <w:tcPr>
            <w:tcW w:w="850" w:type="dxa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Boot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strapped</w:t>
            </w:r>
          </w:p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Standard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rror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3643" w:type="dxa"/>
            <w:gridSpan w:val="2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95.0% confidence interval for B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Prob&gt;chi² = 0.0001, R² = 0.198 </w:t>
            </w:r>
            <w:r w:rsidRPr="0071343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br/>
              <w:t>R²adjusted = 0.178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21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Lower Bound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Upper Bound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3A1BCC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1BC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(const</w:t>
            </w:r>
            <w:r w:rsidRPr="003A1BCC">
              <w:rPr>
                <w:rFonts w:ascii="Arial" w:hAnsi="Arial" w:cs="Arial"/>
                <w:color w:val="000000" w:themeColor="text1"/>
                <w:sz w:val="20"/>
                <w:szCs w:val="20"/>
              </w:rPr>
              <w:t>ant)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21755.45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7015.92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3A1BCC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A1BCC">
              <w:rPr>
                <w:rFonts w:ascii="Arial" w:hAnsi="Arial" w:cs="Arial"/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8004.50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35506.4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age (child)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372.27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124.39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128.47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616.08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gender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(child, </w:t>
            </w:r>
            <w:r w:rsidR="00D83EE6">
              <w:rPr>
                <w:rFonts w:ascii="Arial" w:hAnsi="Arial" w:cs="Arial"/>
                <w:color w:val="000000" w:themeColor="text1"/>
                <w:sz w:val="20"/>
                <w:szCs w:val="20"/>
              </w:rPr>
              <w:t>male = 0, female =1</w:t>
            </w:r>
            <w:r w:rsidR="00D83EE6"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-117.56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1030.94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.909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-2138.16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1903.05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diagnosis of the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11.35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984.98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.991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-1919.18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1941.88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SGKJ</w:t>
            </w: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-306.01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69.93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-443.08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168.95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parental diagnosis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(depressive spectrum = 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-288.55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1127.33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.798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-2498.06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1920.97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GARF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b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21.70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32.68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.507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-42.35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85.74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CGI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c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566.74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545.70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.299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-502.81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1636.30</w:t>
            </w:r>
          </w:p>
        </w:tc>
      </w:tr>
      <w:tr w:rsidR="0021146D" w:rsidRPr="0071343A" w:rsidTr="00B03BBF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21146D" w:rsidRPr="0071343A" w:rsidRDefault="0021146D" w:rsidP="00B0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GAF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d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-65.08</w:t>
            </w:r>
          </w:p>
        </w:tc>
        <w:tc>
          <w:tcPr>
            <w:tcW w:w="850" w:type="dxa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52.94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.219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-168.83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21146D" w:rsidRPr="0071343A" w:rsidRDefault="0021146D" w:rsidP="00B03BBF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38.68</w:t>
            </w:r>
          </w:p>
        </w:tc>
      </w:tr>
    </w:tbl>
    <w:p w:rsidR="00EC581C" w:rsidRPr="00CD47D7" w:rsidRDefault="00B03BBF" w:rsidP="008259CD">
      <w:pPr>
        <w:rPr>
          <w:rFonts w:ascii="Arial" w:hAnsi="Arial" w:cs="Arial"/>
          <w:sz w:val="20"/>
          <w:lang w:val="en-GB"/>
        </w:rPr>
      </w:pPr>
      <w:r w:rsidRPr="0071343A">
        <w:rPr>
          <w:rFonts w:ascii="Arial" w:hAnsi="Arial" w:cs="Arial"/>
          <w:sz w:val="20"/>
          <w:lang w:val="en-GB"/>
        </w:rPr>
        <w:t>*</w:t>
      </w:r>
      <w:r w:rsidR="009B4056" w:rsidRPr="0071343A">
        <w:rPr>
          <w:rFonts w:ascii="Arial" w:hAnsi="Arial" w:cs="Arial"/>
          <w:sz w:val="20"/>
          <w:lang w:val="en-GB"/>
        </w:rPr>
        <w:t>bootstrapped</w:t>
      </w:r>
      <w:r w:rsidRPr="0071343A">
        <w:rPr>
          <w:rFonts w:ascii="Arial" w:hAnsi="Arial" w:cs="Arial"/>
          <w:sz w:val="20"/>
          <w:lang w:val="en-GB"/>
        </w:rPr>
        <w:t xml:space="preserve"> with 1000 </w:t>
      </w:r>
      <w:r w:rsidRPr="00CD47D7">
        <w:rPr>
          <w:rFonts w:ascii="Arial" w:hAnsi="Arial" w:cs="Arial"/>
          <w:sz w:val="20"/>
          <w:szCs w:val="20"/>
          <w:lang w:val="en-GB"/>
        </w:rPr>
        <w:t>replications</w:t>
      </w:r>
      <w:r w:rsidR="00CD47D7" w:rsidRPr="00CD47D7">
        <w:rPr>
          <w:rFonts w:ascii="Arial" w:hAnsi="Arial" w:cs="Arial"/>
          <w:sz w:val="20"/>
          <w:szCs w:val="20"/>
          <w:lang w:val="en-GB"/>
        </w:rPr>
        <w:t xml:space="preserve"> </w:t>
      </w:r>
      <w:r w:rsidR="00CD47D7" w:rsidRPr="00CD47D7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taking into account within-family clustering</w:t>
      </w:r>
    </w:p>
    <w:p w:rsidR="00EC581C" w:rsidRPr="0071343A" w:rsidRDefault="009C563C" w:rsidP="0071343A">
      <w:pPr>
        <w:spacing w:after="0"/>
        <w:rPr>
          <w:rFonts w:ascii="Arial" w:hAnsi="Arial" w:cs="Arial"/>
          <w:sz w:val="18"/>
          <w:lang w:val="en-GB"/>
        </w:rPr>
      </w:pPr>
      <w:r w:rsidRPr="0071343A">
        <w:rPr>
          <w:rFonts w:ascii="Arial" w:hAnsi="Arial" w:cs="Arial"/>
          <w:sz w:val="18"/>
          <w:lang w:val="en-GB"/>
        </w:rPr>
        <w:br w:type="page"/>
      </w:r>
    </w:p>
    <w:p w:rsidR="00AA64E9" w:rsidRPr="00AA64E9" w:rsidRDefault="00294D65" w:rsidP="00AA64E9">
      <w:pPr>
        <w:pStyle w:val="Caption"/>
        <w:keepNext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Table</w:t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386AF9">
        <w:rPr>
          <w:rFonts w:ascii="Arial" w:hAnsi="Arial" w:cs="Arial"/>
          <w:color w:val="000000" w:themeColor="text1"/>
          <w:sz w:val="20"/>
          <w:lang w:val="en-GB"/>
        </w:rPr>
        <w:t>S</w: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begin"/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instrText xml:space="preserve"> SEQ Tabelle \* ARABIC </w:instrTex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separate"/>
      </w:r>
      <w:r w:rsidR="00AD2DF2">
        <w:rPr>
          <w:rFonts w:ascii="Arial" w:hAnsi="Arial" w:cs="Arial"/>
          <w:noProof/>
          <w:color w:val="000000" w:themeColor="text1"/>
          <w:sz w:val="20"/>
          <w:lang w:val="en-GB"/>
        </w:rPr>
        <w:t>2</w: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end"/>
      </w:r>
      <w:r w:rsidR="00CD47D7">
        <w:rPr>
          <w:rFonts w:ascii="Arial" w:hAnsi="Arial" w:cs="Arial"/>
          <w:color w:val="000000" w:themeColor="text1"/>
          <w:sz w:val="20"/>
          <w:lang w:val="en-GB"/>
        </w:rPr>
        <w:t xml:space="preserve"> Results of the not</w:t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t>-imputed linear regression model (N = 256)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5"/>
        <w:gridCol w:w="1276"/>
        <w:gridCol w:w="1020"/>
        <w:gridCol w:w="756"/>
        <w:gridCol w:w="1821"/>
        <w:gridCol w:w="1822"/>
      </w:tblGrid>
      <w:tr w:rsidR="0071343A" w:rsidRPr="0071343A" w:rsidTr="009B7A1C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Observed coefficent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Boot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strapped</w:t>
            </w:r>
          </w:p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Standard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rror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3643" w:type="dxa"/>
            <w:gridSpan w:val="2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95.0% confidence interval for B</w:t>
            </w:r>
          </w:p>
        </w:tc>
      </w:tr>
      <w:tr w:rsidR="009B4056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Prob&gt;chi² = 0.0006, R² = 0.210 </w:t>
            </w:r>
            <w:r w:rsidRPr="0071343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br/>
              <w:t>R²adjusted = 0.184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21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Lower Bound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Upper Bound</w:t>
            </w:r>
          </w:p>
        </w:tc>
      </w:tr>
      <w:tr w:rsidR="009B4056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9B4056" w:rsidRPr="00CD47D7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CD47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(constant)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4056" w:rsidRPr="0071343A" w:rsidRDefault="009B4056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26467.8</w:t>
            </w:r>
          </w:p>
        </w:tc>
        <w:tc>
          <w:tcPr>
            <w:tcW w:w="1020" w:type="dxa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8570.16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B4056" w:rsidRPr="0071343A" w:rsidRDefault="009B4056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.882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9670.60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B4056" w:rsidRPr="0071343A" w:rsidRDefault="009B4056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43265</w:t>
            </w:r>
          </w:p>
        </w:tc>
      </w:tr>
      <w:tr w:rsidR="009B4056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age (child)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363.75</w:t>
            </w:r>
          </w:p>
        </w:tc>
        <w:tc>
          <w:tcPr>
            <w:tcW w:w="1020" w:type="dxa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146.96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B4056" w:rsidRPr="00CD47D7" w:rsidRDefault="009B4056" w:rsidP="0071343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47D7">
              <w:rPr>
                <w:rFonts w:ascii="Arial" w:hAnsi="Arial" w:cs="Arial"/>
                <w:b/>
                <w:sz w:val="20"/>
                <w:szCs w:val="20"/>
                <w:lang w:val="en-GB"/>
              </w:rPr>
              <w:t>.013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9B4056" w:rsidRPr="0071343A" w:rsidRDefault="009B4056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75.</w:t>
            </w:r>
            <w:r w:rsidR="0071343A" w:rsidRPr="0071343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651.79</w:t>
            </w:r>
          </w:p>
        </w:tc>
      </w:tr>
      <w:tr w:rsidR="009B4056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9B4056" w:rsidRPr="0071343A" w:rsidRDefault="009B4056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gender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(child, </w:t>
            </w:r>
            <w:r w:rsidR="00C55688">
              <w:rPr>
                <w:rFonts w:ascii="Arial" w:hAnsi="Arial" w:cs="Arial"/>
                <w:color w:val="000000" w:themeColor="text1"/>
                <w:sz w:val="20"/>
                <w:szCs w:val="20"/>
              </w:rPr>
              <w:t>male = 0, female =1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-476.16</w:t>
            </w:r>
          </w:p>
        </w:tc>
        <w:tc>
          <w:tcPr>
            <w:tcW w:w="1020" w:type="dxa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1272.69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.708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9B4056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2970.58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B4056" w:rsidRPr="0071343A" w:rsidRDefault="009B4056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2018.26</w:t>
            </w:r>
          </w:p>
        </w:tc>
      </w:tr>
      <w:tr w:rsidR="0071343A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diagnosis of the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-433.07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1217.71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.722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2819.74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1953.59</w:t>
            </w:r>
          </w:p>
        </w:tc>
      </w:tr>
      <w:tr w:rsidR="0071343A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SGKJ</w:t>
            </w: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7134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-347.35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81.73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CD47D7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D47D7">
              <w:rPr>
                <w:rFonts w:ascii="Arial" w:hAnsi="Arial" w:cs="Arial"/>
                <w:b/>
                <w:sz w:val="20"/>
                <w:szCs w:val="20"/>
              </w:rPr>
              <w:t>.000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507.53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187.17</w:t>
            </w:r>
          </w:p>
        </w:tc>
      </w:tr>
      <w:tr w:rsidR="0071343A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parental diagnosis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(depressive spectrum = 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-210.82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1424.89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.882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3003.54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2581.91</w:t>
            </w:r>
          </w:p>
        </w:tc>
      </w:tr>
      <w:tr w:rsidR="0071343A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GARF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b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32.33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48.56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.506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-62.84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127.51</w:t>
            </w:r>
          </w:p>
        </w:tc>
      </w:tr>
      <w:tr w:rsidR="0071343A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CGI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c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414.61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652.57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.525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-864.40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1693.61</w:t>
            </w:r>
          </w:p>
        </w:tc>
      </w:tr>
      <w:tr w:rsidR="0071343A" w:rsidRPr="0071343A" w:rsidTr="0071343A">
        <w:trPr>
          <w:cantSplit/>
          <w:trHeight w:val="153"/>
        </w:trPr>
        <w:tc>
          <w:tcPr>
            <w:tcW w:w="3175" w:type="dxa"/>
            <w:shd w:val="clear" w:color="auto" w:fill="auto"/>
            <w:vAlign w:val="center"/>
          </w:tcPr>
          <w:p w:rsidR="0071343A" w:rsidRPr="0071343A" w:rsidRDefault="0071343A" w:rsidP="007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GAF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d </w:t>
            </w:r>
            <w:r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-80.74</w:t>
            </w:r>
          </w:p>
        </w:tc>
        <w:tc>
          <w:tcPr>
            <w:tcW w:w="1020" w:type="dxa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71.93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.262</w:t>
            </w:r>
          </w:p>
        </w:tc>
        <w:tc>
          <w:tcPr>
            <w:tcW w:w="1821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-221.73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71343A" w:rsidRPr="0071343A" w:rsidRDefault="0071343A" w:rsidP="0071343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343A">
              <w:rPr>
                <w:rFonts w:ascii="Arial" w:hAnsi="Arial" w:cs="Arial"/>
                <w:sz w:val="20"/>
                <w:szCs w:val="20"/>
              </w:rPr>
              <w:t>60.25</w:t>
            </w:r>
          </w:p>
        </w:tc>
      </w:tr>
    </w:tbl>
    <w:p w:rsidR="009B4056" w:rsidRPr="0071343A" w:rsidRDefault="009B4056" w:rsidP="009B4056">
      <w:pPr>
        <w:rPr>
          <w:rFonts w:ascii="Arial" w:hAnsi="Arial" w:cs="Arial"/>
          <w:sz w:val="20"/>
          <w:lang w:val="en-GB"/>
        </w:rPr>
      </w:pPr>
      <w:r w:rsidRPr="0071343A">
        <w:rPr>
          <w:rFonts w:ascii="Arial" w:hAnsi="Arial" w:cs="Arial"/>
          <w:sz w:val="20"/>
          <w:lang w:val="en-GB"/>
        </w:rPr>
        <w:t>*bootstrapped with 1000 replications</w:t>
      </w:r>
      <w:r w:rsidR="00CD47D7">
        <w:rPr>
          <w:rFonts w:ascii="Arial" w:hAnsi="Arial" w:cs="Arial"/>
          <w:sz w:val="20"/>
          <w:lang w:val="en-GB"/>
        </w:rPr>
        <w:t xml:space="preserve"> </w:t>
      </w:r>
      <w:r w:rsidR="00CD47D7" w:rsidRPr="00CD47D7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taking into account within-family clustering</w:t>
      </w:r>
    </w:p>
    <w:p w:rsidR="00A44A99" w:rsidRPr="0071343A" w:rsidRDefault="00A44A99" w:rsidP="00EC581C">
      <w:pPr>
        <w:spacing w:after="0" w:line="240" w:lineRule="auto"/>
        <w:outlineLvl w:val="2"/>
        <w:rPr>
          <w:rFonts w:ascii="Arial" w:eastAsia="Times New Roman" w:hAnsi="Arial" w:cs="Arial"/>
          <w:bCs/>
          <w:sz w:val="18"/>
          <w:szCs w:val="18"/>
          <w:lang w:val="en-GB" w:eastAsia="de-DE"/>
        </w:rPr>
      </w:pPr>
    </w:p>
    <w:p w:rsidR="00A44A99" w:rsidRPr="0071343A" w:rsidRDefault="00A44A99" w:rsidP="00185A8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Cs w:val="27"/>
          <w:lang w:val="en-GB" w:eastAsia="de-DE"/>
        </w:rPr>
      </w:pPr>
      <w:r w:rsidRPr="0071343A">
        <w:rPr>
          <w:rFonts w:ascii="Arial" w:eastAsia="Times New Roman" w:hAnsi="Arial" w:cs="Arial"/>
          <w:b/>
          <w:bCs/>
          <w:szCs w:val="27"/>
          <w:lang w:val="en-GB" w:eastAsia="de-DE"/>
        </w:rPr>
        <w:br w:type="page"/>
      </w:r>
    </w:p>
    <w:p w:rsidR="00AA64E9" w:rsidRPr="00AA64E9" w:rsidRDefault="00294D65" w:rsidP="00AA64E9">
      <w:pPr>
        <w:pStyle w:val="Caption"/>
        <w:keepNext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Table</w:t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386AF9">
        <w:rPr>
          <w:rFonts w:ascii="Arial" w:hAnsi="Arial" w:cs="Arial"/>
          <w:color w:val="000000" w:themeColor="text1"/>
          <w:sz w:val="20"/>
          <w:lang w:val="en-GB"/>
        </w:rPr>
        <w:t>S</w: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begin"/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instrText xml:space="preserve"> SEQ Tabelle \* ARABIC </w:instrTex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separate"/>
      </w:r>
      <w:r w:rsidR="00AD2DF2">
        <w:rPr>
          <w:rFonts w:ascii="Arial" w:hAnsi="Arial" w:cs="Arial"/>
          <w:noProof/>
          <w:color w:val="000000" w:themeColor="text1"/>
          <w:sz w:val="20"/>
          <w:lang w:val="en-GB"/>
        </w:rPr>
        <w:t>3</w:t>
      </w:r>
      <w:r w:rsidR="00AA64E9" w:rsidRPr="00AA64E9">
        <w:rPr>
          <w:rFonts w:ascii="Arial" w:hAnsi="Arial" w:cs="Arial"/>
          <w:color w:val="000000" w:themeColor="text1"/>
          <w:sz w:val="20"/>
        </w:rPr>
        <w:fldChar w:fldCharType="end"/>
      </w:r>
      <w:r w:rsidR="00CD47D7">
        <w:rPr>
          <w:rFonts w:ascii="Arial" w:hAnsi="Arial" w:cs="Arial"/>
          <w:color w:val="000000" w:themeColor="text1"/>
          <w:sz w:val="20"/>
          <w:lang w:val="en-GB"/>
        </w:rPr>
        <w:t xml:space="preserve"> Results of the not</w:t>
      </w:r>
      <w:r w:rsidR="00AA64E9" w:rsidRPr="00AA64E9">
        <w:rPr>
          <w:rFonts w:ascii="Arial" w:hAnsi="Arial" w:cs="Arial"/>
          <w:color w:val="000000" w:themeColor="text1"/>
          <w:sz w:val="20"/>
          <w:lang w:val="en-GB"/>
        </w:rPr>
        <w:t>-imputed two-part model (N = 256)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1276"/>
        <w:gridCol w:w="756"/>
        <w:gridCol w:w="19"/>
        <w:gridCol w:w="1802"/>
        <w:gridCol w:w="19"/>
        <w:gridCol w:w="1803"/>
        <w:gridCol w:w="20"/>
      </w:tblGrid>
      <w:tr w:rsidR="00EC581C" w:rsidRPr="001945CB" w:rsidTr="00EC581C">
        <w:trPr>
          <w:cantSplit/>
          <w:trHeight w:val="340"/>
        </w:trPr>
        <w:tc>
          <w:tcPr>
            <w:tcW w:w="3974" w:type="dxa"/>
            <w:vMerge w:val="restart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C581C" w:rsidRPr="001945CB" w:rsidRDefault="008D0361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Odds ratio</w:t>
            </w:r>
          </w:p>
        </w:tc>
        <w:tc>
          <w:tcPr>
            <w:tcW w:w="775" w:type="dxa"/>
            <w:gridSpan w:val="2"/>
            <w:vMerge w:val="restart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3644" w:type="dxa"/>
            <w:gridSpan w:val="4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95.0% confidence interval for B</w:t>
            </w:r>
          </w:p>
        </w:tc>
      </w:tr>
      <w:tr w:rsidR="00EC581C" w:rsidRPr="001945CB" w:rsidTr="00EC581C">
        <w:trPr>
          <w:cantSplit/>
          <w:trHeight w:val="152"/>
        </w:trPr>
        <w:tc>
          <w:tcPr>
            <w:tcW w:w="3974" w:type="dxa"/>
            <w:vMerge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vMerge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Bound</w:t>
            </w:r>
          </w:p>
        </w:tc>
        <w:tc>
          <w:tcPr>
            <w:tcW w:w="1823" w:type="dxa"/>
            <w:gridSpan w:val="2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Bound</w:t>
            </w:r>
          </w:p>
        </w:tc>
      </w:tr>
      <w:tr w:rsidR="00EC581C" w:rsidRPr="00C55688" w:rsidTr="00EC581C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1945C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Part 1:</w:t>
            </w:r>
            <w:r w:rsidRPr="001945C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Logit N=332, Prob&gt;chi² = 0.0000, Pseudo-R² = 0.1726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21" w:type="dxa"/>
            <w:gridSpan w:val="2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22" w:type="dxa"/>
            <w:gridSpan w:val="2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(constant)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.486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-2.14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.03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(child)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.257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-.03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.10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gender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(child, </w:t>
            </w:r>
            <w:r w:rsidR="00C55688">
              <w:rPr>
                <w:rFonts w:ascii="Arial" w:hAnsi="Arial" w:cs="Arial"/>
                <w:color w:val="000000" w:themeColor="text1"/>
                <w:sz w:val="20"/>
                <w:szCs w:val="20"/>
              </w:rPr>
              <w:t>male = 0, female =1</w:t>
            </w:r>
            <w:r w:rsidR="00C55688"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-.14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.648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-.76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.47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diagnosis of the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.65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.052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-.01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1.30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CD47D7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D47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SGKJ</w:t>
            </w:r>
            <w:r w:rsidRPr="00CD47D7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CD47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-.04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.010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-.07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-.01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parental diagnosis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(depressive spectrum = 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.28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.408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-.39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.95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CD47D7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D47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GARF</w:t>
            </w:r>
            <w:r w:rsidRPr="00CD47D7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 xml:space="preserve">b </w:t>
            </w:r>
            <w:r w:rsidRPr="00CD47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-.03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.007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-.05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-.01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CGI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c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.29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.130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-.08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-.01</w:t>
            </w:r>
          </w:p>
        </w:tc>
      </w:tr>
      <w:tr w:rsidR="001945CB" w:rsidRPr="001945CB" w:rsidTr="001945CB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1945CB" w:rsidRPr="001945CB" w:rsidRDefault="001945CB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GAF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d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.151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-.01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1945CB" w:rsidRPr="001945CB" w:rsidRDefault="001945CB" w:rsidP="001945CB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.65</w:t>
            </w:r>
          </w:p>
        </w:tc>
      </w:tr>
      <w:tr w:rsidR="009B7A1C" w:rsidRPr="001945CB" w:rsidTr="00EC581C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C581C" w:rsidRPr="001945CB" w:rsidTr="00EC581C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regression coefficient B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3643" w:type="dxa"/>
            <w:gridSpan w:val="4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95.0% confidence interval for B</w:t>
            </w:r>
          </w:p>
        </w:tc>
      </w:tr>
      <w:tr w:rsidR="00EC581C" w:rsidRPr="001945CB" w:rsidTr="00EC581C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Bound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Bound</w:t>
            </w:r>
          </w:p>
        </w:tc>
      </w:tr>
      <w:tr w:rsidR="00EC581C" w:rsidRPr="00C55688" w:rsidTr="00EC581C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1945C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Part 2:</w:t>
            </w:r>
            <w:r w:rsidRPr="001945C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Regress N= 145, Prob &gt; F = 0.0001, R² = 0.2308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21" w:type="dxa"/>
            <w:gridSpan w:val="2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22" w:type="dxa"/>
            <w:gridSpan w:val="2"/>
            <w:shd w:val="clear" w:color="auto" w:fill="auto"/>
            <w:vAlign w:val="center"/>
          </w:tcPr>
          <w:p w:rsidR="00EC581C" w:rsidRPr="001945CB" w:rsidRDefault="00EC581C" w:rsidP="0019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B7A1C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(constant)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47491.02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22268.2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72713.84</w:t>
            </w:r>
          </w:p>
        </w:tc>
      </w:tr>
      <w:tr w:rsidR="009B7A1C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CD47D7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47D7">
              <w:rPr>
                <w:rFonts w:ascii="Arial" w:hAnsi="Arial" w:cs="Arial"/>
                <w:color w:val="000000" w:themeColor="text1"/>
                <w:sz w:val="20"/>
                <w:szCs w:val="20"/>
              </w:rPr>
              <w:t>age (child)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553.78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.090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-86.28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B7627F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1193.84</w:t>
            </w:r>
          </w:p>
        </w:tc>
      </w:tr>
      <w:tr w:rsidR="009B7A1C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gender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(child, </w:t>
            </w:r>
            <w:r w:rsidR="00C55688">
              <w:rPr>
                <w:rFonts w:ascii="Arial" w:hAnsi="Arial" w:cs="Arial"/>
                <w:color w:val="000000" w:themeColor="text1"/>
                <w:sz w:val="20"/>
                <w:szCs w:val="20"/>
              </w:rPr>
              <w:t>male = 0, female =1</w:t>
            </w:r>
            <w:r w:rsidR="00C55688" w:rsidRPr="0071343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-611.71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.821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-5910.51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B7627F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4687.08</w:t>
            </w:r>
          </w:p>
        </w:tc>
      </w:tr>
      <w:tr w:rsidR="009B7A1C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diagnosis of the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-678.98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.801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-5959.81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B7627F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4601.85</w:t>
            </w:r>
          </w:p>
        </w:tc>
      </w:tr>
      <w:tr w:rsidR="009B7A1C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SGKJ</w:t>
            </w:r>
            <w:r w:rsidRPr="001945C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1945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child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-462.81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-725.62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B7627F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-200.01</w:t>
            </w:r>
          </w:p>
        </w:tc>
      </w:tr>
      <w:tr w:rsidR="00885420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parental diagnosis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-955.38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.716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-6110.28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B7627F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4199.53</w:t>
            </w:r>
          </w:p>
        </w:tc>
      </w:tr>
      <w:tr w:rsidR="00885420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GARF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b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175.51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.102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-34.91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385.9</w:t>
            </w:r>
            <w:r w:rsidR="00B7627F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885420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CGI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c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-1288.18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.358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-4035.78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1459.42</w:t>
            </w:r>
          </w:p>
        </w:tc>
      </w:tr>
      <w:tr w:rsidR="00885420" w:rsidRPr="001945CB" w:rsidTr="00885420">
        <w:trPr>
          <w:gridAfter w:val="1"/>
          <w:wAfter w:w="20" w:type="dxa"/>
          <w:cantSplit/>
          <w:trHeight w:val="153"/>
        </w:trPr>
        <w:tc>
          <w:tcPr>
            <w:tcW w:w="3974" w:type="dxa"/>
            <w:shd w:val="clear" w:color="auto" w:fill="auto"/>
            <w:vAlign w:val="center"/>
          </w:tcPr>
          <w:p w:rsidR="009B7A1C" w:rsidRPr="001945CB" w:rsidRDefault="009B7A1C" w:rsidP="0019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GAF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d </w:t>
            </w: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of PMI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-283.31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9B7A1C" w:rsidRPr="001945CB" w:rsidRDefault="009B7A1C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5CB">
              <w:rPr>
                <w:rFonts w:ascii="Arial" w:hAnsi="Arial" w:cs="Arial"/>
                <w:color w:val="000000" w:themeColor="text1"/>
                <w:sz w:val="20"/>
                <w:szCs w:val="20"/>
              </w:rPr>
              <w:t>.064</w:t>
            </w:r>
          </w:p>
        </w:tc>
        <w:tc>
          <w:tcPr>
            <w:tcW w:w="1821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-583.26</w:t>
            </w:r>
          </w:p>
        </w:tc>
        <w:tc>
          <w:tcPr>
            <w:tcW w:w="1822" w:type="dxa"/>
            <w:gridSpan w:val="2"/>
            <w:shd w:val="clear" w:color="auto" w:fill="FFFFFF"/>
            <w:vAlign w:val="center"/>
          </w:tcPr>
          <w:p w:rsidR="009B7A1C" w:rsidRPr="001945CB" w:rsidRDefault="00885420" w:rsidP="0088542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16.63</w:t>
            </w:r>
          </w:p>
        </w:tc>
      </w:tr>
    </w:tbl>
    <w:p w:rsidR="00F91C4B" w:rsidRPr="00F91C4B" w:rsidRDefault="00F91C4B" w:rsidP="00F91C4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F91C4B">
        <w:rPr>
          <w:rFonts w:ascii="Arial" w:hAnsi="Arial" w:cs="Arial"/>
          <w:color w:val="000000" w:themeColor="text1"/>
          <w:sz w:val="18"/>
          <w:szCs w:val="18"/>
          <w:lang w:val="en-GB"/>
        </w:rPr>
        <w:t>P</w:t>
      </w:r>
      <w:r>
        <w:rPr>
          <w:rFonts w:ascii="Arial" w:hAnsi="Arial" w:cs="Arial"/>
          <w:color w:val="000000" w:themeColor="text1"/>
          <w:sz w:val="18"/>
          <w:szCs w:val="18"/>
          <w:lang w:val="en-GB"/>
        </w:rPr>
        <w:t>art 1: replications based on 168</w:t>
      </w:r>
      <w:r w:rsidRPr="00F91C4B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clusters (families)</w:t>
      </w:r>
    </w:p>
    <w:p w:rsidR="00F91C4B" w:rsidRPr="00F91C4B" w:rsidRDefault="00F91C4B" w:rsidP="00F91C4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F91C4B">
        <w:rPr>
          <w:rFonts w:ascii="Arial" w:hAnsi="Arial" w:cs="Arial"/>
          <w:color w:val="000000" w:themeColor="text1"/>
          <w:sz w:val="18"/>
          <w:szCs w:val="18"/>
          <w:lang w:val="en-GB"/>
        </w:rPr>
        <w:t>P</w:t>
      </w:r>
      <w:r>
        <w:rPr>
          <w:rFonts w:ascii="Arial" w:hAnsi="Arial" w:cs="Arial"/>
          <w:color w:val="000000" w:themeColor="text1"/>
          <w:sz w:val="18"/>
          <w:szCs w:val="18"/>
          <w:lang w:val="en-GB"/>
        </w:rPr>
        <w:t>art 2: replications based on 88</w:t>
      </w:r>
      <w:r w:rsidRPr="00F91C4B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clusters (families)</w:t>
      </w:r>
    </w:p>
    <w:p w:rsidR="00F91C4B" w:rsidRPr="001945CB" w:rsidRDefault="00F91C4B" w:rsidP="00194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16"/>
          <w:lang w:val="en-GB" w:eastAsia="de-DE"/>
        </w:rPr>
      </w:pPr>
    </w:p>
    <w:p w:rsidR="00185A82" w:rsidRPr="0071343A" w:rsidRDefault="00185A82" w:rsidP="00185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de-DE"/>
        </w:rPr>
      </w:pPr>
    </w:p>
    <w:p w:rsidR="005A2CAD" w:rsidRPr="0071343A" w:rsidRDefault="005A2CAD" w:rsidP="00986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de-DE"/>
        </w:rPr>
        <w:sectPr w:rsidR="005A2CAD" w:rsidRPr="0071343A" w:rsidSect="00BD0F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7" w:right="1417" w:bottom="1134" w:left="1417" w:header="708" w:footer="708" w:gutter="0"/>
          <w:cols w:space="708"/>
          <w:docGrid w:linePitch="360"/>
        </w:sectPr>
      </w:pPr>
    </w:p>
    <w:p w:rsidR="00AD2DF2" w:rsidRPr="00AD2DF2" w:rsidRDefault="00856226" w:rsidP="00AD2DF2">
      <w:pPr>
        <w:pStyle w:val="Caption"/>
        <w:keepNext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Table</w:t>
      </w:r>
      <w:r w:rsidR="00AD2DF2" w:rsidRPr="00AD2DF2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386AF9">
        <w:rPr>
          <w:rFonts w:ascii="Arial" w:hAnsi="Arial" w:cs="Arial"/>
          <w:color w:val="000000" w:themeColor="text1"/>
          <w:sz w:val="20"/>
          <w:lang w:val="en-GB"/>
        </w:rPr>
        <w:t>S</w:t>
      </w:r>
      <w:r w:rsidR="00AD2DF2" w:rsidRPr="00AD2DF2">
        <w:rPr>
          <w:rFonts w:ascii="Arial" w:hAnsi="Arial" w:cs="Arial"/>
          <w:color w:val="000000" w:themeColor="text1"/>
          <w:sz w:val="20"/>
        </w:rPr>
        <w:fldChar w:fldCharType="begin"/>
      </w:r>
      <w:r w:rsidR="00AD2DF2" w:rsidRPr="00AD2DF2">
        <w:rPr>
          <w:rFonts w:ascii="Arial" w:hAnsi="Arial" w:cs="Arial"/>
          <w:color w:val="000000" w:themeColor="text1"/>
          <w:sz w:val="20"/>
          <w:lang w:val="en-GB"/>
        </w:rPr>
        <w:instrText xml:space="preserve"> SEQ Tabelle \* ARABIC </w:instrText>
      </w:r>
      <w:r w:rsidR="00AD2DF2" w:rsidRPr="00AD2DF2">
        <w:rPr>
          <w:rFonts w:ascii="Arial" w:hAnsi="Arial" w:cs="Arial"/>
          <w:color w:val="000000" w:themeColor="text1"/>
          <w:sz w:val="20"/>
        </w:rPr>
        <w:fldChar w:fldCharType="separate"/>
      </w:r>
      <w:r w:rsidR="00AD2DF2" w:rsidRPr="00AD2DF2">
        <w:rPr>
          <w:rFonts w:ascii="Arial" w:hAnsi="Arial" w:cs="Arial"/>
          <w:noProof/>
          <w:color w:val="000000" w:themeColor="text1"/>
          <w:sz w:val="20"/>
          <w:lang w:val="en-GB"/>
        </w:rPr>
        <w:t>4</w:t>
      </w:r>
      <w:r w:rsidR="00AD2DF2" w:rsidRPr="00AD2DF2">
        <w:rPr>
          <w:rFonts w:ascii="Arial" w:hAnsi="Arial" w:cs="Arial"/>
          <w:color w:val="000000" w:themeColor="text1"/>
          <w:sz w:val="20"/>
        </w:rPr>
        <w:fldChar w:fldCharType="end"/>
      </w:r>
      <w:r w:rsidR="00AD2DF2" w:rsidRPr="00AD2DF2">
        <w:rPr>
          <w:rFonts w:ascii="Arial" w:hAnsi="Arial" w:cs="Arial"/>
          <w:color w:val="000000" w:themeColor="text1"/>
          <w:sz w:val="20"/>
          <w:lang w:val="en-GB"/>
        </w:rPr>
        <w:t xml:space="preserve"> Average margina</w:t>
      </w:r>
      <w:r w:rsidR="00CD47D7">
        <w:rPr>
          <w:rFonts w:ascii="Arial" w:hAnsi="Arial" w:cs="Arial"/>
          <w:color w:val="000000" w:themeColor="text1"/>
          <w:sz w:val="20"/>
          <w:lang w:val="en-GB"/>
        </w:rPr>
        <w:t>l effects of the imputed and not</w:t>
      </w:r>
      <w:r w:rsidR="00AD2DF2" w:rsidRPr="00AD2DF2">
        <w:rPr>
          <w:rFonts w:ascii="Arial" w:hAnsi="Arial" w:cs="Arial"/>
          <w:color w:val="000000" w:themeColor="text1"/>
          <w:sz w:val="20"/>
          <w:lang w:val="en-GB"/>
        </w:rPr>
        <w:t>-imputed linear regression model and the two-part models</w:t>
      </w:r>
    </w:p>
    <w:tbl>
      <w:tblPr>
        <w:tblStyle w:val="TableGrid"/>
        <w:tblpPr w:leftFromText="141" w:rightFromText="141" w:vertAnchor="text" w:horzAnchor="margin" w:tblpY="92"/>
        <w:tblW w:w="14484" w:type="dxa"/>
        <w:tblLook w:val="04A0" w:firstRow="1" w:lastRow="0" w:firstColumn="1" w:lastColumn="0" w:noHBand="0" w:noVBand="1"/>
      </w:tblPr>
      <w:tblGrid>
        <w:gridCol w:w="1263"/>
        <w:gridCol w:w="1243"/>
        <w:gridCol w:w="1134"/>
        <w:gridCol w:w="1079"/>
        <w:gridCol w:w="1187"/>
        <w:gridCol w:w="1134"/>
        <w:gridCol w:w="1079"/>
        <w:gridCol w:w="1242"/>
        <w:gridCol w:w="1134"/>
        <w:gridCol w:w="912"/>
        <w:gridCol w:w="1020"/>
        <w:gridCol w:w="1134"/>
        <w:gridCol w:w="915"/>
        <w:gridCol w:w="8"/>
      </w:tblGrid>
      <w:tr w:rsidR="00A20696" w:rsidRPr="0071343A" w:rsidTr="00A20696">
        <w:trPr>
          <w:trHeight w:val="283"/>
        </w:trPr>
        <w:tc>
          <w:tcPr>
            <w:tcW w:w="1263" w:type="dxa"/>
            <w:vMerge w:val="restart"/>
            <w:tcBorders>
              <w:bottom w:val="single" w:sz="18" w:space="0" w:color="auto"/>
              <w:right w:val="single" w:sz="18" w:space="0" w:color="auto"/>
            </w:tcBorders>
          </w:tcPr>
          <w:p w:rsidR="00A20696" w:rsidRPr="0071343A" w:rsidRDefault="00A20696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56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0696" w:rsidRPr="0071343A" w:rsidRDefault="00A20696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imputed models N = 332</w:t>
            </w:r>
          </w:p>
        </w:tc>
        <w:tc>
          <w:tcPr>
            <w:tcW w:w="6365" w:type="dxa"/>
            <w:gridSpan w:val="7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0696" w:rsidRPr="0071343A" w:rsidRDefault="00CD47D7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not</w:t>
            </w:r>
            <w:r w:rsidR="00A20696" w:rsidRPr="0071343A">
              <w:rPr>
                <w:rFonts w:ascii="Arial" w:hAnsi="Arial" w:cs="Arial"/>
                <w:sz w:val="20"/>
                <w:szCs w:val="20"/>
                <w:lang w:val="en-GB"/>
              </w:rPr>
              <w:t>-imputed models N = 256</w:t>
            </w:r>
          </w:p>
        </w:tc>
      </w:tr>
      <w:tr w:rsidR="00A20696" w:rsidRPr="0071343A" w:rsidTr="00A20696">
        <w:trPr>
          <w:trHeight w:val="340"/>
        </w:trPr>
        <w:tc>
          <w:tcPr>
            <w:tcW w:w="126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20696" w:rsidRPr="0071343A" w:rsidRDefault="00A20696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5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0696" w:rsidRPr="0071343A" w:rsidRDefault="00A20696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Linear regression</w:t>
            </w:r>
          </w:p>
        </w:tc>
        <w:tc>
          <w:tcPr>
            <w:tcW w:w="340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0696" w:rsidRPr="0071343A" w:rsidRDefault="00A20696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Two-part model</w:t>
            </w:r>
          </w:p>
        </w:tc>
        <w:tc>
          <w:tcPr>
            <w:tcW w:w="32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0696" w:rsidRPr="0071343A" w:rsidRDefault="00A20696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Linear regression</w:t>
            </w:r>
          </w:p>
        </w:tc>
        <w:tc>
          <w:tcPr>
            <w:tcW w:w="3077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0696" w:rsidRPr="0071343A" w:rsidRDefault="00A20696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Two-part model</w:t>
            </w:r>
          </w:p>
        </w:tc>
      </w:tr>
      <w:tr w:rsidR="00D4768C" w:rsidRPr="0071343A" w:rsidTr="00A20696">
        <w:trPr>
          <w:trHeight w:val="1106"/>
        </w:trPr>
        <w:tc>
          <w:tcPr>
            <w:tcW w:w="126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4768C" w:rsidRPr="0071343A" w:rsidRDefault="00D4768C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dy/dx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standard error (SE)</w:t>
            </w:r>
          </w:p>
        </w:tc>
        <w:tc>
          <w:tcPr>
            <w:tcW w:w="10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4768C" w:rsidRPr="0071343A" w:rsidRDefault="008D0361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p-</w:t>
            </w:r>
            <w:r w:rsidR="00D4768C" w:rsidRPr="0071343A">
              <w:rPr>
                <w:rFonts w:ascii="Arial" w:hAnsi="Arial" w:cs="Arial"/>
                <w:sz w:val="20"/>
                <w:szCs w:val="20"/>
                <w:lang w:val="en-GB"/>
              </w:rPr>
              <w:t>value*</w:t>
            </w:r>
          </w:p>
        </w:tc>
        <w:tc>
          <w:tcPr>
            <w:tcW w:w="118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dy/dx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standard error (SE)</w:t>
            </w:r>
          </w:p>
        </w:tc>
        <w:tc>
          <w:tcPr>
            <w:tcW w:w="10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4768C" w:rsidRPr="0071343A" w:rsidRDefault="003A1BC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p-</w:t>
            </w:r>
            <w:r w:rsidR="00D4768C" w:rsidRPr="0071343A">
              <w:rPr>
                <w:rFonts w:ascii="Arial" w:hAnsi="Arial" w:cs="Arial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124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dy/dx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standard error (SE)</w:t>
            </w:r>
          </w:p>
        </w:tc>
        <w:tc>
          <w:tcPr>
            <w:tcW w:w="91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4768C" w:rsidRPr="0071343A" w:rsidRDefault="008D0361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p-</w:t>
            </w:r>
            <w:r w:rsidR="00D4768C" w:rsidRPr="0071343A">
              <w:rPr>
                <w:rFonts w:ascii="Arial" w:hAnsi="Arial" w:cs="Arial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dy/dx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:rsidR="00D4768C" w:rsidRPr="0071343A" w:rsidRDefault="00D4768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standard error (SE)</w:t>
            </w:r>
          </w:p>
        </w:tc>
        <w:tc>
          <w:tcPr>
            <w:tcW w:w="92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4768C" w:rsidRPr="0071343A" w:rsidRDefault="003A1BCC" w:rsidP="0071343A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p-</w:t>
            </w:r>
            <w:r w:rsidR="00D4768C" w:rsidRPr="0071343A">
              <w:rPr>
                <w:rFonts w:ascii="Arial" w:hAnsi="Arial" w:cs="Arial"/>
                <w:sz w:val="20"/>
                <w:szCs w:val="20"/>
                <w:lang w:val="en-GB"/>
              </w:rPr>
              <w:t>value</w:t>
            </w:r>
          </w:p>
        </w:tc>
      </w:tr>
      <w:tr w:rsidR="00D4768C" w:rsidRPr="0071343A" w:rsidTr="00A20696">
        <w:tc>
          <w:tcPr>
            <w:tcW w:w="1263" w:type="dxa"/>
            <w:tcBorders>
              <w:right w:val="single" w:sz="18" w:space="0" w:color="auto"/>
            </w:tcBorders>
          </w:tcPr>
          <w:p w:rsidR="00AE18D4" w:rsidRPr="00CD47D7" w:rsidRDefault="00D4768C" w:rsidP="0071343A">
            <w:pPr>
              <w:pStyle w:val="PlainTex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47D7">
              <w:rPr>
                <w:rFonts w:ascii="Arial" w:hAnsi="Arial" w:cs="Arial"/>
                <w:b/>
                <w:sz w:val="20"/>
                <w:szCs w:val="20"/>
                <w:lang w:val="en-GB"/>
              </w:rPr>
              <w:t>Age</w:t>
            </w:r>
          </w:p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47D7">
              <w:rPr>
                <w:rFonts w:ascii="Arial" w:hAnsi="Arial" w:cs="Arial"/>
                <w:b/>
                <w:sz w:val="20"/>
                <w:szCs w:val="20"/>
                <w:lang w:val="en-GB"/>
              </w:rPr>
              <w:t>(imp.)</w:t>
            </w:r>
            <w:r w:rsidR="00D4768C" w:rsidRPr="00CD47D7">
              <w:rPr>
                <w:rFonts w:ascii="Arial" w:hAnsi="Arial" w:cs="Arial"/>
                <w:b/>
                <w:sz w:val="20"/>
                <w:szCs w:val="20"/>
                <w:lang w:val="en-GB"/>
              </w:rPr>
              <w:t>**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371.40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126.56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.004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325.42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139.95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.020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363.75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146.99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.014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311.25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162.55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.056</w:t>
            </w:r>
          </w:p>
        </w:tc>
      </w:tr>
      <w:tr w:rsidR="00D4768C" w:rsidRPr="0071343A" w:rsidTr="00A20696">
        <w:tc>
          <w:tcPr>
            <w:tcW w:w="1263" w:type="dxa"/>
            <w:tcBorders>
              <w:right w:val="single" w:sz="18" w:space="0" w:color="auto"/>
            </w:tcBorders>
          </w:tcPr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Gender (imp.)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-159.18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998.92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.874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-219.04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1062.33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.837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-476.16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1269.30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.706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-488.53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1322.06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.712</w:t>
            </w:r>
          </w:p>
        </w:tc>
      </w:tr>
      <w:tr w:rsidR="00D4768C" w:rsidRPr="0071343A" w:rsidTr="00A20696">
        <w:tc>
          <w:tcPr>
            <w:tcW w:w="1263" w:type="dxa"/>
            <w:tcBorders>
              <w:right w:val="single" w:sz="18" w:space="0" w:color="auto"/>
            </w:tcBorders>
          </w:tcPr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Diagnosis (child)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5.41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1024.10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.996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1094.00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1032.64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.289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-433.07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1280.75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.721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686.37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1319.02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.603</w:t>
            </w:r>
          </w:p>
        </w:tc>
      </w:tr>
      <w:tr w:rsidR="00D4768C" w:rsidRPr="0071343A" w:rsidTr="00A20696">
        <w:tc>
          <w:tcPr>
            <w:tcW w:w="1263" w:type="dxa"/>
            <w:tcBorders>
              <w:right w:val="single" w:sz="18" w:space="0" w:color="auto"/>
            </w:tcBorders>
          </w:tcPr>
          <w:p w:rsidR="00AE18D4" w:rsidRPr="00CD47D7" w:rsidRDefault="00AE18D4" w:rsidP="0071343A">
            <w:pPr>
              <w:pStyle w:val="PlainTex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47D7">
              <w:rPr>
                <w:rFonts w:ascii="Arial" w:hAnsi="Arial" w:cs="Arial"/>
                <w:b/>
                <w:sz w:val="20"/>
                <w:szCs w:val="20"/>
                <w:lang w:val="en-GB"/>
              </w:rPr>
              <w:t>SGKJ (imp.)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-306.18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70.64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856226">
              <w:rPr>
                <w:rFonts w:ascii="Arial" w:hAnsi="Arial" w:cs="Arial"/>
                <w:b/>
                <w:sz w:val="20"/>
                <w:szCs w:val="20"/>
                <w:lang w:val="en-GB"/>
              </w:rPr>
              <w:t>0</w:t>
            </w: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00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-213.94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55.83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856226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856226">
              <w:rPr>
                <w:rFonts w:ascii="Arial" w:hAnsi="Arial" w:cs="Arial"/>
                <w:b/>
                <w:sz w:val="20"/>
                <w:szCs w:val="20"/>
                <w:lang w:val="en-GB"/>
              </w:rPr>
              <w:t>0</w:t>
            </w: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00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-347.35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77.93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.000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-269.68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65.89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b/>
                <w:sz w:val="20"/>
                <w:szCs w:val="20"/>
                <w:lang w:val="en-GB"/>
              </w:rPr>
              <w:t>.000</w:t>
            </w:r>
          </w:p>
        </w:tc>
      </w:tr>
      <w:tr w:rsidR="00D4768C" w:rsidRPr="0071343A" w:rsidTr="00A20696">
        <w:tc>
          <w:tcPr>
            <w:tcW w:w="1263" w:type="dxa"/>
            <w:tcBorders>
              <w:right w:val="single" w:sz="18" w:space="0" w:color="auto"/>
            </w:tcBorders>
          </w:tcPr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Diagnosis (parent)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-287.25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1112.36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.80</w:t>
            </w:r>
            <w:r w:rsidR="00856226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-217.47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1076.19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.840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-210.82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1398.29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.880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-48.93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1310.79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.970</w:t>
            </w:r>
          </w:p>
        </w:tc>
      </w:tr>
      <w:tr w:rsidR="00D4768C" w:rsidRPr="0071343A" w:rsidTr="00A20696">
        <w:tc>
          <w:tcPr>
            <w:tcW w:w="1263" w:type="dxa"/>
            <w:tcBorders>
              <w:right w:val="single" w:sz="18" w:space="0" w:color="auto"/>
            </w:tcBorders>
          </w:tcPr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GARF (imp.)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21.80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32.03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.497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14.14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32.04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.659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32.33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45.88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.482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44.34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49.70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.372</w:t>
            </w:r>
          </w:p>
        </w:tc>
      </w:tr>
      <w:tr w:rsidR="00AE18D4" w:rsidRPr="0071343A" w:rsidTr="00A20696">
        <w:trPr>
          <w:gridAfter w:val="1"/>
          <w:wAfter w:w="8" w:type="dxa"/>
        </w:trPr>
        <w:tc>
          <w:tcPr>
            <w:tcW w:w="1263" w:type="dxa"/>
            <w:tcBorders>
              <w:right w:val="single" w:sz="18" w:space="0" w:color="auto"/>
            </w:tcBorders>
          </w:tcPr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 xml:space="preserve">CGI </w:t>
            </w: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br/>
              <w:t>(imp.)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567.16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506.44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.264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-4.76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530.41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.993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414.61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604.42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.494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-192.42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680.46</w:t>
            </w:r>
          </w:p>
        </w:tc>
        <w:tc>
          <w:tcPr>
            <w:tcW w:w="915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.777</w:t>
            </w:r>
          </w:p>
        </w:tc>
      </w:tr>
      <w:tr w:rsidR="00AE18D4" w:rsidRPr="0071343A" w:rsidTr="00A20696">
        <w:trPr>
          <w:gridAfter w:val="1"/>
          <w:wAfter w:w="8" w:type="dxa"/>
        </w:trPr>
        <w:tc>
          <w:tcPr>
            <w:tcW w:w="1263" w:type="dxa"/>
            <w:tcBorders>
              <w:right w:val="single" w:sz="18" w:space="0" w:color="auto"/>
            </w:tcBorders>
          </w:tcPr>
          <w:p w:rsidR="00AE18D4" w:rsidRPr="0071343A" w:rsidRDefault="00AE18D4" w:rsidP="0071343A">
            <w:pPr>
              <w:pStyle w:val="Plain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GAF (imp.)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-65.20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51.98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.211</w:t>
            </w:r>
          </w:p>
        </w:tc>
        <w:tc>
          <w:tcPr>
            <w:tcW w:w="1187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-80.12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56.57</w:t>
            </w:r>
          </w:p>
        </w:tc>
        <w:tc>
          <w:tcPr>
            <w:tcW w:w="1079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.157</w:t>
            </w:r>
          </w:p>
        </w:tc>
        <w:tc>
          <w:tcPr>
            <w:tcW w:w="1242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-80.74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65.77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.221</w:t>
            </w:r>
          </w:p>
        </w:tc>
        <w:tc>
          <w:tcPr>
            <w:tcW w:w="1020" w:type="dxa"/>
            <w:tcBorders>
              <w:left w:val="single" w:sz="18" w:space="0" w:color="auto"/>
            </w:tcBorders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-111.47</w:t>
            </w:r>
          </w:p>
        </w:tc>
        <w:tc>
          <w:tcPr>
            <w:tcW w:w="1134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71.51</w:t>
            </w:r>
          </w:p>
        </w:tc>
        <w:tc>
          <w:tcPr>
            <w:tcW w:w="915" w:type="dxa"/>
            <w:shd w:val="clear" w:color="auto" w:fill="auto"/>
          </w:tcPr>
          <w:p w:rsidR="00AE18D4" w:rsidRPr="0071343A" w:rsidRDefault="00AE18D4" w:rsidP="0071343A">
            <w:pPr>
              <w:pStyle w:val="PlainText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343A">
              <w:rPr>
                <w:rFonts w:ascii="Arial" w:hAnsi="Arial" w:cs="Arial"/>
                <w:sz w:val="20"/>
                <w:szCs w:val="20"/>
                <w:lang w:val="en-GB"/>
              </w:rPr>
              <w:t>.119</w:t>
            </w:r>
          </w:p>
        </w:tc>
      </w:tr>
    </w:tbl>
    <w:p w:rsidR="008259CD" w:rsidRPr="0071343A" w:rsidRDefault="00D4768C" w:rsidP="00D4768C">
      <w:pPr>
        <w:rPr>
          <w:rFonts w:ascii="Arial" w:hAnsi="Arial" w:cs="Arial"/>
          <w:sz w:val="20"/>
          <w:lang w:val="en-GB"/>
        </w:rPr>
      </w:pPr>
      <w:r w:rsidRPr="0071343A">
        <w:rPr>
          <w:rFonts w:ascii="Arial" w:hAnsi="Arial" w:cs="Arial"/>
          <w:sz w:val="20"/>
          <w:lang w:val="en-GB"/>
        </w:rPr>
        <w:t>*p&lt;0.05</w:t>
      </w:r>
      <w:r w:rsidRPr="0071343A">
        <w:rPr>
          <w:rFonts w:ascii="Arial" w:hAnsi="Arial" w:cs="Arial"/>
          <w:sz w:val="20"/>
          <w:lang w:val="en-GB"/>
        </w:rPr>
        <w:tab/>
        <w:t>**if variable imputed, named in brackets</w:t>
      </w:r>
    </w:p>
    <w:sectPr w:rsidR="008259CD" w:rsidRPr="0071343A" w:rsidSect="005A2CA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76C" w:rsidRDefault="0026176C" w:rsidP="009C563C">
      <w:pPr>
        <w:spacing w:after="0" w:line="240" w:lineRule="auto"/>
      </w:pPr>
      <w:r>
        <w:separator/>
      </w:r>
    </w:p>
  </w:endnote>
  <w:endnote w:type="continuationSeparator" w:id="0">
    <w:p w:rsidR="0026176C" w:rsidRDefault="0026176C" w:rsidP="009C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A1C" w:rsidRDefault="009B7A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919011"/>
      <w:docPartObj>
        <w:docPartGallery w:val="Page Numbers (Bottom of Page)"/>
        <w:docPartUnique/>
      </w:docPartObj>
    </w:sdtPr>
    <w:sdtEndPr/>
    <w:sdtContent>
      <w:p w:rsidR="009B7A1C" w:rsidRDefault="009B7A1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4B">
          <w:rPr>
            <w:noProof/>
          </w:rPr>
          <w:t>3</w:t>
        </w:r>
        <w:r>
          <w:fldChar w:fldCharType="end"/>
        </w:r>
      </w:p>
    </w:sdtContent>
  </w:sdt>
  <w:p w:rsidR="009B7A1C" w:rsidRDefault="009B7A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A1C" w:rsidRDefault="009B7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76C" w:rsidRDefault="0026176C" w:rsidP="009C563C">
      <w:pPr>
        <w:spacing w:after="0" w:line="240" w:lineRule="auto"/>
      </w:pPr>
      <w:r>
        <w:separator/>
      </w:r>
    </w:p>
  </w:footnote>
  <w:footnote w:type="continuationSeparator" w:id="0">
    <w:p w:rsidR="0026176C" w:rsidRDefault="0026176C" w:rsidP="009C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A1C" w:rsidRDefault="009B7A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A1C" w:rsidRDefault="009B7A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A1C" w:rsidRDefault="009B7A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CF"/>
    <w:rsid w:val="00185A82"/>
    <w:rsid w:val="001945CB"/>
    <w:rsid w:val="001A28A7"/>
    <w:rsid w:val="00202911"/>
    <w:rsid w:val="0021146D"/>
    <w:rsid w:val="0026176C"/>
    <w:rsid w:val="00281EA2"/>
    <w:rsid w:val="00285302"/>
    <w:rsid w:val="00294D65"/>
    <w:rsid w:val="002F552E"/>
    <w:rsid w:val="00386AF9"/>
    <w:rsid w:val="003A1BCC"/>
    <w:rsid w:val="003B4073"/>
    <w:rsid w:val="005A2CAD"/>
    <w:rsid w:val="00616C58"/>
    <w:rsid w:val="00617FCF"/>
    <w:rsid w:val="0065082F"/>
    <w:rsid w:val="00703B7C"/>
    <w:rsid w:val="0071343A"/>
    <w:rsid w:val="008259CD"/>
    <w:rsid w:val="00856226"/>
    <w:rsid w:val="00885420"/>
    <w:rsid w:val="008C2C53"/>
    <w:rsid w:val="008D0361"/>
    <w:rsid w:val="009862C4"/>
    <w:rsid w:val="009B4056"/>
    <w:rsid w:val="009B7A1C"/>
    <w:rsid w:val="009C563C"/>
    <w:rsid w:val="00A07578"/>
    <w:rsid w:val="00A20696"/>
    <w:rsid w:val="00A44A99"/>
    <w:rsid w:val="00A6283B"/>
    <w:rsid w:val="00AA64E9"/>
    <w:rsid w:val="00AC320B"/>
    <w:rsid w:val="00AD2DF2"/>
    <w:rsid w:val="00AE18D4"/>
    <w:rsid w:val="00B03BBF"/>
    <w:rsid w:val="00B374A0"/>
    <w:rsid w:val="00B445E9"/>
    <w:rsid w:val="00B7627F"/>
    <w:rsid w:val="00BD0FB6"/>
    <w:rsid w:val="00C55688"/>
    <w:rsid w:val="00C63645"/>
    <w:rsid w:val="00CD47D7"/>
    <w:rsid w:val="00D4768C"/>
    <w:rsid w:val="00D83EE6"/>
    <w:rsid w:val="00DC68AD"/>
    <w:rsid w:val="00E2112C"/>
    <w:rsid w:val="00E37FC6"/>
    <w:rsid w:val="00EC581C"/>
    <w:rsid w:val="00ED4C6F"/>
    <w:rsid w:val="00F9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2AD8F9-C774-4AAE-BE1B-6CCA25F8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17FC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FC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59C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9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5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63C"/>
  </w:style>
  <w:style w:type="paragraph" w:styleId="Footer">
    <w:name w:val="footer"/>
    <w:basedOn w:val="Normal"/>
    <w:link w:val="FooterChar"/>
    <w:uiPriority w:val="99"/>
    <w:unhideWhenUsed/>
    <w:rsid w:val="009C5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63C"/>
  </w:style>
  <w:style w:type="table" w:styleId="TableGrid">
    <w:name w:val="Table Grid"/>
    <w:basedOn w:val="TableNormal"/>
    <w:uiPriority w:val="59"/>
    <w:rsid w:val="005A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5A2CA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2CAD"/>
    <w:rPr>
      <w:rFonts w:ascii="Calibri" w:hAnsi="Calibri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D4768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D6F9D-C1E9-4502-B5D9-D8537FBA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Bezirkskliniken Schwaben</Company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Waldmann, Tamara</dc:creator>
  <cp:lastModifiedBy>Swathi R.</cp:lastModifiedBy>
  <cp:revision>7</cp:revision>
  <dcterms:created xsi:type="dcterms:W3CDTF">2021-01-27T15:06:00Z</dcterms:created>
  <dcterms:modified xsi:type="dcterms:W3CDTF">2021-02-05T16:51:00Z</dcterms:modified>
</cp:coreProperties>
</file>